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DAAC5A7" w14:textId="77777777" w:rsidTr="00F01738">
        <w:trPr>
          <w:trHeight w:hRule="exact" w:val="851"/>
        </w:trPr>
        <w:tc>
          <w:tcPr>
            <w:tcW w:w="1276" w:type="dxa"/>
            <w:tcBorders>
              <w:bottom w:val="single" w:sz="4" w:space="0" w:color="auto"/>
            </w:tcBorders>
          </w:tcPr>
          <w:p w14:paraId="6CBA5E3D" w14:textId="77777777" w:rsidR="00132EA9" w:rsidRPr="00DB58B5" w:rsidRDefault="00132EA9" w:rsidP="002526A5"/>
        </w:tc>
        <w:tc>
          <w:tcPr>
            <w:tcW w:w="2268" w:type="dxa"/>
            <w:tcBorders>
              <w:bottom w:val="single" w:sz="4" w:space="0" w:color="auto"/>
            </w:tcBorders>
            <w:vAlign w:val="bottom"/>
          </w:tcPr>
          <w:p w14:paraId="44BE2E5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0493E6" w14:textId="6095CFAB" w:rsidR="00132EA9" w:rsidRPr="00DB58B5" w:rsidRDefault="002526A5" w:rsidP="002526A5">
            <w:pPr>
              <w:jc w:val="right"/>
            </w:pPr>
            <w:r w:rsidRPr="002526A5">
              <w:rPr>
                <w:sz w:val="40"/>
              </w:rPr>
              <w:t>ST</w:t>
            </w:r>
            <w:r>
              <w:t>/SG/AC.10/C.3/2024/38</w:t>
            </w:r>
          </w:p>
        </w:tc>
      </w:tr>
      <w:tr w:rsidR="00132EA9" w:rsidRPr="00DB58B5" w14:paraId="2380CE5C" w14:textId="77777777" w:rsidTr="00F01738">
        <w:trPr>
          <w:trHeight w:hRule="exact" w:val="2835"/>
        </w:trPr>
        <w:tc>
          <w:tcPr>
            <w:tcW w:w="1276" w:type="dxa"/>
            <w:tcBorders>
              <w:top w:val="single" w:sz="4" w:space="0" w:color="auto"/>
              <w:bottom w:val="single" w:sz="12" w:space="0" w:color="auto"/>
            </w:tcBorders>
          </w:tcPr>
          <w:p w14:paraId="1B6D957A" w14:textId="77777777" w:rsidR="00132EA9" w:rsidRPr="00DB58B5" w:rsidRDefault="00132EA9" w:rsidP="00F01738">
            <w:pPr>
              <w:spacing w:before="120"/>
              <w:jc w:val="center"/>
            </w:pPr>
            <w:r>
              <w:rPr>
                <w:noProof/>
                <w:lang w:eastAsia="fr-CH"/>
              </w:rPr>
              <w:drawing>
                <wp:inline distT="0" distB="0" distL="0" distR="0" wp14:anchorId="0FC3CCD2" wp14:editId="65954A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0C1BE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EAC8EF2" w14:textId="77777777" w:rsidR="00132EA9" w:rsidRDefault="002526A5" w:rsidP="00F01738">
            <w:pPr>
              <w:spacing w:before="240"/>
            </w:pPr>
            <w:proofErr w:type="spellStart"/>
            <w:r>
              <w:t>Distr</w:t>
            </w:r>
            <w:proofErr w:type="spellEnd"/>
            <w:r>
              <w:t>. générale</w:t>
            </w:r>
          </w:p>
          <w:p w14:paraId="0CD79ED3" w14:textId="77777777" w:rsidR="002526A5" w:rsidRDefault="002526A5" w:rsidP="002526A5">
            <w:pPr>
              <w:spacing w:line="240" w:lineRule="exact"/>
            </w:pPr>
            <w:r>
              <w:t>12 avril 2024</w:t>
            </w:r>
          </w:p>
          <w:p w14:paraId="3EF2EB6C" w14:textId="77777777" w:rsidR="002526A5" w:rsidRDefault="002526A5" w:rsidP="002526A5">
            <w:pPr>
              <w:spacing w:line="240" w:lineRule="exact"/>
            </w:pPr>
            <w:r>
              <w:t>Français</w:t>
            </w:r>
          </w:p>
          <w:p w14:paraId="29971156" w14:textId="5ACCEDDC" w:rsidR="002526A5" w:rsidRPr="00DB58B5" w:rsidRDefault="002526A5" w:rsidP="002526A5">
            <w:pPr>
              <w:spacing w:line="240" w:lineRule="exact"/>
            </w:pPr>
            <w:r>
              <w:t>Original : anglais</w:t>
            </w:r>
          </w:p>
        </w:tc>
      </w:tr>
    </w:tbl>
    <w:p w14:paraId="798C4803" w14:textId="61E08C02" w:rsidR="002526A5" w:rsidRPr="00CA0680" w:rsidRDefault="002526A5"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15B3A0B1" w14:textId="7BAF52DF" w:rsidR="002526A5" w:rsidRPr="00CA0680" w:rsidRDefault="002526A5"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23BC8C72" w14:textId="77777777" w:rsidR="002526A5" w:rsidRPr="00056CC3" w:rsidRDefault="002526A5" w:rsidP="002526A5">
      <w:pPr>
        <w:spacing w:before="120"/>
        <w:rPr>
          <w:b/>
          <w:lang w:val="fr-FR"/>
        </w:rPr>
      </w:pPr>
      <w:r>
        <w:rPr>
          <w:b/>
          <w:bCs/>
          <w:lang w:val="fr-FR"/>
        </w:rPr>
        <w:t>Soixante-quatrième session</w:t>
      </w:r>
    </w:p>
    <w:p w14:paraId="1364C111" w14:textId="77777777" w:rsidR="002526A5" w:rsidRPr="00056CC3" w:rsidRDefault="002526A5" w:rsidP="002526A5">
      <w:pPr>
        <w:rPr>
          <w:lang w:val="fr-FR"/>
        </w:rPr>
      </w:pPr>
      <w:r>
        <w:rPr>
          <w:lang w:val="fr-FR"/>
        </w:rPr>
        <w:t>Genève, 24 juin-3 juillet 2024</w:t>
      </w:r>
    </w:p>
    <w:p w14:paraId="1B4F76E1" w14:textId="1A5E4136" w:rsidR="002526A5" w:rsidRPr="00056CC3" w:rsidRDefault="002526A5" w:rsidP="002526A5">
      <w:pPr>
        <w:rPr>
          <w:lang w:val="fr-FR"/>
        </w:rPr>
      </w:pPr>
      <w:r>
        <w:rPr>
          <w:lang w:val="fr-FR"/>
        </w:rPr>
        <w:t>Point 2 h) de l</w:t>
      </w:r>
      <w:r>
        <w:rPr>
          <w:lang w:val="fr-FR"/>
        </w:rPr>
        <w:t>’</w:t>
      </w:r>
      <w:r>
        <w:rPr>
          <w:lang w:val="fr-FR"/>
        </w:rPr>
        <w:t>ordre du jour provisoire</w:t>
      </w:r>
    </w:p>
    <w:p w14:paraId="52905713" w14:textId="77777777" w:rsidR="002526A5" w:rsidRPr="00056CC3" w:rsidRDefault="002526A5" w:rsidP="002526A5">
      <w:pPr>
        <w:rPr>
          <w:b/>
          <w:bCs/>
          <w:lang w:val="fr-FR"/>
        </w:rPr>
      </w:pPr>
      <w:r>
        <w:rPr>
          <w:b/>
          <w:bCs/>
          <w:lang w:val="fr-FR"/>
        </w:rPr>
        <w:t>Explosifs et questions connexes :</w:t>
      </w:r>
    </w:p>
    <w:p w14:paraId="06695CBB" w14:textId="77777777" w:rsidR="002526A5" w:rsidRPr="00056CC3" w:rsidRDefault="002526A5" w:rsidP="002526A5">
      <w:pPr>
        <w:rPr>
          <w:b/>
          <w:bCs/>
          <w:lang w:val="fr-FR"/>
        </w:rPr>
      </w:pPr>
      <w:r>
        <w:rPr>
          <w:b/>
          <w:bCs/>
          <w:lang w:val="fr-FR"/>
        </w:rPr>
        <w:t>Questions diverses</w:t>
      </w:r>
    </w:p>
    <w:p w14:paraId="131729D5" w14:textId="0930CB32" w:rsidR="002526A5" w:rsidRPr="00056CC3" w:rsidRDefault="002526A5" w:rsidP="002526A5">
      <w:pPr>
        <w:pStyle w:val="HChG"/>
        <w:rPr>
          <w:lang w:val="fr-FR"/>
        </w:rPr>
      </w:pPr>
      <w:r>
        <w:rPr>
          <w:lang w:val="fr-FR"/>
        </w:rPr>
        <w:tab/>
      </w:r>
      <w:r>
        <w:rPr>
          <w:lang w:val="fr-FR"/>
        </w:rPr>
        <w:tab/>
        <w:t>Durée de l</w:t>
      </w:r>
      <w:r>
        <w:rPr>
          <w:lang w:val="fr-FR"/>
        </w:rPr>
        <w:t>’</w:t>
      </w:r>
      <w:r>
        <w:rPr>
          <w:lang w:val="fr-FR"/>
        </w:rPr>
        <w:t xml:space="preserve">épreuve au papier réactif au violet de méthyle </w:t>
      </w:r>
      <w:r>
        <w:rPr>
          <w:lang w:val="fr-FR"/>
        </w:rPr>
        <w:br/>
      </w:r>
      <w:r>
        <w:rPr>
          <w:lang w:val="fr-FR"/>
        </w:rPr>
        <w:t>de l</w:t>
      </w:r>
      <w:r>
        <w:rPr>
          <w:lang w:val="fr-FR"/>
        </w:rPr>
        <w:t>’</w:t>
      </w:r>
      <w:r>
        <w:rPr>
          <w:lang w:val="fr-FR"/>
        </w:rPr>
        <w:t>appendice 10 du Manuel d</w:t>
      </w:r>
      <w:r>
        <w:rPr>
          <w:lang w:val="fr-FR"/>
        </w:rPr>
        <w:t>’</w:t>
      </w:r>
      <w:r>
        <w:rPr>
          <w:lang w:val="fr-FR"/>
        </w:rPr>
        <w:t xml:space="preserve">épreuves et de critères </w:t>
      </w:r>
      <w:r>
        <w:rPr>
          <w:lang w:val="fr-FR"/>
        </w:rPr>
        <w:br/>
      </w:r>
      <w:r>
        <w:rPr>
          <w:lang w:val="fr-FR"/>
        </w:rPr>
        <w:t xml:space="preserve">et méthode </w:t>
      </w:r>
      <w:r w:rsidRPr="002526A5">
        <w:t>d</w:t>
      </w:r>
      <w:r w:rsidRPr="002526A5">
        <w:t>’</w:t>
      </w:r>
      <w:r w:rsidRPr="002526A5">
        <w:t>évaluation</w:t>
      </w:r>
      <w:r>
        <w:rPr>
          <w:lang w:val="fr-FR"/>
        </w:rPr>
        <w:t xml:space="preserve"> des résultats</w:t>
      </w:r>
    </w:p>
    <w:p w14:paraId="7AAC972F" w14:textId="0C06A062" w:rsidR="002526A5" w:rsidRPr="00056CC3" w:rsidRDefault="002526A5" w:rsidP="002526A5">
      <w:pPr>
        <w:pStyle w:val="H1G"/>
        <w:spacing w:before="240" w:line="240" w:lineRule="exact"/>
        <w:jc w:val="both"/>
        <w:rPr>
          <w:bCs/>
          <w:lang w:val="fr-FR"/>
        </w:rPr>
      </w:pPr>
      <w:r>
        <w:rPr>
          <w:lang w:val="fr-FR"/>
        </w:rPr>
        <w:tab/>
      </w:r>
      <w:r>
        <w:rPr>
          <w:lang w:val="fr-FR"/>
        </w:rPr>
        <w:tab/>
      </w:r>
      <w:r>
        <w:rPr>
          <w:bCs/>
          <w:lang w:val="fr-FR"/>
        </w:rPr>
        <w:t>Communication de l</w:t>
      </w:r>
      <w:r>
        <w:rPr>
          <w:bCs/>
          <w:lang w:val="fr-FR"/>
        </w:rPr>
        <w:t>’</w:t>
      </w:r>
      <w:r>
        <w:rPr>
          <w:bCs/>
          <w:lang w:val="fr-FR"/>
        </w:rPr>
        <w:t>expert de la Chine</w:t>
      </w:r>
      <w:r w:rsidRPr="002526A5">
        <w:rPr>
          <w:rStyle w:val="Appelnotedebasdep"/>
          <w:b w:val="0"/>
          <w:bCs/>
          <w:sz w:val="20"/>
          <w:vertAlign w:val="baseline"/>
          <w:lang w:val="fr-FR"/>
        </w:rPr>
        <w:footnoteReference w:customMarkFollows="1" w:id="2"/>
        <w:t>*</w:t>
      </w:r>
    </w:p>
    <w:p w14:paraId="4A30D8DD" w14:textId="0752497D" w:rsidR="002526A5" w:rsidRPr="00056CC3" w:rsidRDefault="002526A5" w:rsidP="002526A5">
      <w:pPr>
        <w:pStyle w:val="HChG"/>
        <w:rPr>
          <w:lang w:val="fr-FR"/>
        </w:rPr>
      </w:pPr>
      <w:r>
        <w:rPr>
          <w:bCs/>
          <w:lang w:val="fr-FR"/>
        </w:rPr>
        <w:tab/>
      </w:r>
      <w:r>
        <w:rPr>
          <w:bCs/>
          <w:lang w:val="fr-FR"/>
        </w:rPr>
        <w:t>I.</w:t>
      </w:r>
      <w:r>
        <w:rPr>
          <w:lang w:val="fr-FR"/>
        </w:rPr>
        <w:tab/>
      </w:r>
      <w:r>
        <w:rPr>
          <w:lang w:val="fr-FR"/>
        </w:rPr>
        <w:tab/>
      </w:r>
      <w:r>
        <w:rPr>
          <w:bCs/>
          <w:lang w:val="fr-FR"/>
        </w:rPr>
        <w:t>Introduction</w:t>
      </w:r>
    </w:p>
    <w:p w14:paraId="4EFC7A9D" w14:textId="0A34AE2E" w:rsidR="002526A5" w:rsidRPr="00056CC3" w:rsidRDefault="002526A5" w:rsidP="002526A5">
      <w:pPr>
        <w:pStyle w:val="SingleTxtG"/>
        <w:tabs>
          <w:tab w:val="clear" w:pos="2268"/>
          <w:tab w:val="clear" w:pos="2835"/>
        </w:tabs>
        <w:rPr>
          <w:rFonts w:asciiTheme="majorBidi" w:hAnsiTheme="majorBidi" w:cstheme="majorBidi"/>
          <w:lang w:val="fr-FR"/>
        </w:rPr>
      </w:pPr>
      <w:r>
        <w:rPr>
          <w:lang w:val="fr-FR"/>
        </w:rPr>
        <w:t>1.</w:t>
      </w:r>
      <w:r>
        <w:rPr>
          <w:lang w:val="fr-FR"/>
        </w:rPr>
        <w:tab/>
        <w:t>Lors de la conversion de l</w:t>
      </w:r>
      <w:r>
        <w:rPr>
          <w:lang w:val="fr-FR"/>
        </w:rPr>
        <w:t>’</w:t>
      </w:r>
      <w:r>
        <w:rPr>
          <w:lang w:val="fr-FR"/>
        </w:rPr>
        <w:t>appendice 10 du Manuel d</w:t>
      </w:r>
      <w:r>
        <w:rPr>
          <w:lang w:val="fr-FR"/>
        </w:rPr>
        <w:t>’</w:t>
      </w:r>
      <w:r>
        <w:rPr>
          <w:lang w:val="fr-FR"/>
        </w:rPr>
        <w:t>épreuves et de critères en une norme nationale sur la stabilité des mélanges de nitrocellulose, l</w:t>
      </w:r>
      <w:r>
        <w:rPr>
          <w:lang w:val="fr-FR"/>
        </w:rPr>
        <w:t>’</w:t>
      </w:r>
      <w:r>
        <w:rPr>
          <w:lang w:val="fr-FR"/>
        </w:rPr>
        <w:t>expert chinois a constaté deux problèmes. Il a également été constaté que, sur la base du texte actuel, l</w:t>
      </w:r>
      <w:r>
        <w:rPr>
          <w:lang w:val="fr-FR"/>
        </w:rPr>
        <w:t>’</w:t>
      </w:r>
      <w:r>
        <w:rPr>
          <w:lang w:val="fr-FR"/>
        </w:rPr>
        <w:t>évaluation des résultats était sujette à controverse lorsque la durée de l</w:t>
      </w:r>
      <w:r>
        <w:rPr>
          <w:lang w:val="fr-FR"/>
        </w:rPr>
        <w:t>’</w:t>
      </w:r>
      <w:r>
        <w:rPr>
          <w:lang w:val="fr-FR"/>
        </w:rPr>
        <w:t>épreuve consignée était de 30 minutes exactement.</w:t>
      </w:r>
    </w:p>
    <w:p w14:paraId="46F8BB31" w14:textId="1742D392" w:rsidR="002526A5" w:rsidRPr="00056CC3" w:rsidRDefault="002526A5" w:rsidP="002526A5">
      <w:pPr>
        <w:pStyle w:val="SingleTxtG"/>
        <w:rPr>
          <w:rFonts w:asciiTheme="majorBidi" w:hAnsiTheme="majorBidi" w:cstheme="majorBidi"/>
          <w:lang w:val="fr-FR"/>
        </w:rPr>
      </w:pPr>
      <w:r>
        <w:rPr>
          <w:lang w:val="fr-FR"/>
        </w:rPr>
        <w:t>2.</w:t>
      </w:r>
      <w:r>
        <w:rPr>
          <w:lang w:val="fr-FR"/>
        </w:rPr>
        <w:tab/>
        <w:t>Tout d</w:t>
      </w:r>
      <w:r>
        <w:rPr>
          <w:lang w:val="fr-FR"/>
        </w:rPr>
        <w:t>’</w:t>
      </w:r>
      <w:r>
        <w:rPr>
          <w:lang w:val="fr-FR"/>
        </w:rPr>
        <w:t>abord, le moment exact de la fin de l</w:t>
      </w:r>
      <w:r>
        <w:rPr>
          <w:lang w:val="fr-FR"/>
        </w:rPr>
        <w:t>’</w:t>
      </w:r>
      <w:r>
        <w:rPr>
          <w:lang w:val="fr-FR"/>
        </w:rPr>
        <w:t>épreuve n</w:t>
      </w:r>
      <w:r>
        <w:rPr>
          <w:lang w:val="fr-FR"/>
        </w:rPr>
        <w:t>’</w:t>
      </w:r>
      <w:r>
        <w:rPr>
          <w:lang w:val="fr-FR"/>
        </w:rPr>
        <w:t>est pas spécifié avec précision. Selon le texte actuel, l</w:t>
      </w:r>
      <w:r>
        <w:rPr>
          <w:lang w:val="fr-FR"/>
        </w:rPr>
        <w:t>’</w:t>
      </w:r>
      <w:r>
        <w:rPr>
          <w:lang w:val="fr-FR"/>
        </w:rPr>
        <w:t>épreuve ne peut être terminée que « lorsque le point de virage au rose saumon est atteint pour n</w:t>
      </w:r>
      <w:r>
        <w:rPr>
          <w:lang w:val="fr-FR"/>
        </w:rPr>
        <w:t>’</w:t>
      </w:r>
      <w:r>
        <w:rPr>
          <w:lang w:val="fr-FR"/>
        </w:rPr>
        <w:t>importe lequel des papiers indicateurs » (voir A10.3.4.3, appendice 10 du Manuel d</w:t>
      </w:r>
      <w:r>
        <w:rPr>
          <w:lang w:val="fr-FR"/>
        </w:rPr>
        <w:t>’</w:t>
      </w:r>
      <w:r>
        <w:rPr>
          <w:lang w:val="fr-FR"/>
        </w:rPr>
        <w:t>épreuves et de critères). Or dans certains cas, les mélanges peuvent être très stables, de sorte qu</w:t>
      </w:r>
      <w:r>
        <w:rPr>
          <w:lang w:val="fr-FR"/>
        </w:rPr>
        <w:t>’</w:t>
      </w:r>
      <w:r>
        <w:rPr>
          <w:lang w:val="fr-FR"/>
        </w:rPr>
        <w:t xml:space="preserve">aucun des papiers indicateurs ne change </w:t>
      </w:r>
      <w:proofErr w:type="spellStart"/>
      <w:r>
        <w:rPr>
          <w:lang w:val="fr-FR"/>
        </w:rPr>
        <w:t>complètement</w:t>
      </w:r>
      <w:proofErr w:type="spellEnd"/>
      <w:r>
        <w:rPr>
          <w:lang w:val="fr-FR"/>
        </w:rPr>
        <w:t xml:space="preserve"> de couleur au bout d</w:t>
      </w:r>
      <w:r>
        <w:rPr>
          <w:lang w:val="fr-FR"/>
        </w:rPr>
        <w:t>’</w:t>
      </w:r>
      <w:r>
        <w:rPr>
          <w:lang w:val="fr-FR"/>
        </w:rPr>
        <w:t>un long intervalle de temps. On peut certes juger que le mélange est stable, mais il faut poursuivre l</w:t>
      </w:r>
      <w:r>
        <w:rPr>
          <w:lang w:val="fr-FR"/>
        </w:rPr>
        <w:t>’</w:t>
      </w:r>
      <w:r>
        <w:rPr>
          <w:lang w:val="fr-FR"/>
        </w:rPr>
        <w:t>épreuve, ce qui est une perte de temps. L</w:t>
      </w:r>
      <w:r>
        <w:rPr>
          <w:lang w:val="fr-FR"/>
        </w:rPr>
        <w:t>’</w:t>
      </w:r>
      <w:r>
        <w:rPr>
          <w:lang w:val="fr-FR"/>
        </w:rPr>
        <w:t>expert de la Chine propose de déterminer une autre durée et de prévoir que l</w:t>
      </w:r>
      <w:r>
        <w:rPr>
          <w:lang w:val="fr-FR"/>
        </w:rPr>
        <w:t>’</w:t>
      </w:r>
      <w:r>
        <w:rPr>
          <w:lang w:val="fr-FR"/>
        </w:rPr>
        <w:t>épreuve peut également être terminée si aucun des papiers indicateurs n</w:t>
      </w:r>
      <w:r>
        <w:rPr>
          <w:lang w:val="fr-FR"/>
        </w:rPr>
        <w:t>’</w:t>
      </w:r>
      <w:r>
        <w:rPr>
          <w:lang w:val="fr-FR"/>
        </w:rPr>
        <w:t xml:space="preserve">a </w:t>
      </w:r>
      <w:proofErr w:type="spellStart"/>
      <w:r>
        <w:rPr>
          <w:lang w:val="fr-FR"/>
        </w:rPr>
        <w:t>complètement</w:t>
      </w:r>
      <w:proofErr w:type="spellEnd"/>
      <w:r>
        <w:rPr>
          <w:lang w:val="fr-FR"/>
        </w:rPr>
        <w:t xml:space="preserve"> changé de couleur au bout de 40</w:t>
      </w:r>
      <w:r>
        <w:rPr>
          <w:lang w:val="fr-FR"/>
        </w:rPr>
        <w:t> </w:t>
      </w:r>
      <w:r>
        <w:rPr>
          <w:lang w:val="fr-FR"/>
        </w:rPr>
        <w:t>minutes. Deux examens après le seuil de 30 minutes, à 35 et à 40 minutes, devraient suffire pour déterminer la stabilité du mélange de nitrocellulose éprouvé.</w:t>
      </w:r>
    </w:p>
    <w:p w14:paraId="4F321EB1" w14:textId="50C7397C" w:rsidR="002526A5" w:rsidRPr="00056CC3" w:rsidRDefault="002526A5" w:rsidP="002526A5">
      <w:pPr>
        <w:pStyle w:val="SingleTxtG"/>
        <w:rPr>
          <w:rFonts w:asciiTheme="majorBidi" w:hAnsiTheme="majorBidi" w:cstheme="majorBidi"/>
          <w:lang w:val="fr-FR"/>
        </w:rPr>
      </w:pPr>
      <w:r>
        <w:rPr>
          <w:lang w:val="fr-FR"/>
        </w:rPr>
        <w:t>3.</w:t>
      </w:r>
      <w:r>
        <w:rPr>
          <w:lang w:val="fr-FR"/>
        </w:rPr>
        <w:tab/>
        <w:t>Selon la Chine, la plupart des personnes qui réaliseront des épreuves choisiront, dans la pratique, d</w:t>
      </w:r>
      <w:r>
        <w:rPr>
          <w:lang w:val="fr-FR"/>
        </w:rPr>
        <w:t>’</w:t>
      </w:r>
      <w:r>
        <w:rPr>
          <w:lang w:val="fr-FR"/>
        </w:rPr>
        <w:t>interrompre l</w:t>
      </w:r>
      <w:r>
        <w:rPr>
          <w:lang w:val="fr-FR"/>
        </w:rPr>
        <w:t>’</w:t>
      </w:r>
      <w:r>
        <w:rPr>
          <w:lang w:val="fr-FR"/>
        </w:rPr>
        <w:t>épreuve au bout de 35 minutes, lorsqu</w:t>
      </w:r>
      <w:r>
        <w:rPr>
          <w:lang w:val="fr-FR"/>
        </w:rPr>
        <w:t>’</w:t>
      </w:r>
      <w:r>
        <w:rPr>
          <w:lang w:val="fr-FR"/>
        </w:rPr>
        <w:t>aucun changement complet de couleur n</w:t>
      </w:r>
      <w:r>
        <w:rPr>
          <w:lang w:val="fr-FR"/>
        </w:rPr>
        <w:t>’</w:t>
      </w:r>
      <w:r>
        <w:rPr>
          <w:lang w:val="fr-FR"/>
        </w:rPr>
        <w:t>aura été observé. Ainsi, les modifications présentées dans la proposition</w:t>
      </w:r>
      <w:r w:rsidR="00A235D4">
        <w:rPr>
          <w:lang w:val="fr-FR"/>
        </w:rPr>
        <w:t> </w:t>
      </w:r>
      <w:r>
        <w:rPr>
          <w:lang w:val="fr-FR"/>
        </w:rPr>
        <w:t>1 ci-après ne compromettront pas l</w:t>
      </w:r>
      <w:r>
        <w:rPr>
          <w:lang w:val="fr-FR"/>
        </w:rPr>
        <w:t>’</w:t>
      </w:r>
      <w:r>
        <w:rPr>
          <w:lang w:val="fr-FR"/>
        </w:rPr>
        <w:t>efficacité du test, mais rendront la procédure d</w:t>
      </w:r>
      <w:r>
        <w:rPr>
          <w:lang w:val="fr-FR"/>
        </w:rPr>
        <w:t>’</w:t>
      </w:r>
      <w:r>
        <w:rPr>
          <w:lang w:val="fr-FR"/>
        </w:rPr>
        <w:t>épreuve plus exhaustive.</w:t>
      </w:r>
    </w:p>
    <w:p w14:paraId="50D0489D" w14:textId="69E46ED5" w:rsidR="002526A5" w:rsidRPr="00056CC3" w:rsidRDefault="002526A5" w:rsidP="002526A5">
      <w:pPr>
        <w:pStyle w:val="SingleTxtG"/>
        <w:keepLines/>
        <w:rPr>
          <w:rFonts w:asciiTheme="majorBidi" w:hAnsiTheme="majorBidi" w:cstheme="majorBidi"/>
          <w:lang w:val="fr-FR"/>
        </w:rPr>
      </w:pPr>
      <w:r>
        <w:rPr>
          <w:lang w:val="fr-FR"/>
        </w:rPr>
        <w:lastRenderedPageBreak/>
        <w:t>4.</w:t>
      </w:r>
      <w:r>
        <w:rPr>
          <w:lang w:val="fr-FR"/>
        </w:rPr>
        <w:tab/>
        <w:t>Il a également été constaté que, sur la base du texte actuel, l</w:t>
      </w:r>
      <w:r>
        <w:rPr>
          <w:lang w:val="fr-FR"/>
        </w:rPr>
        <w:t>’</w:t>
      </w:r>
      <w:r>
        <w:rPr>
          <w:lang w:val="fr-FR"/>
        </w:rPr>
        <w:t>évaluation des résultats lorsque la durée consignée est de 30 minutes exactement est sujette à controverse. Actuellement, la disposition relative à l</w:t>
      </w:r>
      <w:r>
        <w:rPr>
          <w:lang w:val="fr-FR"/>
        </w:rPr>
        <w:t>’</w:t>
      </w:r>
      <w:r>
        <w:rPr>
          <w:lang w:val="fr-FR"/>
        </w:rPr>
        <w:t>interprétation du résultat de l</w:t>
      </w:r>
      <w:r>
        <w:rPr>
          <w:lang w:val="fr-FR"/>
        </w:rPr>
        <w:t>’</w:t>
      </w:r>
      <w:r>
        <w:rPr>
          <w:lang w:val="fr-FR"/>
        </w:rPr>
        <w:t>épreuve est libellée comme suit :</w:t>
      </w:r>
    </w:p>
    <w:p w14:paraId="617E807B" w14:textId="4DC3789C" w:rsidR="002526A5" w:rsidRPr="00056CC3" w:rsidRDefault="002526A5" w:rsidP="002526A5">
      <w:pPr>
        <w:pStyle w:val="SingleTxtG"/>
        <w:ind w:left="1701"/>
        <w:rPr>
          <w:rStyle w:val="fontstyle01"/>
          <w:rFonts w:asciiTheme="majorBidi" w:hAnsiTheme="majorBidi" w:cstheme="majorBidi" w:hint="default"/>
          <w:i/>
          <w:iCs/>
          <w:lang w:val="fr-FR"/>
        </w:rPr>
      </w:pPr>
      <w:r>
        <w:rPr>
          <w:lang w:val="fr-FR"/>
        </w:rPr>
        <w:t>« A10.3.4.4</w:t>
      </w:r>
      <w:r>
        <w:rPr>
          <w:lang w:val="fr-FR"/>
        </w:rPr>
        <w:tab/>
      </w:r>
      <w:r>
        <w:rPr>
          <w:i/>
          <w:iCs/>
          <w:lang w:val="fr-FR"/>
        </w:rPr>
        <w:t>Le résultat de l</w:t>
      </w:r>
      <w:r>
        <w:rPr>
          <w:i/>
          <w:iCs/>
          <w:lang w:val="fr-FR"/>
        </w:rPr>
        <w:t>’</w:t>
      </w:r>
      <w:r>
        <w:rPr>
          <w:i/>
          <w:iCs/>
          <w:lang w:val="fr-FR"/>
        </w:rPr>
        <w:t>épreuve est considéré comme positif (+) et la matière est classée comme instable si le papier indicateur change de couleur en moins de 30</w:t>
      </w:r>
      <w:r>
        <w:rPr>
          <w:i/>
          <w:iCs/>
          <w:lang w:val="fr-FR"/>
        </w:rPr>
        <w:t> </w:t>
      </w:r>
      <w:r>
        <w:rPr>
          <w:i/>
          <w:iCs/>
          <w:lang w:val="fr-FR"/>
        </w:rPr>
        <w:t>minutes. Si la couleur change après plus de 30 minutes, le résultat est négatif (-) et la matière est classée comme stable</w:t>
      </w:r>
      <w:r w:rsidRPr="002526A5">
        <w:rPr>
          <w:lang w:val="fr-FR"/>
        </w:rPr>
        <w:t>.</w:t>
      </w:r>
      <w:r>
        <w:rPr>
          <w:i/>
          <w:iCs/>
          <w:lang w:val="fr-FR"/>
        </w:rPr>
        <w:t> </w:t>
      </w:r>
      <w:r w:rsidRPr="002526A5">
        <w:rPr>
          <w:lang w:val="fr-FR"/>
        </w:rPr>
        <w:t>»</w:t>
      </w:r>
      <w:r>
        <w:rPr>
          <w:lang w:val="fr-FR"/>
        </w:rPr>
        <w:t>.</w:t>
      </w:r>
    </w:p>
    <w:p w14:paraId="4D13D988" w14:textId="08E9A349" w:rsidR="002526A5" w:rsidRPr="00056CC3" w:rsidRDefault="002526A5" w:rsidP="002526A5">
      <w:pPr>
        <w:pStyle w:val="SingleTxtG"/>
        <w:rPr>
          <w:rFonts w:ascii="TimesNewRomanPSMT" w:eastAsia="TimesNewRomanPSMT" w:hAnsi="TimesNewRomanPSMT"/>
          <w:color w:val="000000"/>
          <w:lang w:val="fr-FR"/>
        </w:rPr>
      </w:pPr>
      <w:r>
        <w:rPr>
          <w:lang w:val="fr-FR"/>
        </w:rPr>
        <w:t>5.</w:t>
      </w:r>
      <w:r>
        <w:rPr>
          <w:lang w:val="fr-FR"/>
        </w:rPr>
        <w:tab/>
        <w:t>Il n</w:t>
      </w:r>
      <w:r>
        <w:rPr>
          <w:lang w:val="fr-FR"/>
        </w:rPr>
        <w:t>’</w:t>
      </w:r>
      <w:r>
        <w:rPr>
          <w:lang w:val="fr-FR"/>
        </w:rPr>
        <w:t>est pas clair si les 30 minutes mentionnées ici correspondent à la durée consignée ou à la durée effective. Si les 30 minutes indiquées au A10.3.4.4 correspondent à la durée consignée, le résultat de l</w:t>
      </w:r>
      <w:r>
        <w:rPr>
          <w:lang w:val="fr-FR"/>
        </w:rPr>
        <w:t>’</w:t>
      </w:r>
      <w:r>
        <w:rPr>
          <w:lang w:val="fr-FR"/>
        </w:rPr>
        <w:t>épreuve devrait évidemment être considéré comme négatif (-) et la matière classée comme stable lorsque la durée consignée est de 30 minutes exactement. Si cette interprétation est correcte, la Chine propose de modifier le paragraphe A10.3.4.4 et le tableau A10.3.5 comme indiqué dans l</w:t>
      </w:r>
      <w:r>
        <w:rPr>
          <w:lang w:val="fr-FR"/>
        </w:rPr>
        <w:t>’</w:t>
      </w:r>
      <w:r>
        <w:rPr>
          <w:lang w:val="fr-FR"/>
        </w:rPr>
        <w:t>option 1 de la proposition 2, afin de préciser le sens du libellé.</w:t>
      </w:r>
    </w:p>
    <w:p w14:paraId="0D8D10FF" w14:textId="75A9B74B" w:rsidR="002526A5" w:rsidRPr="00056CC3" w:rsidRDefault="002526A5" w:rsidP="002526A5">
      <w:pPr>
        <w:pStyle w:val="SingleTxtG"/>
        <w:rPr>
          <w:rFonts w:asciiTheme="majorBidi" w:hAnsiTheme="majorBidi" w:cstheme="majorBidi"/>
          <w:lang w:val="fr-FR"/>
        </w:rPr>
      </w:pPr>
      <w:r>
        <w:rPr>
          <w:lang w:val="fr-FR"/>
        </w:rPr>
        <w:t>6.</w:t>
      </w:r>
      <w:r>
        <w:rPr>
          <w:lang w:val="fr-FR"/>
        </w:rPr>
        <w:tab/>
        <w:t>En revanche, si les 30 minutes indiquées au A10.3.4.4 correspondent à la durée effective, le résultat de l</w:t>
      </w:r>
      <w:r>
        <w:rPr>
          <w:lang w:val="fr-FR"/>
        </w:rPr>
        <w:t>’</w:t>
      </w:r>
      <w:r>
        <w:rPr>
          <w:lang w:val="fr-FR"/>
        </w:rPr>
        <w:t>épreuve devrait être considéré comme positif (+) et la matière classée comme instable lorsque la durée consignée est de 30 minutes exactement. Étant donné que l</w:t>
      </w:r>
      <w:r>
        <w:rPr>
          <w:lang w:val="fr-FR"/>
        </w:rPr>
        <w:t>’</w:t>
      </w:r>
      <w:r>
        <w:rPr>
          <w:lang w:val="fr-FR"/>
        </w:rPr>
        <w:t>examen des bandelettes de papier indicateur est effectué à intervalles de 5 minutes, et non en continu, il est impossible de savoir exactement à quel moment le virage complet a eu lieu. Il n</w:t>
      </w:r>
      <w:r>
        <w:rPr>
          <w:lang w:val="fr-FR"/>
        </w:rPr>
        <w:t>’</w:t>
      </w:r>
      <w:r>
        <w:rPr>
          <w:lang w:val="fr-FR"/>
        </w:rPr>
        <w:t>est possible de voir la réaction qu</w:t>
      </w:r>
      <w:r>
        <w:rPr>
          <w:lang w:val="fr-FR"/>
        </w:rPr>
        <w:t>’</w:t>
      </w:r>
      <w:r>
        <w:rPr>
          <w:lang w:val="fr-FR"/>
        </w:rPr>
        <w:t>au moment de l</w:t>
      </w:r>
      <w:r>
        <w:rPr>
          <w:lang w:val="fr-FR"/>
        </w:rPr>
        <w:t>’</w:t>
      </w:r>
      <w:r>
        <w:rPr>
          <w:lang w:val="fr-FR"/>
        </w:rPr>
        <w:t>examen. Le changement complet de couleur doit avoir eu lieu en plus de 25 minutes mais en moins de 30 minutes, si le point de virage a été atteint en 30 minutes, c</w:t>
      </w:r>
      <w:r>
        <w:rPr>
          <w:lang w:val="fr-FR"/>
        </w:rPr>
        <w:t>’</w:t>
      </w:r>
      <w:r>
        <w:rPr>
          <w:lang w:val="fr-FR"/>
        </w:rPr>
        <w:t>est-à-dire que la durée consignée est de 30 minutes. Dans ce dernier cas, la Chine propose de modifier le A10.3.4.4 et le tableau du A10.3.5 comme indiqué dans l</w:t>
      </w:r>
      <w:r>
        <w:rPr>
          <w:lang w:val="fr-FR"/>
        </w:rPr>
        <w:t>’</w:t>
      </w:r>
      <w:r>
        <w:rPr>
          <w:lang w:val="fr-FR"/>
        </w:rPr>
        <w:t>option 2 de la proposition 2.</w:t>
      </w:r>
    </w:p>
    <w:p w14:paraId="77D1D143" w14:textId="4653EC49" w:rsidR="002526A5" w:rsidRPr="00056CC3" w:rsidRDefault="002526A5" w:rsidP="002526A5">
      <w:pPr>
        <w:pStyle w:val="SingleTxtG"/>
        <w:tabs>
          <w:tab w:val="clear" w:pos="2268"/>
          <w:tab w:val="clear" w:pos="2835"/>
        </w:tabs>
        <w:rPr>
          <w:lang w:val="fr-FR"/>
        </w:rPr>
      </w:pPr>
      <w:r>
        <w:rPr>
          <w:lang w:val="fr-FR"/>
        </w:rPr>
        <w:t>7.</w:t>
      </w:r>
      <w:r>
        <w:rPr>
          <w:lang w:val="fr-FR"/>
        </w:rPr>
        <w:tab/>
        <w:t>Pour comprendre l</w:t>
      </w:r>
      <w:r>
        <w:rPr>
          <w:lang w:val="fr-FR"/>
        </w:rPr>
        <w:t>’</w:t>
      </w:r>
      <w:r>
        <w:rPr>
          <w:lang w:val="fr-FR"/>
        </w:rPr>
        <w:t>intention initiale du Sous-Comité, l</w:t>
      </w:r>
      <w:r>
        <w:rPr>
          <w:lang w:val="fr-FR"/>
        </w:rPr>
        <w:t>’</w:t>
      </w:r>
      <w:r>
        <w:rPr>
          <w:lang w:val="fr-FR"/>
        </w:rPr>
        <w:t>expert de la Chine est remonté à la source des documents pertinents du passé. À l</w:t>
      </w:r>
      <w:r>
        <w:rPr>
          <w:lang w:val="fr-FR"/>
        </w:rPr>
        <w:t>’</w:t>
      </w:r>
      <w:r>
        <w:rPr>
          <w:lang w:val="fr-FR"/>
        </w:rPr>
        <w:t>issue de ces recherches, la Chine estime plutôt que les 30 minutes mentionnées au A10.3.4.4 se réfèrent à la durée consignée.</w:t>
      </w:r>
    </w:p>
    <w:p w14:paraId="4755F43F" w14:textId="24C65151" w:rsidR="002526A5" w:rsidRPr="00056CC3" w:rsidRDefault="002526A5" w:rsidP="002526A5">
      <w:pPr>
        <w:pStyle w:val="SingleTxtG"/>
        <w:rPr>
          <w:rFonts w:asciiTheme="majorBidi" w:hAnsiTheme="majorBidi" w:cstheme="majorBidi"/>
          <w:lang w:val="fr-FR"/>
        </w:rPr>
      </w:pPr>
      <w:r>
        <w:rPr>
          <w:lang w:val="fr-FR"/>
        </w:rPr>
        <w:t>8.</w:t>
      </w:r>
      <w:r>
        <w:rPr>
          <w:lang w:val="fr-FR"/>
        </w:rPr>
        <w:tab/>
        <w:t>Dans le document ST/SG/AC.10/C.3/2017/35, dans lequel figure une proposition visant à introduire pour la première fois l</w:t>
      </w:r>
      <w:r>
        <w:rPr>
          <w:lang w:val="fr-FR"/>
        </w:rPr>
        <w:t>’</w:t>
      </w:r>
      <w:r>
        <w:rPr>
          <w:lang w:val="fr-FR"/>
        </w:rPr>
        <w:t>épreuve du papier réactif au violet de méthyle, et qui a été soumis par l</w:t>
      </w:r>
      <w:r>
        <w:rPr>
          <w:lang w:val="fr-FR"/>
        </w:rPr>
        <w:t>’</w:t>
      </w:r>
      <w:r>
        <w:rPr>
          <w:lang w:val="fr-FR"/>
        </w:rPr>
        <w:t>Allemagne à la cinquante-deuxième session du Sous-Comité, il est dit ce qui suit (par. 7) :</w:t>
      </w:r>
    </w:p>
    <w:p w14:paraId="4787E6EF" w14:textId="77777777" w:rsidR="002526A5" w:rsidRPr="00056CC3" w:rsidRDefault="002526A5" w:rsidP="002526A5">
      <w:pPr>
        <w:pStyle w:val="SingleTxtG"/>
        <w:ind w:left="1701"/>
        <w:rPr>
          <w:rFonts w:asciiTheme="majorBidi" w:hAnsiTheme="majorBidi" w:cstheme="majorBidi"/>
          <w:i/>
          <w:iCs/>
          <w:lang w:val="fr-FR"/>
        </w:rPr>
      </w:pPr>
      <w:r w:rsidRPr="002526A5">
        <w:rPr>
          <w:lang w:val="fr-FR"/>
        </w:rPr>
        <w:t>« </w:t>
      </w:r>
      <w:r>
        <w:rPr>
          <w:i/>
          <w:iCs/>
          <w:lang w:val="fr-FR"/>
        </w:rPr>
        <w:t>La stabilité chimique et thermique de la nitrocellulose et des mélanges de nitrocellulose doivent être vérifiées au moyen des épreuves suivantes :</w:t>
      </w:r>
    </w:p>
    <w:p w14:paraId="43B334B1" w14:textId="41FD37C7" w:rsidR="002526A5" w:rsidRPr="00056CC3" w:rsidRDefault="002526A5" w:rsidP="002526A5">
      <w:pPr>
        <w:pStyle w:val="SingleTxtG"/>
        <w:ind w:left="1701"/>
        <w:rPr>
          <w:rFonts w:asciiTheme="majorBidi" w:hAnsiTheme="majorBidi" w:cstheme="majorBidi"/>
          <w:i/>
          <w:iCs/>
          <w:lang w:val="fr-FR"/>
        </w:rPr>
      </w:pPr>
      <w:r>
        <w:rPr>
          <w:i/>
          <w:iCs/>
          <w:lang w:val="fr-FR"/>
        </w:rPr>
        <w:t>a)</w:t>
      </w:r>
      <w:r>
        <w:rPr>
          <w:lang w:val="fr-FR"/>
        </w:rPr>
        <w:tab/>
      </w:r>
      <w:r>
        <w:rPr>
          <w:i/>
          <w:iCs/>
          <w:lang w:val="fr-FR"/>
        </w:rPr>
        <w:t>Épreuve de Bergmann-Junk : mesure de la quantité d</w:t>
      </w:r>
      <w:r>
        <w:rPr>
          <w:i/>
          <w:iCs/>
          <w:lang w:val="fr-FR"/>
        </w:rPr>
        <w:t>’</w:t>
      </w:r>
      <w:r>
        <w:rPr>
          <w:i/>
          <w:iCs/>
          <w:lang w:val="fr-FR"/>
        </w:rPr>
        <w:t>oxydes d</w:t>
      </w:r>
      <w:r>
        <w:rPr>
          <w:i/>
          <w:iCs/>
          <w:lang w:val="fr-FR"/>
        </w:rPr>
        <w:t>’</w:t>
      </w:r>
      <w:r>
        <w:rPr>
          <w:i/>
          <w:iCs/>
          <w:lang w:val="fr-FR"/>
        </w:rPr>
        <w:t>azote libérée pendant deux heures à 132 °C, cette quantité ne devant pas dépasser 2,5 ml de NO/g de nitrocellulose ;</w:t>
      </w:r>
      <w:r>
        <w:rPr>
          <w:lang w:val="fr-FR"/>
        </w:rPr>
        <w:t xml:space="preserve"> </w:t>
      </w:r>
      <w:r>
        <w:rPr>
          <w:i/>
          <w:iCs/>
          <w:lang w:val="fr-FR"/>
        </w:rPr>
        <w:t>ou</w:t>
      </w:r>
    </w:p>
    <w:p w14:paraId="4CF94A49" w14:textId="13362DBA" w:rsidR="002526A5" w:rsidRPr="001D1C45" w:rsidRDefault="002526A5" w:rsidP="002526A5">
      <w:pPr>
        <w:pStyle w:val="SingleTxtG"/>
        <w:ind w:left="1701"/>
        <w:rPr>
          <w:rFonts w:asciiTheme="majorBidi" w:hAnsiTheme="majorBidi" w:cstheme="majorBidi"/>
          <w:i/>
          <w:iCs/>
          <w:lang w:val="fr-FR"/>
        </w:rPr>
      </w:pPr>
      <w:r w:rsidRPr="001D1C45">
        <w:rPr>
          <w:i/>
          <w:iCs/>
          <w:lang w:val="fr-FR"/>
        </w:rPr>
        <w:t>b)</w:t>
      </w:r>
      <w:r w:rsidRPr="001D1C45">
        <w:rPr>
          <w:lang w:val="fr-FR"/>
        </w:rPr>
        <w:tab/>
      </w:r>
      <w:r w:rsidRPr="001D1C45">
        <w:rPr>
          <w:i/>
          <w:iCs/>
          <w:lang w:val="fr-FR"/>
        </w:rPr>
        <w:t>Épreuve au violet de méthyle : mesure de la quantité d</w:t>
      </w:r>
      <w:r w:rsidRPr="001D1C45">
        <w:rPr>
          <w:i/>
          <w:iCs/>
          <w:lang w:val="fr-FR"/>
        </w:rPr>
        <w:t>’</w:t>
      </w:r>
      <w:r w:rsidRPr="001D1C45">
        <w:rPr>
          <w:i/>
          <w:iCs/>
          <w:lang w:val="fr-FR"/>
        </w:rPr>
        <w:t>oxydes d</w:t>
      </w:r>
      <w:r w:rsidRPr="001D1C45">
        <w:rPr>
          <w:i/>
          <w:iCs/>
          <w:lang w:val="fr-FR"/>
        </w:rPr>
        <w:t>’</w:t>
      </w:r>
      <w:r w:rsidRPr="001D1C45">
        <w:rPr>
          <w:i/>
          <w:iCs/>
          <w:lang w:val="fr-FR"/>
        </w:rPr>
        <w:t xml:space="preserve">azote libérée </w:t>
      </w:r>
      <w:r w:rsidRPr="00EB2954">
        <w:rPr>
          <w:i/>
          <w:iCs/>
          <w:lang w:val="fr-FR"/>
        </w:rPr>
        <w:t>à 134</w:t>
      </w:r>
      <w:r w:rsidR="00EB2954" w:rsidRPr="00EB2954">
        <w:rPr>
          <w:i/>
          <w:iCs/>
          <w:lang w:val="fr-FR"/>
        </w:rPr>
        <w:t>,</w:t>
      </w:r>
      <w:r w:rsidRPr="00EB2954">
        <w:rPr>
          <w:i/>
          <w:iCs/>
          <w:lang w:val="fr-FR"/>
        </w:rPr>
        <w:t>5 °C pendant au moins 30 minutes, la couleur du papier indicateur ne devant pas virer totalement</w:t>
      </w:r>
      <w:r w:rsidRPr="00EB2954">
        <w:rPr>
          <w:lang w:val="fr-FR"/>
        </w:rPr>
        <w:t>. »</w:t>
      </w:r>
      <w:r w:rsidRPr="00EB2954">
        <w:rPr>
          <w:lang w:val="fr-FR"/>
        </w:rPr>
        <w:t>.</w:t>
      </w:r>
    </w:p>
    <w:p w14:paraId="12A3A026" w14:textId="77777777" w:rsidR="002526A5" w:rsidRPr="00056CC3" w:rsidRDefault="002526A5" w:rsidP="002526A5">
      <w:pPr>
        <w:pStyle w:val="SingleTxtG"/>
        <w:ind w:firstLine="567"/>
        <w:rPr>
          <w:rFonts w:asciiTheme="majorBidi" w:hAnsiTheme="majorBidi" w:cstheme="majorBidi"/>
          <w:lang w:val="fr-FR"/>
        </w:rPr>
      </w:pPr>
      <w:r w:rsidRPr="001D1C45">
        <w:rPr>
          <w:lang w:val="fr-FR"/>
        </w:rPr>
        <w:t>Le papier réactif au violet de méthyle</w:t>
      </w:r>
      <w:r>
        <w:rPr>
          <w:lang w:val="fr-FR"/>
        </w:rPr>
        <w:t xml:space="preserve"> a </w:t>
      </w:r>
      <w:proofErr w:type="spellStart"/>
      <w:r>
        <w:rPr>
          <w:lang w:val="fr-FR"/>
        </w:rPr>
        <w:t>complètement</w:t>
      </w:r>
      <w:proofErr w:type="spellEnd"/>
      <w:r>
        <w:rPr>
          <w:lang w:val="fr-FR"/>
        </w:rPr>
        <w:t xml:space="preserve"> changé de couleur au cours de la période de 30 minutes, si la durée consignée est de 30 minutes. Le mélange devrait être considéré comme instable avec un résultat positif (+).</w:t>
      </w:r>
    </w:p>
    <w:p w14:paraId="2A438C2D" w14:textId="0B4F5692" w:rsidR="002526A5" w:rsidRPr="00056CC3" w:rsidRDefault="002526A5" w:rsidP="002526A5">
      <w:pPr>
        <w:pStyle w:val="SingleTxtG"/>
        <w:rPr>
          <w:rFonts w:asciiTheme="majorBidi" w:hAnsiTheme="majorBidi" w:cstheme="majorBidi"/>
          <w:lang w:val="fr-FR"/>
        </w:rPr>
      </w:pPr>
      <w:r>
        <w:rPr>
          <w:lang w:val="fr-FR"/>
        </w:rPr>
        <w:t>9.</w:t>
      </w:r>
      <w:r>
        <w:rPr>
          <w:lang w:val="fr-FR"/>
        </w:rPr>
        <w:tab/>
        <w:t>Toutefois, dans le document informel INF.6 présenté par l</w:t>
      </w:r>
      <w:r>
        <w:rPr>
          <w:lang w:val="fr-FR"/>
        </w:rPr>
        <w:t>’</w:t>
      </w:r>
      <w:proofErr w:type="spellStart"/>
      <w:r>
        <w:rPr>
          <w:lang w:val="fr-FR"/>
        </w:rPr>
        <w:t>European</w:t>
      </w:r>
      <w:proofErr w:type="spellEnd"/>
      <w:r>
        <w:rPr>
          <w:lang w:val="fr-FR"/>
        </w:rPr>
        <w:t xml:space="preserve"> Chemical </w:t>
      </w:r>
      <w:proofErr w:type="spellStart"/>
      <w:r>
        <w:rPr>
          <w:lang w:val="fr-FR"/>
        </w:rPr>
        <w:t>Industry</w:t>
      </w:r>
      <w:proofErr w:type="spellEnd"/>
      <w:r>
        <w:rPr>
          <w:lang w:val="fr-FR"/>
        </w:rPr>
        <w:t xml:space="preserve"> Association (</w:t>
      </w:r>
      <w:proofErr w:type="spellStart"/>
      <w:r>
        <w:rPr>
          <w:lang w:val="fr-FR"/>
        </w:rPr>
        <w:t>Cefic</w:t>
      </w:r>
      <w:proofErr w:type="spellEnd"/>
      <w:r>
        <w:rPr>
          <w:lang w:val="fr-FR"/>
        </w:rPr>
        <w:t>) lors de cette même session, le critère est formulé comme suit :</w:t>
      </w:r>
    </w:p>
    <w:p w14:paraId="7C6560ED" w14:textId="4D3D55EC" w:rsidR="002526A5" w:rsidRPr="00056CC3" w:rsidRDefault="002526A5" w:rsidP="002526A5">
      <w:pPr>
        <w:pStyle w:val="SingleTxtG"/>
        <w:ind w:left="1701"/>
        <w:rPr>
          <w:rFonts w:asciiTheme="majorBidi" w:hAnsiTheme="majorBidi" w:cstheme="majorBidi"/>
          <w:i/>
          <w:iCs/>
          <w:lang w:val="fr-FR"/>
        </w:rPr>
      </w:pPr>
      <w:r>
        <w:rPr>
          <w:i/>
          <w:iCs/>
          <w:lang w:val="fr-FR"/>
        </w:rPr>
        <w:t>Il est proposé de prescrire que la stabilité thermique soit éprouvée pour les mélanges de nitrocellulose de la classe 1 (Nos ONU 0340, 0341, 0342 et 0343) et de la classe</w:t>
      </w:r>
      <w:r>
        <w:rPr>
          <w:i/>
          <w:iCs/>
          <w:lang w:val="fr-FR"/>
        </w:rPr>
        <w:t> </w:t>
      </w:r>
      <w:r>
        <w:rPr>
          <w:i/>
          <w:iCs/>
          <w:lang w:val="fr-FR"/>
        </w:rPr>
        <w:t>4.1 (Nos ONU 2555, 2556, 2557 et 3380).</w:t>
      </w:r>
      <w:r>
        <w:rPr>
          <w:lang w:val="fr-FR"/>
        </w:rPr>
        <w:t xml:space="preserve"> </w:t>
      </w:r>
      <w:r>
        <w:rPr>
          <w:i/>
          <w:iCs/>
          <w:lang w:val="fr-FR"/>
        </w:rPr>
        <w:t>Un mélange de nitrocellulose est classé comme stable pour le transport :</w:t>
      </w:r>
    </w:p>
    <w:p w14:paraId="58446858" w14:textId="1386992E" w:rsidR="002526A5" w:rsidRPr="00056CC3" w:rsidRDefault="002526A5" w:rsidP="002526A5">
      <w:pPr>
        <w:pStyle w:val="SingleTxtG"/>
        <w:tabs>
          <w:tab w:val="clear" w:pos="1701"/>
        </w:tabs>
        <w:ind w:left="2268" w:hanging="567"/>
        <w:rPr>
          <w:rFonts w:asciiTheme="majorBidi" w:hAnsiTheme="majorBidi" w:cstheme="majorBidi"/>
          <w:i/>
          <w:iCs/>
          <w:lang w:val="fr-FR"/>
        </w:rPr>
      </w:pPr>
      <w:r>
        <w:rPr>
          <w:i/>
          <w:iCs/>
          <w:lang w:val="fr-FR"/>
        </w:rPr>
        <w:t>-</w:t>
      </w:r>
      <w:r>
        <w:rPr>
          <w:i/>
          <w:iCs/>
          <w:lang w:val="fr-FR"/>
        </w:rPr>
        <w:tab/>
        <w:t>S</w:t>
      </w:r>
      <w:r>
        <w:rPr>
          <w:i/>
          <w:iCs/>
          <w:lang w:val="fr-FR"/>
        </w:rPr>
        <w:t>i la quantité de NO formée lors de l</w:t>
      </w:r>
      <w:r>
        <w:rPr>
          <w:i/>
          <w:iCs/>
          <w:lang w:val="fr-FR"/>
        </w:rPr>
        <w:t>’</w:t>
      </w:r>
      <w:r>
        <w:rPr>
          <w:i/>
          <w:iCs/>
          <w:lang w:val="fr-FR"/>
        </w:rPr>
        <w:t>épreuve de Bergmann</w:t>
      </w:r>
      <w:r w:rsidR="00EB2954">
        <w:rPr>
          <w:i/>
          <w:iCs/>
          <w:lang w:val="fr-FR"/>
        </w:rPr>
        <w:t>-</w:t>
      </w:r>
      <w:r>
        <w:rPr>
          <w:i/>
          <w:iCs/>
          <w:lang w:val="fr-FR"/>
        </w:rPr>
        <w:t>Junk dans les 2</w:t>
      </w:r>
      <w:r>
        <w:rPr>
          <w:i/>
          <w:iCs/>
          <w:lang w:val="fr-FR"/>
        </w:rPr>
        <w:t> </w:t>
      </w:r>
      <w:r>
        <w:rPr>
          <w:i/>
          <w:iCs/>
          <w:lang w:val="fr-FR"/>
        </w:rPr>
        <w:t>heures à 132 °C n</w:t>
      </w:r>
      <w:r>
        <w:rPr>
          <w:i/>
          <w:iCs/>
          <w:lang w:val="fr-FR"/>
        </w:rPr>
        <w:t>’</w:t>
      </w:r>
      <w:r>
        <w:rPr>
          <w:i/>
          <w:iCs/>
          <w:lang w:val="fr-FR"/>
        </w:rPr>
        <w:t>est pas supérieure à 2,5 ml de NO par g de nitrocellulose, ou</w:t>
      </w:r>
    </w:p>
    <w:p w14:paraId="5363E8BC" w14:textId="62C2804C" w:rsidR="002526A5" w:rsidRPr="00056CC3" w:rsidRDefault="002526A5" w:rsidP="002526A5">
      <w:pPr>
        <w:pStyle w:val="SingleTxtG"/>
        <w:tabs>
          <w:tab w:val="clear" w:pos="1701"/>
        </w:tabs>
        <w:ind w:left="2268" w:hanging="567"/>
        <w:rPr>
          <w:rFonts w:asciiTheme="majorBidi" w:hAnsiTheme="majorBidi" w:cstheme="majorBidi"/>
          <w:i/>
          <w:iCs/>
          <w:lang w:val="fr-FR"/>
        </w:rPr>
      </w:pPr>
      <w:r>
        <w:rPr>
          <w:i/>
          <w:iCs/>
          <w:lang w:val="fr-FR"/>
        </w:rPr>
        <w:lastRenderedPageBreak/>
        <w:t>-</w:t>
      </w:r>
      <w:r>
        <w:rPr>
          <w:i/>
          <w:iCs/>
          <w:lang w:val="fr-FR"/>
        </w:rPr>
        <w:tab/>
        <w:t>S</w:t>
      </w:r>
      <w:r>
        <w:rPr>
          <w:i/>
          <w:iCs/>
          <w:lang w:val="fr-FR"/>
        </w:rPr>
        <w:t>i une durée de 30 minutes est atteinte avec l</w:t>
      </w:r>
      <w:r>
        <w:rPr>
          <w:i/>
          <w:iCs/>
          <w:lang w:val="fr-FR"/>
        </w:rPr>
        <w:t>’</w:t>
      </w:r>
      <w:r>
        <w:rPr>
          <w:i/>
          <w:iCs/>
          <w:lang w:val="fr-FR"/>
        </w:rPr>
        <w:t xml:space="preserve">épreuve au papier réactif au violet de méthyle, </w:t>
      </w:r>
      <w:r w:rsidRPr="002526A5">
        <w:rPr>
          <w:rFonts w:asciiTheme="majorBidi" w:hAnsiTheme="majorBidi" w:cstheme="majorBidi"/>
          <w:i/>
          <w:iCs/>
          <w:lang w:val="fr-FR"/>
        </w:rPr>
        <w:t>avant</w:t>
      </w:r>
      <w:r>
        <w:rPr>
          <w:i/>
          <w:iCs/>
          <w:lang w:val="fr-FR"/>
        </w:rPr>
        <w:t xml:space="preserve"> que le papier indicateur ait </w:t>
      </w:r>
      <w:proofErr w:type="spellStart"/>
      <w:r>
        <w:rPr>
          <w:i/>
          <w:iCs/>
          <w:lang w:val="fr-FR"/>
        </w:rPr>
        <w:t>complètement</w:t>
      </w:r>
      <w:proofErr w:type="spellEnd"/>
      <w:r>
        <w:rPr>
          <w:i/>
          <w:iCs/>
          <w:lang w:val="fr-FR"/>
        </w:rPr>
        <w:t xml:space="preserve"> changé de couleur.</w:t>
      </w:r>
    </w:p>
    <w:p w14:paraId="3AE45C4C" w14:textId="49E8A5F7" w:rsidR="002526A5" w:rsidRPr="00056CC3" w:rsidRDefault="002526A5" w:rsidP="002526A5">
      <w:pPr>
        <w:pStyle w:val="SingleTxtG"/>
        <w:ind w:firstLine="567"/>
        <w:rPr>
          <w:rFonts w:asciiTheme="majorBidi" w:hAnsiTheme="majorBidi" w:cstheme="majorBidi"/>
          <w:lang w:val="fr-FR"/>
        </w:rPr>
      </w:pPr>
      <w:r>
        <w:rPr>
          <w:lang w:val="fr-FR"/>
        </w:rPr>
        <w:t>Il est précisé que la durée de 30 minutes est celle de l</w:t>
      </w:r>
      <w:r>
        <w:rPr>
          <w:lang w:val="fr-FR"/>
        </w:rPr>
        <w:t>’</w:t>
      </w:r>
      <w:r>
        <w:rPr>
          <w:lang w:val="fr-FR"/>
        </w:rPr>
        <w:t>épreuve. Le mélange est considéré comme stable lorsque la durée consignée est de 30 minutes, ce qui est différent de ce qui est avancé dans le document présenté par l</w:t>
      </w:r>
      <w:r>
        <w:rPr>
          <w:lang w:val="fr-FR"/>
        </w:rPr>
        <w:t>’</w:t>
      </w:r>
      <w:r>
        <w:rPr>
          <w:lang w:val="fr-FR"/>
        </w:rPr>
        <w:t>Allemagne.</w:t>
      </w:r>
    </w:p>
    <w:p w14:paraId="65B5ADF1" w14:textId="33852633" w:rsidR="002526A5" w:rsidRPr="00056CC3" w:rsidRDefault="002526A5" w:rsidP="002526A5">
      <w:pPr>
        <w:pStyle w:val="SingleTxtG"/>
        <w:rPr>
          <w:rFonts w:asciiTheme="majorBidi" w:hAnsiTheme="majorBidi" w:cstheme="majorBidi"/>
          <w:lang w:val="fr-FR"/>
        </w:rPr>
      </w:pPr>
      <w:r>
        <w:rPr>
          <w:lang w:val="fr-FR"/>
        </w:rPr>
        <w:t>10.</w:t>
      </w:r>
      <w:r>
        <w:rPr>
          <w:lang w:val="fr-FR"/>
        </w:rPr>
        <w:tab/>
        <w:t>Il semble que le Sous-</w:t>
      </w:r>
      <w:r w:rsidR="00EB2954">
        <w:rPr>
          <w:lang w:val="fr-FR"/>
        </w:rPr>
        <w:t>C</w:t>
      </w:r>
      <w:r>
        <w:rPr>
          <w:lang w:val="fr-FR"/>
        </w:rPr>
        <w:t>omité ait été plus favorable à l</w:t>
      </w:r>
      <w:r>
        <w:rPr>
          <w:lang w:val="fr-FR"/>
        </w:rPr>
        <w:t>’</w:t>
      </w:r>
      <w:r>
        <w:rPr>
          <w:lang w:val="fr-FR"/>
        </w:rPr>
        <w:t xml:space="preserve">interprétation du </w:t>
      </w:r>
      <w:proofErr w:type="spellStart"/>
      <w:r>
        <w:rPr>
          <w:lang w:val="fr-FR"/>
        </w:rPr>
        <w:t>Cefic</w:t>
      </w:r>
      <w:proofErr w:type="spellEnd"/>
      <w:r>
        <w:rPr>
          <w:lang w:val="fr-FR"/>
        </w:rPr>
        <w:t>, puisqu</w:t>
      </w:r>
      <w:r>
        <w:rPr>
          <w:lang w:val="fr-FR"/>
        </w:rPr>
        <w:t>’</w:t>
      </w:r>
      <w:r>
        <w:rPr>
          <w:lang w:val="fr-FR"/>
        </w:rPr>
        <w:t>il a adopté la proposition qui figure dans le document ST/SG/AC.10/C.3/2018/19 (tel</w:t>
      </w:r>
      <w:r>
        <w:rPr>
          <w:lang w:val="fr-FR"/>
        </w:rPr>
        <w:t> </w:t>
      </w:r>
      <w:r>
        <w:rPr>
          <w:lang w:val="fr-FR"/>
        </w:rPr>
        <w:t>qu</w:t>
      </w:r>
      <w:r>
        <w:rPr>
          <w:lang w:val="fr-FR"/>
        </w:rPr>
        <w:t>’</w:t>
      </w:r>
      <w:r>
        <w:rPr>
          <w:lang w:val="fr-FR"/>
        </w:rPr>
        <w:t xml:space="preserve">amendée par le document informel INF.67), qui avait été soumise par le </w:t>
      </w:r>
      <w:proofErr w:type="spellStart"/>
      <w:r>
        <w:rPr>
          <w:lang w:val="fr-FR"/>
        </w:rPr>
        <w:t>Cefic</w:t>
      </w:r>
      <w:proofErr w:type="spellEnd"/>
      <w:r>
        <w:rPr>
          <w:lang w:val="fr-FR"/>
        </w:rPr>
        <w:t xml:space="preserve"> à la cinquante-troisième session.</w:t>
      </w:r>
    </w:p>
    <w:p w14:paraId="05DEEAB2" w14:textId="0AC487CA" w:rsidR="002526A5" w:rsidRPr="00056CC3" w:rsidRDefault="002526A5" w:rsidP="002526A5">
      <w:pPr>
        <w:pStyle w:val="SingleTxtG"/>
        <w:rPr>
          <w:rFonts w:asciiTheme="majorBidi" w:hAnsiTheme="majorBidi" w:cstheme="majorBidi"/>
          <w:lang w:val="fr-FR"/>
        </w:rPr>
      </w:pPr>
      <w:r>
        <w:rPr>
          <w:lang w:val="fr-FR"/>
        </w:rPr>
        <w:t>11.</w:t>
      </w:r>
      <w:r>
        <w:rPr>
          <w:lang w:val="fr-FR"/>
        </w:rPr>
        <w:tab/>
        <w:t>La Chine souhaite également faire référence à la spécification militaire relative à la nitrocellulose (MIL-DTL-244C) établie par les États-Unis d</w:t>
      </w:r>
      <w:r>
        <w:rPr>
          <w:lang w:val="fr-FR"/>
        </w:rPr>
        <w:t>’</w:t>
      </w:r>
      <w:r>
        <w:rPr>
          <w:lang w:val="fr-FR"/>
        </w:rPr>
        <w:t>Amérique. Il était indiqué que celle-ci était à l</w:t>
      </w:r>
      <w:r>
        <w:rPr>
          <w:lang w:val="fr-FR"/>
        </w:rPr>
        <w:t>’</w:t>
      </w:r>
      <w:r>
        <w:rPr>
          <w:lang w:val="fr-FR"/>
        </w:rPr>
        <w:t>origine de l</w:t>
      </w:r>
      <w:r>
        <w:rPr>
          <w:lang w:val="fr-FR"/>
        </w:rPr>
        <w:t>’</w:t>
      </w:r>
      <w:r>
        <w:rPr>
          <w:lang w:val="fr-FR"/>
        </w:rPr>
        <w:t xml:space="preserve">épreuve au papier réactif au violet de méthyle mentionnée dans le document informel INF.24 du </w:t>
      </w:r>
      <w:proofErr w:type="spellStart"/>
      <w:r>
        <w:rPr>
          <w:lang w:val="fr-FR"/>
        </w:rPr>
        <w:t>Sporting</w:t>
      </w:r>
      <w:proofErr w:type="spellEnd"/>
      <w:r>
        <w:rPr>
          <w:lang w:val="fr-FR"/>
        </w:rPr>
        <w:t xml:space="preserve"> Arms and Ammunition </w:t>
      </w:r>
      <w:proofErr w:type="spellStart"/>
      <w:r>
        <w:rPr>
          <w:lang w:val="fr-FR"/>
        </w:rPr>
        <w:t>Manufacturers</w:t>
      </w:r>
      <w:proofErr w:type="spellEnd"/>
      <w:r>
        <w:rPr>
          <w:lang w:val="fr-FR"/>
        </w:rPr>
        <w:t>’</w:t>
      </w:r>
      <w:r>
        <w:rPr>
          <w:lang w:val="fr-FR"/>
        </w:rPr>
        <w:t xml:space="preserve"> Institute (SAAMI), qui avait été présenté à la cinquante et unième session. La section 3.4.3 de cette spécification est libellée comme suit :</w:t>
      </w:r>
    </w:p>
    <w:p w14:paraId="53DE509B" w14:textId="76125521" w:rsidR="002526A5" w:rsidRPr="00056CC3" w:rsidRDefault="002526A5" w:rsidP="002526A5">
      <w:pPr>
        <w:pStyle w:val="SingleTxtG"/>
        <w:ind w:left="1701"/>
        <w:rPr>
          <w:rFonts w:asciiTheme="majorBidi" w:hAnsiTheme="majorBidi" w:cstheme="majorBidi"/>
          <w:i/>
          <w:iCs/>
          <w:lang w:val="fr-FR"/>
        </w:rPr>
      </w:pPr>
      <w:r>
        <w:rPr>
          <w:i/>
          <w:iCs/>
          <w:lang w:val="fr-FR"/>
        </w:rPr>
        <w:t>3.4.3</w:t>
      </w:r>
      <w:r>
        <w:rPr>
          <w:lang w:val="fr-FR"/>
        </w:rPr>
        <w:t xml:space="preserve"> </w:t>
      </w:r>
      <w:r>
        <w:rPr>
          <w:lang w:val="fr-FR"/>
        </w:rPr>
        <w:tab/>
      </w:r>
      <w:r>
        <w:rPr>
          <w:i/>
          <w:iCs/>
          <w:lang w:val="fr-FR"/>
        </w:rPr>
        <w:t>Stabilité</w:t>
      </w:r>
      <w:r>
        <w:rPr>
          <w:i/>
          <w:iCs/>
          <w:lang w:val="fr-FR"/>
        </w:rPr>
        <w:t>.</w:t>
      </w:r>
    </w:p>
    <w:p w14:paraId="12C72F04" w14:textId="0C30C4B6" w:rsidR="002526A5" w:rsidRPr="00056CC3" w:rsidRDefault="002526A5" w:rsidP="002526A5">
      <w:pPr>
        <w:pStyle w:val="SingleTxtG"/>
        <w:ind w:left="1701"/>
        <w:rPr>
          <w:rFonts w:asciiTheme="majorBidi" w:hAnsiTheme="majorBidi" w:cstheme="majorBidi"/>
          <w:i/>
          <w:iCs/>
          <w:lang w:val="fr-FR"/>
        </w:rPr>
      </w:pPr>
      <w:r>
        <w:rPr>
          <w:i/>
          <w:iCs/>
          <w:lang w:val="fr-FR"/>
        </w:rPr>
        <w:t>Pour toutes les classes de nitrocellulose, la nitrocellulose doit satisfaire l</w:t>
      </w:r>
      <w:r>
        <w:rPr>
          <w:i/>
          <w:iCs/>
          <w:lang w:val="fr-FR"/>
        </w:rPr>
        <w:t>’</w:t>
      </w:r>
      <w:r>
        <w:rPr>
          <w:i/>
          <w:iCs/>
          <w:lang w:val="fr-FR"/>
        </w:rPr>
        <w:t>une des conditions suivantes :</w:t>
      </w:r>
    </w:p>
    <w:p w14:paraId="7E6364B9" w14:textId="20EBE97F" w:rsidR="002526A5" w:rsidRPr="00056CC3" w:rsidRDefault="002526A5" w:rsidP="002526A5">
      <w:pPr>
        <w:pStyle w:val="SingleTxtG"/>
        <w:ind w:left="1701"/>
        <w:rPr>
          <w:rFonts w:asciiTheme="majorBidi" w:hAnsiTheme="majorBidi" w:cstheme="majorBidi"/>
          <w:i/>
          <w:iCs/>
          <w:lang w:val="fr-FR"/>
        </w:rPr>
      </w:pPr>
      <w:r>
        <w:rPr>
          <w:i/>
          <w:iCs/>
          <w:lang w:val="fr-FR"/>
        </w:rPr>
        <w:t>a)</w:t>
      </w:r>
      <w:r>
        <w:rPr>
          <w:i/>
          <w:iCs/>
          <w:lang w:val="fr-FR"/>
        </w:rPr>
        <w:tab/>
        <w:t>M</w:t>
      </w:r>
      <w:r>
        <w:rPr>
          <w:i/>
          <w:iCs/>
          <w:lang w:val="fr-FR"/>
        </w:rPr>
        <w:t>aximum de 2,5 ml NO/g de nitrocellulose pour l</w:t>
      </w:r>
      <w:r>
        <w:rPr>
          <w:i/>
          <w:iCs/>
          <w:lang w:val="fr-FR"/>
        </w:rPr>
        <w:t>’</w:t>
      </w:r>
      <w:r>
        <w:rPr>
          <w:i/>
          <w:iCs/>
          <w:lang w:val="fr-FR"/>
        </w:rPr>
        <w:t>épreuve de Bergman-Junk à 132 °C ;</w:t>
      </w:r>
    </w:p>
    <w:p w14:paraId="461BF6DB" w14:textId="0A696DA5" w:rsidR="002526A5" w:rsidRPr="00056CC3" w:rsidRDefault="002526A5" w:rsidP="002526A5">
      <w:pPr>
        <w:pStyle w:val="SingleTxtG"/>
        <w:ind w:left="1701"/>
        <w:rPr>
          <w:rFonts w:asciiTheme="majorBidi" w:hAnsiTheme="majorBidi" w:cstheme="majorBidi"/>
          <w:i/>
          <w:iCs/>
          <w:lang w:val="fr-FR"/>
        </w:rPr>
      </w:pPr>
      <w:r>
        <w:rPr>
          <w:i/>
          <w:iCs/>
          <w:lang w:val="fr-FR"/>
        </w:rPr>
        <w:t>b)</w:t>
      </w:r>
      <w:r>
        <w:rPr>
          <w:i/>
          <w:iCs/>
          <w:lang w:val="fr-FR"/>
        </w:rPr>
        <w:tab/>
      </w:r>
      <w:r>
        <w:rPr>
          <w:i/>
          <w:iCs/>
          <w:lang w:val="fr-FR"/>
        </w:rPr>
        <w:t>30 minutes au minimum pour l</w:t>
      </w:r>
      <w:r>
        <w:rPr>
          <w:i/>
          <w:iCs/>
          <w:lang w:val="fr-FR"/>
        </w:rPr>
        <w:t>’</w:t>
      </w:r>
      <w:r>
        <w:rPr>
          <w:i/>
          <w:iCs/>
          <w:lang w:val="fr-FR"/>
        </w:rPr>
        <w:t>épreuve au papier réactif au violet de méthyle à 134,5 °C.</w:t>
      </w:r>
    </w:p>
    <w:p w14:paraId="39DA0DE5" w14:textId="52292D55" w:rsidR="002526A5" w:rsidRPr="00056CC3" w:rsidRDefault="002526A5" w:rsidP="002526A5">
      <w:pPr>
        <w:pStyle w:val="SingleTxtG"/>
        <w:rPr>
          <w:rFonts w:asciiTheme="majorBidi" w:hAnsiTheme="majorBidi" w:cstheme="majorBidi"/>
          <w:lang w:val="fr-FR"/>
        </w:rPr>
      </w:pPr>
      <w:r>
        <w:rPr>
          <w:lang w:val="fr-FR"/>
        </w:rPr>
        <w:tab/>
        <w:t>D</w:t>
      </w:r>
      <w:r>
        <w:rPr>
          <w:lang w:val="fr-FR"/>
        </w:rPr>
        <w:t>’</w:t>
      </w:r>
      <w:r>
        <w:rPr>
          <w:lang w:val="fr-FR"/>
        </w:rPr>
        <w:t>après le contexte, la Chine estime plutôt que les 30 minutes correspondent à la durée de l</w:t>
      </w:r>
      <w:r>
        <w:rPr>
          <w:lang w:val="fr-FR"/>
        </w:rPr>
        <w:t>’</w:t>
      </w:r>
      <w:r>
        <w:rPr>
          <w:lang w:val="fr-FR"/>
        </w:rPr>
        <w:t>épreuve.</w:t>
      </w:r>
    </w:p>
    <w:p w14:paraId="7D53D7F7" w14:textId="3B7BEC10" w:rsidR="002526A5" w:rsidRPr="00056CC3" w:rsidRDefault="002526A5" w:rsidP="002526A5">
      <w:pPr>
        <w:pStyle w:val="SingleTxtG"/>
        <w:rPr>
          <w:rFonts w:asciiTheme="majorBidi" w:hAnsiTheme="majorBidi" w:cstheme="majorBidi"/>
          <w:lang w:val="fr-FR"/>
        </w:rPr>
      </w:pPr>
      <w:r>
        <w:rPr>
          <w:lang w:val="fr-FR"/>
        </w:rPr>
        <w:t>12.</w:t>
      </w:r>
      <w:r>
        <w:rPr>
          <w:lang w:val="fr-FR"/>
        </w:rPr>
        <w:tab/>
        <w:t>Néanmoins, la Chine estime que l</w:t>
      </w:r>
      <w:r>
        <w:rPr>
          <w:lang w:val="fr-FR"/>
        </w:rPr>
        <w:t>’</w:t>
      </w:r>
      <w:r>
        <w:rPr>
          <w:lang w:val="fr-FR"/>
        </w:rPr>
        <w:t>option 2 est plus propice à la sécurité, car un délai plus long avant un virage complet indique une meilleure stabilité.</w:t>
      </w:r>
    </w:p>
    <w:p w14:paraId="14910D67" w14:textId="7EF819CC" w:rsidR="002526A5" w:rsidRPr="00056CC3" w:rsidRDefault="002526A5" w:rsidP="002526A5">
      <w:pPr>
        <w:pStyle w:val="SingleTxtG"/>
        <w:rPr>
          <w:rFonts w:asciiTheme="majorBidi" w:hAnsiTheme="majorBidi" w:cstheme="majorBidi"/>
          <w:lang w:val="fr-FR"/>
        </w:rPr>
      </w:pPr>
      <w:r>
        <w:rPr>
          <w:lang w:val="fr-FR"/>
        </w:rPr>
        <w:t>13.</w:t>
      </w:r>
      <w:r>
        <w:rPr>
          <w:lang w:val="fr-FR"/>
        </w:rPr>
        <w:tab/>
        <w:t>Bien que la durée consignée de 30 minutes exactement ne soit pas toujours respectée dans la pratique, la Chine estime qu</w:t>
      </w:r>
      <w:r>
        <w:rPr>
          <w:lang w:val="fr-FR"/>
        </w:rPr>
        <w:t>’</w:t>
      </w:r>
      <w:r>
        <w:rPr>
          <w:lang w:val="fr-FR"/>
        </w:rPr>
        <w:t>elle représente, pour la personne chargée du classement, la valeur seuil la plus importante pour l</w:t>
      </w:r>
      <w:r>
        <w:rPr>
          <w:lang w:val="fr-FR"/>
        </w:rPr>
        <w:t>’</w:t>
      </w:r>
      <w:r>
        <w:rPr>
          <w:lang w:val="fr-FR"/>
        </w:rPr>
        <w:t>évaluation, et qu</w:t>
      </w:r>
      <w:r>
        <w:rPr>
          <w:lang w:val="fr-FR"/>
        </w:rPr>
        <w:t>’</w:t>
      </w:r>
      <w:r>
        <w:rPr>
          <w:lang w:val="fr-FR"/>
        </w:rPr>
        <w:t>il convient donc de préciser ce point. Pour l</w:t>
      </w:r>
      <w:r>
        <w:rPr>
          <w:lang w:val="fr-FR"/>
        </w:rPr>
        <w:t>’</w:t>
      </w:r>
      <w:r>
        <w:rPr>
          <w:lang w:val="fr-FR"/>
        </w:rPr>
        <w:t>expert de la Chine, les deux options 1 et 2 ci-après sont acceptables. Le Sous-Comité est invité à prendre une décision en la matière.</w:t>
      </w:r>
    </w:p>
    <w:p w14:paraId="1BBBE6D6" w14:textId="37497CAE" w:rsidR="002526A5" w:rsidRPr="00056CC3" w:rsidRDefault="0098492B" w:rsidP="002526A5">
      <w:pPr>
        <w:pStyle w:val="HChG"/>
        <w:rPr>
          <w:lang w:val="fr-FR"/>
        </w:rPr>
      </w:pPr>
      <w:r>
        <w:rPr>
          <w:bCs/>
          <w:lang w:val="fr-FR"/>
        </w:rPr>
        <w:tab/>
      </w:r>
      <w:r w:rsidR="002526A5">
        <w:rPr>
          <w:bCs/>
          <w:lang w:val="fr-FR"/>
        </w:rPr>
        <w:t>II.</w:t>
      </w:r>
      <w:r w:rsidR="002526A5">
        <w:rPr>
          <w:lang w:val="fr-FR"/>
        </w:rPr>
        <w:tab/>
      </w:r>
      <w:r w:rsidR="002526A5">
        <w:rPr>
          <w:lang w:val="fr-FR"/>
        </w:rPr>
        <w:tab/>
      </w:r>
      <w:r w:rsidR="002526A5">
        <w:rPr>
          <w:bCs/>
          <w:lang w:val="fr-FR"/>
        </w:rPr>
        <w:t>Proposition 1</w:t>
      </w:r>
    </w:p>
    <w:p w14:paraId="12935EFC" w14:textId="7B6FF888" w:rsidR="002526A5" w:rsidRPr="00056CC3" w:rsidRDefault="002526A5" w:rsidP="002526A5">
      <w:pPr>
        <w:pStyle w:val="SingleTxtG"/>
        <w:tabs>
          <w:tab w:val="clear" w:pos="2268"/>
          <w:tab w:val="clear" w:pos="2835"/>
        </w:tabs>
        <w:rPr>
          <w:lang w:val="fr-FR"/>
        </w:rPr>
      </w:pPr>
      <w:r>
        <w:rPr>
          <w:lang w:val="fr-FR"/>
        </w:rPr>
        <w:t>14.</w:t>
      </w:r>
      <w:r>
        <w:rPr>
          <w:lang w:val="fr-FR"/>
        </w:rPr>
        <w:tab/>
        <w:t>Modifier comme suit le A10.3.4.3 de l</w:t>
      </w:r>
      <w:r>
        <w:rPr>
          <w:lang w:val="fr-FR"/>
        </w:rPr>
        <w:t>’</w:t>
      </w:r>
      <w:r>
        <w:rPr>
          <w:lang w:val="fr-FR"/>
        </w:rPr>
        <w:t>appendice 10 du Manuel d</w:t>
      </w:r>
      <w:r>
        <w:rPr>
          <w:lang w:val="fr-FR"/>
        </w:rPr>
        <w:t>’</w:t>
      </w:r>
      <w:r>
        <w:rPr>
          <w:lang w:val="fr-FR"/>
        </w:rPr>
        <w:t xml:space="preserve">épreuves et de critères (les ajouts sont en caractères </w:t>
      </w:r>
      <w:r w:rsidRPr="00CE5D39">
        <w:rPr>
          <w:b/>
          <w:bCs/>
          <w:u w:val="single"/>
          <w:lang w:val="fr-FR"/>
        </w:rPr>
        <w:t>gras soulignés</w:t>
      </w:r>
      <w:r>
        <w:rPr>
          <w:lang w:val="fr-FR"/>
        </w:rPr>
        <w:t>) :</w:t>
      </w:r>
    </w:p>
    <w:p w14:paraId="3AAFA8B6" w14:textId="4193B947" w:rsidR="002526A5" w:rsidRPr="0098492B" w:rsidRDefault="002526A5" w:rsidP="002526A5">
      <w:pPr>
        <w:pStyle w:val="SingleTxtG"/>
        <w:tabs>
          <w:tab w:val="clear" w:pos="2268"/>
          <w:tab w:val="clear" w:pos="2835"/>
        </w:tabs>
        <w:ind w:left="1701"/>
        <w:rPr>
          <w:u w:val="single"/>
          <w:lang w:val="fr-FR"/>
        </w:rPr>
      </w:pPr>
      <w:r>
        <w:rPr>
          <w:lang w:val="fr-FR"/>
        </w:rPr>
        <w:t>« A10.3.4.3</w:t>
      </w:r>
      <w:r>
        <w:rPr>
          <w:lang w:val="fr-FR"/>
        </w:rPr>
        <w:tab/>
        <w:t>La durée de l</w:t>
      </w:r>
      <w:r>
        <w:rPr>
          <w:lang w:val="fr-FR"/>
        </w:rPr>
        <w:t>’</w:t>
      </w:r>
      <w:r>
        <w:rPr>
          <w:lang w:val="fr-FR"/>
        </w:rPr>
        <w:t>épreuve est alors consignée (si, par exemple, le papier réactif au violet de méthyle n</w:t>
      </w:r>
      <w:r>
        <w:rPr>
          <w:lang w:val="fr-FR"/>
        </w:rPr>
        <w:t>’</w:t>
      </w:r>
      <w:r>
        <w:rPr>
          <w:lang w:val="fr-FR"/>
        </w:rPr>
        <w:t>a pas complétement changé de couleur au bout de 25</w:t>
      </w:r>
      <w:r w:rsidR="0098492B">
        <w:rPr>
          <w:lang w:val="fr-FR"/>
        </w:rPr>
        <w:t> </w:t>
      </w:r>
      <w:r>
        <w:rPr>
          <w:lang w:val="fr-FR"/>
        </w:rPr>
        <w:t>minutes mais l</w:t>
      </w:r>
      <w:r>
        <w:rPr>
          <w:lang w:val="fr-FR"/>
        </w:rPr>
        <w:t>’</w:t>
      </w:r>
      <w:r>
        <w:rPr>
          <w:lang w:val="fr-FR"/>
        </w:rPr>
        <w:t>a fait au bout de 30 minutes, la durée consignée est de 30 minutes). L</w:t>
      </w:r>
      <w:r>
        <w:rPr>
          <w:lang w:val="fr-FR"/>
        </w:rPr>
        <w:t>’</w:t>
      </w:r>
      <w:r>
        <w:rPr>
          <w:lang w:val="fr-FR"/>
        </w:rPr>
        <w:t>épreuve est terminée lorsque le point de virage au rose saumon est atteint pour n</w:t>
      </w:r>
      <w:r>
        <w:rPr>
          <w:lang w:val="fr-FR"/>
        </w:rPr>
        <w:t>’</w:t>
      </w:r>
      <w:r>
        <w:rPr>
          <w:lang w:val="fr-FR"/>
        </w:rPr>
        <w:t>importe lequel des papiers indicateurs</w:t>
      </w:r>
      <w:r>
        <w:rPr>
          <w:b/>
          <w:bCs/>
          <w:u w:val="single"/>
          <w:lang w:val="fr-FR"/>
        </w:rPr>
        <w:t xml:space="preserve">, ou au bout de 40 minutes si aucun des papiers indicateurs ne change </w:t>
      </w:r>
      <w:proofErr w:type="spellStart"/>
      <w:r>
        <w:rPr>
          <w:b/>
          <w:bCs/>
          <w:u w:val="single"/>
          <w:lang w:val="fr-FR"/>
        </w:rPr>
        <w:t>complètement</w:t>
      </w:r>
      <w:proofErr w:type="spellEnd"/>
      <w:r>
        <w:rPr>
          <w:b/>
          <w:bCs/>
          <w:u w:val="single"/>
          <w:lang w:val="fr-FR"/>
        </w:rPr>
        <w:t xml:space="preserve"> de couleur</w:t>
      </w:r>
      <w:r>
        <w:rPr>
          <w:lang w:val="fr-FR"/>
        </w:rPr>
        <w:t>. »</w:t>
      </w:r>
      <w:r w:rsidR="0098492B">
        <w:rPr>
          <w:lang w:val="fr-FR"/>
        </w:rPr>
        <w:t>.</w:t>
      </w:r>
    </w:p>
    <w:p w14:paraId="7FE82CAC" w14:textId="6CCDC274" w:rsidR="002526A5" w:rsidRPr="00056CC3" w:rsidRDefault="0098492B" w:rsidP="0098492B">
      <w:pPr>
        <w:pStyle w:val="HChG"/>
        <w:rPr>
          <w:lang w:val="fr-FR"/>
        </w:rPr>
      </w:pPr>
      <w:r>
        <w:rPr>
          <w:bCs/>
          <w:lang w:val="fr-FR"/>
        </w:rPr>
        <w:lastRenderedPageBreak/>
        <w:tab/>
      </w:r>
      <w:r w:rsidR="002526A5">
        <w:rPr>
          <w:bCs/>
          <w:lang w:val="fr-FR"/>
        </w:rPr>
        <w:t>III.</w:t>
      </w:r>
      <w:r w:rsidR="002526A5">
        <w:rPr>
          <w:bCs/>
          <w:lang w:val="fr-FR"/>
        </w:rPr>
        <w:tab/>
      </w:r>
      <w:r w:rsidR="002526A5">
        <w:rPr>
          <w:lang w:val="fr-FR"/>
        </w:rPr>
        <w:tab/>
      </w:r>
      <w:r w:rsidR="002526A5">
        <w:rPr>
          <w:bCs/>
          <w:lang w:val="fr-FR"/>
        </w:rPr>
        <w:t>Proposition 2</w:t>
      </w:r>
    </w:p>
    <w:p w14:paraId="0906CB88" w14:textId="279B1205" w:rsidR="002526A5" w:rsidRPr="00056CC3" w:rsidRDefault="002526A5" w:rsidP="0098492B">
      <w:pPr>
        <w:pStyle w:val="SingleTxtG"/>
        <w:keepNext/>
        <w:tabs>
          <w:tab w:val="clear" w:pos="1701"/>
          <w:tab w:val="clear" w:pos="2268"/>
          <w:tab w:val="clear" w:pos="2835"/>
          <w:tab w:val="left" w:pos="1134"/>
        </w:tabs>
        <w:rPr>
          <w:lang w:val="fr-FR"/>
        </w:rPr>
      </w:pPr>
      <w:r>
        <w:rPr>
          <w:lang w:val="fr-FR"/>
        </w:rPr>
        <w:t>15.</w:t>
      </w:r>
      <w:r>
        <w:rPr>
          <w:lang w:val="fr-FR"/>
        </w:rPr>
        <w:tab/>
        <w:t>Modifier le A10.3.4.4 et le tableau A10.3.5 de l</w:t>
      </w:r>
      <w:r>
        <w:rPr>
          <w:lang w:val="fr-FR"/>
        </w:rPr>
        <w:t>’</w:t>
      </w:r>
      <w:r>
        <w:rPr>
          <w:lang w:val="fr-FR"/>
        </w:rPr>
        <w:t>appendice 10 du Manuel d</w:t>
      </w:r>
      <w:r>
        <w:rPr>
          <w:lang w:val="fr-FR"/>
        </w:rPr>
        <w:t>’</w:t>
      </w:r>
      <w:r>
        <w:rPr>
          <w:lang w:val="fr-FR"/>
        </w:rPr>
        <w:t>épreuves et de critères comme proposé dans l</w:t>
      </w:r>
      <w:r>
        <w:rPr>
          <w:lang w:val="fr-FR"/>
        </w:rPr>
        <w:t>’</w:t>
      </w:r>
      <w:r>
        <w:rPr>
          <w:lang w:val="fr-FR"/>
        </w:rPr>
        <w:t>une ou l</w:t>
      </w:r>
      <w:r>
        <w:rPr>
          <w:lang w:val="fr-FR"/>
        </w:rPr>
        <w:t>’</w:t>
      </w:r>
      <w:r>
        <w:rPr>
          <w:lang w:val="fr-FR"/>
        </w:rPr>
        <w:t xml:space="preserve">autre des options ci-après (les suppressions apparaissent en caractères </w:t>
      </w:r>
      <w:r>
        <w:rPr>
          <w:strike/>
          <w:lang w:val="fr-FR"/>
        </w:rPr>
        <w:t xml:space="preserve">biffés </w:t>
      </w:r>
      <w:r>
        <w:rPr>
          <w:lang w:val="fr-FR"/>
        </w:rPr>
        <w:t xml:space="preserve">et les ajouts en caractères </w:t>
      </w:r>
      <w:r>
        <w:rPr>
          <w:b/>
          <w:bCs/>
          <w:u w:val="single"/>
          <w:lang w:val="fr-FR"/>
        </w:rPr>
        <w:t>gras soulignés</w:t>
      </w:r>
      <w:r>
        <w:rPr>
          <w:lang w:val="fr-FR"/>
        </w:rPr>
        <w:t>) :</w:t>
      </w:r>
    </w:p>
    <w:p w14:paraId="64BADC6C" w14:textId="77777777" w:rsidR="002526A5" w:rsidRPr="00056CC3" w:rsidRDefault="002526A5" w:rsidP="002526A5">
      <w:pPr>
        <w:pStyle w:val="H1G"/>
        <w:rPr>
          <w:rStyle w:val="fontstyle01"/>
          <w:rFonts w:eastAsia="SimSun" w:hint="default"/>
          <w:lang w:val="fr-FR"/>
        </w:rPr>
      </w:pPr>
      <w:r>
        <w:rPr>
          <w:lang w:val="fr-FR"/>
        </w:rPr>
        <w:tab/>
      </w:r>
      <w:r>
        <w:rPr>
          <w:lang w:val="fr-FR"/>
        </w:rPr>
        <w:tab/>
      </w:r>
      <w:r>
        <w:rPr>
          <w:bCs/>
          <w:lang w:val="fr-FR"/>
        </w:rPr>
        <w:t>Option 1</w:t>
      </w:r>
    </w:p>
    <w:p w14:paraId="6FA70807" w14:textId="71FDED92" w:rsidR="002526A5" w:rsidRPr="00056CC3" w:rsidRDefault="002526A5" w:rsidP="002526A5">
      <w:pPr>
        <w:pStyle w:val="SingleTxtG"/>
        <w:tabs>
          <w:tab w:val="clear" w:pos="1701"/>
          <w:tab w:val="clear" w:pos="2268"/>
          <w:tab w:val="clear" w:pos="2835"/>
          <w:tab w:val="left" w:pos="1134"/>
        </w:tabs>
        <w:rPr>
          <w:lang w:val="fr-FR"/>
        </w:rPr>
      </w:pPr>
      <w:r>
        <w:rPr>
          <w:lang w:val="fr-FR"/>
        </w:rPr>
        <w:t>16.</w:t>
      </w:r>
      <w:r>
        <w:rPr>
          <w:lang w:val="fr-FR"/>
        </w:rPr>
        <w:tab/>
        <w:t>Si la durée d</w:t>
      </w:r>
      <w:r>
        <w:rPr>
          <w:lang w:val="fr-FR"/>
        </w:rPr>
        <w:t>’</w:t>
      </w:r>
      <w:r>
        <w:rPr>
          <w:lang w:val="fr-FR"/>
        </w:rPr>
        <w:t>épreuve de 30 minutes est interprétée comme un résultat négatif (-).</w:t>
      </w:r>
    </w:p>
    <w:p w14:paraId="75EBEADA" w14:textId="77777777" w:rsidR="002526A5" w:rsidRPr="00056CC3" w:rsidRDefault="002526A5" w:rsidP="002526A5">
      <w:pPr>
        <w:pStyle w:val="SingleTxtG"/>
        <w:tabs>
          <w:tab w:val="clear" w:pos="2268"/>
          <w:tab w:val="clear" w:pos="2835"/>
        </w:tabs>
        <w:ind w:left="1701"/>
        <w:rPr>
          <w:lang w:val="fr-FR"/>
        </w:rPr>
      </w:pPr>
      <w:r>
        <w:rPr>
          <w:lang w:val="fr-FR"/>
        </w:rPr>
        <w:tab/>
        <w:t>Modifier le A10.3.4.4 et le tableau du A10.3.5 comme suit :</w:t>
      </w:r>
    </w:p>
    <w:p w14:paraId="769DA634" w14:textId="1C219916" w:rsidR="002526A5" w:rsidRPr="00056CC3" w:rsidRDefault="002526A5" w:rsidP="002526A5">
      <w:pPr>
        <w:pStyle w:val="SingleTxtG"/>
        <w:tabs>
          <w:tab w:val="clear" w:pos="2268"/>
          <w:tab w:val="clear" w:pos="2835"/>
        </w:tabs>
        <w:ind w:left="1701"/>
        <w:rPr>
          <w:lang w:val="fr-FR"/>
        </w:rPr>
      </w:pPr>
      <w:r>
        <w:rPr>
          <w:lang w:val="fr-FR"/>
        </w:rPr>
        <w:t>« A10.3.4.4</w:t>
      </w:r>
      <w:r>
        <w:rPr>
          <w:lang w:val="fr-FR"/>
        </w:rPr>
        <w:tab/>
        <w:t>Le résultat de l</w:t>
      </w:r>
      <w:r>
        <w:rPr>
          <w:lang w:val="fr-FR"/>
        </w:rPr>
        <w:t>’</w:t>
      </w:r>
      <w:r>
        <w:rPr>
          <w:lang w:val="fr-FR"/>
        </w:rPr>
        <w:t xml:space="preserve">épreuve est considéré comme positif (+) et la matière est classée comme instable si </w:t>
      </w:r>
      <w:r>
        <w:rPr>
          <w:b/>
          <w:bCs/>
          <w:u w:val="single"/>
          <w:lang w:val="fr-FR"/>
        </w:rPr>
        <w:t>la durée consignée indiquant le temps qu</w:t>
      </w:r>
      <w:r>
        <w:rPr>
          <w:b/>
          <w:bCs/>
          <w:u w:val="single"/>
          <w:lang w:val="fr-FR"/>
        </w:rPr>
        <w:t>’</w:t>
      </w:r>
      <w:r>
        <w:rPr>
          <w:b/>
          <w:bCs/>
          <w:u w:val="single"/>
          <w:lang w:val="fr-FR"/>
        </w:rPr>
        <w:t xml:space="preserve">il a fallu pour que </w:t>
      </w:r>
      <w:r w:rsidRPr="00817415">
        <w:rPr>
          <w:lang w:val="fr-FR"/>
        </w:rPr>
        <w:t>le</w:t>
      </w:r>
      <w:r>
        <w:rPr>
          <w:lang w:val="fr-FR"/>
        </w:rPr>
        <w:t xml:space="preserve"> papier indicateur chang</w:t>
      </w:r>
      <w:r w:rsidRPr="008D3FBE">
        <w:rPr>
          <w:lang w:val="fr-FR"/>
        </w:rPr>
        <w:t>e</w:t>
      </w:r>
      <w:r>
        <w:rPr>
          <w:lang w:val="fr-FR"/>
        </w:rPr>
        <w:t xml:space="preserve"> </w:t>
      </w:r>
      <w:proofErr w:type="spellStart"/>
      <w:r w:rsidRPr="008D3FBE">
        <w:rPr>
          <w:b/>
          <w:bCs/>
          <w:u w:val="single"/>
          <w:lang w:val="fr-FR"/>
        </w:rPr>
        <w:t>complètement</w:t>
      </w:r>
      <w:proofErr w:type="spellEnd"/>
      <w:r>
        <w:rPr>
          <w:lang w:val="fr-FR"/>
        </w:rPr>
        <w:t xml:space="preserve"> de couleur </w:t>
      </w:r>
      <w:r>
        <w:rPr>
          <w:b/>
          <w:bCs/>
          <w:u w:val="single"/>
          <w:lang w:val="fr-FR"/>
        </w:rPr>
        <w:t xml:space="preserve">est de </w:t>
      </w:r>
      <w:r>
        <w:rPr>
          <w:strike/>
          <w:lang w:val="fr-FR"/>
        </w:rPr>
        <w:t xml:space="preserve">en </w:t>
      </w:r>
      <w:r>
        <w:rPr>
          <w:lang w:val="fr-FR"/>
        </w:rPr>
        <w:t xml:space="preserve">moins de 30 minutes. Si la </w:t>
      </w:r>
      <w:r>
        <w:rPr>
          <w:b/>
          <w:bCs/>
          <w:u w:val="single"/>
          <w:lang w:val="fr-FR"/>
        </w:rPr>
        <w:t>durée consignée indiquant le temps qu</w:t>
      </w:r>
      <w:r>
        <w:rPr>
          <w:b/>
          <w:bCs/>
          <w:u w:val="single"/>
          <w:lang w:val="fr-FR"/>
        </w:rPr>
        <w:t>’</w:t>
      </w:r>
      <w:r>
        <w:rPr>
          <w:b/>
          <w:bCs/>
          <w:u w:val="single"/>
          <w:lang w:val="fr-FR"/>
        </w:rPr>
        <w:t xml:space="preserve">il a fallu pour que le papier indicateur change </w:t>
      </w:r>
      <w:proofErr w:type="spellStart"/>
      <w:r>
        <w:rPr>
          <w:b/>
          <w:bCs/>
          <w:u w:val="single"/>
          <w:lang w:val="fr-FR"/>
        </w:rPr>
        <w:t>complètement</w:t>
      </w:r>
      <w:proofErr w:type="spellEnd"/>
      <w:r>
        <w:rPr>
          <w:b/>
          <w:bCs/>
          <w:u w:val="single"/>
          <w:lang w:val="fr-FR"/>
        </w:rPr>
        <w:t xml:space="preserve"> de </w:t>
      </w:r>
      <w:r>
        <w:rPr>
          <w:lang w:val="fr-FR"/>
        </w:rPr>
        <w:t xml:space="preserve">couleur </w:t>
      </w:r>
      <w:r>
        <w:rPr>
          <w:strike/>
          <w:lang w:val="fr-FR"/>
        </w:rPr>
        <w:t xml:space="preserve">change après </w:t>
      </w:r>
      <w:proofErr w:type="spellStart"/>
      <w:r>
        <w:rPr>
          <w:strike/>
          <w:lang w:val="fr-FR"/>
        </w:rPr>
        <w:t>plus</w:t>
      </w:r>
      <w:r>
        <w:rPr>
          <w:b/>
          <w:bCs/>
          <w:u w:val="single"/>
          <w:lang w:val="fr-FR"/>
        </w:rPr>
        <w:t>n</w:t>
      </w:r>
      <w:r>
        <w:rPr>
          <w:b/>
          <w:bCs/>
          <w:u w:val="single"/>
          <w:lang w:val="fr-FR"/>
        </w:rPr>
        <w:t>’</w:t>
      </w:r>
      <w:r>
        <w:rPr>
          <w:b/>
          <w:bCs/>
          <w:u w:val="single"/>
          <w:lang w:val="fr-FR"/>
        </w:rPr>
        <w:t>est</w:t>
      </w:r>
      <w:proofErr w:type="spellEnd"/>
      <w:r>
        <w:rPr>
          <w:b/>
          <w:bCs/>
          <w:u w:val="single"/>
          <w:lang w:val="fr-FR"/>
        </w:rPr>
        <w:t xml:space="preserve"> pas de moins </w:t>
      </w:r>
      <w:r w:rsidRPr="00A325E3">
        <w:rPr>
          <w:lang w:val="fr-FR"/>
        </w:rPr>
        <w:t>de</w:t>
      </w:r>
      <w:r>
        <w:rPr>
          <w:lang w:val="fr-FR"/>
        </w:rPr>
        <w:t xml:space="preserve"> 30 minutes, le résultat est négatif (-) et la matière est classée comme stable. »</w:t>
      </w:r>
      <w:r w:rsidR="0098492B">
        <w:rPr>
          <w:lang w:val="fr-FR"/>
        </w:rPr>
        <w:t>.</w:t>
      </w:r>
    </w:p>
    <w:p w14:paraId="18FE0038" w14:textId="77777777" w:rsidR="002526A5" w:rsidRPr="000F53C8" w:rsidRDefault="002526A5" w:rsidP="002526A5">
      <w:pPr>
        <w:pStyle w:val="SingleTxtG"/>
      </w:pPr>
      <w:r>
        <w:rPr>
          <w:lang w:val="fr-FR"/>
        </w:rPr>
        <w:tab/>
        <w:t>« </w:t>
      </w:r>
      <w:r w:rsidRPr="006C6EF7">
        <w:rPr>
          <w:b/>
          <w:bCs/>
          <w:lang w:val="fr-FR"/>
        </w:rPr>
        <w:t>A10.3.5</w:t>
      </w:r>
      <w:r>
        <w:rPr>
          <w:lang w:val="fr-FR"/>
        </w:rPr>
        <w:tab/>
      </w:r>
      <w:r>
        <w:rPr>
          <w:b/>
          <w:bCs/>
          <w:lang w:val="fr-FR"/>
        </w:rPr>
        <w:t>Exemples de résultats</w:t>
      </w:r>
    </w:p>
    <w:tbl>
      <w:tblPr>
        <w:tblStyle w:val="Grilledutableau"/>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85"/>
        <w:gridCol w:w="3162"/>
      </w:tblGrid>
      <w:tr w:rsidR="002526A5" w:rsidRPr="00B318E1" w14:paraId="4CD4DFA4" w14:textId="77777777" w:rsidTr="001142AA">
        <w:trPr>
          <w:jc w:val="center"/>
        </w:trPr>
        <w:tc>
          <w:tcPr>
            <w:tcW w:w="1885" w:type="dxa"/>
          </w:tcPr>
          <w:p w14:paraId="635B2A66" w14:textId="3CF7386B" w:rsidR="002526A5" w:rsidRPr="00B318E1" w:rsidRDefault="002526A5" w:rsidP="001142AA">
            <w:pPr>
              <w:jc w:val="center"/>
              <w:rPr>
                <w:rFonts w:asciiTheme="majorBidi" w:hAnsiTheme="majorBidi" w:cstheme="majorBidi"/>
                <w:b/>
              </w:rPr>
            </w:pPr>
            <w:r>
              <w:rPr>
                <w:b/>
                <w:bCs/>
                <w:lang w:val="fr-FR"/>
              </w:rPr>
              <w:t>Durée</w:t>
            </w:r>
          </w:p>
        </w:tc>
        <w:tc>
          <w:tcPr>
            <w:tcW w:w="3162" w:type="dxa"/>
          </w:tcPr>
          <w:p w14:paraId="3B7684E4" w14:textId="77777777" w:rsidR="002526A5" w:rsidRPr="00B318E1" w:rsidRDefault="002526A5" w:rsidP="001142AA">
            <w:pPr>
              <w:jc w:val="center"/>
              <w:rPr>
                <w:rFonts w:asciiTheme="majorBidi" w:hAnsiTheme="majorBidi" w:cstheme="majorBidi"/>
                <w:b/>
              </w:rPr>
            </w:pPr>
            <w:r>
              <w:rPr>
                <w:b/>
                <w:bCs/>
                <w:lang w:val="fr-FR"/>
              </w:rPr>
              <w:t>Résultat</w:t>
            </w:r>
          </w:p>
        </w:tc>
      </w:tr>
      <w:tr w:rsidR="002526A5" w:rsidRPr="00B318E1" w14:paraId="2A31BC1E" w14:textId="77777777" w:rsidTr="001142AA">
        <w:trPr>
          <w:jc w:val="center"/>
        </w:trPr>
        <w:tc>
          <w:tcPr>
            <w:tcW w:w="1885" w:type="dxa"/>
          </w:tcPr>
          <w:p w14:paraId="1D9474FD" w14:textId="77777777" w:rsidR="002526A5" w:rsidRPr="00B318E1" w:rsidRDefault="002526A5" w:rsidP="001142AA">
            <w:pPr>
              <w:jc w:val="center"/>
              <w:rPr>
                <w:rFonts w:asciiTheme="majorBidi" w:hAnsiTheme="majorBidi" w:cstheme="majorBidi"/>
              </w:rPr>
            </w:pPr>
            <w:r>
              <w:rPr>
                <w:lang w:val="fr-FR"/>
              </w:rPr>
              <w:t>25 min</w:t>
            </w:r>
          </w:p>
          <w:p w14:paraId="6358E2A7" w14:textId="77777777" w:rsidR="002526A5" w:rsidRPr="00B318E1" w:rsidRDefault="002526A5" w:rsidP="001142AA">
            <w:pPr>
              <w:jc w:val="center"/>
              <w:rPr>
                <w:rFonts w:asciiTheme="majorBidi" w:hAnsiTheme="majorBidi" w:cstheme="majorBidi"/>
                <w:b/>
                <w:u w:val="single"/>
              </w:rPr>
            </w:pPr>
            <w:r>
              <w:rPr>
                <w:b/>
                <w:bCs/>
                <w:u w:val="single"/>
                <w:lang w:val="fr-FR"/>
              </w:rPr>
              <w:t>30 min</w:t>
            </w:r>
          </w:p>
          <w:p w14:paraId="63FC0B37" w14:textId="77777777" w:rsidR="002526A5" w:rsidRPr="00B318E1" w:rsidRDefault="002526A5" w:rsidP="001142AA">
            <w:pPr>
              <w:jc w:val="center"/>
              <w:rPr>
                <w:rFonts w:asciiTheme="majorBidi" w:hAnsiTheme="majorBidi" w:cstheme="majorBidi"/>
              </w:rPr>
            </w:pPr>
            <w:r>
              <w:rPr>
                <w:lang w:val="fr-FR"/>
              </w:rPr>
              <w:t>35 min</w:t>
            </w:r>
          </w:p>
        </w:tc>
        <w:tc>
          <w:tcPr>
            <w:tcW w:w="3162" w:type="dxa"/>
          </w:tcPr>
          <w:p w14:paraId="5747220F" w14:textId="77777777" w:rsidR="002526A5" w:rsidRPr="00B318E1" w:rsidRDefault="002526A5" w:rsidP="001142AA">
            <w:pPr>
              <w:jc w:val="center"/>
              <w:rPr>
                <w:rFonts w:asciiTheme="majorBidi" w:hAnsiTheme="majorBidi" w:cstheme="majorBidi"/>
              </w:rPr>
            </w:pPr>
            <w:r>
              <w:rPr>
                <w:lang w:val="fr-FR"/>
              </w:rPr>
              <w:t>+</w:t>
            </w:r>
          </w:p>
          <w:p w14:paraId="5EF2748F" w14:textId="77777777" w:rsidR="002526A5" w:rsidRPr="00B318E1" w:rsidRDefault="002526A5" w:rsidP="001142AA">
            <w:pPr>
              <w:jc w:val="center"/>
              <w:rPr>
                <w:rFonts w:asciiTheme="majorBidi" w:hAnsiTheme="majorBidi" w:cstheme="majorBidi"/>
                <w:b/>
                <w:u w:val="single"/>
              </w:rPr>
            </w:pPr>
            <w:r w:rsidRPr="00B318E1">
              <w:rPr>
                <w:rFonts w:asciiTheme="majorBidi" w:hAnsiTheme="majorBidi" w:cstheme="majorBidi"/>
                <w:b/>
                <w:u w:val="single"/>
              </w:rPr>
              <w:t>-</w:t>
            </w:r>
          </w:p>
          <w:p w14:paraId="166E8D5C" w14:textId="77777777" w:rsidR="002526A5" w:rsidRPr="00B318E1" w:rsidRDefault="002526A5" w:rsidP="001142AA">
            <w:pPr>
              <w:jc w:val="center"/>
              <w:rPr>
                <w:rFonts w:asciiTheme="majorBidi" w:hAnsiTheme="majorBidi" w:cstheme="majorBidi"/>
              </w:rPr>
            </w:pPr>
            <w:r w:rsidRPr="00B318E1">
              <w:rPr>
                <w:rFonts w:asciiTheme="majorBidi" w:hAnsiTheme="majorBidi" w:cstheme="majorBidi"/>
              </w:rPr>
              <w:t>-</w:t>
            </w:r>
          </w:p>
        </w:tc>
      </w:tr>
    </w:tbl>
    <w:p w14:paraId="510A9F7E" w14:textId="4FFA8F86" w:rsidR="002526A5" w:rsidRPr="006D48FB" w:rsidRDefault="002526A5" w:rsidP="002526A5">
      <w:pPr>
        <w:pStyle w:val="HChG"/>
        <w:keepNext w:val="0"/>
        <w:keepLines w:val="0"/>
        <w:spacing w:before="0" w:line="240" w:lineRule="exact"/>
        <w:ind w:right="2268"/>
        <w:jc w:val="right"/>
        <w:rPr>
          <w:rStyle w:val="fontstyle01"/>
          <w:rFonts w:hint="default"/>
          <w:b w:val="0"/>
          <w:bCs/>
          <w:sz w:val="20"/>
        </w:rPr>
      </w:pPr>
      <w:r>
        <w:rPr>
          <w:b w:val="0"/>
          <w:bCs/>
          <w:sz w:val="20"/>
          <w:lang w:val="fr-FR"/>
        </w:rPr>
        <w:t>»</w:t>
      </w:r>
      <w:r w:rsidR="0098492B">
        <w:rPr>
          <w:b w:val="0"/>
          <w:bCs/>
          <w:sz w:val="20"/>
          <w:lang w:val="fr-FR"/>
        </w:rPr>
        <w:t>.</w:t>
      </w:r>
    </w:p>
    <w:p w14:paraId="1F958163" w14:textId="77777777" w:rsidR="002526A5" w:rsidRPr="00AF6BE2" w:rsidRDefault="002526A5" w:rsidP="002526A5">
      <w:pPr>
        <w:pStyle w:val="H1G"/>
        <w:rPr>
          <w:rStyle w:val="fontstyle01"/>
          <w:rFonts w:eastAsia="SimSun" w:hint="default"/>
        </w:rPr>
      </w:pPr>
      <w:r>
        <w:rPr>
          <w:lang w:val="fr-FR"/>
        </w:rPr>
        <w:tab/>
      </w:r>
      <w:r>
        <w:rPr>
          <w:lang w:val="fr-FR"/>
        </w:rPr>
        <w:tab/>
      </w:r>
      <w:r>
        <w:rPr>
          <w:bCs/>
          <w:lang w:val="fr-FR"/>
        </w:rPr>
        <w:t>Option 2</w:t>
      </w:r>
    </w:p>
    <w:p w14:paraId="459179EC" w14:textId="77777777" w:rsidR="002526A5" w:rsidRPr="00056CC3" w:rsidRDefault="002526A5" w:rsidP="002526A5">
      <w:pPr>
        <w:pStyle w:val="SingleTxtG"/>
        <w:tabs>
          <w:tab w:val="clear" w:pos="1701"/>
          <w:tab w:val="clear" w:pos="2268"/>
          <w:tab w:val="clear" w:pos="2835"/>
          <w:tab w:val="left" w:pos="1134"/>
        </w:tabs>
        <w:rPr>
          <w:lang w:val="fr-FR"/>
        </w:rPr>
      </w:pPr>
      <w:r>
        <w:rPr>
          <w:lang w:val="fr-FR"/>
        </w:rPr>
        <w:t>17.</w:t>
      </w:r>
      <w:r>
        <w:rPr>
          <w:lang w:val="fr-FR"/>
        </w:rPr>
        <w:tab/>
        <w:t>Si la durée de 30 minutes est interprétée comme un résultat positif (+).</w:t>
      </w:r>
    </w:p>
    <w:p w14:paraId="78FF2D18" w14:textId="77777777" w:rsidR="002526A5" w:rsidRPr="00056CC3" w:rsidRDefault="002526A5" w:rsidP="002526A5">
      <w:pPr>
        <w:pStyle w:val="SingleTxtG"/>
        <w:tabs>
          <w:tab w:val="clear" w:pos="2268"/>
          <w:tab w:val="clear" w:pos="2835"/>
        </w:tabs>
        <w:ind w:left="1701"/>
        <w:rPr>
          <w:lang w:val="fr-FR"/>
        </w:rPr>
      </w:pPr>
      <w:r>
        <w:rPr>
          <w:lang w:val="fr-FR"/>
        </w:rPr>
        <w:tab/>
        <w:t>Modifier le A10.3.4.4 et le tableau du A10.3.5 comme suit :</w:t>
      </w:r>
    </w:p>
    <w:p w14:paraId="7071F42B" w14:textId="3A0AEFA3" w:rsidR="002526A5" w:rsidRPr="00056CC3" w:rsidRDefault="002526A5" w:rsidP="002526A5">
      <w:pPr>
        <w:pStyle w:val="SingleTxtG"/>
        <w:tabs>
          <w:tab w:val="clear" w:pos="2268"/>
          <w:tab w:val="clear" w:pos="2835"/>
        </w:tabs>
        <w:ind w:left="1701"/>
        <w:rPr>
          <w:lang w:val="fr-FR"/>
        </w:rPr>
      </w:pPr>
      <w:r>
        <w:rPr>
          <w:lang w:val="fr-FR"/>
        </w:rPr>
        <w:t>« A10.3.4.4</w:t>
      </w:r>
      <w:r>
        <w:rPr>
          <w:lang w:val="fr-FR"/>
        </w:rPr>
        <w:tab/>
        <w:t>Le résultat de l</w:t>
      </w:r>
      <w:r>
        <w:rPr>
          <w:lang w:val="fr-FR"/>
        </w:rPr>
        <w:t>’</w:t>
      </w:r>
      <w:r>
        <w:rPr>
          <w:lang w:val="fr-FR"/>
        </w:rPr>
        <w:t xml:space="preserve">épreuve est considéré comme positif (+) et la matière est classée comme instable si </w:t>
      </w:r>
      <w:r>
        <w:rPr>
          <w:b/>
          <w:bCs/>
          <w:u w:val="single"/>
          <w:lang w:val="fr-FR"/>
        </w:rPr>
        <w:t>la durée consignée indiquant le temps qu</w:t>
      </w:r>
      <w:r>
        <w:rPr>
          <w:b/>
          <w:bCs/>
          <w:u w:val="single"/>
          <w:lang w:val="fr-FR"/>
        </w:rPr>
        <w:t>’</w:t>
      </w:r>
      <w:r>
        <w:rPr>
          <w:b/>
          <w:bCs/>
          <w:u w:val="single"/>
          <w:lang w:val="fr-FR"/>
        </w:rPr>
        <w:t xml:space="preserve">il a fallu pour que </w:t>
      </w:r>
      <w:r w:rsidRPr="00817415">
        <w:rPr>
          <w:lang w:val="fr-FR"/>
        </w:rPr>
        <w:t>le</w:t>
      </w:r>
      <w:r>
        <w:rPr>
          <w:lang w:val="fr-FR"/>
        </w:rPr>
        <w:t xml:space="preserve"> papier indicateur chang</w:t>
      </w:r>
      <w:r w:rsidRPr="008D3FBE">
        <w:rPr>
          <w:lang w:val="fr-FR"/>
        </w:rPr>
        <w:t>e</w:t>
      </w:r>
      <w:r>
        <w:rPr>
          <w:lang w:val="fr-FR"/>
        </w:rPr>
        <w:t xml:space="preserve"> </w:t>
      </w:r>
      <w:proofErr w:type="spellStart"/>
      <w:r w:rsidRPr="008D3FBE">
        <w:rPr>
          <w:b/>
          <w:bCs/>
          <w:u w:val="single"/>
          <w:lang w:val="fr-FR"/>
        </w:rPr>
        <w:t>complètement</w:t>
      </w:r>
      <w:proofErr w:type="spellEnd"/>
      <w:r>
        <w:rPr>
          <w:lang w:val="fr-FR"/>
        </w:rPr>
        <w:t xml:space="preserve"> de couleur </w:t>
      </w:r>
      <w:r w:rsidRPr="00B419E1">
        <w:rPr>
          <w:b/>
          <w:bCs/>
          <w:u w:val="single"/>
          <w:lang w:val="fr-FR"/>
        </w:rPr>
        <w:t>n</w:t>
      </w:r>
      <w:r w:rsidRPr="00B419E1">
        <w:rPr>
          <w:b/>
          <w:bCs/>
          <w:u w:val="single"/>
          <w:lang w:val="fr-FR"/>
        </w:rPr>
        <w:t>’</w:t>
      </w:r>
      <w:r>
        <w:rPr>
          <w:b/>
          <w:bCs/>
          <w:u w:val="single"/>
          <w:lang w:val="fr-FR"/>
        </w:rPr>
        <w:t>est pas supérieure à</w:t>
      </w:r>
      <w:r w:rsidRPr="0098492B">
        <w:rPr>
          <w:lang w:val="fr-FR"/>
        </w:rPr>
        <w:t xml:space="preserve"> </w:t>
      </w:r>
      <w:r>
        <w:rPr>
          <w:strike/>
          <w:lang w:val="fr-FR"/>
        </w:rPr>
        <w:t xml:space="preserve">en </w:t>
      </w:r>
      <w:r w:rsidRPr="00A3707A">
        <w:rPr>
          <w:strike/>
          <w:lang w:val="fr-FR"/>
        </w:rPr>
        <w:t>moins de</w:t>
      </w:r>
      <w:r w:rsidRPr="0098492B">
        <w:rPr>
          <w:strike/>
          <w:lang w:val="fr-FR"/>
        </w:rPr>
        <w:t xml:space="preserve"> </w:t>
      </w:r>
      <w:r>
        <w:rPr>
          <w:lang w:val="fr-FR"/>
        </w:rPr>
        <w:t xml:space="preserve">30 minutes. Si la </w:t>
      </w:r>
      <w:r>
        <w:rPr>
          <w:b/>
          <w:bCs/>
          <w:u w:val="single"/>
          <w:lang w:val="fr-FR"/>
        </w:rPr>
        <w:t>durée consignée indiquant le temps qu</w:t>
      </w:r>
      <w:r>
        <w:rPr>
          <w:b/>
          <w:bCs/>
          <w:u w:val="single"/>
          <w:lang w:val="fr-FR"/>
        </w:rPr>
        <w:t>’</w:t>
      </w:r>
      <w:r>
        <w:rPr>
          <w:b/>
          <w:bCs/>
          <w:u w:val="single"/>
          <w:lang w:val="fr-FR"/>
        </w:rPr>
        <w:t xml:space="preserve">il a fallu pour que le papier indicateur change </w:t>
      </w:r>
      <w:proofErr w:type="spellStart"/>
      <w:r>
        <w:rPr>
          <w:b/>
          <w:bCs/>
          <w:u w:val="single"/>
          <w:lang w:val="fr-FR"/>
        </w:rPr>
        <w:t>complètement</w:t>
      </w:r>
      <w:proofErr w:type="spellEnd"/>
      <w:r>
        <w:rPr>
          <w:b/>
          <w:bCs/>
          <w:u w:val="single"/>
          <w:lang w:val="fr-FR"/>
        </w:rPr>
        <w:t xml:space="preserve"> de</w:t>
      </w:r>
      <w:r w:rsidRPr="0098492B">
        <w:rPr>
          <w:lang w:val="fr-FR"/>
        </w:rPr>
        <w:t xml:space="preserve"> </w:t>
      </w:r>
      <w:r>
        <w:rPr>
          <w:lang w:val="fr-FR"/>
        </w:rPr>
        <w:t xml:space="preserve">couleur </w:t>
      </w:r>
      <w:r>
        <w:rPr>
          <w:strike/>
          <w:lang w:val="fr-FR"/>
        </w:rPr>
        <w:t>change après plus</w:t>
      </w:r>
      <w:r>
        <w:rPr>
          <w:b/>
          <w:bCs/>
          <w:u w:val="single"/>
          <w:lang w:val="fr-FR"/>
        </w:rPr>
        <w:t xml:space="preserve"> est supérieure </w:t>
      </w:r>
      <w:proofErr w:type="spellStart"/>
      <w:r>
        <w:rPr>
          <w:b/>
          <w:bCs/>
          <w:u w:val="single"/>
          <w:lang w:val="fr-FR"/>
        </w:rPr>
        <w:t>à</w:t>
      </w:r>
      <w:r w:rsidRPr="00A3707A">
        <w:rPr>
          <w:strike/>
          <w:lang w:val="fr-FR"/>
        </w:rPr>
        <w:t>de</w:t>
      </w:r>
      <w:proofErr w:type="spellEnd"/>
      <w:r>
        <w:rPr>
          <w:lang w:val="fr-FR"/>
        </w:rPr>
        <w:t xml:space="preserve"> 30 minutes, le résultat est négatif (-) et la matière est classée comme stable. »</w:t>
      </w:r>
      <w:r w:rsidR="000E6385">
        <w:rPr>
          <w:lang w:val="fr-FR"/>
        </w:rPr>
        <w:t>.</w:t>
      </w:r>
    </w:p>
    <w:p w14:paraId="5EB0F89A" w14:textId="77777777" w:rsidR="002526A5" w:rsidRPr="0008133D" w:rsidRDefault="002526A5" w:rsidP="002526A5">
      <w:pPr>
        <w:pStyle w:val="SingleTxtG"/>
        <w:rPr>
          <w:b/>
          <w:bCs/>
        </w:rPr>
      </w:pPr>
      <w:r>
        <w:rPr>
          <w:lang w:val="fr-FR"/>
        </w:rPr>
        <w:tab/>
      </w:r>
      <w:r w:rsidRPr="000E6385">
        <w:rPr>
          <w:lang w:val="fr-FR"/>
        </w:rPr>
        <w:t>« </w:t>
      </w:r>
      <w:r>
        <w:rPr>
          <w:b/>
          <w:bCs/>
          <w:lang w:val="fr-FR"/>
        </w:rPr>
        <w:t>A10.3.5</w:t>
      </w:r>
      <w:r>
        <w:rPr>
          <w:lang w:val="fr-FR"/>
        </w:rPr>
        <w:tab/>
      </w:r>
      <w:r>
        <w:rPr>
          <w:b/>
          <w:bCs/>
          <w:lang w:val="fr-FR"/>
        </w:rPr>
        <w:t>Exemples de résultats</w:t>
      </w:r>
    </w:p>
    <w:tbl>
      <w:tblPr>
        <w:tblStyle w:val="Grilledutableau"/>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85"/>
        <w:gridCol w:w="3162"/>
      </w:tblGrid>
      <w:tr w:rsidR="002526A5" w:rsidRPr="003269D8" w14:paraId="519CBB88" w14:textId="77777777" w:rsidTr="001142AA">
        <w:trPr>
          <w:jc w:val="center"/>
        </w:trPr>
        <w:tc>
          <w:tcPr>
            <w:tcW w:w="1885" w:type="dxa"/>
          </w:tcPr>
          <w:p w14:paraId="463E03D6" w14:textId="733C2B46" w:rsidR="002526A5" w:rsidRPr="003269D8" w:rsidRDefault="002526A5" w:rsidP="001142AA">
            <w:pPr>
              <w:jc w:val="center"/>
              <w:rPr>
                <w:rFonts w:asciiTheme="majorBidi" w:hAnsiTheme="majorBidi" w:cstheme="majorBidi"/>
                <w:b/>
              </w:rPr>
            </w:pPr>
            <w:r>
              <w:rPr>
                <w:b/>
                <w:bCs/>
                <w:lang w:val="fr-FR"/>
              </w:rPr>
              <w:t>Durée</w:t>
            </w:r>
          </w:p>
        </w:tc>
        <w:tc>
          <w:tcPr>
            <w:tcW w:w="3162" w:type="dxa"/>
          </w:tcPr>
          <w:p w14:paraId="5426050E" w14:textId="77777777" w:rsidR="002526A5" w:rsidRPr="003269D8" w:rsidRDefault="002526A5" w:rsidP="001142AA">
            <w:pPr>
              <w:jc w:val="center"/>
              <w:rPr>
                <w:rFonts w:asciiTheme="majorBidi" w:hAnsiTheme="majorBidi" w:cstheme="majorBidi"/>
                <w:b/>
              </w:rPr>
            </w:pPr>
            <w:r>
              <w:rPr>
                <w:b/>
                <w:bCs/>
                <w:lang w:val="fr-FR"/>
              </w:rPr>
              <w:t>Résultat</w:t>
            </w:r>
          </w:p>
        </w:tc>
      </w:tr>
      <w:tr w:rsidR="002526A5" w:rsidRPr="003269D8" w14:paraId="00E6BB77" w14:textId="77777777" w:rsidTr="001142AA">
        <w:trPr>
          <w:jc w:val="center"/>
        </w:trPr>
        <w:tc>
          <w:tcPr>
            <w:tcW w:w="1885" w:type="dxa"/>
          </w:tcPr>
          <w:p w14:paraId="04D33B42" w14:textId="77777777" w:rsidR="002526A5" w:rsidRPr="003269D8" w:rsidRDefault="002526A5" w:rsidP="001142AA">
            <w:pPr>
              <w:jc w:val="center"/>
              <w:rPr>
                <w:rFonts w:asciiTheme="majorBidi" w:hAnsiTheme="majorBidi" w:cstheme="majorBidi"/>
              </w:rPr>
            </w:pPr>
            <w:r>
              <w:rPr>
                <w:lang w:val="fr-FR"/>
              </w:rPr>
              <w:t>25 min</w:t>
            </w:r>
          </w:p>
          <w:p w14:paraId="36950734" w14:textId="77777777" w:rsidR="002526A5" w:rsidRPr="003269D8" w:rsidRDefault="002526A5" w:rsidP="001142AA">
            <w:pPr>
              <w:jc w:val="center"/>
              <w:rPr>
                <w:rFonts w:asciiTheme="majorBidi" w:hAnsiTheme="majorBidi" w:cstheme="majorBidi"/>
                <w:b/>
                <w:u w:val="single"/>
              </w:rPr>
            </w:pPr>
            <w:r>
              <w:rPr>
                <w:b/>
                <w:bCs/>
                <w:u w:val="single"/>
                <w:lang w:val="fr-FR"/>
              </w:rPr>
              <w:t>30 min</w:t>
            </w:r>
          </w:p>
          <w:p w14:paraId="0E422086" w14:textId="77777777" w:rsidR="002526A5" w:rsidRPr="003269D8" w:rsidRDefault="002526A5" w:rsidP="001142AA">
            <w:pPr>
              <w:jc w:val="center"/>
              <w:rPr>
                <w:rFonts w:asciiTheme="majorBidi" w:hAnsiTheme="majorBidi" w:cstheme="majorBidi"/>
              </w:rPr>
            </w:pPr>
            <w:r>
              <w:rPr>
                <w:lang w:val="fr-FR"/>
              </w:rPr>
              <w:t>35 min</w:t>
            </w:r>
          </w:p>
        </w:tc>
        <w:tc>
          <w:tcPr>
            <w:tcW w:w="3162" w:type="dxa"/>
          </w:tcPr>
          <w:p w14:paraId="19E664DC" w14:textId="77777777" w:rsidR="002526A5" w:rsidRPr="003269D8" w:rsidRDefault="002526A5" w:rsidP="001142AA">
            <w:pPr>
              <w:jc w:val="center"/>
              <w:rPr>
                <w:rFonts w:asciiTheme="majorBidi" w:hAnsiTheme="majorBidi" w:cstheme="majorBidi"/>
              </w:rPr>
            </w:pPr>
            <w:r>
              <w:rPr>
                <w:lang w:val="fr-FR"/>
              </w:rPr>
              <w:t>+</w:t>
            </w:r>
          </w:p>
          <w:p w14:paraId="36B81DE5" w14:textId="77777777" w:rsidR="002526A5" w:rsidRPr="002F2267" w:rsidRDefault="002526A5" w:rsidP="001142AA">
            <w:pPr>
              <w:jc w:val="center"/>
              <w:rPr>
                <w:rFonts w:asciiTheme="majorBidi" w:hAnsiTheme="majorBidi" w:cstheme="majorBidi"/>
                <w:b/>
                <w:bCs/>
                <w:u w:val="single"/>
              </w:rPr>
            </w:pPr>
            <w:r w:rsidRPr="002F2267">
              <w:rPr>
                <w:b/>
                <w:bCs/>
                <w:u w:val="single"/>
                <w:lang w:val="fr-FR"/>
              </w:rPr>
              <w:t>+</w:t>
            </w:r>
          </w:p>
          <w:p w14:paraId="505FA917" w14:textId="77777777" w:rsidR="002526A5" w:rsidRPr="003269D8" w:rsidRDefault="002526A5" w:rsidP="001142AA">
            <w:pPr>
              <w:jc w:val="center"/>
              <w:rPr>
                <w:rFonts w:asciiTheme="majorBidi" w:hAnsiTheme="majorBidi" w:cstheme="majorBidi"/>
              </w:rPr>
            </w:pPr>
            <w:r w:rsidRPr="003269D8">
              <w:rPr>
                <w:rFonts w:asciiTheme="majorBidi" w:hAnsiTheme="majorBidi" w:cstheme="majorBidi"/>
              </w:rPr>
              <w:t>-</w:t>
            </w:r>
          </w:p>
        </w:tc>
      </w:tr>
    </w:tbl>
    <w:p w14:paraId="2EB26B1F" w14:textId="216D4037" w:rsidR="002526A5" w:rsidRPr="002F2267" w:rsidRDefault="0098492B" w:rsidP="002526A5">
      <w:pPr>
        <w:pStyle w:val="HChG"/>
        <w:spacing w:before="0" w:line="240" w:lineRule="exact"/>
        <w:ind w:right="2268"/>
        <w:jc w:val="right"/>
        <w:rPr>
          <w:rStyle w:val="fontstyle01"/>
          <w:rFonts w:hint="default"/>
          <w:b w:val="0"/>
          <w:bCs/>
          <w:sz w:val="20"/>
        </w:rPr>
      </w:pPr>
      <w:r>
        <w:rPr>
          <w:b w:val="0"/>
          <w:bCs/>
          <w:sz w:val="20"/>
          <w:lang w:val="fr-FR"/>
        </w:rPr>
        <w:t> ».</w:t>
      </w:r>
    </w:p>
    <w:p w14:paraId="0DC44228" w14:textId="5026B5DA" w:rsidR="002526A5" w:rsidRPr="002F2267" w:rsidRDefault="002526A5" w:rsidP="002526A5">
      <w:pPr>
        <w:pStyle w:val="HChG"/>
        <w:rPr>
          <w:lang w:val="fr-FR"/>
        </w:rPr>
      </w:pPr>
      <w:r>
        <w:rPr>
          <w:lang w:val="fr-FR"/>
        </w:rPr>
        <w:tab/>
      </w:r>
      <w:r>
        <w:rPr>
          <w:lang w:val="fr-FR"/>
        </w:rPr>
        <w:t>IV.</w:t>
      </w:r>
      <w:r>
        <w:rPr>
          <w:lang w:val="fr-FR"/>
        </w:rPr>
        <w:tab/>
      </w:r>
      <w:r>
        <w:rPr>
          <w:lang w:val="fr-FR"/>
        </w:rPr>
        <w:tab/>
        <w:t>Objectifs de développement durable</w:t>
      </w:r>
    </w:p>
    <w:p w14:paraId="0C2CBB82" w14:textId="5DCB203D" w:rsidR="00446FE5" w:rsidRDefault="002526A5" w:rsidP="002526A5">
      <w:pPr>
        <w:pStyle w:val="SingleTxtG"/>
        <w:rPr>
          <w:lang w:val="fr-FR"/>
        </w:rPr>
      </w:pPr>
      <w:r>
        <w:rPr>
          <w:lang w:val="fr-FR"/>
        </w:rPr>
        <w:t>18.</w:t>
      </w:r>
      <w:r>
        <w:rPr>
          <w:lang w:val="fr-FR"/>
        </w:rPr>
        <w:tab/>
        <w:t>Comme expliqué ci-dessus, l</w:t>
      </w:r>
      <w:r>
        <w:rPr>
          <w:lang w:val="fr-FR"/>
        </w:rPr>
        <w:t>’</w:t>
      </w:r>
      <w:r>
        <w:rPr>
          <w:lang w:val="fr-FR"/>
        </w:rPr>
        <w:t>objectif de la présente proposition est de rendre les dispositions actuelles plus complètes et plus claires, ce qui peut contribuer à la réalisation de la cible 16.6 de l</w:t>
      </w:r>
      <w:r>
        <w:rPr>
          <w:lang w:val="fr-FR"/>
        </w:rPr>
        <w:t>’</w:t>
      </w:r>
      <w:r>
        <w:rPr>
          <w:lang w:val="fr-FR"/>
        </w:rPr>
        <w:t>objectif de développement durable 16, à savoir « mettre en place des institutions efficaces, responsables et transparentes à tous les niveaux ».</w:t>
      </w:r>
    </w:p>
    <w:p w14:paraId="5A0AE725" w14:textId="54A0ABC9" w:rsidR="002526A5" w:rsidRPr="002526A5" w:rsidRDefault="002526A5" w:rsidP="002526A5">
      <w:pPr>
        <w:pStyle w:val="SingleTxtG"/>
        <w:spacing w:before="240" w:after="0"/>
        <w:jc w:val="center"/>
        <w:rPr>
          <w:u w:val="single"/>
        </w:rPr>
      </w:pPr>
      <w:r>
        <w:rPr>
          <w:u w:val="single"/>
        </w:rPr>
        <w:tab/>
      </w:r>
      <w:r>
        <w:rPr>
          <w:u w:val="single"/>
        </w:rPr>
        <w:tab/>
      </w:r>
      <w:r>
        <w:rPr>
          <w:u w:val="single"/>
        </w:rPr>
        <w:tab/>
      </w:r>
    </w:p>
    <w:sectPr w:rsidR="002526A5" w:rsidRPr="002526A5" w:rsidSect="002526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F49E2" w14:textId="77777777" w:rsidR="0063302B" w:rsidRDefault="0063302B" w:rsidP="00F95C08">
      <w:pPr>
        <w:spacing w:line="240" w:lineRule="auto"/>
      </w:pPr>
    </w:p>
  </w:endnote>
  <w:endnote w:type="continuationSeparator" w:id="0">
    <w:p w14:paraId="0E9D9103" w14:textId="77777777" w:rsidR="0063302B" w:rsidRPr="00AC3823" w:rsidRDefault="0063302B" w:rsidP="00AC3823">
      <w:pPr>
        <w:pStyle w:val="Pieddepage"/>
      </w:pPr>
    </w:p>
  </w:endnote>
  <w:endnote w:type="continuationNotice" w:id="1">
    <w:p w14:paraId="62ACBB0B" w14:textId="77777777" w:rsidR="0063302B" w:rsidRDefault="006330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CA30F" w14:textId="78688443" w:rsidR="002526A5" w:rsidRPr="002526A5" w:rsidRDefault="002526A5" w:rsidP="002526A5">
    <w:pPr>
      <w:pStyle w:val="Pieddepage"/>
      <w:tabs>
        <w:tab w:val="right" w:pos="9638"/>
      </w:tabs>
    </w:pPr>
    <w:r w:rsidRPr="002526A5">
      <w:rPr>
        <w:b/>
        <w:sz w:val="18"/>
      </w:rPr>
      <w:fldChar w:fldCharType="begin"/>
    </w:r>
    <w:r w:rsidRPr="002526A5">
      <w:rPr>
        <w:b/>
        <w:sz w:val="18"/>
      </w:rPr>
      <w:instrText xml:space="preserve"> PAGE  \* MERGEFORMAT </w:instrText>
    </w:r>
    <w:r w:rsidRPr="002526A5">
      <w:rPr>
        <w:b/>
        <w:sz w:val="18"/>
      </w:rPr>
      <w:fldChar w:fldCharType="separate"/>
    </w:r>
    <w:r w:rsidRPr="002526A5">
      <w:rPr>
        <w:b/>
        <w:noProof/>
        <w:sz w:val="18"/>
      </w:rPr>
      <w:t>2</w:t>
    </w:r>
    <w:r w:rsidRPr="002526A5">
      <w:rPr>
        <w:b/>
        <w:sz w:val="18"/>
      </w:rPr>
      <w:fldChar w:fldCharType="end"/>
    </w:r>
    <w:r>
      <w:rPr>
        <w:b/>
        <w:sz w:val="18"/>
      </w:rPr>
      <w:tab/>
    </w:r>
    <w:r>
      <w:t>GE.24-06681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19D49" w14:textId="48E2889F" w:rsidR="002526A5" w:rsidRPr="002526A5" w:rsidRDefault="002526A5" w:rsidP="002526A5">
    <w:pPr>
      <w:pStyle w:val="Pieddepage"/>
      <w:tabs>
        <w:tab w:val="right" w:pos="9638"/>
      </w:tabs>
      <w:rPr>
        <w:b/>
        <w:sz w:val="18"/>
      </w:rPr>
    </w:pPr>
    <w:r>
      <w:t>GE.24-06681</w:t>
    </w:r>
    <w:r>
      <w:tab/>
    </w:r>
    <w:r w:rsidRPr="002526A5">
      <w:rPr>
        <w:b/>
        <w:sz w:val="18"/>
      </w:rPr>
      <w:fldChar w:fldCharType="begin"/>
    </w:r>
    <w:r w:rsidRPr="002526A5">
      <w:rPr>
        <w:b/>
        <w:sz w:val="18"/>
      </w:rPr>
      <w:instrText xml:space="preserve"> PAGE  \* MERGEFORMAT </w:instrText>
    </w:r>
    <w:r w:rsidRPr="002526A5">
      <w:rPr>
        <w:b/>
        <w:sz w:val="18"/>
      </w:rPr>
      <w:fldChar w:fldCharType="separate"/>
    </w:r>
    <w:r w:rsidRPr="002526A5">
      <w:rPr>
        <w:b/>
        <w:noProof/>
        <w:sz w:val="18"/>
      </w:rPr>
      <w:t>3</w:t>
    </w:r>
    <w:r w:rsidRPr="002526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DDA90" w14:textId="5E712A02" w:rsidR="0068456F" w:rsidRPr="002526A5" w:rsidRDefault="002526A5" w:rsidP="002526A5">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4EFC2BD" wp14:editId="2D6DB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24-06681  (F)</w:t>
    </w:r>
    <w:r>
      <w:rPr>
        <w:noProof/>
        <w:sz w:val="20"/>
      </w:rPr>
      <w:drawing>
        <wp:anchor distT="0" distB="0" distL="114300" distR="114300" simplePos="0" relativeHeight="251660288" behindDoc="0" locked="0" layoutInCell="1" allowOverlap="1" wp14:anchorId="2E018804" wp14:editId="2F6AFB10">
          <wp:simplePos x="0" y="0"/>
          <wp:positionH relativeFrom="margin">
            <wp:posOffset>5489575</wp:posOffset>
          </wp:positionH>
          <wp:positionV relativeFrom="margin">
            <wp:posOffset>8891905</wp:posOffset>
          </wp:positionV>
          <wp:extent cx="628650" cy="628650"/>
          <wp:effectExtent l="0" t="0" r="0" b="0"/>
          <wp:wrapNone/>
          <wp:docPr id="11828595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300424    300424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56310" w14:textId="77777777" w:rsidR="0063302B" w:rsidRPr="00AC3823" w:rsidRDefault="0063302B" w:rsidP="00AC3823">
      <w:pPr>
        <w:pStyle w:val="Pieddepage"/>
        <w:tabs>
          <w:tab w:val="right" w:pos="2155"/>
        </w:tabs>
        <w:spacing w:after="80" w:line="240" w:lineRule="atLeast"/>
        <w:ind w:left="680"/>
        <w:rPr>
          <w:u w:val="single"/>
        </w:rPr>
      </w:pPr>
      <w:r>
        <w:rPr>
          <w:u w:val="single"/>
        </w:rPr>
        <w:tab/>
      </w:r>
    </w:p>
  </w:footnote>
  <w:footnote w:type="continuationSeparator" w:id="0">
    <w:p w14:paraId="7697EE94" w14:textId="77777777" w:rsidR="0063302B" w:rsidRPr="00AC3823" w:rsidRDefault="0063302B" w:rsidP="00AC3823">
      <w:pPr>
        <w:pStyle w:val="Pieddepage"/>
        <w:tabs>
          <w:tab w:val="right" w:pos="2155"/>
        </w:tabs>
        <w:spacing w:after="80" w:line="240" w:lineRule="atLeast"/>
        <w:ind w:left="680"/>
        <w:rPr>
          <w:u w:val="single"/>
        </w:rPr>
      </w:pPr>
      <w:r>
        <w:rPr>
          <w:u w:val="single"/>
        </w:rPr>
        <w:tab/>
      </w:r>
    </w:p>
  </w:footnote>
  <w:footnote w:type="continuationNotice" w:id="1">
    <w:p w14:paraId="0706911B" w14:textId="77777777" w:rsidR="0063302B" w:rsidRPr="00AC3823" w:rsidRDefault="0063302B">
      <w:pPr>
        <w:spacing w:line="240" w:lineRule="auto"/>
        <w:rPr>
          <w:sz w:val="2"/>
          <w:szCs w:val="2"/>
        </w:rPr>
      </w:pPr>
    </w:p>
  </w:footnote>
  <w:footnote w:id="2">
    <w:p w14:paraId="2B029438" w14:textId="77777777" w:rsidR="002526A5" w:rsidRPr="001718E4" w:rsidRDefault="002526A5" w:rsidP="002526A5">
      <w:pPr>
        <w:pStyle w:val="Notedebasdepage"/>
      </w:pPr>
      <w:r>
        <w:rPr>
          <w:lang w:val="fr-FR"/>
        </w:rPr>
        <w:tab/>
      </w:r>
      <w:r w:rsidRPr="002526A5">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76716" w14:textId="79C6149A" w:rsidR="002526A5" w:rsidRPr="002526A5" w:rsidRDefault="002526A5">
    <w:pPr>
      <w:pStyle w:val="En-tte"/>
    </w:pPr>
    <w:fldSimple w:instr=" TITLE  \* MERGEFORMAT ">
      <w:r>
        <w:t>ST/SG/AC.10/C.3/2024/38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73E47" w14:textId="5B8CC9DE" w:rsidR="002526A5" w:rsidRPr="002526A5" w:rsidRDefault="002526A5" w:rsidP="002526A5">
    <w:pPr>
      <w:pStyle w:val="En-tte"/>
      <w:jc w:val="right"/>
    </w:pPr>
    <w:fldSimple w:instr=" TITLE  \* MERGEFORMAT ">
      <w:r>
        <w:t>ST/SG/AC.10/C.3/2024/38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23964385">
    <w:abstractNumId w:val="12"/>
  </w:num>
  <w:num w:numId="2" w16cid:durableId="1896818836">
    <w:abstractNumId w:val="11"/>
  </w:num>
  <w:num w:numId="3" w16cid:durableId="1336808991">
    <w:abstractNumId w:val="10"/>
  </w:num>
  <w:num w:numId="4" w16cid:durableId="1690715949">
    <w:abstractNumId w:val="8"/>
  </w:num>
  <w:num w:numId="5" w16cid:durableId="548540192">
    <w:abstractNumId w:val="3"/>
  </w:num>
  <w:num w:numId="6" w16cid:durableId="459498969">
    <w:abstractNumId w:val="2"/>
  </w:num>
  <w:num w:numId="7" w16cid:durableId="2081058806">
    <w:abstractNumId w:val="1"/>
  </w:num>
  <w:num w:numId="8" w16cid:durableId="721295565">
    <w:abstractNumId w:val="0"/>
  </w:num>
  <w:num w:numId="9" w16cid:durableId="513763446">
    <w:abstractNumId w:val="9"/>
  </w:num>
  <w:num w:numId="10" w16cid:durableId="739211734">
    <w:abstractNumId w:val="7"/>
  </w:num>
  <w:num w:numId="11" w16cid:durableId="1122068329">
    <w:abstractNumId w:val="6"/>
  </w:num>
  <w:num w:numId="12" w16cid:durableId="173501005">
    <w:abstractNumId w:val="5"/>
  </w:num>
  <w:num w:numId="13" w16cid:durableId="767427042">
    <w:abstractNumId w:val="4"/>
  </w:num>
  <w:num w:numId="14" w16cid:durableId="1376462724">
    <w:abstractNumId w:val="12"/>
  </w:num>
  <w:num w:numId="15" w16cid:durableId="1524786933">
    <w:abstractNumId w:val="11"/>
  </w:num>
  <w:num w:numId="16" w16cid:durableId="1448430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2B"/>
    <w:rsid w:val="00017F94"/>
    <w:rsid w:val="00023842"/>
    <w:rsid w:val="000305D3"/>
    <w:rsid w:val="000334F9"/>
    <w:rsid w:val="0007796D"/>
    <w:rsid w:val="000B7790"/>
    <w:rsid w:val="000E275A"/>
    <w:rsid w:val="000E6385"/>
    <w:rsid w:val="00111F2F"/>
    <w:rsid w:val="00132EA9"/>
    <w:rsid w:val="0014365E"/>
    <w:rsid w:val="00172E49"/>
    <w:rsid w:val="00176178"/>
    <w:rsid w:val="001D1C45"/>
    <w:rsid w:val="001F525A"/>
    <w:rsid w:val="00223272"/>
    <w:rsid w:val="0024779E"/>
    <w:rsid w:val="002526A5"/>
    <w:rsid w:val="00283190"/>
    <w:rsid w:val="002832AC"/>
    <w:rsid w:val="002D7C93"/>
    <w:rsid w:val="003D2D34"/>
    <w:rsid w:val="00441C3B"/>
    <w:rsid w:val="00446FE5"/>
    <w:rsid w:val="00452396"/>
    <w:rsid w:val="004E468C"/>
    <w:rsid w:val="0052242A"/>
    <w:rsid w:val="005505B7"/>
    <w:rsid w:val="00573BE5"/>
    <w:rsid w:val="00584DC4"/>
    <w:rsid w:val="00585E22"/>
    <w:rsid w:val="00586ED3"/>
    <w:rsid w:val="00596AA9"/>
    <w:rsid w:val="0063302B"/>
    <w:rsid w:val="0068456F"/>
    <w:rsid w:val="006C6EF7"/>
    <w:rsid w:val="007122A5"/>
    <w:rsid w:val="0071601D"/>
    <w:rsid w:val="007A62E6"/>
    <w:rsid w:val="0080684C"/>
    <w:rsid w:val="008123E0"/>
    <w:rsid w:val="00871C75"/>
    <w:rsid w:val="008776DC"/>
    <w:rsid w:val="008B40CD"/>
    <w:rsid w:val="009705C8"/>
    <w:rsid w:val="0098492B"/>
    <w:rsid w:val="009C1CF4"/>
    <w:rsid w:val="00A235D4"/>
    <w:rsid w:val="00A30353"/>
    <w:rsid w:val="00A81281"/>
    <w:rsid w:val="00AC3823"/>
    <w:rsid w:val="00AE323C"/>
    <w:rsid w:val="00B00181"/>
    <w:rsid w:val="00B00B0D"/>
    <w:rsid w:val="00B419E1"/>
    <w:rsid w:val="00B765F7"/>
    <w:rsid w:val="00BA0CA9"/>
    <w:rsid w:val="00C02897"/>
    <w:rsid w:val="00D3439C"/>
    <w:rsid w:val="00DB1831"/>
    <w:rsid w:val="00DD3BFD"/>
    <w:rsid w:val="00DF6678"/>
    <w:rsid w:val="00EB2954"/>
    <w:rsid w:val="00EF2E22"/>
    <w:rsid w:val="00F01738"/>
    <w:rsid w:val="00F660DF"/>
    <w:rsid w:val="00F730C8"/>
    <w:rsid w:val="00F95C08"/>
    <w:rsid w:val="00FD6A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F9798"/>
  <w15:docId w15:val="{C87E658C-8A25-485A-8E31-B8E24CC8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qFormat/>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locked/>
    <w:rsid w:val="002526A5"/>
    <w:rPr>
      <w:rFonts w:ascii="Times New Roman" w:eastAsiaTheme="minorHAnsi" w:hAnsi="Times New Roman" w:cs="Times New Roman"/>
      <w:b/>
      <w:sz w:val="28"/>
      <w:szCs w:val="20"/>
      <w:lang w:eastAsia="en-US"/>
    </w:rPr>
  </w:style>
  <w:style w:type="character" w:customStyle="1" w:styleId="H1GChar">
    <w:name w:val="_ H_1_G Char"/>
    <w:link w:val="H1G"/>
    <w:locked/>
    <w:rsid w:val="002526A5"/>
    <w:rPr>
      <w:rFonts w:ascii="Times New Roman" w:eastAsiaTheme="minorHAnsi" w:hAnsi="Times New Roman" w:cs="Times New Roman"/>
      <w:b/>
      <w:sz w:val="24"/>
      <w:szCs w:val="20"/>
      <w:lang w:eastAsia="en-US"/>
    </w:rPr>
  </w:style>
  <w:style w:type="character" w:customStyle="1" w:styleId="fontstyle01">
    <w:name w:val="fontstyle01"/>
    <w:basedOn w:val="Policepardfaut"/>
    <w:rsid w:val="002526A5"/>
    <w:rPr>
      <w:rFonts w:ascii="TimesNewRomanPSMT" w:eastAsia="TimesNewRomanPSMT" w:hAnsi="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0E5B0-8044-4D5C-81F4-7FCFDDD10A5B}"/>
</file>

<file path=customXml/itemProps2.xml><?xml version="1.0" encoding="utf-8"?>
<ds:datastoreItem xmlns:ds="http://schemas.openxmlformats.org/officeDocument/2006/customXml" ds:itemID="{04255C3F-BD42-45BA-8C79-AA96B3785DB6}"/>
</file>

<file path=docProps/app.xml><?xml version="1.0" encoding="utf-8"?>
<Properties xmlns="http://schemas.openxmlformats.org/officeDocument/2006/extended-properties" xmlns:vt="http://schemas.openxmlformats.org/officeDocument/2006/docPropsVTypes">
  <Template>ST.dotm</Template>
  <TotalTime>0</TotalTime>
  <Pages>4</Pages>
  <Words>1303</Words>
  <Characters>9989</Characters>
  <Application>Microsoft Office Word</Application>
  <DocSecurity>0</DocSecurity>
  <Lines>3329</Lines>
  <Paragraphs>940</Paragraphs>
  <ScaleCrop>false</ScaleCrop>
  <HeadingPairs>
    <vt:vector size="2" baseType="variant">
      <vt:variant>
        <vt:lpstr>Titre</vt:lpstr>
      </vt:variant>
      <vt:variant>
        <vt:i4>1</vt:i4>
      </vt:variant>
    </vt:vector>
  </HeadingPairs>
  <TitlesOfParts>
    <vt:vector size="1" baseType="lpstr">
      <vt:lpstr>ST/SG/AC.10/C.3/2024/38</vt:lpstr>
    </vt:vector>
  </TitlesOfParts>
  <Company>DCM</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ST/SG/AC.10/C.3/2024/38</dc:title>
  <dc:subject/>
  <dc:creator>Corinne ROBERT</dc:creator>
  <cp:keywords/>
  <cp:lastModifiedBy>Corinne ROBERT</cp:lastModifiedBy>
  <cp:revision>2</cp:revision>
  <cp:lastPrinted>2014-05-14T10:59:00Z</cp:lastPrinted>
  <dcterms:created xsi:type="dcterms:W3CDTF">2024-04-30T12:35:00Z</dcterms:created>
  <dcterms:modified xsi:type="dcterms:W3CDTF">2024-04-30T12:35:00Z</dcterms:modified>
</cp:coreProperties>
</file>