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28BF45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771168" w14:textId="77777777" w:rsidR="00132EA9" w:rsidRPr="00DB58B5" w:rsidRDefault="00132EA9" w:rsidP="0068610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E3975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B331A7D" w14:textId="25C880E6" w:rsidR="00132EA9" w:rsidRPr="00DB58B5" w:rsidRDefault="0068610B" w:rsidP="0068610B">
            <w:pPr>
              <w:jc w:val="right"/>
            </w:pPr>
            <w:r w:rsidRPr="0068610B">
              <w:rPr>
                <w:sz w:val="40"/>
              </w:rPr>
              <w:t>ST</w:t>
            </w:r>
            <w:r>
              <w:t>/SG/AC.10/C.3/2024/40</w:t>
            </w:r>
          </w:p>
        </w:tc>
      </w:tr>
      <w:tr w:rsidR="00132EA9" w:rsidRPr="00DB58B5" w14:paraId="6D3CF8F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2A948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3696B9" wp14:editId="22410CC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9041AE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3478F87" w14:textId="77777777" w:rsidR="00132EA9" w:rsidRDefault="0068610B" w:rsidP="00F01738">
            <w:pPr>
              <w:spacing w:before="240"/>
            </w:pPr>
            <w:r>
              <w:t>Distr. générale</w:t>
            </w:r>
          </w:p>
          <w:p w14:paraId="249A85C2" w14:textId="77777777" w:rsidR="0068610B" w:rsidRDefault="0068610B" w:rsidP="0068610B">
            <w:pPr>
              <w:spacing w:line="240" w:lineRule="exact"/>
            </w:pPr>
            <w:r>
              <w:t>12 avril 2024</w:t>
            </w:r>
          </w:p>
          <w:p w14:paraId="00DEE989" w14:textId="77777777" w:rsidR="0068610B" w:rsidRDefault="0068610B" w:rsidP="0068610B">
            <w:pPr>
              <w:spacing w:line="240" w:lineRule="exact"/>
            </w:pPr>
            <w:r>
              <w:t>Français</w:t>
            </w:r>
          </w:p>
          <w:p w14:paraId="63346CC0" w14:textId="7F64667E" w:rsidR="0068610B" w:rsidRPr="00DB58B5" w:rsidRDefault="0068610B" w:rsidP="0068610B">
            <w:pPr>
              <w:spacing w:line="240" w:lineRule="exact"/>
            </w:pPr>
            <w:r>
              <w:t>Original : anglais</w:t>
            </w:r>
          </w:p>
        </w:tc>
      </w:tr>
    </w:tbl>
    <w:p w14:paraId="535780E6" w14:textId="19321F33" w:rsidR="0068610B" w:rsidRPr="00974DD1" w:rsidRDefault="0068610B" w:rsidP="0068610B">
      <w:pPr>
        <w:spacing w:before="120"/>
        <w:rPr>
          <w:b/>
          <w:bCs/>
          <w:sz w:val="24"/>
          <w:szCs w:val="24"/>
          <w:lang w:val="fr-FR"/>
        </w:rPr>
      </w:pPr>
      <w:r w:rsidRPr="00974DD1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="00974DD1">
        <w:rPr>
          <w:b/>
          <w:bCs/>
          <w:sz w:val="24"/>
          <w:szCs w:val="24"/>
          <w:lang w:val="fr-FR"/>
        </w:rPr>
        <w:br/>
      </w:r>
      <w:r w:rsidRPr="00974DD1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974DD1">
        <w:rPr>
          <w:b/>
          <w:bCs/>
          <w:sz w:val="24"/>
          <w:szCs w:val="24"/>
          <w:lang w:val="fr-FR"/>
        </w:rPr>
        <w:br/>
      </w:r>
      <w:r w:rsidRPr="00974DD1">
        <w:rPr>
          <w:b/>
          <w:bCs/>
          <w:sz w:val="24"/>
          <w:szCs w:val="24"/>
          <w:lang w:val="fr-FR"/>
        </w:rPr>
        <w:t>et d’étiquetage des produits chimiques</w:t>
      </w:r>
    </w:p>
    <w:p w14:paraId="5EF8E2C7" w14:textId="77777777" w:rsidR="0068610B" w:rsidRPr="00974DD1" w:rsidRDefault="0068610B" w:rsidP="0068610B">
      <w:pPr>
        <w:spacing w:before="120"/>
        <w:rPr>
          <w:rFonts w:ascii="Helv" w:hAnsi="Helv" w:cs="Helv"/>
          <w:b/>
          <w:color w:val="000000"/>
          <w:lang w:val="fr-FR"/>
        </w:rPr>
      </w:pPr>
      <w:r w:rsidRPr="00974DD1">
        <w:rPr>
          <w:b/>
          <w:bCs/>
          <w:lang w:val="fr-FR"/>
        </w:rPr>
        <w:t>Sous-Comité d’experts du transport des marchandises dangereuses</w:t>
      </w:r>
    </w:p>
    <w:p w14:paraId="0D20C35D" w14:textId="77777777" w:rsidR="0068610B" w:rsidRPr="00974DD1" w:rsidRDefault="0068610B" w:rsidP="0068610B">
      <w:pPr>
        <w:spacing w:before="120"/>
        <w:rPr>
          <w:b/>
          <w:lang w:val="fr-FR"/>
        </w:rPr>
      </w:pPr>
      <w:r w:rsidRPr="00974DD1">
        <w:rPr>
          <w:b/>
          <w:bCs/>
          <w:lang w:val="fr-FR"/>
        </w:rPr>
        <w:t>Soixante-quatrième session</w:t>
      </w:r>
    </w:p>
    <w:p w14:paraId="3CF37CCF" w14:textId="77777777" w:rsidR="0068610B" w:rsidRPr="00974DD1" w:rsidRDefault="0068610B" w:rsidP="0068610B">
      <w:pPr>
        <w:rPr>
          <w:lang w:val="fr-FR"/>
        </w:rPr>
      </w:pPr>
      <w:r w:rsidRPr="00974DD1">
        <w:rPr>
          <w:lang w:val="fr-FR"/>
        </w:rPr>
        <w:t>Genève, 24 juin-3 juillet 2024</w:t>
      </w:r>
    </w:p>
    <w:p w14:paraId="6407E99D" w14:textId="77777777" w:rsidR="0068610B" w:rsidRPr="00974DD1" w:rsidRDefault="0068610B" w:rsidP="0068610B">
      <w:pPr>
        <w:rPr>
          <w:lang w:val="fr-FR"/>
        </w:rPr>
      </w:pPr>
      <w:bookmarkStart w:id="0" w:name="_Hlk531350542"/>
      <w:r w:rsidRPr="00974DD1">
        <w:rPr>
          <w:lang w:val="fr-FR"/>
        </w:rPr>
        <w:t>Point 4 a) de l’ordre du jour provisoire</w:t>
      </w:r>
    </w:p>
    <w:p w14:paraId="1E9A12C4" w14:textId="77777777" w:rsidR="0068610B" w:rsidRPr="00974DD1" w:rsidRDefault="0068610B" w:rsidP="0068610B">
      <w:pPr>
        <w:rPr>
          <w:b/>
          <w:bCs/>
          <w:lang w:val="fr-FR"/>
        </w:rPr>
      </w:pPr>
      <w:r w:rsidRPr="00974DD1">
        <w:rPr>
          <w:b/>
          <w:bCs/>
          <w:lang w:val="fr-FR"/>
        </w:rPr>
        <w:t>Systèmes de stockage de l’électricité :</w:t>
      </w:r>
      <w:r w:rsidRPr="00974DD1">
        <w:rPr>
          <w:lang w:val="fr-FR"/>
        </w:rPr>
        <w:t xml:space="preserve"> </w:t>
      </w:r>
    </w:p>
    <w:p w14:paraId="17CE9DCE" w14:textId="77777777" w:rsidR="0068610B" w:rsidRPr="00974DD1" w:rsidRDefault="0068610B" w:rsidP="0068610B">
      <w:pPr>
        <w:rPr>
          <w:b/>
          <w:bCs/>
          <w:lang w:val="fr-FR"/>
        </w:rPr>
      </w:pPr>
      <w:r w:rsidRPr="00974DD1">
        <w:rPr>
          <w:b/>
          <w:bCs/>
          <w:lang w:val="fr-FR"/>
        </w:rPr>
        <w:t>Épreuves pour les batteries au lithium</w:t>
      </w:r>
    </w:p>
    <w:p w14:paraId="6C88AEF1" w14:textId="77777777" w:rsidR="0068610B" w:rsidRPr="00FF0CC3" w:rsidRDefault="0068610B" w:rsidP="00974DD1">
      <w:pPr>
        <w:pStyle w:val="HChG"/>
        <w:rPr>
          <w:lang w:val="fr-FR"/>
        </w:rPr>
      </w:pPr>
      <w:r w:rsidRPr="00FF0CC3">
        <w:rPr>
          <w:lang w:val="fr-FR"/>
        </w:rPr>
        <w:tab/>
      </w:r>
      <w:r w:rsidRPr="00FF0CC3">
        <w:rPr>
          <w:lang w:val="fr-FR"/>
        </w:rPr>
        <w:tab/>
        <w:t>Mode opératoire de l</w:t>
      </w:r>
      <w:r>
        <w:rPr>
          <w:lang w:val="fr-FR"/>
        </w:rPr>
        <w:t>’</w:t>
      </w:r>
      <w:r w:rsidRPr="00FF0CC3">
        <w:rPr>
          <w:lang w:val="fr-FR"/>
        </w:rPr>
        <w:t>épreuve T.8 (Décharge forcée)</w:t>
      </w:r>
    </w:p>
    <w:p w14:paraId="52AC3BDA" w14:textId="77777777" w:rsidR="0068610B" w:rsidRPr="00FF0CC3" w:rsidRDefault="0068610B" w:rsidP="00974DD1">
      <w:pPr>
        <w:pStyle w:val="H1G"/>
        <w:rPr>
          <w:lang w:val="fr-FR"/>
        </w:rPr>
      </w:pPr>
      <w:r w:rsidRPr="00FF0CC3">
        <w:rPr>
          <w:lang w:val="fr-FR"/>
        </w:rPr>
        <w:tab/>
      </w:r>
      <w:r w:rsidRPr="00FF0CC3">
        <w:rPr>
          <w:lang w:val="fr-FR"/>
        </w:rPr>
        <w:tab/>
        <w:t>Communication de l</w:t>
      </w:r>
      <w:r>
        <w:rPr>
          <w:lang w:val="fr-FR"/>
        </w:rPr>
        <w:t>’</w:t>
      </w:r>
      <w:r w:rsidRPr="00FF0CC3">
        <w:rPr>
          <w:lang w:val="fr-FR"/>
        </w:rPr>
        <w:t>expert de la Chine</w:t>
      </w:r>
      <w:r w:rsidRPr="00974DD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bookmarkEnd w:id="0"/>
    </w:p>
    <w:p w14:paraId="3480EE0B" w14:textId="27EC543C" w:rsidR="0068610B" w:rsidRPr="00FF0CC3" w:rsidRDefault="00974DD1" w:rsidP="00974DD1">
      <w:pPr>
        <w:pStyle w:val="HChG"/>
        <w:rPr>
          <w:lang w:val="fr-FR"/>
        </w:rPr>
      </w:pPr>
      <w:r>
        <w:rPr>
          <w:lang w:val="fr-FR"/>
        </w:rPr>
        <w:tab/>
      </w:r>
      <w:r w:rsidR="0068610B" w:rsidRPr="00FF0CC3">
        <w:rPr>
          <w:lang w:val="fr-FR"/>
        </w:rPr>
        <w:t>I.</w:t>
      </w:r>
      <w:r w:rsidR="0068610B" w:rsidRPr="00FF0CC3">
        <w:rPr>
          <w:lang w:val="fr-FR"/>
        </w:rPr>
        <w:tab/>
        <w:t>Introduction</w:t>
      </w:r>
    </w:p>
    <w:p w14:paraId="5138D949" w14:textId="1E3FDAFA" w:rsidR="0068610B" w:rsidRPr="00FF0CC3" w:rsidRDefault="0068610B" w:rsidP="00974DD1">
      <w:pPr>
        <w:pStyle w:val="SingleTxtG"/>
        <w:keepNext/>
        <w:rPr>
          <w:lang w:val="fr-FR"/>
        </w:rPr>
      </w:pPr>
      <w:r w:rsidRPr="00FF0CC3">
        <w:rPr>
          <w:lang w:val="fr-FR"/>
        </w:rPr>
        <w:t>1.</w:t>
      </w:r>
      <w:r w:rsidRPr="00FF0CC3">
        <w:rPr>
          <w:lang w:val="fr-FR"/>
        </w:rPr>
        <w:tab/>
        <w:t>Selon le 38.3.4.8 du Manuel d</w:t>
      </w:r>
      <w:r>
        <w:rPr>
          <w:lang w:val="fr-FR"/>
        </w:rPr>
        <w:t>’</w:t>
      </w:r>
      <w:r w:rsidRPr="00FF0CC3">
        <w:rPr>
          <w:lang w:val="fr-FR"/>
        </w:rPr>
        <w:t>épreuves et de critères (ST/SG/AC.10/11/Rev.8), le mode opératoire de l</w:t>
      </w:r>
      <w:r>
        <w:rPr>
          <w:lang w:val="fr-FR"/>
        </w:rPr>
        <w:t>’</w:t>
      </w:r>
      <w:r w:rsidRPr="00FF0CC3">
        <w:rPr>
          <w:lang w:val="fr-FR"/>
        </w:rPr>
        <w:t>épreuve T.8 (Décharge forcée) est le suivant</w:t>
      </w:r>
      <w:r w:rsidR="00974DD1">
        <w:rPr>
          <w:lang w:val="fr-FR"/>
        </w:rPr>
        <w:t> </w:t>
      </w:r>
      <w:r w:rsidRPr="00FF0CC3">
        <w:rPr>
          <w:lang w:val="fr-FR"/>
        </w:rPr>
        <w:t>:</w:t>
      </w:r>
    </w:p>
    <w:p w14:paraId="0CF4B5B1" w14:textId="076CFF01" w:rsidR="0068610B" w:rsidRPr="00FF0CC3" w:rsidRDefault="00974DD1" w:rsidP="0068610B">
      <w:pPr>
        <w:pStyle w:val="SingleTxtG"/>
        <w:ind w:left="1701"/>
        <w:rPr>
          <w:i/>
          <w:lang w:val="fr-FR"/>
        </w:rPr>
      </w:pPr>
      <w:r w:rsidRPr="00974DD1">
        <w:rPr>
          <w:lang w:val="fr-FR"/>
        </w:rPr>
        <w:t>« </w:t>
      </w:r>
      <w:r w:rsidR="0068610B" w:rsidRPr="00FF0CC3">
        <w:rPr>
          <w:i/>
          <w:iCs/>
          <w:lang w:val="fr-FR"/>
        </w:rPr>
        <w:t>Chaque pile est soumise à une décharge forcée à la température ambiante par raccordement à une série alimentée en 12V en continu avec une intensité initiale égale à l</w:t>
      </w:r>
      <w:r w:rsidR="0068610B">
        <w:rPr>
          <w:i/>
          <w:iCs/>
          <w:lang w:val="fr-FR"/>
        </w:rPr>
        <w:t>’</w:t>
      </w:r>
      <w:r w:rsidR="0068610B" w:rsidRPr="00FF0CC3">
        <w:rPr>
          <w:i/>
          <w:iCs/>
          <w:lang w:val="fr-FR"/>
        </w:rPr>
        <w:t>intensité maximale de décharge spécifiée par le fabricant.</w:t>
      </w:r>
    </w:p>
    <w:p w14:paraId="22EAF78F" w14:textId="12C068D8" w:rsidR="0068610B" w:rsidRPr="00FF0CC3" w:rsidRDefault="0068610B" w:rsidP="0068610B">
      <w:pPr>
        <w:pStyle w:val="SingleTxtG"/>
        <w:ind w:left="1701"/>
        <w:rPr>
          <w:lang w:val="fr-FR"/>
        </w:rPr>
      </w:pPr>
      <w:r w:rsidRPr="00FF0CC3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FF0CC3">
        <w:rPr>
          <w:i/>
          <w:iCs/>
          <w:lang w:val="fr-FR"/>
        </w:rPr>
        <w:t>intensité de décharge spécifiée doit être obtenue par raccordement d</w:t>
      </w:r>
      <w:r>
        <w:rPr>
          <w:i/>
          <w:iCs/>
          <w:lang w:val="fr-FR"/>
        </w:rPr>
        <w:t>’</w:t>
      </w:r>
      <w:r w:rsidRPr="00FF0CC3">
        <w:rPr>
          <w:i/>
          <w:iCs/>
          <w:lang w:val="fr-FR"/>
        </w:rPr>
        <w:t>une charge résistive de dimension appropriée avec la pile éprouvée.</w:t>
      </w:r>
      <w:r w:rsidRPr="00FF0CC3">
        <w:rPr>
          <w:lang w:val="fr-FR"/>
        </w:rPr>
        <w:t xml:space="preserve"> </w:t>
      </w:r>
      <w:r w:rsidRPr="00FF0CC3">
        <w:rPr>
          <w:i/>
          <w:iCs/>
          <w:lang w:val="fr-FR"/>
        </w:rPr>
        <w:t>Chaque pile doit être soumise à une décharge forcée pendant une durée (en heures) égale à sa capacité nominale divisée par l</w:t>
      </w:r>
      <w:r>
        <w:rPr>
          <w:i/>
          <w:iCs/>
          <w:lang w:val="fr-FR"/>
        </w:rPr>
        <w:t>’</w:t>
      </w:r>
      <w:r w:rsidRPr="00FF0CC3">
        <w:rPr>
          <w:i/>
          <w:iCs/>
          <w:lang w:val="fr-FR"/>
        </w:rPr>
        <w:t>intensité d</w:t>
      </w:r>
      <w:r>
        <w:rPr>
          <w:i/>
          <w:iCs/>
          <w:lang w:val="fr-FR"/>
        </w:rPr>
        <w:t>’</w:t>
      </w:r>
      <w:r w:rsidRPr="00FF0CC3">
        <w:rPr>
          <w:i/>
          <w:iCs/>
          <w:lang w:val="fr-FR"/>
        </w:rPr>
        <w:t>épreuve initiale (en ampères).</w:t>
      </w:r>
      <w:r w:rsidR="00974DD1">
        <w:rPr>
          <w:i/>
          <w:iCs/>
          <w:lang w:val="fr-FR"/>
        </w:rPr>
        <w:t> </w:t>
      </w:r>
      <w:r w:rsidR="00974DD1" w:rsidRPr="00974DD1">
        <w:rPr>
          <w:lang w:val="fr-FR"/>
        </w:rPr>
        <w:t>»</w:t>
      </w:r>
      <w:r w:rsidR="00974DD1">
        <w:rPr>
          <w:lang w:val="fr-FR"/>
        </w:rPr>
        <w:t>.</w:t>
      </w:r>
    </w:p>
    <w:p w14:paraId="2B27DB87" w14:textId="77777777" w:rsidR="0068610B" w:rsidRPr="00FF0CC3" w:rsidRDefault="0068610B" w:rsidP="0068610B">
      <w:pPr>
        <w:pStyle w:val="SingleTxtG"/>
        <w:rPr>
          <w:lang w:val="fr-FR"/>
        </w:rPr>
      </w:pPr>
      <w:r w:rsidRPr="00FF0CC3">
        <w:rPr>
          <w:lang w:val="fr-FR"/>
        </w:rPr>
        <w:t>2.</w:t>
      </w:r>
      <w:r w:rsidRPr="00FF0CC3">
        <w:rPr>
          <w:lang w:val="fr-FR"/>
        </w:rPr>
        <w:tab/>
        <w:t>Les avancées technologiques ont entraîné une force augmentation de la densité énergétique des batteries et, de ce fait, une augmentation de leur capacité. Par conséquent, l</w:t>
      </w:r>
      <w:r>
        <w:rPr>
          <w:lang w:val="fr-FR"/>
        </w:rPr>
        <w:t>’</w:t>
      </w:r>
      <w:r w:rsidRPr="00FF0CC3">
        <w:rPr>
          <w:lang w:val="fr-FR"/>
        </w:rPr>
        <w:t>intensité du courant requis pour les épreuves a également augmenté, à tel point qu</w:t>
      </w:r>
      <w:r>
        <w:rPr>
          <w:lang w:val="fr-FR"/>
        </w:rPr>
        <w:t>’</w:t>
      </w:r>
      <w:r w:rsidRPr="00FF0CC3">
        <w:rPr>
          <w:lang w:val="fr-FR"/>
        </w:rPr>
        <w:t>il est difficile d</w:t>
      </w:r>
      <w:r>
        <w:rPr>
          <w:lang w:val="fr-FR"/>
        </w:rPr>
        <w:t>’</w:t>
      </w:r>
      <w:r w:rsidRPr="00FF0CC3">
        <w:rPr>
          <w:lang w:val="fr-FR"/>
        </w:rPr>
        <w:t>atteindre l</w:t>
      </w:r>
      <w:r>
        <w:rPr>
          <w:lang w:val="fr-FR"/>
        </w:rPr>
        <w:t>’</w:t>
      </w:r>
      <w:r w:rsidRPr="00FF0CC3">
        <w:rPr>
          <w:lang w:val="fr-FR"/>
        </w:rPr>
        <w:t>intensité voulue avec les méthodes conventionnelles.</w:t>
      </w:r>
    </w:p>
    <w:p w14:paraId="331D94D3" w14:textId="77777777" w:rsidR="0068610B" w:rsidRPr="00FF0CC3" w:rsidRDefault="0068610B" w:rsidP="0068610B">
      <w:pPr>
        <w:pStyle w:val="SingleTxtG"/>
        <w:rPr>
          <w:lang w:val="fr-FR"/>
        </w:rPr>
      </w:pPr>
      <w:r w:rsidRPr="00FF0CC3">
        <w:rPr>
          <w:lang w:val="fr-FR"/>
        </w:rPr>
        <w:t>3.</w:t>
      </w:r>
      <w:r w:rsidRPr="00FF0CC3">
        <w:rPr>
          <w:lang w:val="fr-FR"/>
        </w:rPr>
        <w:tab/>
        <w:t>Les modes opératoires pour les piles primaires et les piles rechargeables doivent être différenciés en fonction des tendances de conception.</w:t>
      </w:r>
    </w:p>
    <w:p w14:paraId="10E320C5" w14:textId="7F721014" w:rsidR="0068610B" w:rsidRPr="00FF0CC3" w:rsidRDefault="00C40755" w:rsidP="00C40755">
      <w:pPr>
        <w:pStyle w:val="HChG"/>
        <w:rPr>
          <w:lang w:val="fr-FR"/>
        </w:rPr>
      </w:pPr>
      <w:r>
        <w:tab/>
      </w:r>
      <w:r w:rsidR="0068610B" w:rsidRPr="00C40755">
        <w:t>II</w:t>
      </w:r>
      <w:r w:rsidR="0068610B" w:rsidRPr="00FF0CC3">
        <w:rPr>
          <w:lang w:val="fr-FR"/>
        </w:rPr>
        <w:t>.</w:t>
      </w:r>
      <w:r w:rsidR="0068610B" w:rsidRPr="00FF0CC3">
        <w:rPr>
          <w:lang w:val="fr-FR"/>
        </w:rPr>
        <w:tab/>
        <w:t>Justification</w:t>
      </w:r>
    </w:p>
    <w:p w14:paraId="746CEF4B" w14:textId="2EE9A828" w:rsidR="0068610B" w:rsidRPr="00FF0CC3" w:rsidRDefault="0068610B" w:rsidP="0068610B">
      <w:pPr>
        <w:pStyle w:val="SingleTxtG"/>
        <w:rPr>
          <w:lang w:val="fr-FR"/>
        </w:rPr>
      </w:pPr>
      <w:r w:rsidRPr="00FF0CC3">
        <w:rPr>
          <w:lang w:val="fr-FR"/>
        </w:rPr>
        <w:t>4.</w:t>
      </w:r>
      <w:r w:rsidRPr="00FF0CC3">
        <w:rPr>
          <w:lang w:val="fr-FR"/>
        </w:rPr>
        <w:tab/>
        <w:t>La procédure existante est semblable à celle de la norme CEI</w:t>
      </w:r>
      <w:r w:rsidR="00C40755">
        <w:rPr>
          <w:lang w:val="fr-FR"/>
        </w:rPr>
        <w:t> </w:t>
      </w:r>
      <w:r w:rsidRPr="00FF0CC3">
        <w:rPr>
          <w:lang w:val="fr-FR"/>
        </w:rPr>
        <w:t>60086-4 (Piles électriques − Partie 4</w:t>
      </w:r>
      <w:r w:rsidR="00C40755">
        <w:rPr>
          <w:lang w:val="fr-FR"/>
        </w:rPr>
        <w:t> </w:t>
      </w:r>
      <w:r w:rsidRPr="00FF0CC3">
        <w:rPr>
          <w:lang w:val="fr-FR"/>
        </w:rPr>
        <w:t>: Sécurité des piles au lithium, chapitre</w:t>
      </w:r>
      <w:r w:rsidR="00C40755">
        <w:rPr>
          <w:lang w:val="fr-FR"/>
        </w:rPr>
        <w:t> </w:t>
      </w:r>
      <w:r w:rsidRPr="00FF0CC3">
        <w:rPr>
          <w:lang w:val="fr-FR"/>
        </w:rPr>
        <w:t>6.5.4, épreuve H (décharge forcée)). Comme l</w:t>
      </w:r>
      <w:r>
        <w:rPr>
          <w:lang w:val="fr-FR"/>
        </w:rPr>
        <w:t>’</w:t>
      </w:r>
      <w:r w:rsidRPr="00FF0CC3">
        <w:rPr>
          <w:lang w:val="fr-FR"/>
        </w:rPr>
        <w:t>indique le titre de la norme, cette procédure a été conçue à l</w:t>
      </w:r>
      <w:r>
        <w:rPr>
          <w:lang w:val="fr-FR"/>
        </w:rPr>
        <w:t>’</w:t>
      </w:r>
      <w:r w:rsidRPr="00FF0CC3">
        <w:rPr>
          <w:lang w:val="fr-FR"/>
        </w:rPr>
        <w:t xml:space="preserve">origine pour les piles électriques (primaires) uniquement. Des procédures plus adaptées devraient être </w:t>
      </w:r>
      <w:r w:rsidRPr="00FF0CC3">
        <w:rPr>
          <w:lang w:val="fr-FR"/>
        </w:rPr>
        <w:lastRenderedPageBreak/>
        <w:t>adoptées pour les piles rechargeables. Les experts de la Chine proposent d</w:t>
      </w:r>
      <w:r>
        <w:rPr>
          <w:lang w:val="fr-FR"/>
        </w:rPr>
        <w:t>’</w:t>
      </w:r>
      <w:r w:rsidRPr="00FF0CC3">
        <w:rPr>
          <w:lang w:val="fr-FR"/>
        </w:rPr>
        <w:t>introduire les procédures figurant dans les normes CEI 62133-2</w:t>
      </w:r>
      <w:r w:rsidRPr="004541C6">
        <w:rPr>
          <w:rStyle w:val="Appelnotedebasdep"/>
        </w:rPr>
        <w:footnoteReference w:id="3"/>
      </w:r>
      <w:r w:rsidRPr="00FF0CC3">
        <w:rPr>
          <w:lang w:val="fr-FR"/>
        </w:rPr>
        <w:t xml:space="preserve"> et CEI 62660-2</w:t>
      </w:r>
      <w:r w:rsidRPr="004541C6">
        <w:rPr>
          <w:rStyle w:val="Appelnotedebasdep"/>
        </w:rPr>
        <w:footnoteReference w:id="4"/>
      </w:r>
      <w:r w:rsidRPr="00FF0CC3">
        <w:rPr>
          <w:lang w:val="fr-FR"/>
        </w:rPr>
        <w:t>.</w:t>
      </w:r>
    </w:p>
    <w:p w14:paraId="12250643" w14:textId="77777777" w:rsidR="0068610B" w:rsidRPr="00FF0CC3" w:rsidRDefault="0068610B" w:rsidP="0068610B">
      <w:pPr>
        <w:pStyle w:val="SingleTxtG"/>
        <w:rPr>
          <w:lang w:val="fr-FR"/>
        </w:rPr>
      </w:pPr>
      <w:r w:rsidRPr="00FF0CC3">
        <w:rPr>
          <w:lang w:val="fr-FR"/>
        </w:rPr>
        <w:t>5.</w:t>
      </w:r>
      <w:r w:rsidRPr="00FF0CC3">
        <w:rPr>
          <w:lang w:val="fr-FR"/>
        </w:rPr>
        <w:tab/>
        <w:t xml:space="preserve">Bien que </w:t>
      </w:r>
      <w:r>
        <w:rPr>
          <w:lang w:val="fr-FR"/>
        </w:rPr>
        <w:t>c</w:t>
      </w:r>
      <w:r w:rsidRPr="00FF0CC3">
        <w:rPr>
          <w:lang w:val="fr-FR"/>
        </w:rPr>
        <w:t>es deux normes ne s</w:t>
      </w:r>
      <w:r>
        <w:rPr>
          <w:lang w:val="fr-FR"/>
        </w:rPr>
        <w:t>’</w:t>
      </w:r>
      <w:r w:rsidRPr="00FF0CC3">
        <w:rPr>
          <w:lang w:val="fr-FR"/>
        </w:rPr>
        <w:t>appliquent qu</w:t>
      </w:r>
      <w:r>
        <w:rPr>
          <w:lang w:val="fr-FR"/>
        </w:rPr>
        <w:t>’</w:t>
      </w:r>
      <w:r w:rsidRPr="00FF0CC3">
        <w:rPr>
          <w:lang w:val="fr-FR"/>
        </w:rPr>
        <w:t>aux batteries au lithium, les batteries au sodium ionique fonctionnent de manière similaire à celles au lithium ionique, selon le principe de l</w:t>
      </w:r>
      <w:r>
        <w:rPr>
          <w:lang w:val="fr-FR"/>
        </w:rPr>
        <w:t>’</w:t>
      </w:r>
      <w:r w:rsidRPr="00FF0CC3">
        <w:rPr>
          <w:lang w:val="fr-FR"/>
        </w:rPr>
        <w:t>échange réversible d</w:t>
      </w:r>
      <w:r>
        <w:rPr>
          <w:lang w:val="fr-FR"/>
        </w:rPr>
        <w:t>’</w:t>
      </w:r>
      <w:r w:rsidRPr="00FF0CC3">
        <w:rPr>
          <w:lang w:val="fr-FR"/>
        </w:rPr>
        <w:t>ions, c</w:t>
      </w:r>
      <w:r>
        <w:rPr>
          <w:lang w:val="fr-FR"/>
        </w:rPr>
        <w:t>’</w:t>
      </w:r>
      <w:r w:rsidRPr="00FF0CC3">
        <w:rPr>
          <w:lang w:val="fr-FR"/>
        </w:rPr>
        <w:t>est-à-dire que pendant la charge, les ions sodium se déplacent de l</w:t>
      </w:r>
      <w:r>
        <w:rPr>
          <w:lang w:val="fr-FR"/>
        </w:rPr>
        <w:t>’</w:t>
      </w:r>
      <w:r w:rsidRPr="00FF0CC3">
        <w:rPr>
          <w:lang w:val="fr-FR"/>
        </w:rPr>
        <w:t>électrode positive vers l</w:t>
      </w:r>
      <w:r>
        <w:rPr>
          <w:lang w:val="fr-FR"/>
        </w:rPr>
        <w:t>’</w:t>
      </w:r>
      <w:r w:rsidRPr="00FF0CC3">
        <w:rPr>
          <w:lang w:val="fr-FR"/>
        </w:rPr>
        <w:t>électrode négative (plus le nombre d</w:t>
      </w:r>
      <w:r>
        <w:rPr>
          <w:lang w:val="fr-FR"/>
        </w:rPr>
        <w:t>’</w:t>
      </w:r>
      <w:r w:rsidRPr="00FF0CC3">
        <w:rPr>
          <w:lang w:val="fr-FR"/>
        </w:rPr>
        <w:t>ions sodium qui migrent vers l</w:t>
      </w:r>
      <w:r>
        <w:rPr>
          <w:lang w:val="fr-FR"/>
        </w:rPr>
        <w:t>’</w:t>
      </w:r>
      <w:r w:rsidRPr="00FF0CC3">
        <w:rPr>
          <w:lang w:val="fr-FR"/>
        </w:rPr>
        <w:t xml:space="preserve">électrode négative est élevé, plus la capacité de charge est élevée) et pendant la décharge, le processus est inversé (plus </w:t>
      </w:r>
      <w:r>
        <w:rPr>
          <w:lang w:val="fr-FR"/>
        </w:rPr>
        <w:t xml:space="preserve">le nombre </w:t>
      </w:r>
      <w:r w:rsidRPr="00FF0CC3">
        <w:rPr>
          <w:lang w:val="fr-FR"/>
        </w:rPr>
        <w:t>d</w:t>
      </w:r>
      <w:r>
        <w:rPr>
          <w:lang w:val="fr-FR"/>
        </w:rPr>
        <w:t>’</w:t>
      </w:r>
      <w:r w:rsidRPr="00FF0CC3">
        <w:rPr>
          <w:lang w:val="fr-FR"/>
        </w:rPr>
        <w:t>ions sodium qui retournent dans l</w:t>
      </w:r>
      <w:r>
        <w:rPr>
          <w:lang w:val="fr-FR"/>
        </w:rPr>
        <w:t>’</w:t>
      </w:r>
      <w:r w:rsidRPr="00FF0CC3">
        <w:rPr>
          <w:lang w:val="fr-FR"/>
        </w:rPr>
        <w:t>électrode positive</w:t>
      </w:r>
      <w:r>
        <w:rPr>
          <w:lang w:val="fr-FR"/>
        </w:rPr>
        <w:t xml:space="preserve"> est élevé</w:t>
      </w:r>
      <w:r w:rsidRPr="00FF0CC3">
        <w:rPr>
          <w:lang w:val="fr-FR"/>
        </w:rPr>
        <w:t>, plus la capacité de décharge est élevée). Par conséquent, l</w:t>
      </w:r>
      <w:r>
        <w:rPr>
          <w:lang w:val="fr-FR"/>
        </w:rPr>
        <w:t>’</w:t>
      </w:r>
      <w:r w:rsidRPr="00FF0CC3">
        <w:rPr>
          <w:lang w:val="fr-FR"/>
        </w:rPr>
        <w:t>épreuve de décharge forcée prévue par les deux normes devrait également s</w:t>
      </w:r>
      <w:r>
        <w:rPr>
          <w:lang w:val="fr-FR"/>
        </w:rPr>
        <w:t>’</w:t>
      </w:r>
      <w:r w:rsidRPr="00FF0CC3">
        <w:rPr>
          <w:lang w:val="fr-FR"/>
        </w:rPr>
        <w:t>appliquer aux batteries au sodium ionique.</w:t>
      </w:r>
    </w:p>
    <w:p w14:paraId="316DEF1D" w14:textId="4EE54B08" w:rsidR="0068610B" w:rsidRPr="00FF0CC3" w:rsidRDefault="00C40755" w:rsidP="00C40755">
      <w:pPr>
        <w:pStyle w:val="HChG"/>
        <w:rPr>
          <w:lang w:val="fr-FR"/>
        </w:rPr>
      </w:pPr>
      <w:r>
        <w:rPr>
          <w:lang w:val="fr-FR"/>
        </w:rPr>
        <w:tab/>
      </w:r>
      <w:r w:rsidR="0068610B" w:rsidRPr="00FF0CC3">
        <w:rPr>
          <w:lang w:val="fr-FR"/>
        </w:rPr>
        <w:t>III.</w:t>
      </w:r>
      <w:r w:rsidR="0068610B" w:rsidRPr="00FF0CC3">
        <w:rPr>
          <w:lang w:val="fr-FR"/>
        </w:rPr>
        <w:tab/>
        <w:t>Proposition</w:t>
      </w:r>
    </w:p>
    <w:p w14:paraId="617AFCE8" w14:textId="77777777" w:rsidR="0068610B" w:rsidRPr="00FF0CC3" w:rsidRDefault="0068610B" w:rsidP="00C40755">
      <w:pPr>
        <w:pStyle w:val="SingleTxtG"/>
        <w:keepNext/>
        <w:rPr>
          <w:lang w:val="fr-FR"/>
        </w:rPr>
      </w:pPr>
      <w:r w:rsidRPr="00FF0CC3">
        <w:rPr>
          <w:lang w:val="fr-FR"/>
        </w:rPr>
        <w:t>6.</w:t>
      </w:r>
      <w:r w:rsidRPr="00FF0CC3">
        <w:rPr>
          <w:lang w:val="fr-FR"/>
        </w:rPr>
        <w:tab/>
        <w:t>Les experts de la Chine proposent</w:t>
      </w:r>
      <w:r>
        <w:rPr>
          <w:lang w:val="fr-FR"/>
        </w:rPr>
        <w:t xml:space="preserve">, </w:t>
      </w:r>
      <w:r w:rsidRPr="00FF0CC3">
        <w:rPr>
          <w:lang w:val="fr-FR"/>
        </w:rPr>
        <w:t>dans le Manuel d</w:t>
      </w:r>
      <w:r>
        <w:rPr>
          <w:lang w:val="fr-FR"/>
        </w:rPr>
        <w:t>’</w:t>
      </w:r>
      <w:r w:rsidRPr="00FF0CC3">
        <w:rPr>
          <w:lang w:val="fr-FR"/>
        </w:rPr>
        <w:t>épreuves et de critères</w:t>
      </w:r>
      <w:r>
        <w:rPr>
          <w:lang w:val="fr-FR"/>
        </w:rPr>
        <w:t>,</w:t>
      </w:r>
      <w:r w:rsidRPr="00FF0CC3">
        <w:rPr>
          <w:lang w:val="fr-FR"/>
        </w:rPr>
        <w:t xml:space="preserve"> de diviser l</w:t>
      </w:r>
      <w:r>
        <w:rPr>
          <w:lang w:val="fr-FR"/>
        </w:rPr>
        <w:t>’</w:t>
      </w:r>
      <w:r w:rsidRPr="00FF0CC3">
        <w:rPr>
          <w:lang w:val="fr-FR"/>
        </w:rPr>
        <w:t>actuel 38.3.4.8.2 en deux sections, l</w:t>
      </w:r>
      <w:r>
        <w:rPr>
          <w:lang w:val="fr-FR"/>
        </w:rPr>
        <w:t>’</w:t>
      </w:r>
      <w:r w:rsidRPr="00FF0CC3">
        <w:rPr>
          <w:lang w:val="fr-FR"/>
        </w:rPr>
        <w:t>une pour les piles primaires et l</w:t>
      </w:r>
      <w:r>
        <w:rPr>
          <w:lang w:val="fr-FR"/>
        </w:rPr>
        <w:t>’</w:t>
      </w:r>
      <w:r w:rsidRPr="00FF0CC3">
        <w:rPr>
          <w:lang w:val="fr-FR"/>
        </w:rPr>
        <w:t>autre pour les piles rechargeables, et de renuméroter l</w:t>
      </w:r>
      <w:r>
        <w:rPr>
          <w:lang w:val="fr-FR"/>
        </w:rPr>
        <w:t>’</w:t>
      </w:r>
      <w:r w:rsidRPr="00FF0CC3">
        <w:rPr>
          <w:lang w:val="fr-FR"/>
        </w:rPr>
        <w:t xml:space="preserve">actuel 38.3.4.8.3 en tant que 38.3.4.8.4 (les suppressions figurent en caractères biffés et les ajouts en caractères </w:t>
      </w:r>
      <w:r w:rsidRPr="00FF0CC3">
        <w:rPr>
          <w:b/>
          <w:bCs/>
          <w:u w:val="single"/>
          <w:lang w:val="fr-FR"/>
        </w:rPr>
        <w:t>gras soulignés</w:t>
      </w:r>
      <w:r w:rsidRPr="00FF0CC3">
        <w:rPr>
          <w:lang w:val="fr-FR"/>
        </w:rPr>
        <w:t>) :</w:t>
      </w:r>
    </w:p>
    <w:p w14:paraId="46453429" w14:textId="310CD461" w:rsidR="0068610B" w:rsidRPr="00FF0CC3" w:rsidRDefault="00C40755" w:rsidP="0068610B">
      <w:pPr>
        <w:pStyle w:val="SingleTxtG"/>
        <w:rPr>
          <w:lang w:val="fr-FR"/>
        </w:rPr>
      </w:pPr>
      <w:r>
        <w:rPr>
          <w:lang w:val="fr-FR"/>
        </w:rPr>
        <w:t>« </w:t>
      </w:r>
      <w:r w:rsidR="0068610B" w:rsidRPr="00FF0CC3">
        <w:rPr>
          <w:lang w:val="fr-FR"/>
        </w:rPr>
        <w:t xml:space="preserve">38.3.4.8.2 Mode opératoire </w:t>
      </w:r>
      <w:r w:rsidR="0068610B" w:rsidRPr="00FF0CC3">
        <w:rPr>
          <w:b/>
          <w:bCs/>
          <w:u w:val="single"/>
          <w:lang w:val="fr-FR"/>
        </w:rPr>
        <w:t>pour les piles primaires</w:t>
      </w:r>
    </w:p>
    <w:p w14:paraId="67EEE79A" w14:textId="7F2BDEEA" w:rsidR="0068610B" w:rsidRPr="00FF0CC3" w:rsidRDefault="00C40755" w:rsidP="0068610B">
      <w:pPr>
        <w:pStyle w:val="SingleTxtG"/>
        <w:ind w:firstLineChars="450" w:firstLine="900"/>
        <w:rPr>
          <w:lang w:val="fr-FR"/>
        </w:rPr>
      </w:pPr>
      <w:bookmarkStart w:id="1" w:name="OLE_LINK1"/>
      <w:r w:rsidRPr="00C40755">
        <w:t>“</w:t>
      </w:r>
      <w:r w:rsidR="0068610B" w:rsidRPr="00FF0CC3">
        <w:rPr>
          <w:lang w:val="fr-FR"/>
        </w:rPr>
        <w:t xml:space="preserve">Chaque pile </w:t>
      </w:r>
      <w:r w:rsidR="0068610B" w:rsidRPr="00FF0CC3">
        <w:rPr>
          <w:b/>
          <w:bCs/>
          <w:u w:val="single"/>
          <w:lang w:val="fr-FR"/>
        </w:rPr>
        <w:t>primaire</w:t>
      </w:r>
      <w:r w:rsidR="0068610B" w:rsidRPr="00FF0CC3">
        <w:rPr>
          <w:b/>
          <w:bCs/>
          <w:lang w:val="fr-FR"/>
        </w:rPr>
        <w:t xml:space="preserve"> </w:t>
      </w:r>
      <w:r w:rsidR="0068610B" w:rsidRPr="00FF0CC3">
        <w:rPr>
          <w:lang w:val="fr-FR"/>
        </w:rPr>
        <w:t>est soumise à une décharge forcée à la température ambiante par raccordement à une série alimentée en 12V en continu avec une intensité initiale égale à l</w:t>
      </w:r>
      <w:r w:rsidR="0068610B">
        <w:rPr>
          <w:lang w:val="fr-FR"/>
        </w:rPr>
        <w:t>’</w:t>
      </w:r>
      <w:r w:rsidR="0068610B" w:rsidRPr="00FF0CC3">
        <w:rPr>
          <w:lang w:val="fr-FR"/>
        </w:rPr>
        <w:t xml:space="preserve">intensité maximale de décharge spécifiée par le fabricant. </w:t>
      </w:r>
      <w:bookmarkEnd w:id="1"/>
    </w:p>
    <w:p w14:paraId="5337EF90" w14:textId="77777777" w:rsidR="0068610B" w:rsidRPr="00FF0CC3" w:rsidRDefault="0068610B" w:rsidP="0068610B">
      <w:pPr>
        <w:pStyle w:val="SingleTxtG"/>
        <w:ind w:firstLineChars="450" w:firstLine="900"/>
        <w:rPr>
          <w:lang w:val="fr-FR"/>
        </w:rPr>
      </w:pPr>
      <w:r w:rsidRPr="00FF0CC3">
        <w:rPr>
          <w:lang w:val="fr-FR"/>
        </w:rPr>
        <w:t>L</w:t>
      </w:r>
      <w:r>
        <w:rPr>
          <w:lang w:val="fr-FR"/>
        </w:rPr>
        <w:t>’</w:t>
      </w:r>
      <w:r w:rsidRPr="00FF0CC3">
        <w:rPr>
          <w:lang w:val="fr-FR"/>
        </w:rPr>
        <w:t>intensité de décharge spécifiée doit être obtenue par raccordement d</w:t>
      </w:r>
      <w:r>
        <w:rPr>
          <w:lang w:val="fr-FR"/>
        </w:rPr>
        <w:t>’</w:t>
      </w:r>
      <w:r w:rsidRPr="00FF0CC3">
        <w:rPr>
          <w:lang w:val="fr-FR"/>
        </w:rPr>
        <w:t>une charge résistive de dimension appropriée avec la pile éprouvée. Chaque pile doit être soumise à une décharge forcée pendant une durée (en heures) égale à sa capacité nominale divisée par l</w:t>
      </w:r>
      <w:r>
        <w:rPr>
          <w:lang w:val="fr-FR"/>
        </w:rPr>
        <w:t>’</w:t>
      </w:r>
      <w:r w:rsidRPr="00FF0CC3">
        <w:rPr>
          <w:lang w:val="fr-FR"/>
        </w:rPr>
        <w:t>intensité d</w:t>
      </w:r>
      <w:r>
        <w:rPr>
          <w:lang w:val="fr-FR"/>
        </w:rPr>
        <w:t>’</w:t>
      </w:r>
      <w:r w:rsidRPr="00FF0CC3">
        <w:rPr>
          <w:lang w:val="fr-FR"/>
        </w:rPr>
        <w:t>épreuve initiale (en ampères).</w:t>
      </w:r>
    </w:p>
    <w:p w14:paraId="23EE4161" w14:textId="77777777" w:rsidR="0068610B" w:rsidRPr="00FF0CC3" w:rsidRDefault="0068610B" w:rsidP="0068610B">
      <w:pPr>
        <w:pStyle w:val="SingleTxtG"/>
        <w:rPr>
          <w:b/>
          <w:u w:val="single"/>
          <w:lang w:val="fr-FR"/>
        </w:rPr>
      </w:pPr>
      <w:r w:rsidRPr="00FF0CC3">
        <w:rPr>
          <w:b/>
          <w:bCs/>
          <w:u w:val="single"/>
          <w:lang w:val="fr-FR"/>
        </w:rPr>
        <w:t>38.3.4.8.3</w:t>
      </w:r>
      <w:r w:rsidRPr="00FF0CC3">
        <w:rPr>
          <w:lang w:val="fr-FR"/>
        </w:rPr>
        <w:t xml:space="preserve"> </w:t>
      </w:r>
      <w:r w:rsidRPr="00FF0CC3">
        <w:rPr>
          <w:b/>
          <w:bCs/>
          <w:u w:val="single"/>
          <w:lang w:val="fr-FR"/>
        </w:rPr>
        <w:t>Mode opératoire pour les piles rechargeables</w:t>
      </w:r>
    </w:p>
    <w:p w14:paraId="064EE675" w14:textId="7A577C28" w:rsidR="0068610B" w:rsidRPr="00FF0CC3" w:rsidRDefault="0068610B" w:rsidP="0068610B">
      <w:pPr>
        <w:pStyle w:val="SingleTxtG"/>
        <w:ind w:firstLineChars="450" w:firstLine="904"/>
        <w:rPr>
          <w:b/>
          <w:u w:val="single"/>
          <w:lang w:val="fr-FR"/>
        </w:rPr>
      </w:pPr>
      <w:r w:rsidRPr="00FF0CC3">
        <w:rPr>
          <w:b/>
          <w:bCs/>
          <w:u w:val="single"/>
          <w:lang w:val="fr-FR"/>
        </w:rPr>
        <w:t>Chaque pile rechargeable est soumise à une décharge forcée à la température ambiante.</w:t>
      </w:r>
      <w:r w:rsidRPr="00FF0CC3">
        <w:rPr>
          <w:lang w:val="fr-FR"/>
        </w:rPr>
        <w:t xml:space="preserve"> </w:t>
      </w:r>
      <w:r w:rsidRPr="00FF0CC3">
        <w:rPr>
          <w:b/>
          <w:bCs/>
          <w:u w:val="single"/>
          <w:lang w:val="fr-FR"/>
        </w:rPr>
        <w:t>La pile déchargée est ensuite soumise à une décharge forcée avec une intensité égale à l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intensité d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épreuve de référence et avec une tension ne dépassant pas la valeur opposée (négative) de la limite supérieure de la tension de charge.</w:t>
      </w:r>
      <w:r w:rsidRPr="00FF0CC3">
        <w:rPr>
          <w:lang w:val="fr-FR"/>
        </w:rPr>
        <w:t xml:space="preserve"> </w:t>
      </w:r>
      <w:r w:rsidRPr="00FF0CC3">
        <w:rPr>
          <w:b/>
          <w:bCs/>
          <w:u w:val="single"/>
          <w:lang w:val="fr-FR"/>
        </w:rPr>
        <w:t>L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intensité d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épreuve de référence (en ampères) est égale à la capacité nominale (en ampères</w:t>
      </w:r>
      <w:r w:rsidR="00C40755">
        <w:rPr>
          <w:b/>
          <w:bCs/>
          <w:u w:val="single"/>
          <w:lang w:val="fr-FR"/>
        </w:rPr>
        <w:noBreakHyphen/>
      </w:r>
      <w:r w:rsidRPr="00FF0CC3">
        <w:rPr>
          <w:b/>
          <w:bCs/>
          <w:u w:val="single"/>
          <w:lang w:val="fr-FR"/>
        </w:rPr>
        <w:t>heures) divisée par 1 heure.</w:t>
      </w:r>
      <w:r w:rsidRPr="00FF0CC3">
        <w:rPr>
          <w:lang w:val="fr-FR"/>
        </w:rPr>
        <w:t xml:space="preserve"> </w:t>
      </w:r>
      <w:r w:rsidRPr="00FF0CC3">
        <w:rPr>
          <w:b/>
          <w:bCs/>
          <w:u w:val="single"/>
          <w:lang w:val="fr-FR"/>
        </w:rPr>
        <w:t>La durée totale de l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épreuve de décharge forcée est de 90 minutes.</w:t>
      </w:r>
    </w:p>
    <w:p w14:paraId="1BEBBD2B" w14:textId="5B2A0565" w:rsidR="0068610B" w:rsidRPr="00FF0CC3" w:rsidRDefault="0068610B" w:rsidP="0068610B">
      <w:pPr>
        <w:pStyle w:val="SingleTxtG"/>
        <w:ind w:firstLineChars="450" w:firstLine="904"/>
        <w:rPr>
          <w:b/>
          <w:u w:val="single"/>
          <w:lang w:val="fr-FR"/>
        </w:rPr>
      </w:pPr>
      <w:r w:rsidRPr="00FF0CC3">
        <w:rPr>
          <w:b/>
          <w:bCs/>
          <w:u w:val="single"/>
          <w:lang w:val="fr-FR"/>
        </w:rPr>
        <w:t>Si la tension de décharge atteint la valeur opposée de la limite supérieure de la tension de charge au cours de l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épreuve, la tension doit être maintenue à cette même valeur en réduisant l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intensité du courant pendant le restant de la durée de l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>épreuve.</w:t>
      </w:r>
      <w:r w:rsidRPr="00FF0CC3">
        <w:rPr>
          <w:lang w:val="fr-FR"/>
        </w:rPr>
        <w:t xml:space="preserve"> </w:t>
      </w:r>
      <w:r w:rsidRPr="00FF0CC3">
        <w:rPr>
          <w:b/>
          <w:bCs/>
          <w:u w:val="single"/>
          <w:lang w:val="fr-FR"/>
        </w:rPr>
        <w:t>Si la tension de décharge n</w:t>
      </w:r>
      <w:r>
        <w:rPr>
          <w:b/>
          <w:bCs/>
          <w:u w:val="single"/>
          <w:lang w:val="fr-FR"/>
        </w:rPr>
        <w:t>’</w:t>
      </w:r>
      <w:r w:rsidRPr="00FF0CC3">
        <w:rPr>
          <w:b/>
          <w:bCs/>
          <w:u w:val="single"/>
          <w:lang w:val="fr-FR"/>
        </w:rPr>
        <w:t xml:space="preserve">atteint pas la valeur opposée </w:t>
      </w:r>
      <w:r w:rsidRPr="00C40755">
        <w:rPr>
          <w:b/>
          <w:bCs/>
          <w:u w:val="single"/>
          <w:lang w:val="fr-FR"/>
        </w:rPr>
        <w:t>de la limite supérieure de la tension de charge au cours de l’épreuve, cette dernière prend fin au bout de 90 minutes.</w:t>
      </w:r>
    </w:p>
    <w:p w14:paraId="3DC4E9F8" w14:textId="77777777" w:rsidR="0068610B" w:rsidRPr="00FF0CC3" w:rsidRDefault="0068610B" w:rsidP="0068610B">
      <w:pPr>
        <w:pStyle w:val="SingleTxtG"/>
        <w:rPr>
          <w:lang w:val="fr-FR"/>
        </w:rPr>
      </w:pPr>
      <w:r w:rsidRPr="00FF0CC3">
        <w:rPr>
          <w:lang w:val="fr-FR"/>
        </w:rPr>
        <w:t>38.3.4.8.</w:t>
      </w:r>
      <w:r w:rsidRPr="00FF0CC3">
        <w:rPr>
          <w:strike/>
          <w:lang w:val="fr-FR"/>
        </w:rPr>
        <w:t>3</w:t>
      </w:r>
      <w:r w:rsidRPr="00FF0CC3">
        <w:rPr>
          <w:lang w:val="fr-FR"/>
        </w:rPr>
        <w:t>4 Critère d</w:t>
      </w:r>
      <w:r>
        <w:rPr>
          <w:lang w:val="fr-FR"/>
        </w:rPr>
        <w:t>’</w:t>
      </w:r>
      <w:r w:rsidRPr="00FF0CC3">
        <w:rPr>
          <w:lang w:val="fr-FR"/>
        </w:rPr>
        <w:t>épreuve</w:t>
      </w:r>
    </w:p>
    <w:p w14:paraId="4650B6A5" w14:textId="5ED76B1E" w:rsidR="0068610B" w:rsidRPr="00FF0CC3" w:rsidRDefault="0068610B" w:rsidP="0068610B">
      <w:pPr>
        <w:pStyle w:val="SingleTxtG"/>
        <w:ind w:firstLineChars="450" w:firstLine="900"/>
        <w:rPr>
          <w:lang w:val="fr-FR"/>
        </w:rPr>
      </w:pPr>
      <w:r w:rsidRPr="00FF0CC3">
        <w:rPr>
          <w:lang w:val="fr-FR"/>
        </w:rPr>
        <w:t>Les piles primaires ou rechargeables satisfont à cette épreuve si elles ne présentent ni éclatement ni inflammation pendant l</w:t>
      </w:r>
      <w:r>
        <w:rPr>
          <w:lang w:val="fr-FR"/>
        </w:rPr>
        <w:t>’</w:t>
      </w:r>
      <w:r w:rsidRPr="00FF0CC3">
        <w:rPr>
          <w:lang w:val="fr-FR"/>
        </w:rPr>
        <w:t>épreuve et dans les sept</w:t>
      </w:r>
      <w:r w:rsidR="00C40755">
        <w:rPr>
          <w:lang w:val="fr-FR"/>
        </w:rPr>
        <w:t xml:space="preserve"> </w:t>
      </w:r>
      <w:r w:rsidRPr="00FF0CC3">
        <w:rPr>
          <w:lang w:val="fr-FR"/>
        </w:rPr>
        <w:t>jours qui suivent.</w:t>
      </w:r>
      <w:r w:rsidR="00C40755">
        <w:rPr>
          <w:lang w:val="fr-FR"/>
        </w:rPr>
        <w:t> »</w:t>
      </w:r>
      <w:r w:rsidRPr="00FF0CC3">
        <w:rPr>
          <w:lang w:val="fr-FR"/>
        </w:rPr>
        <w:t>.</w:t>
      </w:r>
    </w:p>
    <w:p w14:paraId="273B3C99" w14:textId="3D0A2736" w:rsidR="00446FE5" w:rsidRPr="00C40755" w:rsidRDefault="00C40755" w:rsidP="00C4075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C40755" w:rsidSect="006861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5727E" w14:textId="77777777" w:rsidR="00B129F7" w:rsidRDefault="00B129F7" w:rsidP="00F95C08">
      <w:pPr>
        <w:spacing w:line="240" w:lineRule="auto"/>
      </w:pPr>
    </w:p>
  </w:endnote>
  <w:endnote w:type="continuationSeparator" w:id="0">
    <w:p w14:paraId="25389B27" w14:textId="77777777" w:rsidR="00B129F7" w:rsidRPr="00AC3823" w:rsidRDefault="00B129F7" w:rsidP="00AC3823">
      <w:pPr>
        <w:pStyle w:val="Pieddepage"/>
      </w:pPr>
    </w:p>
  </w:endnote>
  <w:endnote w:type="continuationNotice" w:id="1">
    <w:p w14:paraId="5C3668A9" w14:textId="77777777" w:rsidR="00B129F7" w:rsidRDefault="00B129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7843D" w14:textId="3066BEBB" w:rsidR="0068610B" w:rsidRPr="0068610B" w:rsidRDefault="0068610B" w:rsidP="0068610B">
    <w:pPr>
      <w:pStyle w:val="Pieddepage"/>
      <w:tabs>
        <w:tab w:val="right" w:pos="9638"/>
      </w:tabs>
    </w:pPr>
    <w:r w:rsidRPr="0068610B">
      <w:rPr>
        <w:b/>
        <w:sz w:val="18"/>
      </w:rPr>
      <w:fldChar w:fldCharType="begin"/>
    </w:r>
    <w:r w:rsidRPr="0068610B">
      <w:rPr>
        <w:b/>
        <w:sz w:val="18"/>
      </w:rPr>
      <w:instrText xml:space="preserve"> PAGE  \* MERGEFORMAT </w:instrText>
    </w:r>
    <w:r w:rsidRPr="0068610B">
      <w:rPr>
        <w:b/>
        <w:sz w:val="18"/>
      </w:rPr>
      <w:fldChar w:fldCharType="separate"/>
    </w:r>
    <w:r w:rsidRPr="0068610B">
      <w:rPr>
        <w:b/>
        <w:noProof/>
        <w:sz w:val="18"/>
      </w:rPr>
      <w:t>2</w:t>
    </w:r>
    <w:r w:rsidRPr="0068610B">
      <w:rPr>
        <w:b/>
        <w:sz w:val="18"/>
      </w:rPr>
      <w:fldChar w:fldCharType="end"/>
    </w:r>
    <w:r>
      <w:rPr>
        <w:b/>
        <w:sz w:val="18"/>
      </w:rPr>
      <w:tab/>
    </w:r>
    <w:r>
      <w:t>GE.24-06712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1BB97" w14:textId="31D74683" w:rsidR="0068610B" w:rsidRPr="0068610B" w:rsidRDefault="0068610B" w:rsidP="0068610B">
    <w:pPr>
      <w:pStyle w:val="Pieddepage"/>
      <w:tabs>
        <w:tab w:val="right" w:pos="9638"/>
      </w:tabs>
      <w:rPr>
        <w:b/>
        <w:sz w:val="18"/>
      </w:rPr>
    </w:pPr>
    <w:r>
      <w:t>GE.24-06712</w:t>
    </w:r>
    <w:r>
      <w:tab/>
    </w:r>
    <w:r w:rsidRPr="0068610B">
      <w:rPr>
        <w:b/>
        <w:sz w:val="18"/>
      </w:rPr>
      <w:fldChar w:fldCharType="begin"/>
    </w:r>
    <w:r w:rsidRPr="0068610B">
      <w:rPr>
        <w:b/>
        <w:sz w:val="18"/>
      </w:rPr>
      <w:instrText xml:space="preserve"> PAGE  \* MERGEFORMAT </w:instrText>
    </w:r>
    <w:r w:rsidRPr="0068610B">
      <w:rPr>
        <w:b/>
        <w:sz w:val="18"/>
      </w:rPr>
      <w:fldChar w:fldCharType="separate"/>
    </w:r>
    <w:r w:rsidRPr="0068610B">
      <w:rPr>
        <w:b/>
        <w:noProof/>
        <w:sz w:val="18"/>
      </w:rPr>
      <w:t>3</w:t>
    </w:r>
    <w:r w:rsidRPr="006861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029AC" w14:textId="6217E2AA" w:rsidR="0068456F" w:rsidRPr="0068610B" w:rsidRDefault="0068610B" w:rsidP="0068610B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36D0B62" wp14:editId="32BE773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24-06712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9E12EB" wp14:editId="0CD90B4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5819050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180424    180424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73788" w14:textId="77777777" w:rsidR="00B129F7" w:rsidRPr="00AC3823" w:rsidRDefault="00B129F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FF1977" w14:textId="77777777" w:rsidR="00B129F7" w:rsidRPr="00AC3823" w:rsidRDefault="00B129F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A4A99D" w14:textId="77777777" w:rsidR="00B129F7" w:rsidRPr="00AC3823" w:rsidRDefault="00B129F7">
      <w:pPr>
        <w:spacing w:line="240" w:lineRule="auto"/>
        <w:rPr>
          <w:sz w:val="2"/>
          <w:szCs w:val="2"/>
        </w:rPr>
      </w:pPr>
    </w:p>
  </w:footnote>
  <w:footnote w:id="2">
    <w:p w14:paraId="21885585" w14:textId="6C2726AE" w:rsidR="0068610B" w:rsidRPr="00FF0CC3" w:rsidRDefault="0068610B" w:rsidP="0068610B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A/78/6 (Sect.</w:t>
      </w:r>
      <w:r w:rsidR="00C40755">
        <w:rPr>
          <w:lang w:val="fr-FR"/>
        </w:rPr>
        <w:t> </w:t>
      </w:r>
      <w:r>
        <w:rPr>
          <w:lang w:val="fr-FR"/>
        </w:rPr>
        <w:t>20), tableau 20.5.</w:t>
      </w:r>
    </w:p>
  </w:footnote>
  <w:footnote w:id="3">
    <w:p w14:paraId="06459561" w14:textId="1E8011E5" w:rsidR="0068610B" w:rsidRPr="00FF0CC3" w:rsidRDefault="0068610B" w:rsidP="0068610B">
      <w:pPr>
        <w:pStyle w:val="Notedebasdepage"/>
        <w:rPr>
          <w:lang w:val="fr-FR"/>
        </w:rPr>
      </w:pPr>
      <w:r>
        <w:rPr>
          <w:lang w:val="fr-FR"/>
        </w:rPr>
        <w:tab/>
      </w:r>
      <w:r w:rsidRPr="004541C6">
        <w:rPr>
          <w:rStyle w:val="Appelnotedebasdep"/>
        </w:rPr>
        <w:footnoteRef/>
      </w:r>
      <w:r>
        <w:rPr>
          <w:lang w:val="fr-FR"/>
        </w:rPr>
        <w:tab/>
        <w:t>CEI 62133-2 Accumulateurs alcalins et autres accumulateurs à électrolyte non acide − Exigences de sécurité pour les accumulateurs portables étanches, et pour les batteries qui en sont constituées, destinés à l</w:t>
      </w:r>
      <w:r w:rsidR="00C63789">
        <w:rPr>
          <w:lang w:val="fr-FR"/>
        </w:rPr>
        <w:t>’</w:t>
      </w:r>
      <w:r>
        <w:rPr>
          <w:lang w:val="fr-FR"/>
        </w:rPr>
        <w:t>utilisation dans des applications portables − Partie 2 : Systèmes au lithium, 7.3.7 Décharge forcée (éléments).</w:t>
      </w:r>
    </w:p>
  </w:footnote>
  <w:footnote w:id="4">
    <w:p w14:paraId="36805759" w14:textId="2662C279" w:rsidR="0068610B" w:rsidRPr="00FF0CC3" w:rsidRDefault="0068610B" w:rsidP="0068610B">
      <w:pPr>
        <w:pStyle w:val="Notedebasdepage"/>
        <w:rPr>
          <w:lang w:val="fr-FR"/>
        </w:rPr>
      </w:pPr>
      <w:r>
        <w:rPr>
          <w:lang w:val="fr-FR"/>
        </w:rPr>
        <w:tab/>
      </w:r>
      <w:r w:rsidRPr="004541C6">
        <w:rPr>
          <w:rStyle w:val="Appelnotedebasdep"/>
        </w:rPr>
        <w:footnoteRef/>
      </w:r>
      <w:r>
        <w:rPr>
          <w:lang w:val="fr-FR"/>
        </w:rPr>
        <w:tab/>
        <w:t>IEC 62660-2 Éléments d</w:t>
      </w:r>
      <w:r w:rsidR="00C63789">
        <w:rPr>
          <w:lang w:val="fr-FR"/>
        </w:rPr>
        <w:t>’</w:t>
      </w:r>
      <w:r>
        <w:rPr>
          <w:lang w:val="fr-FR"/>
        </w:rPr>
        <w:t>accumulateurs lithium-ion pour la propulsion des véhicules routiers électriques − Partie 2 : Essais de fiabilité et de traitement abusif, 6.4.3 Décharge forcée.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6C7AC" w14:textId="305367DC" w:rsidR="0068610B" w:rsidRPr="0068610B" w:rsidRDefault="0068610B">
    <w:pPr>
      <w:pStyle w:val="En-tte"/>
    </w:pPr>
    <w:fldSimple w:instr=" TITLE  \* MERGEFORMAT ">
      <w:r w:rsidR="00836A42">
        <w:t>ST/SG/AC.10/C.3/2024/40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1B38C" w14:textId="2190423A" w:rsidR="0068610B" w:rsidRPr="0068610B" w:rsidRDefault="0068610B" w:rsidP="0068610B">
    <w:pPr>
      <w:pStyle w:val="En-tte"/>
      <w:jc w:val="right"/>
    </w:pPr>
    <w:fldSimple w:instr=" TITLE  \* MERGEFORMAT ">
      <w:r w:rsidR="00836A42">
        <w:t>ST/SG/AC.10/C.3/2024/40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83546024">
    <w:abstractNumId w:val="12"/>
  </w:num>
  <w:num w:numId="2" w16cid:durableId="362024424">
    <w:abstractNumId w:val="11"/>
  </w:num>
  <w:num w:numId="3" w16cid:durableId="408621528">
    <w:abstractNumId w:val="10"/>
  </w:num>
  <w:num w:numId="4" w16cid:durableId="662123115">
    <w:abstractNumId w:val="8"/>
  </w:num>
  <w:num w:numId="5" w16cid:durableId="2062051814">
    <w:abstractNumId w:val="3"/>
  </w:num>
  <w:num w:numId="6" w16cid:durableId="960720528">
    <w:abstractNumId w:val="2"/>
  </w:num>
  <w:num w:numId="7" w16cid:durableId="1832986021">
    <w:abstractNumId w:val="1"/>
  </w:num>
  <w:num w:numId="8" w16cid:durableId="295449853">
    <w:abstractNumId w:val="0"/>
  </w:num>
  <w:num w:numId="9" w16cid:durableId="1499614375">
    <w:abstractNumId w:val="9"/>
  </w:num>
  <w:num w:numId="10" w16cid:durableId="852841166">
    <w:abstractNumId w:val="7"/>
  </w:num>
  <w:num w:numId="11" w16cid:durableId="930547289">
    <w:abstractNumId w:val="6"/>
  </w:num>
  <w:num w:numId="12" w16cid:durableId="1406606619">
    <w:abstractNumId w:val="5"/>
  </w:num>
  <w:num w:numId="13" w16cid:durableId="961569841">
    <w:abstractNumId w:val="4"/>
  </w:num>
  <w:num w:numId="14" w16cid:durableId="1663120340">
    <w:abstractNumId w:val="12"/>
  </w:num>
  <w:num w:numId="15" w16cid:durableId="2120834137">
    <w:abstractNumId w:val="11"/>
  </w:num>
  <w:num w:numId="16" w16cid:durableId="2006976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F7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8610B"/>
    <w:rsid w:val="0071601D"/>
    <w:rsid w:val="007A62E6"/>
    <w:rsid w:val="0080684C"/>
    <w:rsid w:val="008123E0"/>
    <w:rsid w:val="00836A42"/>
    <w:rsid w:val="00871C75"/>
    <w:rsid w:val="008776DC"/>
    <w:rsid w:val="008B40CD"/>
    <w:rsid w:val="009705C8"/>
    <w:rsid w:val="00974DD1"/>
    <w:rsid w:val="00992674"/>
    <w:rsid w:val="009C1CF4"/>
    <w:rsid w:val="00A30353"/>
    <w:rsid w:val="00A81281"/>
    <w:rsid w:val="00AC3823"/>
    <w:rsid w:val="00AE323C"/>
    <w:rsid w:val="00B00181"/>
    <w:rsid w:val="00B00B0D"/>
    <w:rsid w:val="00B129F7"/>
    <w:rsid w:val="00B765F7"/>
    <w:rsid w:val="00BA0CA9"/>
    <w:rsid w:val="00C02897"/>
    <w:rsid w:val="00C40755"/>
    <w:rsid w:val="00C63789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E70B1"/>
  <w15:docId w15:val="{A5704C63-C5C6-456B-A766-CAAC3585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68610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68610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basedOn w:val="Policepardfaut"/>
    <w:link w:val="SingleTxtG"/>
    <w:autoRedefine/>
    <w:qFormat/>
    <w:rsid w:val="0068610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86B44-151A-4BC8-A562-3860B396A232}"/>
</file>

<file path=customXml/itemProps2.xml><?xml version="1.0" encoding="utf-8"?>
<ds:datastoreItem xmlns:ds="http://schemas.openxmlformats.org/officeDocument/2006/customXml" ds:itemID="{65E8903F-9053-4C92-B2A2-D04F951CA643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2</Pages>
  <Words>795</Words>
  <Characters>4448</Characters>
  <Application>Microsoft Office Word</Application>
  <DocSecurity>0</DocSecurity>
  <Lines>82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ST/SG/AC.10/C.3/2024/40</dc:title>
  <dc:subject/>
  <dc:creator>Christine CHAUTAGNAT</dc:creator>
  <cp:keywords/>
  <cp:lastModifiedBy>Christine Chautagnat</cp:lastModifiedBy>
  <cp:revision>3</cp:revision>
  <cp:lastPrinted>2024-04-18T09:25:00Z</cp:lastPrinted>
  <dcterms:created xsi:type="dcterms:W3CDTF">2024-04-18T09:25:00Z</dcterms:created>
  <dcterms:modified xsi:type="dcterms:W3CDTF">2024-04-18T09:26:00Z</dcterms:modified>
</cp:coreProperties>
</file>