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ook w:val="04A0" w:firstRow="1" w:lastRow="0" w:firstColumn="1" w:lastColumn="0" w:noHBand="0" w:noVBand="1"/>
      </w:tblPr>
      <w:tblGrid>
        <w:gridCol w:w="4488"/>
        <w:gridCol w:w="5293"/>
      </w:tblGrid>
      <w:tr w:rsidR="00D67FB5" w:rsidRPr="00CB7D5F" w14:paraId="2938E872" w14:textId="77777777" w:rsidTr="00D67FB5">
        <w:tc>
          <w:tcPr>
            <w:tcW w:w="4488" w:type="dxa"/>
            <w:hideMark/>
          </w:tcPr>
          <w:p w14:paraId="354A0445" w14:textId="77777777" w:rsidR="00D67FB5" w:rsidRPr="00CB7D5F" w:rsidRDefault="00D67FB5">
            <w:pPr>
              <w:tabs>
                <w:tab w:val="center" w:pos="4513"/>
                <w:tab w:val="right" w:pos="9026"/>
              </w:tabs>
              <w:spacing w:after="0" w:line="240" w:lineRule="auto"/>
              <w:rPr>
                <w:rFonts w:ascii="Times New Roman" w:hAnsi="Times New Roman" w:cs="Times New Roman"/>
                <w:bCs/>
              </w:rPr>
            </w:pPr>
            <w:r w:rsidRPr="00CB7D5F">
              <w:rPr>
                <w:rFonts w:ascii="Times New Roman" w:hAnsi="Times New Roman" w:cs="Times New Roman"/>
                <w:sz w:val="18"/>
                <w:szCs w:val="12"/>
              </w:rPr>
              <w:t>Submitted by the expert from Australia</w:t>
            </w:r>
          </w:p>
        </w:tc>
        <w:tc>
          <w:tcPr>
            <w:tcW w:w="5293" w:type="dxa"/>
            <w:hideMark/>
          </w:tcPr>
          <w:p w14:paraId="73928907" w14:textId="38AC7DF1" w:rsidR="00D67FB5" w:rsidRPr="00CB7D5F" w:rsidRDefault="00D67FB5">
            <w:pPr>
              <w:tabs>
                <w:tab w:val="left" w:pos="3443"/>
                <w:tab w:val="center" w:pos="4513"/>
                <w:tab w:val="right" w:pos="9026"/>
              </w:tabs>
              <w:spacing w:after="0" w:line="240" w:lineRule="auto"/>
              <w:ind w:left="1503"/>
              <w:rPr>
                <w:rFonts w:ascii="Times New Roman" w:hAnsi="Times New Roman" w:cs="Times New Roman"/>
                <w:sz w:val="18"/>
                <w:szCs w:val="18"/>
              </w:rPr>
            </w:pPr>
            <w:r w:rsidRPr="00CB7D5F">
              <w:rPr>
                <w:rFonts w:ascii="Times New Roman" w:hAnsi="Times New Roman" w:cs="Times New Roman"/>
                <w:bCs/>
                <w:sz w:val="18"/>
                <w:szCs w:val="18"/>
                <w:u w:val="single"/>
              </w:rPr>
              <w:t>Informal document</w:t>
            </w:r>
            <w:r w:rsidRPr="00CB7D5F">
              <w:rPr>
                <w:rFonts w:ascii="Times New Roman" w:hAnsi="Times New Roman" w:cs="Times New Roman"/>
                <w:bCs/>
                <w:sz w:val="18"/>
                <w:szCs w:val="18"/>
              </w:rPr>
              <w:t xml:space="preserve"> </w:t>
            </w:r>
            <w:r w:rsidRPr="00CB7D5F">
              <w:rPr>
                <w:rFonts w:ascii="Times New Roman" w:hAnsi="Times New Roman" w:cs="Times New Roman"/>
                <w:sz w:val="18"/>
                <w:szCs w:val="18"/>
              </w:rPr>
              <w:t>GRBP-79-</w:t>
            </w:r>
            <w:r w:rsidR="002F0EC9">
              <w:rPr>
                <w:rFonts w:ascii="Times New Roman" w:hAnsi="Times New Roman" w:cs="Times New Roman"/>
                <w:sz w:val="18"/>
                <w:szCs w:val="18"/>
              </w:rPr>
              <w:t>41</w:t>
            </w:r>
          </w:p>
          <w:p w14:paraId="579FDA10" w14:textId="77777777" w:rsidR="00D67FB5" w:rsidRPr="00CB7D5F" w:rsidRDefault="00D67FB5">
            <w:pPr>
              <w:tabs>
                <w:tab w:val="left" w:pos="3443"/>
                <w:tab w:val="center" w:pos="4513"/>
                <w:tab w:val="right" w:pos="9026"/>
              </w:tabs>
              <w:spacing w:after="0" w:line="240" w:lineRule="auto"/>
              <w:ind w:left="1496"/>
              <w:rPr>
                <w:rFonts w:ascii="Times New Roman" w:hAnsi="Times New Roman" w:cs="Times New Roman"/>
                <w:bCs/>
                <w:sz w:val="18"/>
                <w:szCs w:val="18"/>
              </w:rPr>
            </w:pPr>
            <w:r w:rsidRPr="00CB7D5F">
              <w:rPr>
                <w:rFonts w:ascii="Times New Roman" w:hAnsi="Times New Roman" w:cs="Times New Roman"/>
                <w:bCs/>
                <w:sz w:val="18"/>
                <w:szCs w:val="18"/>
              </w:rPr>
              <w:t>(79</w:t>
            </w:r>
            <w:r w:rsidRPr="00CB7D5F">
              <w:rPr>
                <w:rFonts w:ascii="Times New Roman" w:hAnsi="Times New Roman" w:cs="Times New Roman"/>
                <w:bCs/>
                <w:sz w:val="18"/>
                <w:szCs w:val="18"/>
                <w:vertAlign w:val="superscript"/>
              </w:rPr>
              <w:t>th</w:t>
            </w:r>
            <w:r w:rsidRPr="00CB7D5F">
              <w:rPr>
                <w:rFonts w:ascii="Times New Roman" w:hAnsi="Times New Roman" w:cs="Times New Roman"/>
                <w:bCs/>
                <w:sz w:val="18"/>
                <w:szCs w:val="18"/>
              </w:rPr>
              <w:t xml:space="preserve"> GRBP, 6 – 9</w:t>
            </w:r>
            <w:r w:rsidRPr="00CB7D5F">
              <w:rPr>
                <w:rFonts w:ascii="Times New Roman" w:hAnsi="Times New Roman" w:cs="Times New Roman"/>
                <w:bCs/>
                <w:sz w:val="18"/>
                <w:szCs w:val="18"/>
                <w:vertAlign w:val="superscript"/>
              </w:rPr>
              <w:t>th</w:t>
            </w:r>
            <w:r w:rsidRPr="00CB7D5F">
              <w:rPr>
                <w:rFonts w:ascii="Times New Roman" w:hAnsi="Times New Roman" w:cs="Times New Roman"/>
                <w:bCs/>
                <w:sz w:val="18"/>
                <w:szCs w:val="18"/>
              </w:rPr>
              <w:t xml:space="preserve"> February 2024,</w:t>
            </w:r>
          </w:p>
          <w:p w14:paraId="2A7D6FDB" w14:textId="77777777" w:rsidR="00D67FB5" w:rsidRPr="00CB7D5F" w:rsidRDefault="00D67FB5">
            <w:pPr>
              <w:tabs>
                <w:tab w:val="left" w:pos="3443"/>
                <w:tab w:val="center" w:pos="4513"/>
                <w:tab w:val="right" w:pos="9026"/>
              </w:tabs>
              <w:spacing w:after="0" w:line="240" w:lineRule="auto"/>
              <w:ind w:left="1496"/>
              <w:rPr>
                <w:rFonts w:ascii="Times New Roman" w:hAnsi="Times New Roman" w:cs="Times New Roman"/>
                <w:bCs/>
              </w:rPr>
            </w:pPr>
            <w:r w:rsidRPr="00CB7D5F">
              <w:rPr>
                <w:rFonts w:ascii="Times New Roman" w:hAnsi="Times New Roman" w:cs="Times New Roman"/>
                <w:bCs/>
                <w:sz w:val="18"/>
                <w:szCs w:val="18"/>
              </w:rPr>
              <w:t xml:space="preserve">agenda item 6) </w:t>
            </w:r>
          </w:p>
        </w:tc>
      </w:tr>
    </w:tbl>
    <w:p w14:paraId="073A269F" w14:textId="77777777" w:rsidR="00D67FB5" w:rsidRPr="00CB7D5F" w:rsidRDefault="00D67FB5" w:rsidP="00D67FB5">
      <w:pPr>
        <w:pStyle w:val="Header"/>
        <w:pBdr>
          <w:bottom w:val="none" w:sz="0" w:space="0" w:color="auto"/>
        </w:pBdr>
        <w:rPr>
          <w:szCs w:val="20"/>
          <w:lang w:val="en-AU"/>
        </w:rPr>
      </w:pPr>
    </w:p>
    <w:p w14:paraId="5CE866FE" w14:textId="77777777" w:rsidR="00D67FB5" w:rsidRPr="00CB7D5F" w:rsidRDefault="00D67FB5" w:rsidP="00D67FB5">
      <w:pPr>
        <w:rPr>
          <w:rFonts w:ascii="Times New Roman" w:hAnsi="Times New Roman" w:cs="Times New Roman"/>
        </w:rPr>
      </w:pPr>
    </w:p>
    <w:p w14:paraId="5AC4182E" w14:textId="77777777" w:rsidR="00D67FB5" w:rsidRPr="00CB7D5F" w:rsidRDefault="00D67FB5" w:rsidP="00D67FB5">
      <w:pPr>
        <w:pStyle w:val="HChG"/>
        <w:spacing w:before="0" w:after="0" w:line="240" w:lineRule="auto"/>
        <w:ind w:right="850"/>
        <w:rPr>
          <w:sz w:val="24"/>
          <w:szCs w:val="18"/>
          <w:lang w:val="en-AU"/>
        </w:rPr>
      </w:pPr>
      <w:r w:rsidRPr="00CB7D5F">
        <w:rPr>
          <w:sz w:val="24"/>
          <w:szCs w:val="18"/>
          <w:lang w:val="en-AU"/>
        </w:rPr>
        <w:tab/>
      </w:r>
      <w:r w:rsidRPr="00CB7D5F">
        <w:rPr>
          <w:sz w:val="24"/>
          <w:szCs w:val="18"/>
          <w:lang w:val="en-AU"/>
        </w:rPr>
        <w:tab/>
        <w:t>Proposal for amendments to the working document:</w:t>
      </w:r>
    </w:p>
    <w:p w14:paraId="2FE08ADB" w14:textId="77777777" w:rsidR="00D67FB5" w:rsidRPr="00CB7D5F" w:rsidRDefault="00D67FB5" w:rsidP="00D67FB5">
      <w:pPr>
        <w:pStyle w:val="HChG"/>
        <w:numPr>
          <w:ilvl w:val="0"/>
          <w:numId w:val="1"/>
        </w:numPr>
        <w:spacing w:before="0" w:after="0" w:line="240" w:lineRule="auto"/>
        <w:ind w:left="1560" w:right="850"/>
        <w:rPr>
          <w:sz w:val="24"/>
          <w:szCs w:val="18"/>
          <w:lang w:val="en-AU"/>
        </w:rPr>
      </w:pPr>
      <w:r w:rsidRPr="00CB7D5F">
        <w:rPr>
          <w:sz w:val="24"/>
          <w:szCs w:val="18"/>
          <w:lang w:val="en-AU"/>
        </w:rPr>
        <w:t xml:space="preserve"> ECE/TRANS/WP.29/GRBP/2024/2: (TF QRTV) Proposal for a new series of amendments to UN Regulation No. 138</w:t>
      </w:r>
    </w:p>
    <w:p w14:paraId="543BCDD9" w14:textId="77777777" w:rsidR="00D67FB5" w:rsidRPr="00CB7D5F" w:rsidRDefault="00D67FB5" w:rsidP="00D67FB5">
      <w:pPr>
        <w:pStyle w:val="SingleTxtG"/>
        <w:ind w:right="850"/>
        <w:rPr>
          <w:lang w:val="en-AU"/>
        </w:rPr>
      </w:pPr>
    </w:p>
    <w:p w14:paraId="1554D2F4" w14:textId="77777777" w:rsidR="00D67FB5" w:rsidRPr="00CB7D5F" w:rsidRDefault="00D67FB5" w:rsidP="00D67FB5">
      <w:pPr>
        <w:pStyle w:val="SingleTxtG"/>
        <w:ind w:right="850"/>
        <w:rPr>
          <w:lang w:val="en-AU"/>
        </w:rPr>
      </w:pPr>
      <w:r w:rsidRPr="00CB7D5F">
        <w:rPr>
          <w:lang w:val="en-AU"/>
        </w:rPr>
        <w:t xml:space="preserve">The text reproduced below was prepared by the expert from Australia to amend working document ECE/TRANS/WP.29/GRBP/2024/2 in order to clarify the text </w:t>
      </w:r>
      <w:r w:rsidR="005D7288">
        <w:rPr>
          <w:lang w:val="en-AU"/>
        </w:rPr>
        <w:t>ro</w:t>
      </w:r>
      <w:r w:rsidRPr="00CB7D5F">
        <w:rPr>
          <w:lang w:val="en-AU"/>
        </w:rPr>
        <w:t xml:space="preserve"> ensure that the language used is robust for use in regulation</w:t>
      </w:r>
      <w:r w:rsidR="005D7288">
        <w:rPr>
          <w:lang w:val="en-AU"/>
        </w:rPr>
        <w:t xml:space="preserve"> and is consistent with the terms of the 1958 Agreement with respect to the application and adoption of UN Regulations by contracting parties</w:t>
      </w:r>
      <w:r w:rsidRPr="00CB7D5F">
        <w:rPr>
          <w:lang w:val="en-AU"/>
        </w:rPr>
        <w:t>.</w:t>
      </w:r>
    </w:p>
    <w:p w14:paraId="722D9B4D" w14:textId="77777777" w:rsidR="00D67FB5" w:rsidRPr="00CB7D5F" w:rsidRDefault="00D67FB5" w:rsidP="00D67FB5">
      <w:pPr>
        <w:pStyle w:val="HChG"/>
        <w:numPr>
          <w:ilvl w:val="0"/>
          <w:numId w:val="2"/>
        </w:numPr>
        <w:ind w:left="1134" w:hanging="436"/>
        <w:rPr>
          <w:sz w:val="24"/>
          <w:szCs w:val="24"/>
          <w:lang w:val="en-AU"/>
        </w:rPr>
      </w:pPr>
      <w:r w:rsidRPr="00CB7D5F">
        <w:rPr>
          <w:sz w:val="24"/>
          <w:szCs w:val="24"/>
          <w:lang w:val="en-AU"/>
        </w:rPr>
        <w:t>Proposal</w:t>
      </w:r>
    </w:p>
    <w:p w14:paraId="5AABCFCF" w14:textId="77777777" w:rsidR="00634340" w:rsidRPr="00CB7D5F" w:rsidRDefault="00634340" w:rsidP="00634340">
      <w:pPr>
        <w:tabs>
          <w:tab w:val="left" w:pos="2268"/>
        </w:tabs>
        <w:suppressAutoHyphens/>
        <w:spacing w:after="120" w:line="240" w:lineRule="atLeast"/>
        <w:ind w:left="2268" w:right="1134" w:hanging="1134"/>
        <w:jc w:val="both"/>
        <w:rPr>
          <w:rFonts w:ascii="Times New Roman" w:hAnsi="Times New Roman" w:cs="Times New Roman"/>
          <w:bCs/>
          <w:sz w:val="20"/>
          <w:szCs w:val="20"/>
        </w:rPr>
      </w:pPr>
      <w:r w:rsidRPr="00CB7D5F">
        <w:rPr>
          <w:rFonts w:ascii="Times New Roman" w:hAnsi="Times New Roman" w:cs="Times New Roman"/>
          <w:i/>
          <w:sz w:val="20"/>
          <w:szCs w:val="20"/>
        </w:rPr>
        <w:t>Amend paragraph 2.2</w:t>
      </w:r>
      <w:r w:rsidRPr="00CB7D5F">
        <w:rPr>
          <w:rFonts w:ascii="Times New Roman" w:hAnsi="Times New Roman" w:cs="Times New Roman"/>
          <w:bCs/>
          <w:sz w:val="20"/>
          <w:szCs w:val="20"/>
        </w:rPr>
        <w:t xml:space="preserve">, to read </w:t>
      </w:r>
    </w:p>
    <w:p w14:paraId="0C501557" w14:textId="77777777" w:rsidR="00634340" w:rsidRPr="00CB7D5F" w:rsidRDefault="00634340" w:rsidP="00634340">
      <w:pPr>
        <w:tabs>
          <w:tab w:val="left" w:pos="2268"/>
        </w:tabs>
        <w:suppressAutoHyphens/>
        <w:spacing w:after="120" w:line="240" w:lineRule="atLeast"/>
        <w:ind w:left="2268" w:right="1134" w:hanging="1134"/>
        <w:jc w:val="both"/>
        <w:rPr>
          <w:rStyle w:val="ui-provider"/>
          <w:rFonts w:ascii="Times New Roman" w:hAnsi="Times New Roman" w:cs="Times New Roman"/>
          <w:bCs/>
        </w:rPr>
      </w:pPr>
      <w:r w:rsidRPr="00CB7D5F">
        <w:rPr>
          <w:rFonts w:ascii="Times New Roman" w:hAnsi="Times New Roman" w:cs="Times New Roman"/>
          <w:bCs/>
        </w:rPr>
        <w:t>“2.2</w:t>
      </w:r>
      <w:r w:rsidRPr="00CB7D5F">
        <w:rPr>
          <w:rFonts w:ascii="Times New Roman" w:hAnsi="Times New Roman" w:cs="Times New Roman"/>
          <w:bCs/>
        </w:rPr>
        <w:tab/>
        <w:t>"</w:t>
      </w:r>
      <w:r w:rsidRPr="00CB7D5F">
        <w:rPr>
          <w:rFonts w:ascii="Times New Roman" w:hAnsi="Times New Roman" w:cs="Times New Roman"/>
          <w:bCs/>
          <w:i/>
        </w:rPr>
        <w:t>Natural sound</w:t>
      </w:r>
      <w:r w:rsidRPr="00CB7D5F">
        <w:rPr>
          <w:rFonts w:ascii="Times New Roman" w:hAnsi="Times New Roman" w:cs="Times New Roman"/>
          <w:bCs/>
        </w:rPr>
        <w:t xml:space="preserve">" </w:t>
      </w:r>
      <w:r w:rsidRPr="00CB7D5F">
        <w:rPr>
          <w:rStyle w:val="ui-provider"/>
          <w:rFonts w:ascii="Times New Roman" w:hAnsi="Times New Roman" w:cs="Times New Roman"/>
          <w:bCs/>
        </w:rPr>
        <w:t xml:space="preserve">means sound coming from the vehicle and its components as a result of </w:t>
      </w:r>
      <w:r w:rsidRPr="00CB7D5F">
        <w:rPr>
          <w:rStyle w:val="ui-provider"/>
          <w:rFonts w:ascii="Times New Roman" w:hAnsi="Times New Roman" w:cs="Times New Roman"/>
          <w:b/>
          <w:bCs/>
          <w:strike/>
        </w:rPr>
        <w:t>e.g.</w:t>
      </w:r>
      <w:r w:rsidRPr="00CB7D5F">
        <w:rPr>
          <w:rStyle w:val="ui-provider"/>
          <w:rFonts w:ascii="Times New Roman" w:hAnsi="Times New Roman" w:cs="Times New Roman"/>
          <w:b/>
          <w:bCs/>
        </w:rPr>
        <w:t xml:space="preserve"> </w:t>
      </w:r>
      <w:r w:rsidRPr="00CB7D5F">
        <w:rPr>
          <w:rStyle w:val="ui-provider"/>
          <w:rFonts w:ascii="Times New Roman" w:hAnsi="Times New Roman" w:cs="Times New Roman"/>
          <w:b/>
          <w:bCs/>
          <w:strike/>
        </w:rPr>
        <w:t>providing</w:t>
      </w:r>
      <w:r w:rsidRPr="00CB7D5F">
        <w:rPr>
          <w:rStyle w:val="ui-provider"/>
          <w:rFonts w:ascii="Times New Roman" w:hAnsi="Times New Roman" w:cs="Times New Roman"/>
          <w:b/>
          <w:bCs/>
        </w:rPr>
        <w:t xml:space="preserve"> the primary vehicle dynamics of</w:t>
      </w:r>
      <w:r w:rsidRPr="00CB7D5F">
        <w:rPr>
          <w:rStyle w:val="ui-provider"/>
          <w:rFonts w:ascii="Times New Roman" w:hAnsi="Times New Roman" w:cs="Times New Roman"/>
          <w:bCs/>
        </w:rPr>
        <w:t xml:space="preserve"> propulsion, braking, </w:t>
      </w:r>
      <w:r w:rsidRPr="00CB7D5F">
        <w:rPr>
          <w:rStyle w:val="ui-provider"/>
          <w:rFonts w:ascii="Times New Roman" w:hAnsi="Times New Roman" w:cs="Times New Roman"/>
          <w:b/>
          <w:bCs/>
        </w:rPr>
        <w:t>and</w:t>
      </w:r>
      <w:r w:rsidRPr="00CB7D5F">
        <w:rPr>
          <w:rStyle w:val="ui-provider"/>
          <w:rFonts w:ascii="Times New Roman" w:hAnsi="Times New Roman" w:cs="Times New Roman"/>
          <w:bCs/>
        </w:rPr>
        <w:t xml:space="preserve"> steering </w:t>
      </w:r>
      <w:r w:rsidRPr="00CB7D5F">
        <w:rPr>
          <w:rStyle w:val="ui-provider"/>
          <w:rFonts w:ascii="Times New Roman" w:hAnsi="Times New Roman" w:cs="Times New Roman"/>
          <w:b/>
          <w:bCs/>
          <w:strike/>
        </w:rPr>
        <w:t>cooling</w:t>
      </w:r>
      <w:r w:rsidRPr="00CB7D5F">
        <w:rPr>
          <w:rStyle w:val="ui-provider"/>
          <w:rFonts w:ascii="Times New Roman" w:hAnsi="Times New Roman" w:cs="Times New Roman"/>
          <w:bCs/>
        </w:rPr>
        <w:t xml:space="preserve">, or any other function </w:t>
      </w:r>
      <w:r w:rsidRPr="00CB7D5F">
        <w:rPr>
          <w:rStyle w:val="ui-provider"/>
          <w:rFonts w:ascii="Times New Roman" w:hAnsi="Times New Roman" w:cs="Times New Roman"/>
          <w:b/>
          <w:bCs/>
        </w:rPr>
        <w:t>inherent to enabling these vehicle dynamics, such as cooling</w:t>
      </w:r>
      <w:r w:rsidRPr="00CB7D5F">
        <w:rPr>
          <w:rStyle w:val="ui-provider"/>
          <w:rFonts w:ascii="Times New Roman" w:hAnsi="Times New Roman" w:cs="Times New Roman"/>
          <w:bCs/>
        </w:rPr>
        <w:t xml:space="preserve">. </w:t>
      </w:r>
      <w:r w:rsidRPr="00CB7D5F">
        <w:rPr>
          <w:rStyle w:val="ui-provider"/>
          <w:rFonts w:ascii="Times New Roman" w:hAnsi="Times New Roman" w:cs="Times New Roman"/>
          <w:bCs/>
          <w:strike/>
        </w:rPr>
        <w:t>Natural sound does not include conveying audible information to external persons by use of systems designed to do so</w:t>
      </w:r>
      <w:r w:rsidRPr="00CB7D5F">
        <w:rPr>
          <w:rStyle w:val="ui-provider"/>
          <w:rFonts w:ascii="Times New Roman" w:hAnsi="Times New Roman" w:cs="Times New Roman"/>
          <w:bCs/>
        </w:rPr>
        <w:t>.”</w:t>
      </w:r>
    </w:p>
    <w:p w14:paraId="774F559C" w14:textId="77777777" w:rsidR="00634340" w:rsidRPr="00CB7D5F" w:rsidRDefault="00634340" w:rsidP="00634340">
      <w:pPr>
        <w:tabs>
          <w:tab w:val="left" w:pos="2268"/>
        </w:tabs>
        <w:suppressAutoHyphens/>
        <w:spacing w:after="120" w:line="240" w:lineRule="atLeast"/>
        <w:ind w:left="2268" w:right="1134" w:hanging="1134"/>
        <w:jc w:val="both"/>
        <w:rPr>
          <w:rFonts w:ascii="Times New Roman" w:hAnsi="Times New Roman" w:cs="Times New Roman"/>
          <w:bCs/>
          <w:sz w:val="20"/>
          <w:szCs w:val="20"/>
        </w:rPr>
      </w:pPr>
      <w:r w:rsidRPr="00CB7D5F">
        <w:rPr>
          <w:rFonts w:ascii="Times New Roman" w:hAnsi="Times New Roman" w:cs="Times New Roman"/>
          <w:i/>
          <w:sz w:val="20"/>
          <w:szCs w:val="20"/>
        </w:rPr>
        <w:t>Amend paragraph</w:t>
      </w:r>
      <w:r w:rsidR="00CB7D5F" w:rsidRPr="00CB7D5F">
        <w:rPr>
          <w:rFonts w:ascii="Times New Roman" w:hAnsi="Times New Roman" w:cs="Times New Roman"/>
          <w:i/>
          <w:sz w:val="20"/>
          <w:szCs w:val="20"/>
        </w:rPr>
        <w:t>s</w:t>
      </w:r>
      <w:r w:rsidRPr="00CB7D5F">
        <w:rPr>
          <w:rFonts w:ascii="Times New Roman" w:hAnsi="Times New Roman" w:cs="Times New Roman"/>
          <w:i/>
          <w:sz w:val="20"/>
          <w:szCs w:val="20"/>
        </w:rPr>
        <w:t xml:space="preserve"> 2.3</w:t>
      </w:r>
      <w:r w:rsidR="00CB7D5F" w:rsidRPr="00CB7D5F">
        <w:rPr>
          <w:rFonts w:ascii="Times New Roman" w:hAnsi="Times New Roman" w:cs="Times New Roman"/>
          <w:i/>
          <w:sz w:val="20"/>
          <w:szCs w:val="20"/>
        </w:rPr>
        <w:t xml:space="preserve"> and 2.3.1</w:t>
      </w:r>
      <w:r w:rsidRPr="00CB7D5F">
        <w:rPr>
          <w:rFonts w:ascii="Times New Roman" w:hAnsi="Times New Roman" w:cs="Times New Roman"/>
          <w:bCs/>
          <w:sz w:val="20"/>
          <w:szCs w:val="20"/>
        </w:rPr>
        <w:t xml:space="preserve">, to read </w:t>
      </w:r>
    </w:p>
    <w:p w14:paraId="39944BEA" w14:textId="77777777" w:rsidR="00634340" w:rsidRPr="00CB7D5F" w:rsidRDefault="00CB7D5F" w:rsidP="00634340">
      <w:pPr>
        <w:ind w:left="2268" w:right="1134" w:hanging="1134"/>
        <w:rPr>
          <w:rFonts w:ascii="Times New Roman" w:hAnsi="Times New Roman" w:cs="Times New Roman"/>
        </w:rPr>
      </w:pPr>
      <w:r w:rsidRPr="00CB7D5F">
        <w:rPr>
          <w:rFonts w:ascii="Times New Roman" w:hAnsi="Times New Roman" w:cs="Times New Roman"/>
        </w:rPr>
        <w:t>“</w:t>
      </w:r>
      <w:r w:rsidR="00634340" w:rsidRPr="00CB7D5F">
        <w:rPr>
          <w:rFonts w:ascii="Times New Roman" w:hAnsi="Times New Roman" w:cs="Times New Roman"/>
        </w:rPr>
        <w:t>2.3</w:t>
      </w:r>
      <w:r w:rsidR="00634340" w:rsidRPr="00CB7D5F">
        <w:rPr>
          <w:rFonts w:ascii="Times New Roman" w:hAnsi="Times New Roman" w:cs="Times New Roman"/>
        </w:rPr>
        <w:tab/>
        <w:t>"</w:t>
      </w:r>
      <w:r w:rsidR="00634340" w:rsidRPr="00CB7D5F">
        <w:rPr>
          <w:rFonts w:ascii="Times New Roman" w:hAnsi="Times New Roman" w:cs="Times New Roman"/>
          <w:i/>
        </w:rPr>
        <w:t>Acoustic Vehicle Alerting System</w:t>
      </w:r>
      <w:r w:rsidR="00634340" w:rsidRPr="00CB7D5F">
        <w:rPr>
          <w:rFonts w:ascii="Times New Roman" w:hAnsi="Times New Roman" w:cs="Times New Roman"/>
        </w:rPr>
        <w:t>" (AVAS) means a component or set of components installed in vehicles with the primary purpose to</w:t>
      </w:r>
      <w:r w:rsidR="009A42D7">
        <w:rPr>
          <w:rFonts w:ascii="Times New Roman" w:hAnsi="Times New Roman" w:cs="Times New Roman"/>
        </w:rPr>
        <w:t xml:space="preserve"> </w:t>
      </w:r>
      <w:r w:rsidR="00634340" w:rsidRPr="009A42D7">
        <w:rPr>
          <w:rFonts w:ascii="Times New Roman" w:hAnsi="Times New Roman" w:cs="Times New Roman"/>
          <w:strike/>
        </w:rPr>
        <w:t>fulfil the requirements of this Regulation</w:t>
      </w:r>
      <w:r w:rsidR="00634340" w:rsidRPr="00CB7D5F">
        <w:rPr>
          <w:rFonts w:ascii="Times New Roman" w:hAnsi="Times New Roman" w:cs="Times New Roman"/>
          <w:b/>
        </w:rPr>
        <w:t xml:space="preserve"> safely inform pedestrians and other road users of a vehicle’s presence and operation acoustically with an AVAS sound to fulfil the requirements of this regulation;</w:t>
      </w:r>
      <w:r w:rsidRPr="00CB7D5F">
        <w:rPr>
          <w:rFonts w:ascii="Times New Roman" w:hAnsi="Times New Roman" w:cs="Times New Roman"/>
        </w:rPr>
        <w:t>”</w:t>
      </w:r>
    </w:p>
    <w:p w14:paraId="09312ECC" w14:textId="77777777" w:rsidR="00CB7D5F" w:rsidRPr="00CB7D5F" w:rsidRDefault="00CB7D5F" w:rsidP="00CB7D5F">
      <w:pPr>
        <w:ind w:left="2268" w:right="1134" w:hanging="1134"/>
        <w:rPr>
          <w:rFonts w:ascii="Times New Roman" w:hAnsi="Times New Roman" w:cs="Times New Roman"/>
          <w:b/>
          <w:bCs/>
        </w:rPr>
      </w:pPr>
      <w:r w:rsidRPr="00CB7D5F">
        <w:rPr>
          <w:rFonts w:ascii="Times New Roman" w:hAnsi="Times New Roman" w:cs="Times New Roman"/>
          <w:bCs/>
        </w:rPr>
        <w:t>“2.3.1</w:t>
      </w:r>
      <w:r w:rsidRPr="00CB7D5F">
        <w:rPr>
          <w:rFonts w:ascii="Times New Roman" w:hAnsi="Times New Roman" w:cs="Times New Roman"/>
          <w:bCs/>
        </w:rPr>
        <w:tab/>
        <w:t>“</w:t>
      </w:r>
      <w:r w:rsidRPr="00CB7D5F">
        <w:rPr>
          <w:rFonts w:ascii="Times New Roman" w:hAnsi="Times New Roman" w:cs="Times New Roman"/>
          <w:bCs/>
          <w:i/>
          <w:iCs/>
        </w:rPr>
        <w:t>AVAS sound</w:t>
      </w:r>
      <w:r w:rsidRPr="00CB7D5F">
        <w:rPr>
          <w:rFonts w:ascii="Times New Roman" w:hAnsi="Times New Roman" w:cs="Times New Roman"/>
          <w:bCs/>
        </w:rPr>
        <w:t>" means a synthetic created sound</w:t>
      </w:r>
      <w:r w:rsidRPr="009A42D7">
        <w:rPr>
          <w:rFonts w:ascii="Times New Roman" w:hAnsi="Times New Roman" w:cs="Times New Roman"/>
          <w:bCs/>
        </w:rPr>
        <w:t xml:space="preserve"> </w:t>
      </w:r>
      <w:r w:rsidRPr="00CB7D5F">
        <w:rPr>
          <w:rFonts w:ascii="Times New Roman" w:hAnsi="Times New Roman" w:cs="Times New Roman"/>
          <w:b/>
          <w:bCs/>
          <w:strike/>
        </w:rPr>
        <w:t xml:space="preserve">which is controllable by a  acoustic vehicle alerting systems. This means the </w:t>
      </w:r>
      <w:r w:rsidRPr="00CB7D5F">
        <w:rPr>
          <w:rFonts w:ascii="Times New Roman" w:hAnsi="Times New Roman" w:cs="Times New Roman"/>
          <w:bCs/>
        </w:rPr>
        <w:t xml:space="preserve"> sound(s) and sound characteristic(s) </w:t>
      </w:r>
      <w:r w:rsidRPr="00CB7D5F">
        <w:rPr>
          <w:rFonts w:ascii="Times New Roman" w:hAnsi="Times New Roman" w:cs="Times New Roman"/>
          <w:b/>
          <w:bCs/>
        </w:rPr>
        <w:t>designed to be</w:t>
      </w:r>
      <w:r w:rsidRPr="00CB7D5F">
        <w:rPr>
          <w:rFonts w:ascii="Times New Roman" w:hAnsi="Times New Roman" w:cs="Times New Roman"/>
          <w:bCs/>
        </w:rPr>
        <w:t xml:space="preserve"> emitted by an </w:t>
      </w:r>
      <w:r w:rsidRPr="00CB7D5F">
        <w:rPr>
          <w:rFonts w:ascii="Times New Roman" w:hAnsi="Times New Roman" w:cs="Times New Roman"/>
          <w:b/>
          <w:bCs/>
          <w:strike/>
        </w:rPr>
        <w:t>Acoustic Vehicle Alerting System (</w:t>
      </w:r>
      <w:r w:rsidRPr="00CB7D5F">
        <w:rPr>
          <w:rFonts w:ascii="Times New Roman" w:hAnsi="Times New Roman" w:cs="Times New Roman"/>
          <w:b/>
          <w:bCs/>
        </w:rPr>
        <w:t>AVAS</w:t>
      </w:r>
      <w:r w:rsidRPr="00CB7D5F">
        <w:rPr>
          <w:rFonts w:ascii="Times New Roman" w:hAnsi="Times New Roman" w:cs="Times New Roman"/>
          <w:b/>
          <w:bCs/>
          <w:strike/>
        </w:rPr>
        <w:t>) to fulfil the requirements of this Regulation. The AVAS sound provides acoustic safety information to pedestrians and other road users on the vehicle's presence and operation</w:t>
      </w:r>
      <w:r w:rsidRPr="00CB7D5F">
        <w:rPr>
          <w:rFonts w:ascii="Times New Roman" w:hAnsi="Times New Roman" w:cs="Times New Roman"/>
          <w:b/>
          <w:bCs/>
        </w:rPr>
        <w:t>.</w:t>
      </w:r>
    </w:p>
    <w:p w14:paraId="3EDCF2F8" w14:textId="77777777" w:rsidR="00CB7D5F" w:rsidRPr="00CB7D5F" w:rsidRDefault="00CB7D5F" w:rsidP="00CB7D5F">
      <w:pPr>
        <w:ind w:left="2268" w:right="1134"/>
        <w:rPr>
          <w:rFonts w:ascii="Times New Roman" w:hAnsi="Times New Roman" w:cs="Times New Roman"/>
        </w:rPr>
      </w:pPr>
      <w:r w:rsidRPr="00CB7D5F">
        <w:rPr>
          <w:rFonts w:ascii="Times New Roman" w:hAnsi="Times New Roman" w:cs="Times New Roman"/>
        </w:rPr>
        <w:t>An exterior sound enhancement system, as defined in UN Regulation No. 51, Annex 9 paragraph 2.2., does not produce natural sound.”</w:t>
      </w:r>
    </w:p>
    <w:p w14:paraId="3D61EA09" w14:textId="77777777" w:rsidR="00CB7D5F" w:rsidRPr="00CB7D5F" w:rsidRDefault="00CB7D5F" w:rsidP="00CB7D5F">
      <w:pPr>
        <w:tabs>
          <w:tab w:val="left" w:pos="2268"/>
        </w:tabs>
        <w:suppressAutoHyphens/>
        <w:spacing w:after="120" w:line="240" w:lineRule="atLeast"/>
        <w:ind w:left="2268" w:right="1134" w:hanging="1134"/>
        <w:jc w:val="both"/>
        <w:rPr>
          <w:rFonts w:ascii="Times New Roman" w:hAnsi="Times New Roman" w:cs="Times New Roman"/>
          <w:bCs/>
          <w:sz w:val="20"/>
          <w:szCs w:val="20"/>
        </w:rPr>
      </w:pPr>
      <w:r w:rsidRPr="00CB7D5F">
        <w:rPr>
          <w:rFonts w:ascii="Times New Roman" w:hAnsi="Times New Roman" w:cs="Times New Roman"/>
          <w:i/>
          <w:sz w:val="20"/>
          <w:szCs w:val="20"/>
        </w:rPr>
        <w:t>Amend paragraph 2.11</w:t>
      </w:r>
      <w:r w:rsidRPr="00CB7D5F">
        <w:rPr>
          <w:rFonts w:ascii="Times New Roman" w:hAnsi="Times New Roman" w:cs="Times New Roman"/>
          <w:bCs/>
          <w:sz w:val="20"/>
          <w:szCs w:val="20"/>
        </w:rPr>
        <w:t xml:space="preserve">, to read </w:t>
      </w:r>
    </w:p>
    <w:p w14:paraId="705C4238" w14:textId="77777777" w:rsidR="00CB7D5F" w:rsidRPr="00CB7D5F" w:rsidRDefault="00CB7D5F" w:rsidP="00CB7D5F">
      <w:pPr>
        <w:ind w:left="2268" w:right="1134" w:hanging="1134"/>
        <w:rPr>
          <w:rFonts w:ascii="Times New Roman" w:hAnsi="Times New Roman" w:cs="Times New Roman"/>
        </w:rPr>
      </w:pPr>
      <w:r w:rsidRPr="00CB7D5F">
        <w:rPr>
          <w:rFonts w:ascii="Times New Roman" w:hAnsi="Times New Roman" w:cs="Times New Roman"/>
          <w:iCs/>
        </w:rPr>
        <w:t>“2.11"</w:t>
      </w:r>
      <w:r w:rsidRPr="00CB7D5F">
        <w:rPr>
          <w:rFonts w:ascii="Times New Roman" w:hAnsi="Times New Roman" w:cs="Times New Roman"/>
          <w:iCs/>
        </w:rPr>
        <w:tab/>
      </w:r>
      <w:r w:rsidRPr="00CB7D5F">
        <w:rPr>
          <w:rFonts w:ascii="Times New Roman" w:hAnsi="Times New Roman" w:cs="Times New Roman"/>
          <w:i/>
        </w:rPr>
        <w:t>Mandatory speed range</w:t>
      </w:r>
      <w:r w:rsidRPr="00CB7D5F">
        <w:rPr>
          <w:rFonts w:ascii="Times New Roman" w:hAnsi="Times New Roman" w:cs="Times New Roman"/>
          <w:iCs/>
        </w:rPr>
        <w:t>"</w:t>
      </w:r>
      <w:r w:rsidRPr="00CB7D5F">
        <w:rPr>
          <w:rFonts w:ascii="Times New Roman" w:hAnsi="Times New Roman" w:cs="Times New Roman"/>
        </w:rPr>
        <w:t xml:space="preserve">: the speed range where an </w:t>
      </w:r>
      <w:r w:rsidRPr="00CB7D5F">
        <w:rPr>
          <w:rFonts w:ascii="Times New Roman" w:hAnsi="Times New Roman" w:cs="Times New Roman"/>
          <w:b/>
          <w:strike/>
        </w:rPr>
        <w:t>Acoustic Vehicle Alerting System (</w:t>
      </w:r>
      <w:r w:rsidRPr="00CB7D5F">
        <w:rPr>
          <w:rFonts w:ascii="Times New Roman" w:hAnsi="Times New Roman" w:cs="Times New Roman"/>
        </w:rPr>
        <w:t>AVAS</w:t>
      </w:r>
      <w:r w:rsidRPr="00CB7D5F">
        <w:rPr>
          <w:rFonts w:ascii="Times New Roman" w:hAnsi="Times New Roman" w:cs="Times New Roman"/>
          <w:b/>
          <w:strike/>
        </w:rPr>
        <w:t>)</w:t>
      </w:r>
      <w:r w:rsidRPr="00CB7D5F">
        <w:rPr>
          <w:rFonts w:ascii="Times New Roman" w:hAnsi="Times New Roman" w:cs="Times New Roman"/>
        </w:rPr>
        <w:t xml:space="preserve"> shall emit </w:t>
      </w:r>
      <w:r w:rsidRPr="00CB7D5F">
        <w:rPr>
          <w:rFonts w:ascii="Times New Roman" w:hAnsi="Times New Roman" w:cs="Times New Roman"/>
          <w:b/>
          <w:strike/>
        </w:rPr>
        <w:t>sound (</w:t>
      </w:r>
      <w:r w:rsidRPr="00CB7D5F">
        <w:rPr>
          <w:rFonts w:ascii="Times New Roman" w:hAnsi="Times New Roman" w:cs="Times New Roman"/>
        </w:rPr>
        <w:t>AVAS sound</w:t>
      </w:r>
      <w:r w:rsidRPr="00CB7D5F">
        <w:rPr>
          <w:rFonts w:ascii="Times New Roman" w:hAnsi="Times New Roman" w:cs="Times New Roman"/>
          <w:b/>
          <w:strike/>
        </w:rPr>
        <w:t>)</w:t>
      </w:r>
      <w:r w:rsidRPr="00CB7D5F">
        <w:rPr>
          <w:rFonts w:ascii="Times New Roman" w:hAnsi="Times New Roman" w:cs="Times New Roman"/>
        </w:rPr>
        <w:t xml:space="preserve"> to fulfil the requirements of this regulation.”</w:t>
      </w:r>
    </w:p>
    <w:p w14:paraId="1E654E37" w14:textId="77777777" w:rsidR="00CB7D5F" w:rsidRPr="00CB7D5F" w:rsidRDefault="00CB7D5F" w:rsidP="003A3758">
      <w:pPr>
        <w:keepNext/>
        <w:tabs>
          <w:tab w:val="left" w:pos="2268"/>
        </w:tabs>
        <w:suppressAutoHyphens/>
        <w:spacing w:after="120" w:line="240" w:lineRule="atLeast"/>
        <w:ind w:left="2268" w:right="1134" w:hanging="1134"/>
        <w:jc w:val="both"/>
        <w:rPr>
          <w:rFonts w:ascii="Times New Roman" w:hAnsi="Times New Roman" w:cs="Times New Roman"/>
          <w:bCs/>
          <w:sz w:val="20"/>
          <w:szCs w:val="20"/>
        </w:rPr>
      </w:pPr>
      <w:r w:rsidRPr="00CB7D5F">
        <w:rPr>
          <w:rFonts w:ascii="Times New Roman" w:hAnsi="Times New Roman" w:cs="Times New Roman"/>
          <w:i/>
          <w:sz w:val="20"/>
          <w:szCs w:val="20"/>
        </w:rPr>
        <w:lastRenderedPageBreak/>
        <w:t>Amend table 1</w:t>
      </w:r>
      <w:r w:rsidRPr="00CB7D5F">
        <w:rPr>
          <w:rFonts w:ascii="Times New Roman" w:hAnsi="Times New Roman" w:cs="Times New Roman"/>
          <w:bCs/>
          <w:sz w:val="20"/>
          <w:szCs w:val="20"/>
        </w:rPr>
        <w:t xml:space="preserve">, to read </w:t>
      </w:r>
    </w:p>
    <w:tbl>
      <w:tblPr>
        <w:tblW w:w="807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6"/>
        <w:gridCol w:w="851"/>
        <w:gridCol w:w="992"/>
        <w:gridCol w:w="4961"/>
      </w:tblGrid>
      <w:tr w:rsidR="00CB7D5F" w:rsidRPr="00CB7D5F" w14:paraId="21572A62" w14:textId="77777777" w:rsidTr="00987F25">
        <w:trPr>
          <w:cantSplit/>
          <w:tblHeader/>
        </w:trPr>
        <w:tc>
          <w:tcPr>
            <w:tcW w:w="1266" w:type="dxa"/>
            <w:tcBorders>
              <w:bottom w:val="single" w:sz="12" w:space="0" w:color="auto"/>
            </w:tcBorders>
            <w:vAlign w:val="center"/>
          </w:tcPr>
          <w:p w14:paraId="2F764ECD" w14:textId="77777777" w:rsidR="00CB7D5F" w:rsidRPr="00CB7D5F" w:rsidRDefault="00CB7D5F" w:rsidP="00CB7D5F">
            <w:pPr>
              <w:tabs>
                <w:tab w:val="left" w:pos="2268"/>
              </w:tabs>
              <w:autoSpaceDE w:val="0"/>
              <w:autoSpaceDN w:val="0"/>
              <w:adjustRightInd w:val="0"/>
              <w:spacing w:before="60" w:after="60" w:line="210" w:lineRule="atLeast"/>
              <w:ind w:right="218"/>
              <w:jc w:val="both"/>
              <w:rPr>
                <w:rFonts w:ascii="Times New Roman" w:eastAsia="Calibri" w:hAnsi="Times New Roman" w:cs="Times New Roman"/>
                <w:i/>
                <w:sz w:val="16"/>
                <w:szCs w:val="16"/>
              </w:rPr>
            </w:pPr>
            <w:r w:rsidRPr="00CB7D5F">
              <w:rPr>
                <w:rFonts w:ascii="Times New Roman" w:eastAsia="MS Mincho" w:hAnsi="Times New Roman" w:cs="Times New Roman"/>
                <w:i/>
                <w:sz w:val="16"/>
                <w:szCs w:val="16"/>
              </w:rPr>
              <w:t>Symbol</w:t>
            </w:r>
          </w:p>
        </w:tc>
        <w:tc>
          <w:tcPr>
            <w:tcW w:w="851" w:type="dxa"/>
            <w:tcBorders>
              <w:bottom w:val="single" w:sz="12" w:space="0" w:color="auto"/>
            </w:tcBorders>
            <w:vAlign w:val="center"/>
          </w:tcPr>
          <w:p w14:paraId="68B9D880" w14:textId="77777777" w:rsidR="00CB7D5F" w:rsidRPr="00CB7D5F" w:rsidRDefault="00CB7D5F" w:rsidP="00CB7D5F">
            <w:pPr>
              <w:tabs>
                <w:tab w:val="left" w:pos="2268"/>
              </w:tabs>
              <w:autoSpaceDE w:val="0"/>
              <w:autoSpaceDN w:val="0"/>
              <w:adjustRightInd w:val="0"/>
              <w:spacing w:before="60" w:after="60" w:line="210" w:lineRule="atLeast"/>
              <w:ind w:right="283"/>
              <w:jc w:val="both"/>
              <w:rPr>
                <w:rFonts w:ascii="Times New Roman" w:eastAsia="Calibri" w:hAnsi="Times New Roman" w:cs="Times New Roman"/>
                <w:i/>
                <w:sz w:val="16"/>
                <w:szCs w:val="16"/>
              </w:rPr>
            </w:pPr>
            <w:r w:rsidRPr="00CB7D5F">
              <w:rPr>
                <w:rFonts w:ascii="Times New Roman" w:eastAsia="MS Mincho" w:hAnsi="Times New Roman" w:cs="Times New Roman"/>
                <w:i/>
                <w:sz w:val="16"/>
                <w:szCs w:val="16"/>
              </w:rPr>
              <w:t>Unit</w:t>
            </w:r>
          </w:p>
        </w:tc>
        <w:tc>
          <w:tcPr>
            <w:tcW w:w="992" w:type="dxa"/>
            <w:tcBorders>
              <w:bottom w:val="single" w:sz="12" w:space="0" w:color="auto"/>
            </w:tcBorders>
            <w:vAlign w:val="center"/>
          </w:tcPr>
          <w:p w14:paraId="3CB39206" w14:textId="77777777" w:rsidR="00CB7D5F" w:rsidRPr="00CB7D5F" w:rsidRDefault="00CB7D5F" w:rsidP="00CB7D5F">
            <w:pPr>
              <w:tabs>
                <w:tab w:val="left" w:pos="2268"/>
              </w:tabs>
              <w:autoSpaceDE w:val="0"/>
              <w:autoSpaceDN w:val="0"/>
              <w:adjustRightInd w:val="0"/>
              <w:spacing w:before="60" w:after="60" w:line="210" w:lineRule="atLeast"/>
              <w:ind w:right="73"/>
              <w:jc w:val="both"/>
              <w:rPr>
                <w:rFonts w:ascii="Times New Roman" w:eastAsia="Calibri" w:hAnsi="Times New Roman" w:cs="Times New Roman"/>
                <w:i/>
                <w:sz w:val="16"/>
                <w:szCs w:val="16"/>
              </w:rPr>
            </w:pPr>
            <w:r w:rsidRPr="00CB7D5F">
              <w:rPr>
                <w:rFonts w:ascii="Times New Roman" w:eastAsia="MS Mincho" w:hAnsi="Times New Roman" w:cs="Times New Roman"/>
                <w:i/>
                <w:sz w:val="16"/>
                <w:szCs w:val="16"/>
              </w:rPr>
              <w:t>Paragraph</w:t>
            </w:r>
          </w:p>
        </w:tc>
        <w:tc>
          <w:tcPr>
            <w:tcW w:w="4961" w:type="dxa"/>
            <w:tcBorders>
              <w:bottom w:val="single" w:sz="12" w:space="0" w:color="auto"/>
            </w:tcBorders>
            <w:vAlign w:val="center"/>
          </w:tcPr>
          <w:p w14:paraId="4FF5BCC1" w14:textId="77777777" w:rsidR="00CB7D5F" w:rsidRPr="00CB7D5F" w:rsidRDefault="00CB7D5F" w:rsidP="00CB7D5F">
            <w:pPr>
              <w:tabs>
                <w:tab w:val="left" w:pos="2268"/>
              </w:tabs>
              <w:autoSpaceDE w:val="0"/>
              <w:autoSpaceDN w:val="0"/>
              <w:adjustRightInd w:val="0"/>
              <w:spacing w:before="60" w:after="60" w:line="210" w:lineRule="atLeast"/>
              <w:ind w:right="283"/>
              <w:jc w:val="both"/>
              <w:rPr>
                <w:rFonts w:ascii="Times New Roman" w:eastAsia="Calibri" w:hAnsi="Times New Roman" w:cs="Times New Roman"/>
                <w:i/>
                <w:sz w:val="16"/>
                <w:szCs w:val="16"/>
              </w:rPr>
            </w:pPr>
            <w:r w:rsidRPr="00CB7D5F">
              <w:rPr>
                <w:rFonts w:ascii="Times New Roman" w:eastAsia="MS Mincho" w:hAnsi="Times New Roman" w:cs="Times New Roman"/>
                <w:i/>
                <w:sz w:val="16"/>
                <w:szCs w:val="16"/>
              </w:rPr>
              <w:t>Explanation</w:t>
            </w:r>
          </w:p>
        </w:tc>
      </w:tr>
      <w:tr w:rsidR="00CB7D5F" w:rsidRPr="00CB7D5F" w14:paraId="0637F779" w14:textId="77777777" w:rsidTr="00987F25">
        <w:trPr>
          <w:cantSplit/>
        </w:trPr>
        <w:tc>
          <w:tcPr>
            <w:tcW w:w="1266" w:type="dxa"/>
            <w:tcBorders>
              <w:top w:val="single" w:sz="12" w:space="0" w:color="auto"/>
            </w:tcBorders>
            <w:vAlign w:val="center"/>
          </w:tcPr>
          <w:p w14:paraId="2801A527" w14:textId="77777777" w:rsidR="00CB7D5F" w:rsidRPr="00CB7D5F" w:rsidRDefault="00CB7D5F" w:rsidP="00CB7D5F">
            <w:pPr>
              <w:tabs>
                <w:tab w:val="left" w:pos="2268"/>
              </w:tabs>
              <w:autoSpaceDE w:val="0"/>
              <w:autoSpaceDN w:val="0"/>
              <w:adjustRightInd w:val="0"/>
              <w:spacing w:before="60" w:after="60" w:line="210" w:lineRule="atLeast"/>
              <w:ind w:right="218"/>
              <w:jc w:val="both"/>
              <w:rPr>
                <w:rFonts w:ascii="Times New Roman" w:eastAsia="MS Mincho" w:hAnsi="Times New Roman" w:cs="Times New Roman"/>
                <w:bCs/>
                <w:sz w:val="18"/>
                <w:szCs w:val="18"/>
              </w:rPr>
            </w:pPr>
            <w:r w:rsidRPr="00CB7D5F">
              <w:rPr>
                <w:rFonts w:ascii="Times New Roman" w:eastAsia="MS Mincho" w:hAnsi="Times New Roman" w:cs="Times New Roman"/>
                <w:bCs/>
                <w:sz w:val="18"/>
                <w:szCs w:val="18"/>
              </w:rPr>
              <w:t>Method (A)</w:t>
            </w:r>
          </w:p>
        </w:tc>
        <w:tc>
          <w:tcPr>
            <w:tcW w:w="851" w:type="dxa"/>
            <w:tcBorders>
              <w:top w:val="single" w:sz="12" w:space="0" w:color="auto"/>
            </w:tcBorders>
            <w:vAlign w:val="center"/>
          </w:tcPr>
          <w:p w14:paraId="6229A1CE" w14:textId="77777777" w:rsidR="00CB7D5F" w:rsidRPr="00CB7D5F" w:rsidRDefault="00CB7D5F" w:rsidP="00CB7D5F">
            <w:pPr>
              <w:tabs>
                <w:tab w:val="left" w:pos="2268"/>
              </w:tabs>
              <w:autoSpaceDE w:val="0"/>
              <w:autoSpaceDN w:val="0"/>
              <w:adjustRightInd w:val="0"/>
              <w:spacing w:before="60" w:after="60" w:line="210" w:lineRule="atLeast"/>
              <w:ind w:right="283"/>
              <w:jc w:val="both"/>
              <w:rPr>
                <w:rFonts w:ascii="Times New Roman" w:eastAsia="MS Mincho" w:hAnsi="Times New Roman" w:cs="Times New Roman"/>
                <w:sz w:val="18"/>
                <w:szCs w:val="18"/>
              </w:rPr>
            </w:pPr>
          </w:p>
        </w:tc>
        <w:tc>
          <w:tcPr>
            <w:tcW w:w="992" w:type="dxa"/>
            <w:tcBorders>
              <w:top w:val="single" w:sz="12" w:space="0" w:color="auto"/>
            </w:tcBorders>
            <w:vAlign w:val="center"/>
          </w:tcPr>
          <w:p w14:paraId="72315777" w14:textId="77777777" w:rsidR="00CB7D5F" w:rsidRPr="00CB7D5F" w:rsidRDefault="00CB7D5F" w:rsidP="00CB7D5F">
            <w:pPr>
              <w:tabs>
                <w:tab w:val="left" w:pos="2268"/>
              </w:tabs>
              <w:autoSpaceDE w:val="0"/>
              <w:autoSpaceDN w:val="0"/>
              <w:adjustRightInd w:val="0"/>
              <w:spacing w:before="60" w:after="60" w:line="210" w:lineRule="atLeast"/>
              <w:ind w:right="73"/>
              <w:jc w:val="both"/>
              <w:rPr>
                <w:rFonts w:ascii="Times New Roman" w:eastAsia="MS Mincho" w:hAnsi="Times New Roman" w:cs="Times New Roman"/>
                <w:sz w:val="18"/>
                <w:szCs w:val="18"/>
              </w:rPr>
            </w:pPr>
          </w:p>
        </w:tc>
        <w:tc>
          <w:tcPr>
            <w:tcW w:w="4961" w:type="dxa"/>
            <w:tcBorders>
              <w:top w:val="single" w:sz="12" w:space="0" w:color="auto"/>
            </w:tcBorders>
            <w:shd w:val="clear" w:color="auto" w:fill="auto"/>
            <w:vAlign w:val="center"/>
          </w:tcPr>
          <w:p w14:paraId="69F56531" w14:textId="77777777" w:rsidR="00CB7D5F" w:rsidRPr="00CB7D5F" w:rsidRDefault="00CB7D5F" w:rsidP="00CB7D5F">
            <w:pPr>
              <w:tabs>
                <w:tab w:val="left" w:pos="2268"/>
              </w:tabs>
              <w:autoSpaceDE w:val="0"/>
              <w:autoSpaceDN w:val="0"/>
              <w:adjustRightInd w:val="0"/>
              <w:spacing w:before="60" w:after="60" w:line="210" w:lineRule="atLeast"/>
              <w:ind w:right="283"/>
              <w:jc w:val="both"/>
              <w:rPr>
                <w:rFonts w:ascii="Times New Roman" w:eastAsia="MS Mincho" w:hAnsi="Times New Roman" w:cs="Times New Roman"/>
                <w:sz w:val="18"/>
                <w:szCs w:val="18"/>
              </w:rPr>
            </w:pPr>
            <w:r w:rsidRPr="00CB7D5F">
              <w:rPr>
                <w:rFonts w:ascii="Times New Roman" w:eastAsia="MS Mincho" w:hAnsi="Times New Roman" w:cs="Times New Roman"/>
                <w:bCs/>
                <w:sz w:val="20"/>
                <w:szCs w:val="20"/>
              </w:rPr>
              <w:t>Test of the complete vehicle in motion on an outdoor test track , limit values of paragraph. 6.2.8. means the whole vehicle sound</w:t>
            </w:r>
          </w:p>
        </w:tc>
      </w:tr>
      <w:tr w:rsidR="00CB7D5F" w:rsidRPr="00CB7D5F" w14:paraId="780DDED2" w14:textId="77777777" w:rsidTr="00987F25">
        <w:trPr>
          <w:cantSplit/>
        </w:trPr>
        <w:tc>
          <w:tcPr>
            <w:tcW w:w="1266" w:type="dxa"/>
            <w:tcBorders>
              <w:top w:val="single" w:sz="12" w:space="0" w:color="auto"/>
            </w:tcBorders>
            <w:vAlign w:val="center"/>
          </w:tcPr>
          <w:p w14:paraId="2C1D9B4D" w14:textId="77777777" w:rsidR="00CB7D5F" w:rsidRPr="00CB7D5F" w:rsidRDefault="00CB7D5F" w:rsidP="00CB7D5F">
            <w:pPr>
              <w:tabs>
                <w:tab w:val="left" w:pos="2268"/>
              </w:tabs>
              <w:autoSpaceDE w:val="0"/>
              <w:autoSpaceDN w:val="0"/>
              <w:adjustRightInd w:val="0"/>
              <w:spacing w:before="60" w:after="60" w:line="210" w:lineRule="atLeast"/>
              <w:ind w:right="218"/>
              <w:jc w:val="both"/>
              <w:rPr>
                <w:rFonts w:ascii="Times New Roman" w:eastAsia="MS Mincho" w:hAnsi="Times New Roman" w:cs="Times New Roman"/>
                <w:bCs/>
                <w:sz w:val="18"/>
                <w:szCs w:val="18"/>
              </w:rPr>
            </w:pPr>
            <w:r w:rsidRPr="00CB7D5F">
              <w:rPr>
                <w:rFonts w:ascii="Times New Roman" w:eastAsia="MS Mincho" w:hAnsi="Times New Roman" w:cs="Times New Roman"/>
                <w:bCs/>
                <w:sz w:val="18"/>
                <w:szCs w:val="18"/>
              </w:rPr>
              <w:t>Method (B)</w:t>
            </w:r>
          </w:p>
        </w:tc>
        <w:tc>
          <w:tcPr>
            <w:tcW w:w="851" w:type="dxa"/>
            <w:tcBorders>
              <w:top w:val="single" w:sz="12" w:space="0" w:color="auto"/>
            </w:tcBorders>
            <w:vAlign w:val="center"/>
          </w:tcPr>
          <w:p w14:paraId="06DB913F" w14:textId="77777777" w:rsidR="00CB7D5F" w:rsidRPr="00CB7D5F" w:rsidRDefault="00CB7D5F" w:rsidP="00CB7D5F">
            <w:pPr>
              <w:tabs>
                <w:tab w:val="left" w:pos="2268"/>
              </w:tabs>
              <w:autoSpaceDE w:val="0"/>
              <w:autoSpaceDN w:val="0"/>
              <w:adjustRightInd w:val="0"/>
              <w:spacing w:before="60" w:after="60" w:line="210" w:lineRule="atLeast"/>
              <w:ind w:right="283"/>
              <w:jc w:val="both"/>
              <w:rPr>
                <w:rFonts w:ascii="Times New Roman" w:eastAsia="MS Mincho" w:hAnsi="Times New Roman" w:cs="Times New Roman"/>
                <w:sz w:val="18"/>
                <w:szCs w:val="18"/>
              </w:rPr>
            </w:pPr>
          </w:p>
        </w:tc>
        <w:tc>
          <w:tcPr>
            <w:tcW w:w="992" w:type="dxa"/>
            <w:tcBorders>
              <w:top w:val="single" w:sz="12" w:space="0" w:color="auto"/>
            </w:tcBorders>
            <w:vAlign w:val="center"/>
          </w:tcPr>
          <w:p w14:paraId="305FE12C" w14:textId="77777777" w:rsidR="00CB7D5F" w:rsidRPr="00CB7D5F" w:rsidRDefault="00CB7D5F" w:rsidP="00CB7D5F">
            <w:pPr>
              <w:tabs>
                <w:tab w:val="left" w:pos="2268"/>
              </w:tabs>
              <w:autoSpaceDE w:val="0"/>
              <w:autoSpaceDN w:val="0"/>
              <w:adjustRightInd w:val="0"/>
              <w:spacing w:before="60" w:after="60" w:line="210" w:lineRule="atLeast"/>
              <w:ind w:right="73"/>
              <w:jc w:val="both"/>
              <w:rPr>
                <w:rFonts w:ascii="Times New Roman" w:eastAsia="MS Mincho" w:hAnsi="Times New Roman" w:cs="Times New Roman"/>
                <w:sz w:val="18"/>
                <w:szCs w:val="18"/>
              </w:rPr>
            </w:pPr>
          </w:p>
        </w:tc>
        <w:tc>
          <w:tcPr>
            <w:tcW w:w="4961" w:type="dxa"/>
            <w:tcBorders>
              <w:top w:val="single" w:sz="12" w:space="0" w:color="auto"/>
            </w:tcBorders>
            <w:shd w:val="clear" w:color="auto" w:fill="auto"/>
            <w:vAlign w:val="center"/>
          </w:tcPr>
          <w:p w14:paraId="694E332B" w14:textId="77777777" w:rsidR="00CB7D5F" w:rsidRPr="00CB7D5F" w:rsidRDefault="00CB7D5F" w:rsidP="00CB7D5F">
            <w:pPr>
              <w:tabs>
                <w:tab w:val="left" w:pos="2268"/>
              </w:tabs>
              <w:autoSpaceDE w:val="0"/>
              <w:autoSpaceDN w:val="0"/>
              <w:adjustRightInd w:val="0"/>
              <w:spacing w:before="60" w:after="60" w:line="210" w:lineRule="atLeast"/>
              <w:ind w:right="283"/>
              <w:jc w:val="both"/>
              <w:rPr>
                <w:rFonts w:ascii="Times New Roman" w:eastAsia="MS Mincho" w:hAnsi="Times New Roman" w:cs="Times New Roman"/>
                <w:sz w:val="18"/>
                <w:szCs w:val="18"/>
              </w:rPr>
            </w:pPr>
            <w:r w:rsidRPr="00CB7D5F">
              <w:rPr>
                <w:rFonts w:ascii="Times New Roman" w:eastAsia="MS Mincho" w:hAnsi="Times New Roman" w:cs="Times New Roman"/>
                <w:bCs/>
                <w:sz w:val="18"/>
                <w:szCs w:val="18"/>
              </w:rPr>
              <w:t>T</w:t>
            </w:r>
            <w:r w:rsidRPr="00CB7D5F">
              <w:rPr>
                <w:rFonts w:ascii="Times New Roman" w:eastAsia="MS Mincho" w:hAnsi="Times New Roman" w:cs="Times New Roman"/>
                <w:bCs/>
                <w:sz w:val="20"/>
                <w:szCs w:val="20"/>
              </w:rPr>
              <w:t xml:space="preserve">est of the complete vehicle without movement in standstill condition on an outdoor test track with simulation of the vehicle movement to the AVAS by an external signal generator; </w:t>
            </w:r>
            <w:r w:rsidRPr="00CB7D5F">
              <w:rPr>
                <w:rFonts w:ascii="Times New Roman" w:eastAsia="MS Mincho" w:hAnsi="Times New Roman" w:cs="Times New Roman"/>
                <w:b/>
                <w:bCs/>
                <w:sz w:val="20"/>
                <w:szCs w:val="20"/>
              </w:rPr>
              <w:t>the</w:t>
            </w:r>
            <w:r>
              <w:rPr>
                <w:rFonts w:ascii="Times New Roman" w:eastAsia="MS Mincho" w:hAnsi="Times New Roman" w:cs="Times New Roman"/>
                <w:bCs/>
                <w:sz w:val="20"/>
                <w:szCs w:val="20"/>
              </w:rPr>
              <w:t xml:space="preserve"> </w:t>
            </w:r>
            <w:r w:rsidRPr="00CB7D5F">
              <w:rPr>
                <w:rFonts w:ascii="Times New Roman" w:eastAsia="MS Mincho" w:hAnsi="Times New Roman" w:cs="Times New Roman"/>
                <w:bCs/>
                <w:sz w:val="20"/>
                <w:szCs w:val="20"/>
              </w:rPr>
              <w:t xml:space="preserve">limit values of paragraph 6.2.8. </w:t>
            </w:r>
            <w:r w:rsidRPr="00CB7D5F">
              <w:rPr>
                <w:rFonts w:ascii="Times New Roman" w:eastAsia="MS Mincho" w:hAnsi="Times New Roman" w:cs="Times New Roman"/>
                <w:b/>
                <w:bCs/>
                <w:strike/>
                <w:sz w:val="20"/>
                <w:szCs w:val="20"/>
              </w:rPr>
              <w:t>means</w:t>
            </w:r>
            <w:r w:rsidRPr="00CB7D5F">
              <w:rPr>
                <w:rFonts w:ascii="Times New Roman" w:eastAsia="MS Mincho" w:hAnsi="Times New Roman" w:cs="Times New Roman"/>
                <w:b/>
                <w:bCs/>
                <w:sz w:val="20"/>
                <w:szCs w:val="20"/>
              </w:rPr>
              <w:t xml:space="preserve"> are</w:t>
            </w:r>
            <w:r>
              <w:rPr>
                <w:rFonts w:ascii="Times New Roman" w:eastAsia="MS Mincho" w:hAnsi="Times New Roman" w:cs="Times New Roman"/>
                <w:b/>
                <w:bCs/>
                <w:sz w:val="20"/>
                <w:szCs w:val="20"/>
              </w:rPr>
              <w:t xml:space="preserve"> taken to mean the sound pressure limits for the </w:t>
            </w:r>
            <w:r w:rsidRPr="00CB7D5F">
              <w:rPr>
                <w:rFonts w:ascii="Times New Roman" w:eastAsia="MS Mincho" w:hAnsi="Times New Roman" w:cs="Times New Roman"/>
                <w:bCs/>
                <w:sz w:val="20"/>
                <w:szCs w:val="20"/>
              </w:rPr>
              <w:t xml:space="preserve">AVAS sound </w:t>
            </w:r>
            <w:r w:rsidRPr="00CB7D5F">
              <w:rPr>
                <w:rFonts w:ascii="Times New Roman" w:eastAsia="MS Mincho" w:hAnsi="Times New Roman" w:cs="Times New Roman"/>
                <w:b/>
                <w:bCs/>
                <w:sz w:val="20"/>
                <w:szCs w:val="20"/>
              </w:rPr>
              <w:t>only</w:t>
            </w:r>
          </w:p>
        </w:tc>
      </w:tr>
      <w:tr w:rsidR="00CB7D5F" w:rsidRPr="00CB7D5F" w14:paraId="581FE403" w14:textId="77777777" w:rsidTr="00987F25">
        <w:trPr>
          <w:cantSplit/>
        </w:trPr>
        <w:tc>
          <w:tcPr>
            <w:tcW w:w="1266" w:type="dxa"/>
            <w:tcBorders>
              <w:top w:val="single" w:sz="12" w:space="0" w:color="auto"/>
            </w:tcBorders>
            <w:vAlign w:val="center"/>
          </w:tcPr>
          <w:p w14:paraId="472A1533" w14:textId="77777777" w:rsidR="00CB7D5F" w:rsidRPr="00CB7D5F" w:rsidRDefault="00CB7D5F" w:rsidP="00CB7D5F">
            <w:pPr>
              <w:tabs>
                <w:tab w:val="left" w:pos="2268"/>
              </w:tabs>
              <w:autoSpaceDE w:val="0"/>
              <w:autoSpaceDN w:val="0"/>
              <w:adjustRightInd w:val="0"/>
              <w:spacing w:before="60" w:after="60" w:line="210" w:lineRule="atLeast"/>
              <w:ind w:right="218"/>
              <w:jc w:val="both"/>
              <w:rPr>
                <w:rFonts w:ascii="Times New Roman" w:eastAsia="MS Mincho" w:hAnsi="Times New Roman" w:cs="Times New Roman"/>
                <w:bCs/>
                <w:sz w:val="18"/>
                <w:szCs w:val="18"/>
              </w:rPr>
            </w:pPr>
            <w:r w:rsidRPr="00CB7D5F">
              <w:rPr>
                <w:rFonts w:ascii="Times New Roman" w:eastAsia="MS Mincho" w:hAnsi="Times New Roman" w:cs="Times New Roman"/>
                <w:bCs/>
                <w:sz w:val="18"/>
                <w:szCs w:val="18"/>
              </w:rPr>
              <w:t>Method (C)</w:t>
            </w:r>
          </w:p>
        </w:tc>
        <w:tc>
          <w:tcPr>
            <w:tcW w:w="851" w:type="dxa"/>
            <w:tcBorders>
              <w:top w:val="single" w:sz="12" w:space="0" w:color="auto"/>
            </w:tcBorders>
            <w:vAlign w:val="center"/>
          </w:tcPr>
          <w:p w14:paraId="347C298F" w14:textId="77777777" w:rsidR="00CB7D5F" w:rsidRPr="00CB7D5F" w:rsidRDefault="00CB7D5F" w:rsidP="00CB7D5F">
            <w:pPr>
              <w:tabs>
                <w:tab w:val="left" w:pos="2268"/>
              </w:tabs>
              <w:autoSpaceDE w:val="0"/>
              <w:autoSpaceDN w:val="0"/>
              <w:adjustRightInd w:val="0"/>
              <w:spacing w:before="60" w:after="60" w:line="210" w:lineRule="atLeast"/>
              <w:ind w:right="283"/>
              <w:jc w:val="both"/>
              <w:rPr>
                <w:rFonts w:ascii="Times New Roman" w:eastAsia="MS Mincho" w:hAnsi="Times New Roman" w:cs="Times New Roman"/>
                <w:sz w:val="18"/>
                <w:szCs w:val="18"/>
              </w:rPr>
            </w:pPr>
          </w:p>
        </w:tc>
        <w:tc>
          <w:tcPr>
            <w:tcW w:w="992" w:type="dxa"/>
            <w:tcBorders>
              <w:top w:val="single" w:sz="12" w:space="0" w:color="auto"/>
            </w:tcBorders>
            <w:vAlign w:val="center"/>
          </w:tcPr>
          <w:p w14:paraId="1A53193C" w14:textId="77777777" w:rsidR="00CB7D5F" w:rsidRPr="00CB7D5F" w:rsidRDefault="00CB7D5F" w:rsidP="00CB7D5F">
            <w:pPr>
              <w:tabs>
                <w:tab w:val="left" w:pos="2268"/>
              </w:tabs>
              <w:autoSpaceDE w:val="0"/>
              <w:autoSpaceDN w:val="0"/>
              <w:adjustRightInd w:val="0"/>
              <w:spacing w:before="60" w:after="60" w:line="210" w:lineRule="atLeast"/>
              <w:ind w:right="73"/>
              <w:jc w:val="both"/>
              <w:rPr>
                <w:rFonts w:ascii="Times New Roman" w:eastAsia="MS Mincho" w:hAnsi="Times New Roman" w:cs="Times New Roman"/>
                <w:sz w:val="18"/>
                <w:szCs w:val="18"/>
              </w:rPr>
            </w:pPr>
          </w:p>
        </w:tc>
        <w:tc>
          <w:tcPr>
            <w:tcW w:w="4961" w:type="dxa"/>
            <w:tcBorders>
              <w:top w:val="single" w:sz="12" w:space="0" w:color="auto"/>
            </w:tcBorders>
            <w:shd w:val="clear" w:color="auto" w:fill="auto"/>
            <w:vAlign w:val="center"/>
          </w:tcPr>
          <w:p w14:paraId="00FBD4D0" w14:textId="77777777" w:rsidR="00CB7D5F" w:rsidRPr="00CB7D5F" w:rsidRDefault="00CB7D5F" w:rsidP="00CB7D5F">
            <w:pPr>
              <w:tabs>
                <w:tab w:val="left" w:pos="2268"/>
              </w:tabs>
              <w:autoSpaceDE w:val="0"/>
              <w:autoSpaceDN w:val="0"/>
              <w:adjustRightInd w:val="0"/>
              <w:spacing w:before="60" w:after="60" w:line="210" w:lineRule="atLeast"/>
              <w:ind w:right="283"/>
              <w:jc w:val="both"/>
              <w:rPr>
                <w:rFonts w:ascii="Times New Roman" w:eastAsia="MS Mincho" w:hAnsi="Times New Roman" w:cs="Times New Roman"/>
                <w:sz w:val="18"/>
                <w:szCs w:val="18"/>
              </w:rPr>
            </w:pPr>
            <w:r w:rsidRPr="00CB7D5F">
              <w:rPr>
                <w:rFonts w:ascii="Times New Roman" w:eastAsia="MS Mincho" w:hAnsi="Times New Roman" w:cs="Times New Roman"/>
                <w:bCs/>
                <w:sz w:val="18"/>
                <w:szCs w:val="18"/>
              </w:rPr>
              <w:t>T</w:t>
            </w:r>
            <w:r w:rsidRPr="00CB7D5F">
              <w:rPr>
                <w:rFonts w:ascii="Times New Roman" w:eastAsia="MS Mincho" w:hAnsi="Times New Roman" w:cs="Times New Roman"/>
                <w:bCs/>
                <w:sz w:val="20"/>
                <w:szCs w:val="20"/>
              </w:rPr>
              <w:t>est of the complete vehicle without movement with turning wheels in an indoor facility on a chassis dynamometer; limit values of paragraph. 6.2.8. means the whole vehicle sound</w:t>
            </w:r>
          </w:p>
        </w:tc>
      </w:tr>
      <w:tr w:rsidR="00CB7D5F" w:rsidRPr="00CB7D5F" w14:paraId="5E35D211" w14:textId="77777777" w:rsidTr="00987F25">
        <w:trPr>
          <w:cantSplit/>
        </w:trPr>
        <w:tc>
          <w:tcPr>
            <w:tcW w:w="1266" w:type="dxa"/>
            <w:tcBorders>
              <w:top w:val="single" w:sz="12" w:space="0" w:color="auto"/>
            </w:tcBorders>
            <w:vAlign w:val="center"/>
          </w:tcPr>
          <w:p w14:paraId="5A7B26A0" w14:textId="77777777" w:rsidR="00CB7D5F" w:rsidRPr="00CB7D5F" w:rsidRDefault="00CB7D5F" w:rsidP="00CB7D5F">
            <w:pPr>
              <w:tabs>
                <w:tab w:val="left" w:pos="2268"/>
              </w:tabs>
              <w:autoSpaceDE w:val="0"/>
              <w:autoSpaceDN w:val="0"/>
              <w:adjustRightInd w:val="0"/>
              <w:spacing w:before="60" w:after="60" w:line="210" w:lineRule="atLeast"/>
              <w:ind w:right="218"/>
              <w:jc w:val="both"/>
              <w:rPr>
                <w:rFonts w:ascii="Times New Roman" w:eastAsia="MS Mincho" w:hAnsi="Times New Roman" w:cs="Times New Roman"/>
                <w:bCs/>
                <w:sz w:val="18"/>
                <w:szCs w:val="18"/>
              </w:rPr>
            </w:pPr>
            <w:r w:rsidRPr="00CB7D5F">
              <w:rPr>
                <w:rFonts w:ascii="Times New Roman" w:eastAsia="MS Mincho" w:hAnsi="Times New Roman" w:cs="Times New Roman"/>
                <w:bCs/>
                <w:sz w:val="18"/>
                <w:szCs w:val="18"/>
              </w:rPr>
              <w:t>Method (D)</w:t>
            </w:r>
          </w:p>
        </w:tc>
        <w:tc>
          <w:tcPr>
            <w:tcW w:w="851" w:type="dxa"/>
            <w:tcBorders>
              <w:top w:val="single" w:sz="12" w:space="0" w:color="auto"/>
            </w:tcBorders>
            <w:vAlign w:val="center"/>
          </w:tcPr>
          <w:p w14:paraId="41859DC5" w14:textId="77777777" w:rsidR="00CB7D5F" w:rsidRPr="00CB7D5F" w:rsidRDefault="00CB7D5F" w:rsidP="00CB7D5F">
            <w:pPr>
              <w:tabs>
                <w:tab w:val="left" w:pos="2268"/>
              </w:tabs>
              <w:autoSpaceDE w:val="0"/>
              <w:autoSpaceDN w:val="0"/>
              <w:adjustRightInd w:val="0"/>
              <w:spacing w:before="60" w:after="60" w:line="210" w:lineRule="atLeast"/>
              <w:ind w:right="283"/>
              <w:jc w:val="both"/>
              <w:rPr>
                <w:rFonts w:ascii="Times New Roman" w:eastAsia="MS Mincho" w:hAnsi="Times New Roman" w:cs="Times New Roman"/>
                <w:sz w:val="18"/>
                <w:szCs w:val="18"/>
              </w:rPr>
            </w:pPr>
          </w:p>
        </w:tc>
        <w:tc>
          <w:tcPr>
            <w:tcW w:w="992" w:type="dxa"/>
            <w:tcBorders>
              <w:top w:val="single" w:sz="12" w:space="0" w:color="auto"/>
            </w:tcBorders>
            <w:vAlign w:val="center"/>
          </w:tcPr>
          <w:p w14:paraId="3E0259A5" w14:textId="77777777" w:rsidR="00CB7D5F" w:rsidRPr="00CB7D5F" w:rsidRDefault="00CB7D5F" w:rsidP="00CB7D5F">
            <w:pPr>
              <w:tabs>
                <w:tab w:val="left" w:pos="2268"/>
              </w:tabs>
              <w:autoSpaceDE w:val="0"/>
              <w:autoSpaceDN w:val="0"/>
              <w:adjustRightInd w:val="0"/>
              <w:spacing w:before="60" w:after="60" w:line="210" w:lineRule="atLeast"/>
              <w:ind w:right="73"/>
              <w:jc w:val="both"/>
              <w:rPr>
                <w:rFonts w:ascii="Times New Roman" w:eastAsia="MS Mincho" w:hAnsi="Times New Roman" w:cs="Times New Roman"/>
                <w:sz w:val="18"/>
                <w:szCs w:val="18"/>
              </w:rPr>
            </w:pPr>
          </w:p>
        </w:tc>
        <w:tc>
          <w:tcPr>
            <w:tcW w:w="4961" w:type="dxa"/>
            <w:tcBorders>
              <w:top w:val="single" w:sz="12" w:space="0" w:color="auto"/>
            </w:tcBorders>
            <w:shd w:val="clear" w:color="auto" w:fill="auto"/>
            <w:vAlign w:val="center"/>
          </w:tcPr>
          <w:p w14:paraId="7B35E8ED" w14:textId="77777777" w:rsidR="00CB7D5F" w:rsidRPr="00CB7D5F" w:rsidRDefault="00CB7D5F" w:rsidP="00CB7D5F">
            <w:pPr>
              <w:tabs>
                <w:tab w:val="left" w:pos="2268"/>
              </w:tabs>
              <w:autoSpaceDE w:val="0"/>
              <w:autoSpaceDN w:val="0"/>
              <w:adjustRightInd w:val="0"/>
              <w:spacing w:before="60" w:after="60" w:line="210" w:lineRule="atLeast"/>
              <w:ind w:right="283"/>
              <w:jc w:val="both"/>
              <w:rPr>
                <w:rFonts w:ascii="Times New Roman" w:eastAsia="MS Mincho" w:hAnsi="Times New Roman" w:cs="Times New Roman"/>
                <w:sz w:val="18"/>
                <w:szCs w:val="18"/>
              </w:rPr>
            </w:pPr>
            <w:r w:rsidRPr="00CB7D5F">
              <w:rPr>
                <w:rFonts w:ascii="Times New Roman" w:eastAsia="MS Mincho" w:hAnsi="Times New Roman" w:cs="Times New Roman"/>
                <w:bCs/>
                <w:sz w:val="20"/>
                <w:szCs w:val="20"/>
              </w:rPr>
              <w:t xml:space="preserve">Test of the complete vehicle without movement in an indoor facility with simulation of the vehicle movement to the AVAS by an external signal generator; limit values of paragraph 6.2.8. </w:t>
            </w:r>
            <w:r w:rsidRPr="00CB7D5F">
              <w:rPr>
                <w:rFonts w:ascii="Times New Roman" w:eastAsia="MS Mincho" w:hAnsi="Times New Roman" w:cs="Times New Roman"/>
                <w:b/>
                <w:bCs/>
                <w:strike/>
                <w:sz w:val="20"/>
                <w:szCs w:val="20"/>
              </w:rPr>
              <w:t>means</w:t>
            </w:r>
            <w:r w:rsidRPr="00CB7D5F">
              <w:rPr>
                <w:rFonts w:ascii="Times New Roman" w:eastAsia="MS Mincho" w:hAnsi="Times New Roman" w:cs="Times New Roman"/>
                <w:b/>
                <w:bCs/>
                <w:sz w:val="20"/>
                <w:szCs w:val="20"/>
              </w:rPr>
              <w:t xml:space="preserve"> are</w:t>
            </w:r>
            <w:r>
              <w:rPr>
                <w:rFonts w:ascii="Times New Roman" w:eastAsia="MS Mincho" w:hAnsi="Times New Roman" w:cs="Times New Roman"/>
                <w:b/>
                <w:bCs/>
                <w:sz w:val="20"/>
                <w:szCs w:val="20"/>
              </w:rPr>
              <w:t xml:space="preserve"> taken to mean the sound pressure limits for the </w:t>
            </w:r>
            <w:r w:rsidRPr="00CB7D5F">
              <w:rPr>
                <w:rFonts w:ascii="Times New Roman" w:eastAsia="MS Mincho" w:hAnsi="Times New Roman" w:cs="Times New Roman"/>
                <w:bCs/>
                <w:sz w:val="20"/>
                <w:szCs w:val="20"/>
              </w:rPr>
              <w:t xml:space="preserve">AVAS sound </w:t>
            </w:r>
            <w:r w:rsidRPr="00CB7D5F">
              <w:rPr>
                <w:rFonts w:ascii="Times New Roman" w:eastAsia="MS Mincho" w:hAnsi="Times New Roman" w:cs="Times New Roman"/>
                <w:b/>
                <w:bCs/>
                <w:sz w:val="20"/>
                <w:szCs w:val="20"/>
              </w:rPr>
              <w:t>only</w:t>
            </w:r>
          </w:p>
        </w:tc>
      </w:tr>
    </w:tbl>
    <w:p w14:paraId="51C8CDB0" w14:textId="77777777" w:rsidR="00CB7D5F" w:rsidRPr="00CB7D5F" w:rsidRDefault="00CB7D5F"/>
    <w:p w14:paraId="1F87A7EA" w14:textId="77777777" w:rsidR="004A48EE" w:rsidRPr="00CB7D5F" w:rsidRDefault="004A48EE" w:rsidP="004A48EE">
      <w:pPr>
        <w:tabs>
          <w:tab w:val="left" w:pos="2268"/>
        </w:tabs>
        <w:suppressAutoHyphens/>
        <w:spacing w:after="120" w:line="240" w:lineRule="atLeast"/>
        <w:ind w:left="2268" w:right="1134" w:hanging="1134"/>
        <w:jc w:val="both"/>
        <w:rPr>
          <w:rFonts w:ascii="Times New Roman" w:hAnsi="Times New Roman" w:cs="Times New Roman"/>
          <w:bCs/>
          <w:sz w:val="20"/>
          <w:szCs w:val="20"/>
        </w:rPr>
      </w:pPr>
      <w:r w:rsidRPr="00CB7D5F">
        <w:rPr>
          <w:rFonts w:ascii="Times New Roman" w:hAnsi="Times New Roman" w:cs="Times New Roman"/>
          <w:i/>
          <w:sz w:val="20"/>
          <w:szCs w:val="20"/>
        </w:rPr>
        <w:t xml:space="preserve">Amend paragraph </w:t>
      </w:r>
      <w:r>
        <w:rPr>
          <w:rFonts w:ascii="Times New Roman" w:hAnsi="Times New Roman" w:cs="Times New Roman"/>
          <w:i/>
          <w:sz w:val="20"/>
          <w:szCs w:val="20"/>
        </w:rPr>
        <w:t>6.2</w:t>
      </w:r>
      <w:r w:rsidRPr="00CB7D5F">
        <w:rPr>
          <w:rFonts w:ascii="Times New Roman" w:hAnsi="Times New Roman" w:cs="Times New Roman"/>
          <w:bCs/>
          <w:sz w:val="20"/>
          <w:szCs w:val="20"/>
        </w:rPr>
        <w:t xml:space="preserve">, to read </w:t>
      </w:r>
    </w:p>
    <w:p w14:paraId="324180B8" w14:textId="77777777" w:rsidR="004A48EE" w:rsidRPr="004A48EE" w:rsidRDefault="009A42D7" w:rsidP="004A48EE">
      <w:pPr>
        <w:tabs>
          <w:tab w:val="left" w:pos="2268"/>
        </w:tabs>
        <w:suppressAutoHyphens/>
        <w:spacing w:after="120" w:line="240" w:lineRule="atLeast"/>
        <w:ind w:left="2268" w:right="1134" w:hanging="1134"/>
        <w:jc w:val="both"/>
        <w:rPr>
          <w:rFonts w:ascii="Times New Roman" w:hAnsi="Times New Roman" w:cs="Times New Roman"/>
        </w:rPr>
      </w:pPr>
      <w:r>
        <w:rPr>
          <w:rFonts w:ascii="Times New Roman" w:hAnsi="Times New Roman" w:cs="Times New Roman"/>
        </w:rPr>
        <w:t>“</w:t>
      </w:r>
      <w:r w:rsidR="004A48EE">
        <w:rPr>
          <w:rFonts w:ascii="Times New Roman" w:hAnsi="Times New Roman" w:cs="Times New Roman"/>
        </w:rPr>
        <w:t>6.2</w:t>
      </w:r>
      <w:r w:rsidR="004A48EE">
        <w:rPr>
          <w:rFonts w:ascii="Times New Roman" w:hAnsi="Times New Roman" w:cs="Times New Roman"/>
        </w:rPr>
        <w:tab/>
      </w:r>
      <w:r w:rsidR="004A48EE" w:rsidRPr="004A48EE">
        <w:rPr>
          <w:rFonts w:ascii="Times New Roman" w:hAnsi="Times New Roman" w:cs="Times New Roman"/>
        </w:rPr>
        <w:t>Acoustics characteristics</w:t>
      </w:r>
    </w:p>
    <w:p w14:paraId="15F3DBFA" w14:textId="77777777" w:rsidR="004A48EE" w:rsidRPr="004A48EE" w:rsidRDefault="004A48EE" w:rsidP="004A48EE">
      <w:pPr>
        <w:tabs>
          <w:tab w:val="left" w:pos="2268"/>
        </w:tabs>
        <w:spacing w:after="120"/>
        <w:ind w:left="2268" w:right="1134"/>
        <w:jc w:val="both"/>
        <w:rPr>
          <w:rFonts w:ascii="Times New Roman" w:hAnsi="Times New Roman" w:cs="Times New Roman"/>
          <w:lang w:val="en-US"/>
        </w:rPr>
      </w:pPr>
      <w:r w:rsidRPr="004A48EE">
        <w:rPr>
          <w:rFonts w:ascii="Times New Roman" w:hAnsi="Times New Roman" w:cs="Times New Roman"/>
          <w:lang w:val="en-US"/>
        </w:rPr>
        <w:t xml:space="preserve">The sound emitted by the vehicle type submitted for approval shall be measured by the methods described in Annex 3 to this Regulation. </w:t>
      </w:r>
    </w:p>
    <w:p w14:paraId="474AC416" w14:textId="77777777" w:rsidR="004A48EE" w:rsidRPr="004A48EE" w:rsidRDefault="004A48EE" w:rsidP="004A48EE">
      <w:pPr>
        <w:pStyle w:val="para"/>
        <w:ind w:firstLine="0"/>
        <w:rPr>
          <w:bCs/>
          <w:sz w:val="22"/>
          <w:szCs w:val="22"/>
          <w:lang w:val="en-US"/>
        </w:rPr>
      </w:pPr>
      <w:r w:rsidRPr="004A48EE">
        <w:rPr>
          <w:color w:val="000000" w:themeColor="text1"/>
          <w:sz w:val="22"/>
          <w:szCs w:val="22"/>
          <w:lang w:val="en-US"/>
        </w:rPr>
        <w:t>The specifications of this Regulation are applicable</w:t>
      </w:r>
      <w:r w:rsidRPr="004A48EE">
        <w:rPr>
          <w:bCs/>
          <w:color w:val="000000" w:themeColor="text1"/>
          <w:sz w:val="22"/>
          <w:szCs w:val="22"/>
        </w:rPr>
        <w:t xml:space="preserve"> in forward and reverse driving condition</w:t>
      </w:r>
      <w:r w:rsidRPr="004A48EE">
        <w:rPr>
          <w:bCs/>
          <w:color w:val="000000" w:themeColor="text1"/>
          <w:sz w:val="22"/>
          <w:szCs w:val="22"/>
          <w:lang w:val="en-US"/>
        </w:rPr>
        <w:t xml:space="preserve"> </w:t>
      </w:r>
      <w:r w:rsidRPr="004A48EE">
        <w:rPr>
          <w:color w:val="000000" w:themeColor="text1"/>
          <w:sz w:val="22"/>
          <w:szCs w:val="22"/>
          <w:lang w:val="en-US"/>
        </w:rPr>
        <w:t xml:space="preserve">for the mandatory speed range of greater than 0 km/h up to and inclusive 20 km/h. </w:t>
      </w:r>
      <w:r w:rsidR="009A42D7" w:rsidRPr="009A42D7">
        <w:rPr>
          <w:b/>
          <w:bCs/>
          <w:sz w:val="22"/>
          <w:szCs w:val="22"/>
          <w:lang w:val="en-US"/>
        </w:rPr>
        <w:t xml:space="preserve">An AVAS sound is only allowed </w:t>
      </w:r>
      <w:r w:rsidR="000F6AD2">
        <w:rPr>
          <w:b/>
          <w:bCs/>
          <w:sz w:val="22"/>
          <w:szCs w:val="22"/>
          <w:lang w:val="en-US"/>
        </w:rPr>
        <w:t>for</w:t>
      </w:r>
      <w:r w:rsidR="009A42D7" w:rsidRPr="009A42D7">
        <w:rPr>
          <w:b/>
          <w:bCs/>
          <w:sz w:val="22"/>
          <w:szCs w:val="22"/>
          <w:lang w:val="en-US"/>
        </w:rPr>
        <w:t xml:space="preserve"> the vehicle speed</w:t>
      </w:r>
      <w:r w:rsidR="000F6AD2">
        <w:rPr>
          <w:b/>
          <w:bCs/>
          <w:sz w:val="22"/>
          <w:szCs w:val="22"/>
          <w:lang w:val="en-US"/>
        </w:rPr>
        <w:t>s</w:t>
      </w:r>
      <w:r w:rsidR="009A42D7" w:rsidRPr="009A42D7">
        <w:rPr>
          <w:b/>
          <w:bCs/>
          <w:sz w:val="22"/>
          <w:szCs w:val="22"/>
          <w:lang w:val="en-US"/>
        </w:rPr>
        <w:t xml:space="preserve"> in Table 2a </w:t>
      </w:r>
      <w:r w:rsidR="000F6AD2">
        <w:rPr>
          <w:b/>
          <w:bCs/>
          <w:sz w:val="22"/>
          <w:szCs w:val="22"/>
          <w:lang w:val="en-US"/>
        </w:rPr>
        <w:t xml:space="preserve">when driving in the forward direction. An AVAS sound is allowed </w:t>
      </w:r>
      <w:r w:rsidR="009A42D7" w:rsidRPr="009A42D7">
        <w:rPr>
          <w:b/>
          <w:bCs/>
          <w:sz w:val="22"/>
          <w:szCs w:val="22"/>
          <w:lang w:val="en-US"/>
        </w:rPr>
        <w:t xml:space="preserve">for all speeds in </w:t>
      </w:r>
      <w:r w:rsidR="009A42D7">
        <w:rPr>
          <w:b/>
          <w:bCs/>
          <w:sz w:val="22"/>
          <w:szCs w:val="22"/>
          <w:lang w:val="en-US"/>
        </w:rPr>
        <w:t xml:space="preserve">the </w:t>
      </w:r>
      <w:r w:rsidR="009A42D7" w:rsidRPr="009A42D7">
        <w:rPr>
          <w:b/>
          <w:bCs/>
          <w:sz w:val="22"/>
          <w:szCs w:val="22"/>
          <w:lang w:val="en-US"/>
        </w:rPr>
        <w:t>reverse direction.</w:t>
      </w:r>
      <w:r w:rsidR="009A42D7">
        <w:rPr>
          <w:b/>
          <w:bCs/>
          <w:sz w:val="22"/>
          <w:szCs w:val="22"/>
          <w:lang w:val="en-US"/>
        </w:rPr>
        <w:t xml:space="preserve"> </w:t>
      </w:r>
      <w:r w:rsidRPr="004A48EE">
        <w:rPr>
          <w:color w:val="000000" w:themeColor="text1"/>
          <w:sz w:val="22"/>
          <w:szCs w:val="22"/>
          <w:lang w:val="en-US"/>
        </w:rPr>
        <w:t xml:space="preserve">Operation of an AVAS is permitted at </w:t>
      </w:r>
      <w:r w:rsidR="009A42D7" w:rsidRPr="009A42D7">
        <w:rPr>
          <w:b/>
          <w:color w:val="000000" w:themeColor="text1"/>
          <w:sz w:val="22"/>
          <w:szCs w:val="22"/>
          <w:lang w:val="en-US"/>
        </w:rPr>
        <w:t>these</w:t>
      </w:r>
      <w:r w:rsidR="009A42D7">
        <w:rPr>
          <w:color w:val="000000" w:themeColor="text1"/>
          <w:sz w:val="22"/>
          <w:szCs w:val="22"/>
          <w:lang w:val="en-US"/>
        </w:rPr>
        <w:t xml:space="preserve"> </w:t>
      </w:r>
      <w:r w:rsidRPr="004A48EE">
        <w:rPr>
          <w:color w:val="000000" w:themeColor="text1"/>
          <w:sz w:val="22"/>
          <w:szCs w:val="22"/>
          <w:lang w:val="en-US"/>
        </w:rPr>
        <w:t>vehicle speeds outside the mandatory speed range</w:t>
      </w:r>
      <w:r w:rsidRPr="00605713">
        <w:rPr>
          <w:b/>
          <w:bCs/>
          <w:strike/>
          <w:color w:val="000000" w:themeColor="text1"/>
          <w:sz w:val="22"/>
          <w:szCs w:val="22"/>
        </w:rPr>
        <w:t>,</w:t>
      </w:r>
      <w:r w:rsidRPr="004A48EE">
        <w:rPr>
          <w:bCs/>
          <w:color w:val="000000" w:themeColor="text1"/>
          <w:sz w:val="22"/>
          <w:szCs w:val="22"/>
        </w:rPr>
        <w:t xml:space="preserve"> </w:t>
      </w:r>
      <w:r w:rsidR="00605713" w:rsidRPr="00605713">
        <w:rPr>
          <w:b/>
          <w:bCs/>
          <w:color w:val="000000" w:themeColor="text1"/>
          <w:sz w:val="22"/>
          <w:szCs w:val="22"/>
        </w:rPr>
        <w:t>only when</w:t>
      </w:r>
      <w:r w:rsidR="00605713">
        <w:rPr>
          <w:bCs/>
          <w:color w:val="000000" w:themeColor="text1"/>
          <w:sz w:val="22"/>
          <w:szCs w:val="22"/>
        </w:rPr>
        <w:t xml:space="preserve"> </w:t>
      </w:r>
      <w:r w:rsidRPr="004A48EE">
        <w:rPr>
          <w:bCs/>
          <w:color w:val="000000" w:themeColor="text1"/>
          <w:sz w:val="22"/>
          <w:szCs w:val="22"/>
        </w:rPr>
        <w:t xml:space="preserve">the maximum sound pressure levels for the AVAS sound </w:t>
      </w:r>
      <w:r w:rsidR="00605713" w:rsidRPr="00605713">
        <w:rPr>
          <w:b/>
          <w:bCs/>
          <w:color w:val="000000" w:themeColor="text1"/>
          <w:sz w:val="22"/>
          <w:szCs w:val="22"/>
        </w:rPr>
        <w:t>do not exceed the levels</w:t>
      </w:r>
      <w:r w:rsidR="00605713">
        <w:rPr>
          <w:bCs/>
          <w:color w:val="000000" w:themeColor="text1"/>
          <w:sz w:val="22"/>
          <w:szCs w:val="22"/>
        </w:rPr>
        <w:t xml:space="preserve"> </w:t>
      </w:r>
      <w:r w:rsidRPr="004A48EE">
        <w:rPr>
          <w:bCs/>
          <w:color w:val="000000" w:themeColor="text1"/>
          <w:sz w:val="22"/>
          <w:szCs w:val="22"/>
        </w:rPr>
        <w:t xml:space="preserve">specified in this Regulation in Table 2a and Table 2b of paragraph 6.2.8. </w:t>
      </w:r>
      <w:r w:rsidRPr="009A42D7">
        <w:rPr>
          <w:bCs/>
          <w:strike/>
          <w:color w:val="000000" w:themeColor="text1"/>
          <w:sz w:val="22"/>
          <w:szCs w:val="22"/>
        </w:rPr>
        <w:t>apply</w:t>
      </w:r>
      <w:r w:rsidRPr="009A42D7">
        <w:rPr>
          <w:color w:val="00B0F0"/>
          <w:sz w:val="22"/>
          <w:szCs w:val="22"/>
          <w:lang w:val="en-US"/>
        </w:rPr>
        <w:t xml:space="preserve">. </w:t>
      </w:r>
      <w:r w:rsidRPr="009A42D7">
        <w:rPr>
          <w:bCs/>
          <w:strike/>
          <w:sz w:val="22"/>
          <w:szCs w:val="22"/>
          <w:lang w:val="en-US"/>
        </w:rPr>
        <w:t>An AVAS sound is only allowed in forward driving direction of the vehicle in the speed range mentioned in Table 2a and for all speeds in reverse direction.</w:t>
      </w:r>
    </w:p>
    <w:p w14:paraId="1A5157A9" w14:textId="77777777" w:rsidR="004A48EE" w:rsidRPr="004A48EE" w:rsidRDefault="004A48EE" w:rsidP="004A48EE">
      <w:pPr>
        <w:pStyle w:val="para"/>
        <w:ind w:firstLine="0"/>
        <w:rPr>
          <w:bCs/>
          <w:color w:val="000000" w:themeColor="text1"/>
          <w:sz w:val="22"/>
          <w:szCs w:val="22"/>
          <w:lang w:val="en-US"/>
        </w:rPr>
      </w:pPr>
      <w:r w:rsidRPr="004A48EE">
        <w:rPr>
          <w:bCs/>
          <w:color w:val="000000" w:themeColor="text1"/>
          <w:sz w:val="22"/>
          <w:szCs w:val="22"/>
          <w:lang w:val="en-US"/>
        </w:rPr>
        <w:t>AVAS characteristic beside the tested vehicle speeds during type approval can be declared either by manufacturer declaration in Annex 4 or by additional tests. These tests shall be agreed between the manufacturer and the type approval authority.</w:t>
      </w:r>
    </w:p>
    <w:p w14:paraId="3D9CB5CD" w14:textId="77777777" w:rsidR="004A48EE" w:rsidRPr="004A48EE" w:rsidRDefault="004A48EE" w:rsidP="004A48EE">
      <w:pPr>
        <w:pStyle w:val="para"/>
        <w:ind w:firstLine="0"/>
        <w:rPr>
          <w:color w:val="000000" w:themeColor="text1"/>
          <w:sz w:val="22"/>
          <w:szCs w:val="22"/>
          <w:lang w:val="en-US"/>
        </w:rPr>
      </w:pPr>
      <w:r w:rsidRPr="004A48EE">
        <w:rPr>
          <w:color w:val="000000" w:themeColor="text1"/>
          <w:sz w:val="22"/>
          <w:szCs w:val="22"/>
          <w:lang w:val="en-US"/>
        </w:rPr>
        <w:t xml:space="preserve">AVAS may be operational independent of the operation of an internal combustion engine inside or outside the mandatory speed range. </w:t>
      </w:r>
    </w:p>
    <w:p w14:paraId="3FF75749" w14:textId="77777777" w:rsidR="004A48EE" w:rsidRPr="004A48EE" w:rsidRDefault="004A48EE" w:rsidP="004A48EE">
      <w:pPr>
        <w:tabs>
          <w:tab w:val="left" w:pos="2268"/>
        </w:tabs>
        <w:spacing w:after="120"/>
        <w:ind w:left="2268" w:right="1134"/>
        <w:jc w:val="both"/>
        <w:rPr>
          <w:rFonts w:ascii="Times New Roman" w:hAnsi="Times New Roman" w:cs="Times New Roman"/>
          <w:lang w:val="en-US"/>
        </w:rPr>
      </w:pPr>
      <w:r w:rsidRPr="004A48EE">
        <w:rPr>
          <w:rFonts w:ascii="Times New Roman" w:hAnsi="Times New Roman" w:cs="Times New Roman"/>
          <w:lang w:val="en-US"/>
        </w:rPr>
        <w:t xml:space="preserve">If </w:t>
      </w:r>
      <w:r w:rsidRPr="004A48EE">
        <w:rPr>
          <w:rFonts w:ascii="Times New Roman" w:hAnsi="Times New Roman" w:cs="Times New Roman"/>
          <w:bCs/>
          <w:lang w:val="en-US"/>
        </w:rPr>
        <w:t>a</w:t>
      </w:r>
      <w:r w:rsidRPr="004A48EE">
        <w:rPr>
          <w:rFonts w:ascii="Times New Roman" w:hAnsi="Times New Roman" w:cs="Times New Roman"/>
          <w:lang w:val="en-US"/>
        </w:rPr>
        <w:t xml:space="preserve"> vehicle that is not equipped with an AVAS fulfils the </w:t>
      </w:r>
      <w:r w:rsidRPr="004A48EE">
        <w:rPr>
          <w:rFonts w:ascii="Times New Roman" w:hAnsi="Times New Roman" w:cs="Times New Roman"/>
          <w:bCs/>
          <w:lang w:val="en-US"/>
        </w:rPr>
        <w:t>minimum</w:t>
      </w:r>
      <w:r w:rsidRPr="004A48EE">
        <w:rPr>
          <w:rFonts w:ascii="Times New Roman" w:hAnsi="Times New Roman" w:cs="Times New Roman"/>
          <w:lang w:val="en-US"/>
        </w:rPr>
        <w:t xml:space="preserve"> overall levels as specified in Table 2a below with a margin of +3 dB(A) </w:t>
      </w:r>
      <w:r w:rsidRPr="004A48EE">
        <w:rPr>
          <w:rFonts w:ascii="Times New Roman" w:hAnsi="Times New Roman" w:cs="Times New Roman"/>
          <w:bCs/>
          <w:lang w:val="en-US"/>
        </w:rPr>
        <w:t>by its natural sounds</w:t>
      </w:r>
      <w:r w:rsidRPr="004A48EE">
        <w:rPr>
          <w:rFonts w:ascii="Times New Roman" w:hAnsi="Times New Roman" w:cs="Times New Roman"/>
          <w:lang w:val="en-US"/>
        </w:rPr>
        <w:t>, the specification for one-third octave bands as specified in paragraph in 6.2.8. Table 3 and the frequency shift</w:t>
      </w:r>
      <w:r w:rsidRPr="004A48EE">
        <w:rPr>
          <w:rFonts w:ascii="Times New Roman" w:hAnsi="Times New Roman" w:cs="Times New Roman"/>
          <w:bCs/>
          <w:lang w:val="en-US"/>
        </w:rPr>
        <w:t xml:space="preserve"> as specified in paragraph 6.2.3. </w:t>
      </w:r>
      <w:r w:rsidRPr="004A48EE">
        <w:rPr>
          <w:rFonts w:ascii="Times New Roman" w:hAnsi="Times New Roman" w:cs="Times New Roman"/>
          <w:lang w:val="en-US"/>
        </w:rPr>
        <w:t>do not apply.</w:t>
      </w:r>
    </w:p>
    <w:p w14:paraId="0EDC4EE2" w14:textId="77777777" w:rsidR="004A48EE" w:rsidRPr="004A48EE" w:rsidRDefault="004A48EE" w:rsidP="004A48EE">
      <w:pPr>
        <w:pStyle w:val="para"/>
        <w:ind w:firstLine="0"/>
        <w:rPr>
          <w:bCs/>
          <w:sz w:val="22"/>
          <w:szCs w:val="22"/>
          <w:lang w:val="en-US"/>
        </w:rPr>
      </w:pPr>
      <w:r w:rsidRPr="004A48EE">
        <w:rPr>
          <w:rStyle w:val="Strong"/>
          <w:b w:val="0"/>
          <w:sz w:val="22"/>
          <w:szCs w:val="22"/>
        </w:rPr>
        <w:lastRenderedPageBreak/>
        <w:t>If a vehicle in scope of UN Regulation No. 165 equipped with an audible reverse warning system, providing an audible signal, that exceeds the minimum overall levels as specified in Table 2b of this regulation, the audible reverse warning signal is deemed to fulfil this regulation in reverse driving, without the sound from an AVAS.</w:t>
      </w:r>
      <w:r w:rsidR="009A42D7">
        <w:rPr>
          <w:rStyle w:val="Strong"/>
          <w:b w:val="0"/>
          <w:sz w:val="22"/>
          <w:szCs w:val="22"/>
        </w:rPr>
        <w:t>”</w:t>
      </w:r>
    </w:p>
    <w:p w14:paraId="34CAF2E4" w14:textId="77777777" w:rsidR="009A42D7" w:rsidRDefault="009A42D7" w:rsidP="009A42D7">
      <w:pPr>
        <w:tabs>
          <w:tab w:val="left" w:pos="2268"/>
        </w:tabs>
        <w:suppressAutoHyphens/>
        <w:spacing w:after="120" w:line="240" w:lineRule="atLeast"/>
        <w:ind w:left="2268" w:right="1134" w:hanging="1134"/>
        <w:jc w:val="both"/>
        <w:rPr>
          <w:rFonts w:ascii="Times New Roman" w:hAnsi="Times New Roman" w:cs="Times New Roman"/>
          <w:i/>
          <w:sz w:val="20"/>
          <w:szCs w:val="20"/>
        </w:rPr>
      </w:pPr>
    </w:p>
    <w:p w14:paraId="68D4F6E8" w14:textId="77777777" w:rsidR="009A42D7" w:rsidRDefault="009A42D7" w:rsidP="009A42D7">
      <w:pPr>
        <w:tabs>
          <w:tab w:val="left" w:pos="2268"/>
        </w:tabs>
        <w:suppressAutoHyphens/>
        <w:spacing w:after="120" w:line="240" w:lineRule="atLeast"/>
        <w:ind w:left="2268" w:right="1134" w:hanging="1134"/>
        <w:jc w:val="both"/>
        <w:rPr>
          <w:rFonts w:ascii="Times New Roman" w:hAnsi="Times New Roman" w:cs="Times New Roman"/>
          <w:i/>
          <w:sz w:val="20"/>
          <w:szCs w:val="20"/>
        </w:rPr>
      </w:pPr>
      <w:r w:rsidRPr="009A42D7">
        <w:rPr>
          <w:rFonts w:ascii="Times New Roman" w:hAnsi="Times New Roman" w:cs="Times New Roman"/>
          <w:i/>
          <w:sz w:val="20"/>
          <w:szCs w:val="20"/>
        </w:rPr>
        <w:t xml:space="preserve">Renumber clauses </w:t>
      </w:r>
    </w:p>
    <w:p w14:paraId="4D111991" w14:textId="77777777" w:rsidR="009A42D7" w:rsidRDefault="009A42D7" w:rsidP="009A42D7">
      <w:pPr>
        <w:tabs>
          <w:tab w:val="left" w:pos="2268"/>
        </w:tabs>
        <w:suppressAutoHyphens/>
        <w:spacing w:after="120" w:line="240" w:lineRule="atLeast"/>
        <w:ind w:left="2268" w:right="1134" w:hanging="1134"/>
        <w:jc w:val="both"/>
        <w:rPr>
          <w:rFonts w:ascii="Times New Roman" w:hAnsi="Times New Roman" w:cs="Times New Roman"/>
        </w:rPr>
      </w:pPr>
      <w:r>
        <w:rPr>
          <w:rFonts w:ascii="Times New Roman" w:hAnsi="Times New Roman" w:cs="Times New Roman"/>
        </w:rPr>
        <w:t>“</w:t>
      </w:r>
      <w:r w:rsidRPr="009A42D7">
        <w:rPr>
          <w:rFonts w:ascii="Times New Roman" w:hAnsi="Times New Roman" w:cs="Times New Roman"/>
        </w:rPr>
        <w:t>6.2.1.1.1</w:t>
      </w:r>
      <w:r w:rsidR="00D635F7">
        <w:rPr>
          <w:rFonts w:ascii="Times New Roman" w:hAnsi="Times New Roman" w:cs="Times New Roman"/>
        </w:rPr>
        <w:t>.</w:t>
      </w:r>
      <w:r w:rsidRPr="009A42D7">
        <w:rPr>
          <w:rFonts w:ascii="Times New Roman" w:hAnsi="Times New Roman" w:cs="Times New Roman"/>
        </w:rPr>
        <w:t>, 6.2.1.1.2</w:t>
      </w:r>
      <w:r w:rsidR="00D635F7">
        <w:rPr>
          <w:rFonts w:ascii="Times New Roman" w:hAnsi="Times New Roman" w:cs="Times New Roman"/>
        </w:rPr>
        <w:t>.</w:t>
      </w:r>
      <w:r w:rsidRPr="009A42D7">
        <w:rPr>
          <w:rFonts w:ascii="Times New Roman" w:hAnsi="Times New Roman" w:cs="Times New Roman"/>
        </w:rPr>
        <w:t xml:space="preserve"> and 6.2.1.1.3</w:t>
      </w:r>
      <w:r w:rsidR="00D635F7">
        <w:rPr>
          <w:rFonts w:ascii="Times New Roman" w:hAnsi="Times New Roman" w:cs="Times New Roman"/>
        </w:rPr>
        <w:t>.</w:t>
      </w:r>
      <w:r>
        <w:rPr>
          <w:rFonts w:ascii="Times New Roman" w:hAnsi="Times New Roman" w:cs="Times New Roman"/>
        </w:rPr>
        <w:t>”</w:t>
      </w:r>
      <w:r w:rsidRPr="009A42D7">
        <w:rPr>
          <w:rFonts w:ascii="Times New Roman" w:hAnsi="Times New Roman" w:cs="Times New Roman"/>
        </w:rPr>
        <w:t xml:space="preserve"> to</w:t>
      </w:r>
    </w:p>
    <w:p w14:paraId="240EB01C" w14:textId="77777777" w:rsidR="004A48EE" w:rsidRPr="009A42D7" w:rsidRDefault="009A42D7" w:rsidP="009A42D7">
      <w:pPr>
        <w:tabs>
          <w:tab w:val="left" w:pos="2268"/>
        </w:tabs>
        <w:suppressAutoHyphens/>
        <w:spacing w:after="120" w:line="240" w:lineRule="atLeast"/>
        <w:ind w:left="2268" w:right="1134" w:hanging="1134"/>
        <w:jc w:val="both"/>
        <w:rPr>
          <w:rFonts w:ascii="Times New Roman" w:hAnsi="Times New Roman" w:cs="Times New Roman"/>
        </w:rPr>
      </w:pPr>
      <w:r>
        <w:rPr>
          <w:rFonts w:ascii="Times New Roman" w:hAnsi="Times New Roman" w:cs="Times New Roman"/>
        </w:rPr>
        <w:t>“</w:t>
      </w:r>
      <w:r w:rsidRPr="009A42D7">
        <w:rPr>
          <w:rFonts w:ascii="Times New Roman" w:hAnsi="Times New Roman" w:cs="Times New Roman"/>
        </w:rPr>
        <w:t>6.2.1.1., 6.2.1.2</w:t>
      </w:r>
      <w:r w:rsidR="00D635F7">
        <w:rPr>
          <w:rFonts w:ascii="Times New Roman" w:hAnsi="Times New Roman" w:cs="Times New Roman"/>
        </w:rPr>
        <w:t>.</w:t>
      </w:r>
      <w:r w:rsidRPr="009A42D7">
        <w:rPr>
          <w:rFonts w:ascii="Times New Roman" w:hAnsi="Times New Roman" w:cs="Times New Roman"/>
        </w:rPr>
        <w:t xml:space="preserve"> and 6.2.1.3</w:t>
      </w:r>
      <w:r w:rsidR="00D635F7">
        <w:rPr>
          <w:rFonts w:ascii="Times New Roman" w:hAnsi="Times New Roman" w:cs="Times New Roman"/>
        </w:rPr>
        <w:t>.</w:t>
      </w:r>
      <w:r>
        <w:rPr>
          <w:rFonts w:ascii="Times New Roman" w:hAnsi="Times New Roman" w:cs="Times New Roman"/>
        </w:rPr>
        <w:t>” respectively</w:t>
      </w:r>
    </w:p>
    <w:p w14:paraId="6286F33E" w14:textId="77777777" w:rsidR="00D67FB5" w:rsidRDefault="00D67FB5" w:rsidP="00D67FB5">
      <w:pPr>
        <w:pStyle w:val="SingleTxtG"/>
        <w:spacing w:after="0" w:line="240" w:lineRule="auto"/>
        <w:ind w:right="850"/>
        <w:rPr>
          <w:lang w:val="en-AU"/>
        </w:rPr>
      </w:pPr>
    </w:p>
    <w:p w14:paraId="6E2E7FE4" w14:textId="77777777" w:rsidR="009A42D7" w:rsidRPr="00CB7D5F" w:rsidRDefault="009A42D7" w:rsidP="009A42D7">
      <w:pPr>
        <w:tabs>
          <w:tab w:val="left" w:pos="2268"/>
        </w:tabs>
        <w:suppressAutoHyphens/>
        <w:spacing w:after="120" w:line="240" w:lineRule="atLeast"/>
        <w:ind w:left="2268" w:right="1134" w:hanging="1134"/>
        <w:jc w:val="both"/>
        <w:rPr>
          <w:rFonts w:ascii="Times New Roman" w:hAnsi="Times New Roman" w:cs="Times New Roman"/>
          <w:bCs/>
          <w:sz w:val="20"/>
          <w:szCs w:val="20"/>
        </w:rPr>
      </w:pPr>
      <w:r w:rsidRPr="00CB7D5F">
        <w:rPr>
          <w:rFonts w:ascii="Times New Roman" w:hAnsi="Times New Roman" w:cs="Times New Roman"/>
          <w:i/>
          <w:sz w:val="20"/>
          <w:szCs w:val="20"/>
        </w:rPr>
        <w:t>Amend paragraph</w:t>
      </w:r>
      <w:r>
        <w:rPr>
          <w:rFonts w:ascii="Times New Roman" w:hAnsi="Times New Roman" w:cs="Times New Roman"/>
          <w:i/>
          <w:sz w:val="20"/>
          <w:szCs w:val="20"/>
        </w:rPr>
        <w:t>s</w:t>
      </w:r>
      <w:r w:rsidRPr="00CB7D5F">
        <w:rPr>
          <w:rFonts w:ascii="Times New Roman" w:hAnsi="Times New Roman" w:cs="Times New Roman"/>
          <w:i/>
          <w:sz w:val="20"/>
          <w:szCs w:val="20"/>
        </w:rPr>
        <w:t xml:space="preserve"> </w:t>
      </w:r>
      <w:r>
        <w:rPr>
          <w:rFonts w:ascii="Times New Roman" w:hAnsi="Times New Roman" w:cs="Times New Roman"/>
          <w:i/>
          <w:sz w:val="20"/>
          <w:szCs w:val="20"/>
        </w:rPr>
        <w:t>6.2.1.1</w:t>
      </w:r>
      <w:r w:rsidR="00D635F7">
        <w:rPr>
          <w:rFonts w:ascii="Times New Roman" w:hAnsi="Times New Roman" w:cs="Times New Roman"/>
          <w:i/>
          <w:sz w:val="20"/>
          <w:szCs w:val="20"/>
        </w:rPr>
        <w:t>.</w:t>
      </w:r>
      <w:r>
        <w:rPr>
          <w:rFonts w:ascii="Times New Roman" w:hAnsi="Times New Roman" w:cs="Times New Roman"/>
          <w:i/>
          <w:sz w:val="20"/>
          <w:szCs w:val="20"/>
        </w:rPr>
        <w:t>, 6.2.2.1</w:t>
      </w:r>
      <w:r w:rsidR="00D635F7">
        <w:rPr>
          <w:rFonts w:ascii="Times New Roman" w:hAnsi="Times New Roman" w:cs="Times New Roman"/>
          <w:i/>
          <w:sz w:val="20"/>
          <w:szCs w:val="20"/>
        </w:rPr>
        <w:t>., 6.2.5., 6.2.6.</w:t>
      </w:r>
      <w:r w:rsidRPr="00CB7D5F">
        <w:rPr>
          <w:rFonts w:ascii="Times New Roman" w:hAnsi="Times New Roman" w:cs="Times New Roman"/>
          <w:bCs/>
          <w:sz w:val="20"/>
          <w:szCs w:val="20"/>
        </w:rPr>
        <w:t xml:space="preserve">, to read </w:t>
      </w:r>
    </w:p>
    <w:p w14:paraId="08ED3D07" w14:textId="77777777" w:rsidR="009A42D7" w:rsidRPr="009A42D7" w:rsidRDefault="009A42D7" w:rsidP="00D67FB5">
      <w:pPr>
        <w:pStyle w:val="SingleTxtG"/>
        <w:spacing w:after="0" w:line="240" w:lineRule="auto"/>
        <w:ind w:right="850"/>
        <w:rPr>
          <w:lang w:val="en-AU"/>
        </w:rPr>
      </w:pPr>
    </w:p>
    <w:p w14:paraId="104AD7F0" w14:textId="77777777" w:rsidR="009A42D7" w:rsidRPr="009A42D7" w:rsidRDefault="009A42D7" w:rsidP="009A42D7">
      <w:pPr>
        <w:tabs>
          <w:tab w:val="left" w:pos="2268"/>
        </w:tabs>
        <w:suppressAutoHyphens/>
        <w:spacing w:after="120" w:line="240" w:lineRule="atLeast"/>
        <w:ind w:left="2268" w:right="1134" w:hanging="1134"/>
        <w:jc w:val="both"/>
        <w:rPr>
          <w:rFonts w:ascii="Times New Roman" w:hAnsi="Times New Roman" w:cs="Times New Roman"/>
          <w:lang w:val="en-US"/>
        </w:rPr>
      </w:pPr>
      <w:r w:rsidRPr="009A42D7">
        <w:rPr>
          <w:rFonts w:ascii="Times New Roman" w:hAnsi="Times New Roman" w:cs="Times New Roman"/>
          <w:lang w:val="en-US"/>
        </w:rPr>
        <w:t>“6.2.1.1</w:t>
      </w:r>
      <w:r w:rsidRPr="009A42D7">
        <w:rPr>
          <w:rFonts w:ascii="Times New Roman" w:hAnsi="Times New Roman" w:cs="Times New Roman"/>
          <w:lang w:val="en-US"/>
        </w:rPr>
        <w:tab/>
        <w:t>The test speeds for approval tests are 10 km/h and 20 km/h</w:t>
      </w:r>
      <w:r w:rsidRPr="009A42D7">
        <w:rPr>
          <w:rFonts w:ascii="Times New Roman" w:hAnsi="Times New Roman" w:cs="Times New Roman"/>
          <w:b/>
          <w:strike/>
          <w:lang w:val="en-US"/>
        </w:rPr>
        <w:t xml:space="preserve">. </w:t>
      </w:r>
      <w:r w:rsidRPr="009A42D7">
        <w:rPr>
          <w:rFonts w:ascii="Times New Roman" w:hAnsi="Times New Roman" w:cs="Times New Roman"/>
          <w:strike/>
          <w:lang w:val="en-US"/>
        </w:rPr>
        <w:t>Compliance with other speeds</w:t>
      </w:r>
      <w:r w:rsidRPr="009A42D7">
        <w:rPr>
          <w:rStyle w:val="ui-provider"/>
          <w:rFonts w:ascii="Times New Roman" w:hAnsi="Times New Roman" w:cs="Times New Roman"/>
          <w:strike/>
          <w:lang w:val="en-US"/>
        </w:rPr>
        <w:t xml:space="preserve"> covered by Table 2a of paragraph 6.2.8. shall be given by a manufacturer declaration (Annex 4)</w:t>
      </w:r>
      <w:r w:rsidRPr="009A42D7">
        <w:rPr>
          <w:rStyle w:val="ui-provider"/>
          <w:rFonts w:ascii="Times New Roman" w:hAnsi="Times New Roman" w:cs="Times New Roman"/>
          <w:lang w:val="en-US"/>
        </w:rPr>
        <w:t>.”</w:t>
      </w:r>
    </w:p>
    <w:p w14:paraId="224AD3FA" w14:textId="77777777" w:rsidR="009A42D7" w:rsidRDefault="009A42D7" w:rsidP="009A42D7">
      <w:pPr>
        <w:tabs>
          <w:tab w:val="left" w:pos="2268"/>
        </w:tabs>
        <w:suppressAutoHyphens/>
        <w:spacing w:after="120" w:line="240" w:lineRule="atLeast"/>
        <w:ind w:left="2268" w:right="1134" w:hanging="1134"/>
        <w:jc w:val="both"/>
        <w:rPr>
          <w:rFonts w:ascii="Times New Roman" w:hAnsi="Times New Roman" w:cs="Times New Roman"/>
        </w:rPr>
      </w:pPr>
      <w:r>
        <w:rPr>
          <w:rFonts w:ascii="Times New Roman" w:hAnsi="Times New Roman" w:cs="Times New Roman"/>
          <w:lang w:val="en-US"/>
        </w:rPr>
        <w:t>“6.2.2.1</w:t>
      </w:r>
      <w:r>
        <w:rPr>
          <w:rFonts w:ascii="Times New Roman" w:hAnsi="Times New Roman" w:cs="Times New Roman"/>
          <w:lang w:val="en-US"/>
        </w:rPr>
        <w:tab/>
      </w:r>
      <w:r w:rsidRPr="009A42D7">
        <w:rPr>
          <w:rFonts w:ascii="Times New Roman" w:hAnsi="Times New Roman" w:cs="Times New Roman"/>
          <w:lang w:val="en-US"/>
        </w:rPr>
        <w:t xml:space="preserve">When tested under the conditions of Annex 3 paragraph 3.3.3. the vehicle must emit a sound that has a minimum overall sound pressure level according to Table 2b of paragraph 6.2.8., column 5. </w:t>
      </w:r>
      <w:r w:rsidRPr="009A42D7">
        <w:rPr>
          <w:rFonts w:ascii="Times New Roman" w:hAnsi="Times New Roman" w:cs="Times New Roman"/>
          <w:strike/>
          <w:lang w:val="en-US"/>
        </w:rPr>
        <w:t>C</w:t>
      </w:r>
      <w:r w:rsidRPr="009A42D7">
        <w:rPr>
          <w:rFonts w:ascii="Times New Roman" w:hAnsi="Times New Roman" w:cs="Times New Roman"/>
          <w:strike/>
        </w:rPr>
        <w:t>ompliance with other speeds covered by Table 2b of paragraph 6.2.8. shall be given by a manufacturer declaration (Annex 4).</w:t>
      </w:r>
      <w:r w:rsidRPr="009A42D7">
        <w:rPr>
          <w:rFonts w:ascii="Times New Roman" w:hAnsi="Times New Roman" w:cs="Times New Roman"/>
        </w:rPr>
        <w:t>”</w:t>
      </w:r>
    </w:p>
    <w:p w14:paraId="2BB2E3BB" w14:textId="77777777" w:rsidR="00161D85" w:rsidRPr="00161D85" w:rsidRDefault="00E25A48" w:rsidP="00161D85">
      <w:pPr>
        <w:tabs>
          <w:tab w:val="left" w:pos="2268"/>
        </w:tabs>
        <w:suppressAutoHyphens/>
        <w:spacing w:after="120" w:line="240" w:lineRule="atLeast"/>
        <w:ind w:left="2268" w:right="1134" w:hanging="1134"/>
        <w:jc w:val="both"/>
        <w:rPr>
          <w:rFonts w:ascii="Times New Roman" w:hAnsi="Times New Roman" w:cs="Times New Roman"/>
          <w:lang w:val="en-US"/>
        </w:rPr>
      </w:pPr>
      <w:r w:rsidRPr="00E25A48">
        <w:rPr>
          <w:rFonts w:ascii="Times New Roman" w:hAnsi="Times New Roman" w:cs="Times New Roman"/>
          <w:lang w:val="en-US"/>
        </w:rPr>
        <w:t>“6.2.</w:t>
      </w:r>
      <w:r w:rsidR="00161D85">
        <w:rPr>
          <w:rFonts w:ascii="Times New Roman" w:hAnsi="Times New Roman" w:cs="Times New Roman"/>
          <w:lang w:val="en-US"/>
        </w:rPr>
        <w:t>5</w:t>
      </w:r>
      <w:r w:rsidRPr="00E25A48">
        <w:rPr>
          <w:rFonts w:ascii="Times New Roman" w:hAnsi="Times New Roman" w:cs="Times New Roman"/>
          <w:lang w:val="en-US"/>
        </w:rPr>
        <w:t>.</w:t>
      </w:r>
      <w:r w:rsidRPr="00E25A48">
        <w:rPr>
          <w:rFonts w:ascii="Times New Roman" w:hAnsi="Times New Roman" w:cs="Times New Roman"/>
          <w:lang w:val="en-US"/>
        </w:rPr>
        <w:tab/>
      </w:r>
      <w:r w:rsidR="00161D85" w:rsidRPr="00161D85">
        <w:rPr>
          <w:rFonts w:ascii="Times New Roman" w:hAnsi="Times New Roman" w:cs="Times New Roman"/>
          <w:lang w:val="en-US"/>
        </w:rPr>
        <w:t>Driver selectable AVAS sounds</w:t>
      </w:r>
    </w:p>
    <w:p w14:paraId="08D74279" w14:textId="77777777" w:rsidR="00161D85" w:rsidRPr="00161D85" w:rsidRDefault="00161D85" w:rsidP="00161D85">
      <w:pPr>
        <w:tabs>
          <w:tab w:val="left" w:pos="2268"/>
        </w:tabs>
        <w:suppressAutoHyphens/>
        <w:spacing w:after="120" w:line="240" w:lineRule="atLeast"/>
        <w:ind w:left="2268" w:right="1134"/>
        <w:jc w:val="both"/>
        <w:rPr>
          <w:rFonts w:ascii="Times New Roman" w:hAnsi="Times New Roman" w:cs="Times New Roman"/>
          <w:lang w:val="en-US"/>
        </w:rPr>
      </w:pPr>
      <w:r w:rsidRPr="00161D85">
        <w:rPr>
          <w:rFonts w:ascii="Times New Roman" w:hAnsi="Times New Roman" w:cs="Times New Roman"/>
          <w:lang w:val="en-US"/>
        </w:rPr>
        <w:t xml:space="preserve">The vehicle manufacturer may define alternative sounds which can be selected by the driver; each of these sounds shall </w:t>
      </w:r>
      <w:r w:rsidRPr="001B5CBA">
        <w:rPr>
          <w:rFonts w:ascii="Times New Roman" w:hAnsi="Times New Roman" w:cs="Times New Roman"/>
          <w:strike/>
          <w:lang w:val="en-US"/>
        </w:rPr>
        <w:t>be in compliance</w:t>
      </w:r>
      <w:r w:rsidR="001B5CBA">
        <w:rPr>
          <w:rFonts w:ascii="Times New Roman" w:hAnsi="Times New Roman" w:cs="Times New Roman"/>
          <w:lang w:val="en-US"/>
        </w:rPr>
        <w:t xml:space="preserve"> </w:t>
      </w:r>
      <w:r w:rsidR="001B5CBA" w:rsidRPr="001B5CBA">
        <w:rPr>
          <w:rFonts w:ascii="Times New Roman" w:hAnsi="Times New Roman" w:cs="Times New Roman"/>
          <w:b/>
          <w:lang w:val="en-US"/>
        </w:rPr>
        <w:t>comply</w:t>
      </w:r>
      <w:r w:rsidRPr="00161D85">
        <w:rPr>
          <w:rFonts w:ascii="Times New Roman" w:hAnsi="Times New Roman" w:cs="Times New Roman"/>
          <w:lang w:val="en-US"/>
        </w:rPr>
        <w:t xml:space="preserve"> </w:t>
      </w:r>
      <w:r w:rsidRPr="00161D85">
        <w:rPr>
          <w:rFonts w:ascii="Times New Roman" w:hAnsi="Times New Roman" w:cs="Times New Roman"/>
          <w:strike/>
          <w:lang w:val="en-US"/>
        </w:rPr>
        <w:t>and approved</w:t>
      </w:r>
      <w:r w:rsidRPr="00161D85">
        <w:rPr>
          <w:rFonts w:ascii="Times New Roman" w:hAnsi="Times New Roman" w:cs="Times New Roman"/>
          <w:lang w:val="en-US"/>
        </w:rPr>
        <w:t xml:space="preserve"> with the provisions in paragraphs 6.2.1. to 6.2.4. </w:t>
      </w:r>
    </w:p>
    <w:p w14:paraId="451DBEA6" w14:textId="77777777" w:rsidR="00E25A48" w:rsidRPr="00161D85" w:rsidRDefault="00161D85" w:rsidP="00D635F7">
      <w:pPr>
        <w:tabs>
          <w:tab w:val="left" w:pos="2268"/>
        </w:tabs>
        <w:suppressAutoHyphens/>
        <w:spacing w:after="120" w:line="240" w:lineRule="atLeast"/>
        <w:ind w:left="2268" w:right="1134"/>
        <w:jc w:val="both"/>
        <w:rPr>
          <w:rFonts w:ascii="Times New Roman" w:hAnsi="Times New Roman" w:cs="Times New Roman"/>
          <w:i/>
          <w:strike/>
          <w:sz w:val="20"/>
          <w:szCs w:val="20"/>
        </w:rPr>
      </w:pPr>
      <w:r w:rsidRPr="00161D85">
        <w:rPr>
          <w:rFonts w:ascii="Times New Roman" w:hAnsi="Times New Roman" w:cs="Times New Roman"/>
          <w:strike/>
          <w:lang w:val="en-US"/>
        </w:rPr>
        <w:t>The compliance of paragraph 6.2.8. Table 2a and Table 2b of non-tested sound modes during type approval in respect to Annex 3 paragraph 3.2.3. shall be confirmed by the manufacturer declaration (Annex 4).</w:t>
      </w:r>
      <w:r w:rsidR="00E72073" w:rsidRPr="00E72073">
        <w:rPr>
          <w:rFonts w:ascii="Times New Roman" w:hAnsi="Times New Roman" w:cs="Times New Roman"/>
          <w:lang w:val="en-US"/>
        </w:rPr>
        <w:t>”</w:t>
      </w:r>
    </w:p>
    <w:p w14:paraId="2127C3F8" w14:textId="77777777" w:rsidR="00E72073" w:rsidRPr="00E72073" w:rsidRDefault="00E72073" w:rsidP="00D635F7">
      <w:pPr>
        <w:tabs>
          <w:tab w:val="left" w:pos="2268"/>
        </w:tabs>
        <w:suppressAutoHyphens/>
        <w:spacing w:after="120" w:line="240" w:lineRule="atLeast"/>
        <w:ind w:left="2268" w:right="1134" w:hanging="1134"/>
        <w:jc w:val="both"/>
        <w:rPr>
          <w:rFonts w:ascii="Times New Roman" w:eastAsia="Times New Roman" w:hAnsi="Times New Roman" w:cs="Times New Roman"/>
        </w:rPr>
      </w:pPr>
      <w:r w:rsidRPr="00E72073">
        <w:rPr>
          <w:rFonts w:ascii="Times New Roman" w:hAnsi="Times New Roman" w:cs="Times New Roman"/>
        </w:rPr>
        <w:t>“</w:t>
      </w:r>
      <w:r w:rsidRPr="00E72073">
        <w:rPr>
          <w:rFonts w:ascii="Times New Roman" w:eastAsia="Times New Roman" w:hAnsi="Times New Roman" w:cs="Times New Roman"/>
        </w:rPr>
        <w:t>6.2.6</w:t>
      </w:r>
      <w:r>
        <w:rPr>
          <w:rFonts w:ascii="Times New Roman" w:eastAsia="Times New Roman" w:hAnsi="Times New Roman" w:cs="Times New Roman"/>
        </w:rPr>
        <w:tab/>
      </w:r>
      <w:r w:rsidRPr="00D635F7">
        <w:rPr>
          <w:rFonts w:ascii="Times New Roman" w:eastAsia="Times New Roman" w:hAnsi="Times New Roman" w:cs="Times New Roman"/>
          <w:b/>
        </w:rPr>
        <w:t>Sound level variation</w:t>
      </w:r>
      <w:r>
        <w:rPr>
          <w:rFonts w:ascii="Times New Roman" w:eastAsia="Times New Roman" w:hAnsi="Times New Roman" w:cs="Times New Roman"/>
        </w:rPr>
        <w:t xml:space="preserve"> of </w:t>
      </w:r>
      <w:r w:rsidRPr="00E72073">
        <w:rPr>
          <w:rFonts w:ascii="Times New Roman" w:eastAsia="Times New Roman" w:hAnsi="Times New Roman" w:cs="Times New Roman"/>
        </w:rPr>
        <w:t>AVAS</w:t>
      </w:r>
      <w:r>
        <w:rPr>
          <w:rFonts w:ascii="Times New Roman" w:eastAsia="Times New Roman" w:hAnsi="Times New Roman" w:cs="Times New Roman"/>
        </w:rPr>
        <w:t xml:space="preserve"> </w:t>
      </w:r>
      <w:r w:rsidRPr="00E72073">
        <w:rPr>
          <w:rFonts w:ascii="Times New Roman" w:eastAsia="Times New Roman" w:hAnsi="Times New Roman" w:cs="Times New Roman"/>
          <w:strike/>
        </w:rPr>
        <w:t>S</w:t>
      </w:r>
      <w:r w:rsidRPr="00D635F7">
        <w:rPr>
          <w:rFonts w:ascii="Times New Roman" w:eastAsia="Times New Roman" w:hAnsi="Times New Roman" w:cs="Times New Roman"/>
          <w:b/>
        </w:rPr>
        <w:t>s</w:t>
      </w:r>
      <w:r w:rsidRPr="00E72073">
        <w:rPr>
          <w:rFonts w:ascii="Times New Roman" w:eastAsia="Times New Roman" w:hAnsi="Times New Roman" w:cs="Times New Roman"/>
        </w:rPr>
        <w:t>ound</w:t>
      </w:r>
      <w:r w:rsidR="00D635F7" w:rsidRPr="00D635F7">
        <w:rPr>
          <w:rFonts w:ascii="Times New Roman" w:eastAsia="Times New Roman" w:hAnsi="Times New Roman" w:cs="Times New Roman"/>
          <w:b/>
        </w:rPr>
        <w:t>s</w:t>
      </w:r>
      <w:r w:rsidRPr="00E72073">
        <w:rPr>
          <w:rFonts w:ascii="Times New Roman" w:eastAsia="Times New Roman" w:hAnsi="Times New Roman" w:cs="Times New Roman"/>
        </w:rPr>
        <w:t xml:space="preserve"> </w:t>
      </w:r>
      <w:r w:rsidRPr="00E72073">
        <w:rPr>
          <w:rFonts w:ascii="Times New Roman" w:eastAsia="Times New Roman" w:hAnsi="Times New Roman" w:cs="Times New Roman"/>
          <w:strike/>
        </w:rPr>
        <w:t>Level Variation</w:t>
      </w:r>
    </w:p>
    <w:p w14:paraId="0D95B685" w14:textId="77777777" w:rsidR="00E72073" w:rsidRPr="00E72073" w:rsidRDefault="00E72073" w:rsidP="00D635F7">
      <w:pPr>
        <w:tabs>
          <w:tab w:val="left" w:pos="2268"/>
        </w:tabs>
        <w:suppressAutoHyphens/>
        <w:spacing w:after="120" w:line="240" w:lineRule="atLeast"/>
        <w:ind w:left="2268" w:right="1134"/>
        <w:jc w:val="both"/>
        <w:rPr>
          <w:rFonts w:ascii="Times New Roman" w:eastAsia="Times New Roman" w:hAnsi="Times New Roman" w:cs="Times New Roman"/>
          <w:color w:val="538135" w:themeColor="accent6" w:themeShade="BF"/>
        </w:rPr>
      </w:pPr>
      <w:r w:rsidRPr="00E72073">
        <w:rPr>
          <w:rFonts w:ascii="Times New Roman" w:eastAsia="Times New Roman" w:hAnsi="Times New Roman" w:cs="Times New Roman"/>
        </w:rPr>
        <w:t xml:space="preserve">If fitted, an AVAS may operate at different sound levels either automatically managed by the control unit or manually selected by the driver. Each selected sound level shall </w:t>
      </w:r>
      <w:r w:rsidRPr="00E72073">
        <w:rPr>
          <w:rFonts w:ascii="Times New Roman" w:eastAsia="Times New Roman" w:hAnsi="Times New Roman" w:cs="Times New Roman"/>
          <w:strike/>
        </w:rPr>
        <w:t>be in compliance</w:t>
      </w:r>
      <w:r w:rsidR="001B5CBA">
        <w:rPr>
          <w:rFonts w:ascii="Times New Roman" w:eastAsia="Times New Roman" w:hAnsi="Times New Roman" w:cs="Times New Roman"/>
        </w:rPr>
        <w:t xml:space="preserve"> </w:t>
      </w:r>
      <w:r w:rsidR="001B5CBA" w:rsidRPr="001B5CBA">
        <w:rPr>
          <w:rFonts w:ascii="Times New Roman" w:eastAsia="Times New Roman" w:hAnsi="Times New Roman" w:cs="Times New Roman"/>
          <w:b/>
        </w:rPr>
        <w:t>comply</w:t>
      </w:r>
      <w:r w:rsidRPr="00E72073">
        <w:rPr>
          <w:rFonts w:ascii="Times New Roman" w:eastAsia="Times New Roman" w:hAnsi="Times New Roman" w:cs="Times New Roman"/>
        </w:rPr>
        <w:t xml:space="preserve"> with the specifications outlined in paragraphs 6.2.1. to 6.2.</w:t>
      </w:r>
      <w:r w:rsidR="00D635F7">
        <w:rPr>
          <w:rFonts w:ascii="Times New Roman" w:eastAsia="Times New Roman" w:hAnsi="Times New Roman" w:cs="Times New Roman"/>
        </w:rPr>
        <w:t>4.</w:t>
      </w:r>
      <w:r w:rsidRPr="00E72073">
        <w:rPr>
          <w:rFonts w:ascii="Times New Roman" w:eastAsia="Times New Roman" w:hAnsi="Times New Roman" w:cs="Times New Roman"/>
        </w:rPr>
        <w:t xml:space="preserve"> and paragraph 6.2.8.</w:t>
      </w:r>
    </w:p>
    <w:p w14:paraId="4387D359" w14:textId="77777777" w:rsidR="00E72073" w:rsidRPr="00E72073" w:rsidRDefault="00E72073" w:rsidP="00D635F7">
      <w:pPr>
        <w:tabs>
          <w:tab w:val="left" w:pos="2268"/>
        </w:tabs>
        <w:suppressAutoHyphens/>
        <w:spacing w:after="120" w:line="240" w:lineRule="atLeast"/>
        <w:ind w:left="2268" w:right="1134"/>
        <w:jc w:val="both"/>
        <w:rPr>
          <w:rFonts w:ascii="Times New Roman" w:eastAsia="Times New Roman" w:hAnsi="Times New Roman" w:cs="Times New Roman"/>
          <w:iCs/>
          <w:strike/>
        </w:rPr>
      </w:pPr>
      <w:r w:rsidRPr="00E72073">
        <w:rPr>
          <w:rFonts w:ascii="Times New Roman" w:eastAsia="Times New Roman" w:hAnsi="Times New Roman" w:cs="Times New Roman"/>
          <w:iCs/>
          <w:strike/>
        </w:rPr>
        <w:t>The compliance of paragraph 6.2.8., Table 2a and Table 2b of non-tested sound modes during type approval in respect to Annex 3 paragraph 3.2.3. shall be confirmed by the manufacturer declaration (Annex 4).</w:t>
      </w:r>
    </w:p>
    <w:p w14:paraId="4CC3DEAA" w14:textId="77777777" w:rsidR="00E72073" w:rsidRPr="00E72073" w:rsidRDefault="00E72073" w:rsidP="00D635F7">
      <w:pPr>
        <w:tabs>
          <w:tab w:val="left" w:pos="2268"/>
        </w:tabs>
        <w:suppressAutoHyphens/>
        <w:spacing w:after="120" w:line="240" w:lineRule="atLeast"/>
        <w:ind w:left="2268" w:right="1134"/>
        <w:jc w:val="both"/>
        <w:rPr>
          <w:rFonts w:ascii="Times New Roman" w:eastAsia="Times New Roman" w:hAnsi="Times New Roman" w:cs="Times New Roman"/>
          <w:iCs/>
          <w:strike/>
        </w:rPr>
      </w:pPr>
      <w:r w:rsidRPr="00E72073">
        <w:rPr>
          <w:rFonts w:ascii="Times New Roman" w:eastAsia="Times New Roman" w:hAnsi="Times New Roman" w:cs="Times New Roman"/>
          <w:iCs/>
          <w:strike/>
        </w:rPr>
        <w:t>All combinations of AVAS sound level variations and AVAS sound shall fulfil the requirements of paragraph 6.2.8., Table 2a, Table 2b and Table 3.</w:t>
      </w:r>
      <w:r w:rsidRPr="00D635F7">
        <w:rPr>
          <w:rFonts w:ascii="Times New Roman" w:eastAsia="Times New Roman" w:hAnsi="Times New Roman" w:cs="Times New Roman"/>
          <w:iCs/>
          <w:strike/>
        </w:rPr>
        <w:t>”</w:t>
      </w:r>
    </w:p>
    <w:p w14:paraId="1141F7BA" w14:textId="77777777" w:rsidR="00E25A48" w:rsidRDefault="00E25A48" w:rsidP="009A42D7">
      <w:pPr>
        <w:tabs>
          <w:tab w:val="left" w:pos="2268"/>
        </w:tabs>
        <w:suppressAutoHyphens/>
        <w:spacing w:after="120" w:line="240" w:lineRule="atLeast"/>
        <w:ind w:left="2268" w:right="1134" w:hanging="1134"/>
        <w:jc w:val="both"/>
        <w:rPr>
          <w:rFonts w:ascii="Times New Roman" w:hAnsi="Times New Roman" w:cs="Times New Roman"/>
          <w:i/>
          <w:sz w:val="20"/>
          <w:szCs w:val="20"/>
        </w:rPr>
      </w:pPr>
    </w:p>
    <w:p w14:paraId="2AC9577D" w14:textId="77777777" w:rsidR="009A42D7" w:rsidRDefault="009A42D7" w:rsidP="009A42D7">
      <w:pPr>
        <w:tabs>
          <w:tab w:val="left" w:pos="2268"/>
        </w:tabs>
        <w:suppressAutoHyphens/>
        <w:spacing w:after="120" w:line="240" w:lineRule="atLeast"/>
        <w:ind w:left="2268" w:right="1134" w:hanging="1134"/>
        <w:jc w:val="both"/>
        <w:rPr>
          <w:rFonts w:ascii="Times New Roman" w:hAnsi="Times New Roman" w:cs="Times New Roman"/>
          <w:i/>
          <w:sz w:val="20"/>
          <w:szCs w:val="20"/>
        </w:rPr>
      </w:pPr>
      <w:r w:rsidRPr="009A42D7">
        <w:rPr>
          <w:rFonts w:ascii="Times New Roman" w:hAnsi="Times New Roman" w:cs="Times New Roman"/>
          <w:i/>
          <w:sz w:val="20"/>
          <w:szCs w:val="20"/>
        </w:rPr>
        <w:t xml:space="preserve">Renumber clauses </w:t>
      </w:r>
    </w:p>
    <w:p w14:paraId="092E23BD" w14:textId="77777777" w:rsidR="009A42D7" w:rsidRDefault="009A42D7" w:rsidP="009A42D7">
      <w:pPr>
        <w:tabs>
          <w:tab w:val="left" w:pos="2268"/>
        </w:tabs>
        <w:suppressAutoHyphens/>
        <w:spacing w:after="120" w:line="240" w:lineRule="atLeast"/>
        <w:ind w:left="2268" w:right="1134" w:hanging="1134"/>
        <w:jc w:val="both"/>
        <w:rPr>
          <w:rFonts w:ascii="Times New Roman" w:hAnsi="Times New Roman" w:cs="Times New Roman"/>
        </w:rPr>
      </w:pPr>
      <w:r>
        <w:rPr>
          <w:rFonts w:ascii="Times New Roman" w:hAnsi="Times New Roman" w:cs="Times New Roman"/>
        </w:rPr>
        <w:t>“</w:t>
      </w:r>
      <w:r w:rsidRPr="009A42D7">
        <w:rPr>
          <w:rFonts w:ascii="Times New Roman" w:hAnsi="Times New Roman" w:cs="Times New Roman"/>
        </w:rPr>
        <w:t>6.2.</w:t>
      </w:r>
      <w:r w:rsidR="0056482C">
        <w:rPr>
          <w:rFonts w:ascii="Times New Roman" w:hAnsi="Times New Roman" w:cs="Times New Roman"/>
        </w:rPr>
        <w:t>3</w:t>
      </w:r>
      <w:r w:rsidRPr="009A42D7">
        <w:rPr>
          <w:rFonts w:ascii="Times New Roman" w:hAnsi="Times New Roman" w:cs="Times New Roman"/>
        </w:rPr>
        <w:t>, 6.</w:t>
      </w:r>
      <w:r>
        <w:rPr>
          <w:rFonts w:ascii="Times New Roman" w:hAnsi="Times New Roman" w:cs="Times New Roman"/>
        </w:rPr>
        <w:t>2.</w:t>
      </w:r>
      <w:r w:rsidR="0056482C">
        <w:rPr>
          <w:rFonts w:ascii="Times New Roman" w:hAnsi="Times New Roman" w:cs="Times New Roman"/>
        </w:rPr>
        <w:t>3</w:t>
      </w:r>
      <w:r>
        <w:rPr>
          <w:rFonts w:ascii="Times New Roman" w:hAnsi="Times New Roman" w:cs="Times New Roman"/>
        </w:rPr>
        <w:t>.</w:t>
      </w:r>
      <w:r w:rsidR="0056482C">
        <w:rPr>
          <w:rFonts w:ascii="Times New Roman" w:hAnsi="Times New Roman" w:cs="Times New Roman"/>
        </w:rPr>
        <w:t>1.</w:t>
      </w:r>
      <w:r>
        <w:rPr>
          <w:rFonts w:ascii="Times New Roman" w:hAnsi="Times New Roman" w:cs="Times New Roman"/>
        </w:rPr>
        <w:t>1</w:t>
      </w:r>
      <w:r w:rsidR="00E25A48">
        <w:rPr>
          <w:rFonts w:ascii="Times New Roman" w:hAnsi="Times New Roman" w:cs="Times New Roman"/>
        </w:rPr>
        <w:t xml:space="preserve"> and</w:t>
      </w:r>
      <w:r w:rsidRPr="009A42D7">
        <w:rPr>
          <w:rFonts w:ascii="Times New Roman" w:hAnsi="Times New Roman" w:cs="Times New Roman"/>
        </w:rPr>
        <w:t xml:space="preserve"> 6.2.</w:t>
      </w:r>
      <w:r w:rsidR="0056482C">
        <w:rPr>
          <w:rFonts w:ascii="Times New Roman" w:hAnsi="Times New Roman" w:cs="Times New Roman"/>
        </w:rPr>
        <w:t>3.1</w:t>
      </w:r>
      <w:r w:rsidRPr="009A42D7">
        <w:rPr>
          <w:rFonts w:ascii="Times New Roman" w:hAnsi="Times New Roman" w:cs="Times New Roman"/>
        </w:rPr>
        <w:t>.</w:t>
      </w:r>
      <w:r w:rsidR="0056482C">
        <w:rPr>
          <w:rFonts w:ascii="Times New Roman" w:hAnsi="Times New Roman" w:cs="Times New Roman"/>
        </w:rPr>
        <w:t>2</w:t>
      </w:r>
      <w:r>
        <w:rPr>
          <w:rFonts w:ascii="Times New Roman" w:hAnsi="Times New Roman" w:cs="Times New Roman"/>
        </w:rPr>
        <w:t>”</w:t>
      </w:r>
      <w:r w:rsidRPr="009A42D7">
        <w:rPr>
          <w:rFonts w:ascii="Times New Roman" w:hAnsi="Times New Roman" w:cs="Times New Roman"/>
        </w:rPr>
        <w:t xml:space="preserve"> to</w:t>
      </w:r>
    </w:p>
    <w:p w14:paraId="4A1DCE85" w14:textId="77777777" w:rsidR="009A42D7" w:rsidRPr="009A42D7" w:rsidRDefault="0056482C" w:rsidP="009A42D7">
      <w:pPr>
        <w:tabs>
          <w:tab w:val="left" w:pos="2268"/>
        </w:tabs>
        <w:suppressAutoHyphens/>
        <w:spacing w:after="120" w:line="240" w:lineRule="atLeast"/>
        <w:ind w:left="2268" w:right="1134" w:hanging="1134"/>
        <w:jc w:val="both"/>
        <w:rPr>
          <w:rFonts w:ascii="Times New Roman" w:hAnsi="Times New Roman" w:cs="Times New Roman"/>
        </w:rPr>
      </w:pPr>
      <w:r>
        <w:rPr>
          <w:rFonts w:ascii="Times New Roman" w:hAnsi="Times New Roman" w:cs="Times New Roman"/>
        </w:rPr>
        <w:t>“</w:t>
      </w:r>
      <w:r w:rsidRPr="009A42D7">
        <w:rPr>
          <w:rFonts w:ascii="Times New Roman" w:hAnsi="Times New Roman" w:cs="Times New Roman"/>
        </w:rPr>
        <w:t>6.2.</w:t>
      </w:r>
      <w:r w:rsidR="00E25A48">
        <w:rPr>
          <w:rFonts w:ascii="Times New Roman" w:hAnsi="Times New Roman" w:cs="Times New Roman"/>
        </w:rPr>
        <w:t>3</w:t>
      </w:r>
      <w:r w:rsidRPr="009A42D7">
        <w:rPr>
          <w:rFonts w:ascii="Times New Roman" w:hAnsi="Times New Roman" w:cs="Times New Roman"/>
        </w:rPr>
        <w:t>, 6.</w:t>
      </w:r>
      <w:r>
        <w:rPr>
          <w:rFonts w:ascii="Times New Roman" w:hAnsi="Times New Roman" w:cs="Times New Roman"/>
        </w:rPr>
        <w:t>2.</w:t>
      </w:r>
      <w:r w:rsidR="00E25A48">
        <w:rPr>
          <w:rFonts w:ascii="Times New Roman" w:hAnsi="Times New Roman" w:cs="Times New Roman"/>
        </w:rPr>
        <w:t>3</w:t>
      </w:r>
      <w:r>
        <w:rPr>
          <w:rFonts w:ascii="Times New Roman" w:hAnsi="Times New Roman" w:cs="Times New Roman"/>
        </w:rPr>
        <w:t>.1</w:t>
      </w:r>
      <w:r w:rsidRPr="009A42D7">
        <w:rPr>
          <w:rFonts w:ascii="Times New Roman" w:hAnsi="Times New Roman" w:cs="Times New Roman"/>
        </w:rPr>
        <w:t xml:space="preserve"> </w:t>
      </w:r>
      <w:r w:rsidR="00E25A48">
        <w:rPr>
          <w:rFonts w:ascii="Times New Roman" w:hAnsi="Times New Roman" w:cs="Times New Roman"/>
        </w:rPr>
        <w:t xml:space="preserve">and </w:t>
      </w:r>
      <w:r w:rsidRPr="009A42D7">
        <w:rPr>
          <w:rFonts w:ascii="Times New Roman" w:hAnsi="Times New Roman" w:cs="Times New Roman"/>
        </w:rPr>
        <w:t>6.2.</w:t>
      </w:r>
      <w:r w:rsidR="00E25A48">
        <w:rPr>
          <w:rFonts w:ascii="Times New Roman" w:hAnsi="Times New Roman" w:cs="Times New Roman"/>
        </w:rPr>
        <w:t>3</w:t>
      </w:r>
      <w:r w:rsidRPr="009A42D7">
        <w:rPr>
          <w:rFonts w:ascii="Times New Roman" w:hAnsi="Times New Roman" w:cs="Times New Roman"/>
        </w:rPr>
        <w:t>.</w:t>
      </w:r>
      <w:r>
        <w:rPr>
          <w:rFonts w:ascii="Times New Roman" w:hAnsi="Times New Roman" w:cs="Times New Roman"/>
        </w:rPr>
        <w:t>2</w:t>
      </w:r>
      <w:r w:rsidR="009A42D7">
        <w:rPr>
          <w:rFonts w:ascii="Times New Roman" w:hAnsi="Times New Roman" w:cs="Times New Roman"/>
        </w:rPr>
        <w:t>” respectively</w:t>
      </w:r>
    </w:p>
    <w:p w14:paraId="74889B61" w14:textId="77777777" w:rsidR="00E25A48" w:rsidRDefault="00E25A48" w:rsidP="00E25A48">
      <w:pPr>
        <w:tabs>
          <w:tab w:val="left" w:pos="2268"/>
        </w:tabs>
        <w:suppressAutoHyphens/>
        <w:spacing w:after="120" w:line="240" w:lineRule="atLeast"/>
        <w:ind w:left="2268" w:right="1134" w:hanging="1134"/>
        <w:jc w:val="both"/>
        <w:rPr>
          <w:rFonts w:ascii="Times New Roman" w:eastAsia="Times New Roman" w:hAnsi="Times New Roman" w:cs="Times New Roman"/>
          <w:b/>
          <w:sz w:val="20"/>
          <w:szCs w:val="20"/>
        </w:rPr>
      </w:pPr>
    </w:p>
    <w:p w14:paraId="37BDDAFD" w14:textId="77777777" w:rsidR="0071197A" w:rsidRPr="009A42D7" w:rsidRDefault="0071197A" w:rsidP="0071197A">
      <w:pPr>
        <w:tabs>
          <w:tab w:val="left" w:pos="2268"/>
        </w:tabs>
        <w:suppressAutoHyphens/>
        <w:spacing w:after="120" w:line="240" w:lineRule="atLeast"/>
        <w:ind w:left="2268" w:right="1134" w:hanging="1134"/>
        <w:jc w:val="both"/>
        <w:rPr>
          <w:rFonts w:ascii="Times New Roman" w:hAnsi="Times New Roman" w:cs="Times New Roman"/>
          <w:i/>
          <w:sz w:val="20"/>
          <w:szCs w:val="20"/>
        </w:rPr>
      </w:pPr>
      <w:r>
        <w:rPr>
          <w:rFonts w:ascii="Times New Roman" w:hAnsi="Times New Roman" w:cs="Times New Roman"/>
          <w:i/>
          <w:sz w:val="20"/>
          <w:szCs w:val="20"/>
        </w:rPr>
        <w:t>Amend</w:t>
      </w:r>
      <w:r w:rsidRPr="009A42D7">
        <w:rPr>
          <w:rFonts w:ascii="Times New Roman" w:hAnsi="Times New Roman" w:cs="Times New Roman"/>
          <w:i/>
          <w:sz w:val="20"/>
          <w:szCs w:val="20"/>
        </w:rPr>
        <w:t xml:space="preserve"> paragraph 6.2.</w:t>
      </w:r>
      <w:r>
        <w:rPr>
          <w:rFonts w:ascii="Times New Roman" w:hAnsi="Times New Roman" w:cs="Times New Roman"/>
          <w:i/>
          <w:sz w:val="20"/>
          <w:szCs w:val="20"/>
        </w:rPr>
        <w:t>8.</w:t>
      </w:r>
    </w:p>
    <w:p w14:paraId="0986F467" w14:textId="77777777" w:rsidR="0071197A" w:rsidRPr="0071197A" w:rsidRDefault="0071197A" w:rsidP="0071197A">
      <w:pPr>
        <w:tabs>
          <w:tab w:val="left" w:pos="2268"/>
        </w:tabs>
        <w:suppressAutoHyphens/>
        <w:spacing w:after="120" w:line="240" w:lineRule="atLeast"/>
        <w:ind w:left="2268" w:right="1134" w:hanging="1134"/>
        <w:jc w:val="both"/>
        <w:rPr>
          <w:rFonts w:ascii="Times New Roman" w:hAnsi="Times New Roman" w:cs="Times New Roman"/>
          <w:lang w:val="en-US"/>
        </w:rPr>
      </w:pPr>
      <w:r>
        <w:rPr>
          <w:rFonts w:ascii="Times New Roman" w:hAnsi="Times New Roman" w:cs="Times New Roman"/>
          <w:lang w:val="en-US"/>
        </w:rPr>
        <w:t>6.2.8</w:t>
      </w:r>
      <w:r>
        <w:rPr>
          <w:rFonts w:ascii="Times New Roman" w:hAnsi="Times New Roman" w:cs="Times New Roman"/>
          <w:lang w:val="en-US"/>
        </w:rPr>
        <w:tab/>
      </w:r>
      <w:r w:rsidRPr="0071197A">
        <w:rPr>
          <w:rFonts w:ascii="Times New Roman" w:hAnsi="Times New Roman" w:cs="Times New Roman"/>
          <w:lang w:val="en-US"/>
        </w:rPr>
        <w:t>Specifications</w:t>
      </w:r>
      <w:r w:rsidRPr="0071197A">
        <w:rPr>
          <w:rFonts w:ascii="Times New Roman" w:hAnsi="Times New Roman" w:cs="Times New Roman"/>
          <w:lang w:val="en-US" w:eastAsia="ja-JP"/>
        </w:rPr>
        <w:t xml:space="preserve"> on </w:t>
      </w:r>
      <w:r w:rsidRPr="0071197A">
        <w:rPr>
          <w:rFonts w:ascii="Times New Roman" w:hAnsi="Times New Roman" w:cs="Times New Roman"/>
          <w:bCs/>
          <w:lang w:val="en-US" w:eastAsia="ja-JP"/>
        </w:rPr>
        <w:t>minimum and</w:t>
      </w:r>
      <w:r w:rsidRPr="0071197A">
        <w:rPr>
          <w:rFonts w:ascii="Times New Roman" w:hAnsi="Times New Roman" w:cs="Times New Roman"/>
          <w:lang w:val="en-US" w:eastAsia="ja-JP"/>
        </w:rPr>
        <w:t xml:space="preserve"> maximum sound level for AVAS </w:t>
      </w:r>
      <w:r w:rsidRPr="0071197A">
        <w:rPr>
          <w:rFonts w:ascii="Times New Roman" w:hAnsi="Times New Roman" w:cs="Times New Roman"/>
          <w:bCs/>
          <w:lang w:val="en-US" w:eastAsia="ja-JP"/>
        </w:rPr>
        <w:t>sound</w:t>
      </w:r>
    </w:p>
    <w:p w14:paraId="195ADAC1" w14:textId="77777777" w:rsidR="0071197A" w:rsidRPr="0071197A" w:rsidRDefault="0071197A" w:rsidP="0071197A">
      <w:pPr>
        <w:ind w:left="2268" w:right="1134"/>
        <w:jc w:val="both"/>
        <w:rPr>
          <w:rFonts w:ascii="Times New Roman" w:hAnsi="Times New Roman" w:cs="Times New Roman"/>
          <w:bCs/>
          <w:lang w:val="en-US"/>
        </w:rPr>
      </w:pPr>
      <w:r w:rsidRPr="0071197A">
        <w:rPr>
          <w:rFonts w:ascii="Times New Roman" w:hAnsi="Times New Roman" w:cs="Times New Roman"/>
          <w:lang w:val="en-US"/>
        </w:rPr>
        <w:t xml:space="preserve">When tested under the conditions of Annex 3 paragraph 3.3.2., a vehicle which is equipped with an AVAS </w:t>
      </w:r>
      <w:r w:rsidRPr="0071197A">
        <w:rPr>
          <w:rFonts w:ascii="Times New Roman" w:hAnsi="Times New Roman" w:cs="Times New Roman"/>
          <w:bCs/>
          <w:lang w:val="en-US"/>
        </w:rPr>
        <w:t xml:space="preserve">shall fulfil the requirements of Table 2a, Table 2b and Table 3. </w:t>
      </w:r>
    </w:p>
    <w:p w14:paraId="4D86CE97" w14:textId="77777777" w:rsidR="0071197A" w:rsidRDefault="0071197A" w:rsidP="0071197A">
      <w:pPr>
        <w:ind w:left="2268" w:right="1134"/>
        <w:jc w:val="both"/>
        <w:rPr>
          <w:rFonts w:ascii="Times New Roman" w:hAnsi="Times New Roman" w:cs="Times New Roman"/>
          <w:bCs/>
          <w:strike/>
          <w:lang w:val="en-US"/>
        </w:rPr>
      </w:pPr>
      <w:r w:rsidRPr="0071197A">
        <w:rPr>
          <w:rStyle w:val="ui-provider"/>
          <w:rFonts w:ascii="Times New Roman" w:hAnsi="Times New Roman" w:cs="Times New Roman"/>
          <w:bCs/>
          <w:strike/>
          <w:lang w:val="en-US"/>
        </w:rPr>
        <w:t>The sound emission of the vehicle under typical on-road driving conditions, which are different from those under which the type approval test set out in Annex 3 was carried out, shall not deviate from the test result in a significant manner.</w:t>
      </w:r>
      <w:r w:rsidRPr="0071197A">
        <w:rPr>
          <w:rFonts w:ascii="Times New Roman" w:hAnsi="Times New Roman" w:cs="Times New Roman"/>
          <w:bCs/>
          <w:strike/>
          <w:lang w:val="en-US"/>
        </w:rPr>
        <w:t xml:space="preserve"> </w:t>
      </w:r>
    </w:p>
    <w:p w14:paraId="47B064B3" w14:textId="77777777" w:rsidR="0071197A" w:rsidRPr="0071197A" w:rsidRDefault="0071197A" w:rsidP="0071197A">
      <w:pPr>
        <w:pStyle w:val="SingleTxtG"/>
        <w:ind w:left="2268"/>
        <w:rPr>
          <w:rStyle w:val="Strong"/>
          <w:b w:val="0"/>
          <w:lang w:val="en-US"/>
        </w:rPr>
      </w:pPr>
      <w:r w:rsidRPr="0071197A">
        <w:rPr>
          <w:bCs/>
          <w:lang w:val="en-US"/>
        </w:rPr>
        <w:t>In the speed range of Table 2a and Table 2b and when tested under the conditions of Annex 3 paragraph 3.3.2., a vehicle which is equipped with an AVAS, shall not emit an AVAS overall sound level of more than 75 dB(A), if driving in forward direction.</w:t>
      </w:r>
      <w:r w:rsidRPr="0071197A">
        <w:rPr>
          <w:bCs/>
          <w:iCs/>
          <w:dstrike/>
          <w:color w:val="000000" w:themeColor="text1"/>
          <w:lang w:val="en-US"/>
        </w:rPr>
        <w:t xml:space="preserve"> </w:t>
      </w:r>
      <w:r w:rsidRPr="0071197A">
        <w:rPr>
          <w:rStyle w:val="Strong"/>
          <w:b w:val="0"/>
          <w:lang w:val="en-US"/>
        </w:rPr>
        <w:t>This test can be stated by manufacturer declaration.</w:t>
      </w:r>
    </w:p>
    <w:p w14:paraId="55140BCE" w14:textId="77777777" w:rsidR="0071197A" w:rsidRPr="0071197A" w:rsidRDefault="0071197A" w:rsidP="0071197A">
      <w:pPr>
        <w:pStyle w:val="SingleTxtG"/>
        <w:ind w:left="2268"/>
        <w:rPr>
          <w:rStyle w:val="ui-provider"/>
          <w:bCs/>
          <w:lang w:val="en-US"/>
        </w:rPr>
      </w:pPr>
      <w:bookmarkStart w:id="0" w:name="_Hlk151019155"/>
      <w:r w:rsidRPr="0071197A">
        <w:rPr>
          <w:rStyle w:val="Strong"/>
          <w:b w:val="0"/>
          <w:lang w:val="en-US"/>
        </w:rPr>
        <w:t>During measurement in reverse the maximum level requirement in the frontline of the vehicle for forward driving has to be fulfilled in addition. This can be stated by manufacturer declaration.</w:t>
      </w:r>
    </w:p>
    <w:bookmarkEnd w:id="0"/>
    <w:p w14:paraId="7D15C36F" w14:textId="77777777" w:rsidR="0071197A" w:rsidRDefault="0071197A" w:rsidP="0071197A">
      <w:pPr>
        <w:pStyle w:val="SingleTxtG"/>
        <w:ind w:left="2268"/>
        <w:rPr>
          <w:rStyle w:val="ui-provider"/>
          <w:bCs/>
          <w:lang w:val="en-US"/>
        </w:rPr>
      </w:pPr>
      <w:r w:rsidRPr="0071197A">
        <w:rPr>
          <w:rStyle w:val="ui-provider"/>
          <w:bCs/>
          <w:lang w:val="en-US"/>
        </w:rPr>
        <w:t>The sound levels measured and reported shall be mathematically rounded to the nearest integer value.</w:t>
      </w:r>
    </w:p>
    <w:p w14:paraId="46F78537" w14:textId="77777777" w:rsidR="00BF157C" w:rsidRDefault="00BF157C" w:rsidP="00BF157C">
      <w:pPr>
        <w:pStyle w:val="SingleTxtG"/>
        <w:ind w:right="850"/>
        <w:rPr>
          <w:i/>
          <w:sz w:val="20"/>
          <w:szCs w:val="20"/>
          <w:lang w:val="en-AU"/>
        </w:rPr>
      </w:pPr>
      <w:r w:rsidRPr="006D1FA0">
        <w:rPr>
          <w:i/>
          <w:sz w:val="20"/>
          <w:szCs w:val="20"/>
          <w:lang w:val="en-AU"/>
        </w:rPr>
        <w:t>Delete text under Table 2a</w:t>
      </w:r>
    </w:p>
    <w:p w14:paraId="20BE6D9E" w14:textId="77777777" w:rsidR="00BF157C" w:rsidRPr="006D1FA0" w:rsidRDefault="00BF157C" w:rsidP="00BF157C">
      <w:pPr>
        <w:tabs>
          <w:tab w:val="left" w:pos="2268"/>
        </w:tabs>
        <w:suppressAutoHyphens/>
        <w:spacing w:after="120" w:line="240" w:lineRule="atLeast"/>
        <w:ind w:left="2268" w:right="1134"/>
        <w:jc w:val="both"/>
        <w:rPr>
          <w:rFonts w:ascii="Times New Roman" w:eastAsia="Times New Roman" w:hAnsi="Times New Roman" w:cs="Times New Roman"/>
          <w:bCs/>
          <w:strike/>
          <w:sz w:val="20"/>
          <w:szCs w:val="20"/>
          <w:lang w:val="en-US"/>
        </w:rPr>
      </w:pPr>
      <w:r w:rsidRPr="006D1FA0">
        <w:rPr>
          <w:rFonts w:ascii="Times New Roman" w:eastAsia="Times New Roman" w:hAnsi="Times New Roman" w:cs="Times New Roman"/>
          <w:bCs/>
          <w:strike/>
          <w:sz w:val="20"/>
          <w:szCs w:val="20"/>
          <w:lang w:val="en-US"/>
        </w:rPr>
        <w:t>In the case that another UN Regulation specifies the maximum sound pressure levels in its additional sound emission provisions in an overlapping speed range regarding to the speed range of table 2a, the requirements of the other regulation, with its maximum levels and the related test method, should apply only for:</w:t>
      </w:r>
    </w:p>
    <w:p w14:paraId="448009AF" w14:textId="77777777" w:rsidR="00BF157C" w:rsidRPr="006D1FA0" w:rsidRDefault="00BF157C" w:rsidP="00BF157C">
      <w:pPr>
        <w:tabs>
          <w:tab w:val="left" w:pos="2268"/>
        </w:tabs>
        <w:suppressAutoHyphens/>
        <w:spacing w:after="120" w:line="240" w:lineRule="atLeast"/>
        <w:ind w:left="2268" w:right="1134"/>
        <w:jc w:val="both"/>
        <w:rPr>
          <w:rFonts w:ascii="Times New Roman" w:eastAsia="Times New Roman" w:hAnsi="Times New Roman" w:cs="Times New Roman"/>
          <w:bCs/>
          <w:strike/>
          <w:sz w:val="20"/>
          <w:szCs w:val="20"/>
          <w:lang w:val="en-US"/>
        </w:rPr>
      </w:pPr>
      <w:r w:rsidRPr="006D1FA0">
        <w:rPr>
          <w:rFonts w:ascii="Times New Roman" w:eastAsia="Times New Roman" w:hAnsi="Times New Roman" w:cs="Times New Roman"/>
          <w:bCs/>
          <w:strike/>
          <w:sz w:val="20"/>
          <w:szCs w:val="20"/>
          <w:lang w:val="en-US"/>
        </w:rPr>
        <w:t xml:space="preserve">- </w:t>
      </w:r>
      <w:r w:rsidRPr="006D1FA0">
        <w:rPr>
          <w:rFonts w:ascii="Times New Roman" w:eastAsia="Times New Roman" w:hAnsi="Times New Roman" w:cs="Times New Roman"/>
          <w:bCs/>
          <w:strike/>
          <w:sz w:val="20"/>
          <w:szCs w:val="20"/>
          <w:lang w:val="en-US"/>
        </w:rPr>
        <w:tab/>
        <w:t xml:space="preserve">the speed range that is specified in this other UN Regulation and </w:t>
      </w:r>
    </w:p>
    <w:p w14:paraId="7F005CC1" w14:textId="77777777" w:rsidR="00BF157C" w:rsidRPr="006D1FA0" w:rsidRDefault="00BF157C" w:rsidP="00BF157C">
      <w:pPr>
        <w:tabs>
          <w:tab w:val="left" w:pos="2268"/>
        </w:tabs>
        <w:suppressAutoHyphens/>
        <w:spacing w:after="120" w:line="240" w:lineRule="atLeast"/>
        <w:ind w:left="2268" w:right="1134"/>
        <w:jc w:val="both"/>
        <w:rPr>
          <w:rFonts w:ascii="Times New Roman" w:eastAsia="Times New Roman" w:hAnsi="Times New Roman" w:cs="Times New Roman"/>
          <w:bCs/>
          <w:strike/>
          <w:sz w:val="20"/>
          <w:szCs w:val="20"/>
          <w:lang w:val="en-US"/>
        </w:rPr>
      </w:pPr>
      <w:r w:rsidRPr="006D1FA0">
        <w:rPr>
          <w:rFonts w:ascii="Times New Roman" w:eastAsia="Times New Roman" w:hAnsi="Times New Roman" w:cs="Times New Roman"/>
          <w:bCs/>
          <w:strike/>
          <w:sz w:val="20"/>
          <w:szCs w:val="20"/>
          <w:lang w:val="en-US"/>
        </w:rPr>
        <w:t xml:space="preserve">- </w:t>
      </w:r>
      <w:r w:rsidRPr="006D1FA0">
        <w:rPr>
          <w:rFonts w:ascii="Times New Roman" w:eastAsia="Times New Roman" w:hAnsi="Times New Roman" w:cs="Times New Roman"/>
          <w:bCs/>
          <w:strike/>
          <w:sz w:val="20"/>
          <w:szCs w:val="20"/>
          <w:lang w:val="en-US"/>
        </w:rPr>
        <w:tab/>
        <w:t>the effected vehicle categories of the other UN Regulation.</w:t>
      </w:r>
    </w:p>
    <w:p w14:paraId="4BF364AE" w14:textId="77777777" w:rsidR="0071197A" w:rsidRDefault="0071197A" w:rsidP="00E25A48">
      <w:pPr>
        <w:tabs>
          <w:tab w:val="left" w:pos="2268"/>
        </w:tabs>
        <w:suppressAutoHyphens/>
        <w:spacing w:after="120" w:line="240" w:lineRule="atLeast"/>
        <w:ind w:left="2268" w:right="1134" w:hanging="1134"/>
        <w:jc w:val="both"/>
        <w:rPr>
          <w:rFonts w:ascii="Times New Roman" w:hAnsi="Times New Roman" w:cs="Times New Roman"/>
          <w:i/>
          <w:sz w:val="20"/>
          <w:szCs w:val="20"/>
        </w:rPr>
      </w:pPr>
    </w:p>
    <w:p w14:paraId="536A37C2" w14:textId="77777777" w:rsidR="00E25A48" w:rsidRPr="009A42D7" w:rsidRDefault="00E25A48" w:rsidP="00E25A48">
      <w:pPr>
        <w:tabs>
          <w:tab w:val="left" w:pos="2268"/>
        </w:tabs>
        <w:suppressAutoHyphens/>
        <w:spacing w:after="120" w:line="240" w:lineRule="atLeast"/>
        <w:ind w:left="2268" w:right="1134" w:hanging="1134"/>
        <w:jc w:val="both"/>
        <w:rPr>
          <w:rFonts w:ascii="Times New Roman" w:hAnsi="Times New Roman" w:cs="Times New Roman"/>
          <w:i/>
          <w:sz w:val="20"/>
          <w:szCs w:val="20"/>
        </w:rPr>
      </w:pPr>
      <w:r w:rsidRPr="009A42D7">
        <w:rPr>
          <w:rFonts w:ascii="Times New Roman" w:hAnsi="Times New Roman" w:cs="Times New Roman"/>
          <w:i/>
          <w:sz w:val="20"/>
          <w:szCs w:val="20"/>
        </w:rPr>
        <w:t>Insert new paragraph 6.2.</w:t>
      </w:r>
      <w:r>
        <w:rPr>
          <w:rFonts w:ascii="Times New Roman" w:hAnsi="Times New Roman" w:cs="Times New Roman"/>
          <w:i/>
          <w:sz w:val="20"/>
          <w:szCs w:val="20"/>
        </w:rPr>
        <w:t>9</w:t>
      </w:r>
      <w:r w:rsidR="0071197A">
        <w:rPr>
          <w:rFonts w:ascii="Times New Roman" w:hAnsi="Times New Roman" w:cs="Times New Roman"/>
          <w:i/>
          <w:sz w:val="20"/>
          <w:szCs w:val="20"/>
        </w:rPr>
        <w:t>.</w:t>
      </w:r>
    </w:p>
    <w:p w14:paraId="2CE9F16F" w14:textId="77777777" w:rsidR="00E25A48" w:rsidRPr="009A42D7" w:rsidRDefault="00E25A48" w:rsidP="00E25A48">
      <w:pPr>
        <w:tabs>
          <w:tab w:val="left" w:pos="2268"/>
        </w:tabs>
        <w:suppressAutoHyphens/>
        <w:spacing w:after="120" w:line="240" w:lineRule="atLeast"/>
        <w:ind w:left="2268" w:right="1134" w:hanging="1134"/>
        <w:jc w:val="both"/>
        <w:rPr>
          <w:rFonts w:ascii="Times New Roman" w:eastAsia="Times New Roman" w:hAnsi="Times New Roman" w:cs="Times New Roman"/>
          <w:sz w:val="20"/>
          <w:szCs w:val="20"/>
        </w:rPr>
      </w:pPr>
      <w:r w:rsidRPr="00BF157C">
        <w:rPr>
          <w:rFonts w:ascii="Times New Roman" w:eastAsia="Times New Roman" w:hAnsi="Times New Roman" w:cs="Times New Roman"/>
          <w:b/>
        </w:rPr>
        <w:t>6.2.9</w:t>
      </w:r>
      <w:r w:rsidR="0071197A" w:rsidRPr="00BF157C">
        <w:rPr>
          <w:rFonts w:ascii="Times New Roman" w:eastAsia="Times New Roman" w:hAnsi="Times New Roman" w:cs="Times New Roman"/>
          <w:b/>
        </w:rPr>
        <w:t>.</w:t>
      </w:r>
      <w:r w:rsidRPr="00BF157C">
        <w:rPr>
          <w:rFonts w:ascii="Times New Roman" w:eastAsia="Times New Roman" w:hAnsi="Times New Roman" w:cs="Times New Roman"/>
          <w:b/>
        </w:rPr>
        <w:tab/>
      </w:r>
      <w:r w:rsidR="00D635F7" w:rsidRPr="00BF157C">
        <w:rPr>
          <w:rFonts w:ascii="Times New Roman" w:eastAsia="Times New Roman" w:hAnsi="Times New Roman" w:cs="Times New Roman"/>
          <w:b/>
        </w:rPr>
        <w:t>All combinations</w:t>
      </w:r>
      <w:r w:rsidR="00D635F7" w:rsidRPr="00D635F7">
        <w:rPr>
          <w:rFonts w:ascii="Times New Roman" w:eastAsia="Times New Roman" w:hAnsi="Times New Roman" w:cs="Times New Roman"/>
          <w:b/>
        </w:rPr>
        <w:t xml:space="preserve"> </w:t>
      </w:r>
      <w:r w:rsidR="00D635F7">
        <w:rPr>
          <w:rFonts w:ascii="Times New Roman" w:eastAsia="Times New Roman" w:hAnsi="Times New Roman" w:cs="Times New Roman"/>
          <w:b/>
        </w:rPr>
        <w:t xml:space="preserve">of acoustic characteristics </w:t>
      </w:r>
      <w:r w:rsidR="00D635F7" w:rsidRPr="00D635F7">
        <w:rPr>
          <w:rFonts w:ascii="Times New Roman" w:eastAsia="Times New Roman" w:hAnsi="Times New Roman" w:cs="Times New Roman"/>
          <w:b/>
        </w:rPr>
        <w:t>of AVAS sound</w:t>
      </w:r>
      <w:r w:rsidR="00D635F7">
        <w:rPr>
          <w:rFonts w:ascii="Times New Roman" w:eastAsia="Times New Roman" w:hAnsi="Times New Roman" w:cs="Times New Roman"/>
          <w:b/>
        </w:rPr>
        <w:t xml:space="preserve">s allowed in paragraph 6.2 and subparagraphs </w:t>
      </w:r>
      <w:r w:rsidR="00D635F7" w:rsidRPr="00D635F7">
        <w:rPr>
          <w:rFonts w:ascii="Times New Roman" w:eastAsia="Times New Roman" w:hAnsi="Times New Roman" w:cs="Times New Roman"/>
          <w:b/>
        </w:rPr>
        <w:t xml:space="preserve">shall fulfil the requirements of </w:t>
      </w:r>
      <w:r w:rsidR="00D635F7">
        <w:rPr>
          <w:rFonts w:ascii="Times New Roman" w:eastAsia="Times New Roman" w:hAnsi="Times New Roman" w:cs="Times New Roman"/>
          <w:b/>
        </w:rPr>
        <w:t xml:space="preserve">those functions within the sound limits required in </w:t>
      </w:r>
      <w:r w:rsidR="00D635F7" w:rsidRPr="00D635F7">
        <w:rPr>
          <w:rFonts w:ascii="Times New Roman" w:eastAsia="Times New Roman" w:hAnsi="Times New Roman" w:cs="Times New Roman"/>
          <w:b/>
        </w:rPr>
        <w:t>paragraph 6.2.8</w:t>
      </w:r>
      <w:r w:rsidR="00D635F7">
        <w:rPr>
          <w:rFonts w:ascii="Times New Roman" w:eastAsia="Times New Roman" w:hAnsi="Times New Roman" w:cs="Times New Roman"/>
          <w:b/>
        </w:rPr>
        <w:t xml:space="preserve"> and respective tables.</w:t>
      </w:r>
      <w:r w:rsidR="00161D85">
        <w:rPr>
          <w:rFonts w:ascii="Times New Roman" w:eastAsia="Times New Roman" w:hAnsi="Times New Roman" w:cs="Times New Roman"/>
          <w:b/>
        </w:rPr>
        <w:t xml:space="preserve"> </w:t>
      </w:r>
      <w:r w:rsidR="00D635F7">
        <w:rPr>
          <w:rFonts w:ascii="Times New Roman" w:eastAsia="Times New Roman" w:hAnsi="Times New Roman" w:cs="Times New Roman"/>
          <w:b/>
        </w:rPr>
        <w:t xml:space="preserve">Compliance of all </w:t>
      </w:r>
      <w:r w:rsidR="00F30F46">
        <w:rPr>
          <w:rFonts w:ascii="Times New Roman" w:eastAsia="Times New Roman" w:hAnsi="Times New Roman" w:cs="Times New Roman"/>
          <w:b/>
        </w:rPr>
        <w:t xml:space="preserve">allowable </w:t>
      </w:r>
      <w:r w:rsidR="00D635F7">
        <w:rPr>
          <w:rFonts w:ascii="Times New Roman" w:eastAsia="Times New Roman" w:hAnsi="Times New Roman" w:cs="Times New Roman"/>
          <w:b/>
        </w:rPr>
        <w:t xml:space="preserve">untested </w:t>
      </w:r>
      <w:r w:rsidR="00161D85">
        <w:rPr>
          <w:rFonts w:ascii="Times New Roman" w:eastAsia="Times New Roman" w:hAnsi="Times New Roman" w:cs="Times New Roman"/>
          <w:b/>
        </w:rPr>
        <w:t xml:space="preserve">alternative driver selectable </w:t>
      </w:r>
      <w:r w:rsidR="00F30F46">
        <w:rPr>
          <w:rFonts w:ascii="Times New Roman" w:eastAsia="Times New Roman" w:hAnsi="Times New Roman" w:cs="Times New Roman"/>
          <w:b/>
        </w:rPr>
        <w:t xml:space="preserve">and sound level variations of </w:t>
      </w:r>
      <w:r w:rsidR="00161D85">
        <w:rPr>
          <w:rFonts w:ascii="Times New Roman" w:eastAsia="Times New Roman" w:hAnsi="Times New Roman" w:cs="Times New Roman"/>
          <w:b/>
        </w:rPr>
        <w:t>AVAS sounds</w:t>
      </w:r>
      <w:r w:rsidR="00D635F7">
        <w:rPr>
          <w:rFonts w:ascii="Times New Roman" w:eastAsia="Times New Roman" w:hAnsi="Times New Roman" w:cs="Times New Roman"/>
          <w:b/>
        </w:rPr>
        <w:t>, and compliance with untested speeds</w:t>
      </w:r>
      <w:r w:rsidR="00161D85">
        <w:rPr>
          <w:rFonts w:ascii="Times New Roman" w:eastAsia="Times New Roman" w:hAnsi="Times New Roman" w:cs="Times New Roman"/>
          <w:b/>
        </w:rPr>
        <w:t>,</w:t>
      </w:r>
      <w:r w:rsidRPr="009A42D7">
        <w:rPr>
          <w:rFonts w:ascii="Times New Roman" w:eastAsia="Times New Roman" w:hAnsi="Times New Roman" w:cs="Times New Roman"/>
          <w:b/>
        </w:rPr>
        <w:t xml:space="preserve"> shall be </w:t>
      </w:r>
      <w:r w:rsidR="00D635F7">
        <w:rPr>
          <w:rFonts w:ascii="Times New Roman" w:eastAsia="Times New Roman" w:hAnsi="Times New Roman" w:cs="Times New Roman"/>
          <w:b/>
        </w:rPr>
        <w:t xml:space="preserve">made by declaration of the the </w:t>
      </w:r>
      <w:r w:rsidRPr="009A42D7">
        <w:rPr>
          <w:rFonts w:ascii="Times New Roman" w:eastAsia="Times New Roman" w:hAnsi="Times New Roman" w:cs="Times New Roman"/>
          <w:b/>
        </w:rPr>
        <w:t>manufacturer (Annex 4)</w:t>
      </w:r>
      <w:r w:rsidR="00161D85">
        <w:rPr>
          <w:rFonts w:ascii="Times New Roman" w:eastAsia="Times New Roman" w:hAnsi="Times New Roman" w:cs="Times New Roman"/>
          <w:b/>
        </w:rPr>
        <w:t xml:space="preserve">. </w:t>
      </w:r>
    </w:p>
    <w:p w14:paraId="25DFEEA4" w14:textId="77777777" w:rsidR="00BF157C" w:rsidRPr="0071197A" w:rsidRDefault="00BF157C" w:rsidP="00BF157C">
      <w:pPr>
        <w:tabs>
          <w:tab w:val="left" w:pos="2268"/>
        </w:tabs>
        <w:suppressAutoHyphens/>
        <w:spacing w:after="120" w:line="240" w:lineRule="atLeast"/>
        <w:ind w:left="2268" w:right="1134" w:hanging="1134"/>
        <w:jc w:val="both"/>
        <w:rPr>
          <w:rFonts w:ascii="Times New Roman" w:hAnsi="Times New Roman" w:cs="Times New Roman"/>
          <w:i/>
          <w:sz w:val="20"/>
          <w:szCs w:val="20"/>
        </w:rPr>
      </w:pPr>
      <w:r w:rsidRPr="0071197A">
        <w:rPr>
          <w:rFonts w:ascii="Times New Roman" w:hAnsi="Times New Roman" w:cs="Times New Roman"/>
          <w:i/>
          <w:sz w:val="20"/>
          <w:szCs w:val="20"/>
        </w:rPr>
        <w:t>Insert new paragraph 6.2.8.1</w:t>
      </w:r>
      <w:r>
        <w:rPr>
          <w:rFonts w:ascii="Times New Roman" w:hAnsi="Times New Roman" w:cs="Times New Roman"/>
          <w:i/>
          <w:sz w:val="20"/>
          <w:szCs w:val="20"/>
        </w:rPr>
        <w:t>.</w:t>
      </w:r>
    </w:p>
    <w:p w14:paraId="1AD2CFB7" w14:textId="77777777" w:rsidR="00BF157C" w:rsidRPr="0071197A" w:rsidRDefault="00BF157C" w:rsidP="00BF157C">
      <w:pPr>
        <w:ind w:left="2268" w:right="1134" w:hanging="1134"/>
        <w:jc w:val="both"/>
        <w:rPr>
          <w:rFonts w:ascii="Times New Roman" w:hAnsi="Times New Roman" w:cs="Times New Roman"/>
          <w:b/>
          <w:bCs/>
          <w:lang w:val="en-US"/>
        </w:rPr>
      </w:pPr>
      <w:r>
        <w:rPr>
          <w:rFonts w:ascii="Times New Roman" w:hAnsi="Times New Roman" w:cs="Times New Roman"/>
          <w:b/>
          <w:bCs/>
          <w:lang w:val="en-US"/>
        </w:rPr>
        <w:t>6.2.10.</w:t>
      </w:r>
      <w:r>
        <w:rPr>
          <w:rFonts w:ascii="Times New Roman" w:hAnsi="Times New Roman" w:cs="Times New Roman"/>
          <w:b/>
          <w:bCs/>
          <w:lang w:val="en-US"/>
        </w:rPr>
        <w:tab/>
      </w:r>
      <w:r w:rsidRPr="0071197A">
        <w:rPr>
          <w:rFonts w:ascii="Times New Roman" w:hAnsi="Times New Roman" w:cs="Times New Roman"/>
          <w:b/>
          <w:bCs/>
          <w:lang w:val="en-US"/>
        </w:rPr>
        <w:t>The AVAS shall continue to function during typical on-road driving conditions in the same way as it was original tested during type approval.</w:t>
      </w:r>
    </w:p>
    <w:p w14:paraId="2477538F" w14:textId="77777777" w:rsidR="006D1FA0" w:rsidRPr="006D1FA0" w:rsidRDefault="006D1FA0" w:rsidP="00D67FB5">
      <w:pPr>
        <w:pStyle w:val="SingleTxtG"/>
        <w:ind w:right="850"/>
        <w:rPr>
          <w:b/>
          <w:i/>
          <w:sz w:val="20"/>
          <w:szCs w:val="20"/>
          <w:lang w:val="en-AU"/>
        </w:rPr>
      </w:pPr>
    </w:p>
    <w:p w14:paraId="10CD51A5" w14:textId="77777777" w:rsidR="00D67FB5" w:rsidRPr="00CB7D5F" w:rsidRDefault="00D67FB5" w:rsidP="00D67FB5">
      <w:pPr>
        <w:pStyle w:val="HChG"/>
        <w:numPr>
          <w:ilvl w:val="0"/>
          <w:numId w:val="2"/>
        </w:numPr>
        <w:ind w:left="1134" w:hanging="429"/>
        <w:rPr>
          <w:sz w:val="24"/>
          <w:szCs w:val="24"/>
          <w:lang w:val="en-AU"/>
        </w:rPr>
      </w:pPr>
      <w:r w:rsidRPr="00CB7D5F">
        <w:rPr>
          <w:sz w:val="24"/>
          <w:szCs w:val="24"/>
          <w:lang w:val="en-AU"/>
        </w:rPr>
        <w:lastRenderedPageBreak/>
        <w:t>Justification</w:t>
      </w:r>
    </w:p>
    <w:p w14:paraId="2FC1DF5D" w14:textId="77777777" w:rsidR="006D1FA0" w:rsidRDefault="009A42D7" w:rsidP="00D67FB5">
      <w:pPr>
        <w:pStyle w:val="SingleTxtG"/>
        <w:spacing w:after="0" w:line="240" w:lineRule="auto"/>
        <w:ind w:right="850"/>
        <w:rPr>
          <w:lang w:val="en-AU"/>
        </w:rPr>
      </w:pPr>
      <w:r>
        <w:rPr>
          <w:lang w:val="en-AU"/>
        </w:rPr>
        <w:t>As regulators, we need to ensure the texts we draft are consistent and can be more readily adopted into the national legislation of contracting parties. Care needs to be taken to avoid ambiguities as these can be detrimental to the mutual recognition arrangements of type approvals.</w:t>
      </w:r>
    </w:p>
    <w:p w14:paraId="3BA2C402" w14:textId="77777777" w:rsidR="00430CE5" w:rsidRDefault="00430CE5" w:rsidP="00D67FB5">
      <w:pPr>
        <w:pStyle w:val="SingleTxtG"/>
        <w:spacing w:after="0" w:line="240" w:lineRule="auto"/>
        <w:ind w:right="850"/>
        <w:rPr>
          <w:lang w:val="en-AU"/>
        </w:rPr>
      </w:pPr>
    </w:p>
    <w:p w14:paraId="6E4656AB" w14:textId="77777777" w:rsidR="006D1FA0" w:rsidRDefault="006D1FA0" w:rsidP="00D67FB5">
      <w:pPr>
        <w:pStyle w:val="SingleTxtG"/>
        <w:spacing w:after="0" w:line="240" w:lineRule="auto"/>
        <w:ind w:right="850"/>
        <w:rPr>
          <w:lang w:val="en-AU"/>
        </w:rPr>
      </w:pPr>
      <w:r>
        <w:rPr>
          <w:lang w:val="en-AU"/>
        </w:rPr>
        <w:t>For the same reason, we should also be careful when referencing the requirements of other UN Regulations. The text under Table 2a is very problematic as it becomes a dynamic clause without any transitional provisions</w:t>
      </w:r>
      <w:r w:rsidR="00083669">
        <w:rPr>
          <w:lang w:val="en-AU"/>
        </w:rPr>
        <w:t>. If a change to another UN Regulation causes a change to this regulation, then this regulation should be amended at that time with due consideration for the effect it may have on the requirements and impact on type approvals. It also assumes a contracting part has applied or adopted all UN Regulations related to sound emissions, which is a decision for each contracting party.</w:t>
      </w:r>
    </w:p>
    <w:p w14:paraId="1B77C513" w14:textId="77777777" w:rsidR="009A42D7" w:rsidRDefault="009A42D7" w:rsidP="00D67FB5">
      <w:pPr>
        <w:pStyle w:val="SingleTxtG"/>
        <w:spacing w:after="0" w:line="240" w:lineRule="auto"/>
        <w:ind w:right="850"/>
        <w:rPr>
          <w:lang w:val="en-AU"/>
        </w:rPr>
      </w:pPr>
    </w:p>
    <w:p w14:paraId="5CD0338E" w14:textId="77777777" w:rsidR="00083669" w:rsidRDefault="00083669" w:rsidP="00D67FB5">
      <w:pPr>
        <w:pStyle w:val="SingleTxtG"/>
        <w:spacing w:after="0" w:line="240" w:lineRule="auto"/>
        <w:ind w:right="850"/>
        <w:rPr>
          <w:lang w:val="en-AU"/>
        </w:rPr>
      </w:pPr>
      <w:r>
        <w:rPr>
          <w:lang w:val="en-AU"/>
        </w:rPr>
        <w:t>Summary of  changes:</w:t>
      </w:r>
    </w:p>
    <w:p w14:paraId="3A56BDA1" w14:textId="77777777" w:rsidR="00083669" w:rsidRDefault="00083669" w:rsidP="00D67FB5">
      <w:pPr>
        <w:pStyle w:val="SingleTxtG"/>
        <w:spacing w:after="0" w:line="240" w:lineRule="auto"/>
        <w:ind w:right="850"/>
        <w:rPr>
          <w:lang w:val="en-AU"/>
        </w:rPr>
      </w:pPr>
    </w:p>
    <w:p w14:paraId="2CB5AAAC" w14:textId="77777777" w:rsidR="00634340" w:rsidRPr="00CB7D5F" w:rsidRDefault="00634340" w:rsidP="00D67FB5">
      <w:pPr>
        <w:pStyle w:val="SingleTxtG"/>
        <w:spacing w:after="0" w:line="240" w:lineRule="auto"/>
        <w:ind w:right="850"/>
        <w:rPr>
          <w:lang w:val="en-AU"/>
        </w:rPr>
      </w:pPr>
      <w:r w:rsidRPr="00CB7D5F">
        <w:rPr>
          <w:lang w:val="en-AU"/>
        </w:rPr>
        <w:t>2.2 amended to make this a complete sentence and to remove the ambiguity of ‘</w:t>
      </w:r>
      <w:r w:rsidRPr="006D1FA0">
        <w:rPr>
          <w:i/>
          <w:lang w:val="en-AU"/>
        </w:rPr>
        <w:t>or any other function</w:t>
      </w:r>
      <w:r w:rsidRPr="00CB7D5F">
        <w:rPr>
          <w:lang w:val="en-AU"/>
        </w:rPr>
        <w:t>’.</w:t>
      </w:r>
    </w:p>
    <w:p w14:paraId="50615283" w14:textId="77777777" w:rsidR="00634340" w:rsidRPr="00CB7D5F" w:rsidRDefault="00634340" w:rsidP="00D67FB5">
      <w:pPr>
        <w:pStyle w:val="SingleTxtG"/>
        <w:spacing w:after="0" w:line="240" w:lineRule="auto"/>
        <w:ind w:right="850"/>
        <w:rPr>
          <w:lang w:val="en-AU"/>
        </w:rPr>
      </w:pPr>
    </w:p>
    <w:p w14:paraId="40A7571D" w14:textId="77777777" w:rsidR="00634340" w:rsidRPr="00CB7D5F" w:rsidRDefault="00634340" w:rsidP="00D67FB5">
      <w:pPr>
        <w:pStyle w:val="SingleTxtG"/>
        <w:spacing w:after="0" w:line="240" w:lineRule="auto"/>
        <w:ind w:right="850"/>
        <w:rPr>
          <w:lang w:val="en-AU"/>
        </w:rPr>
      </w:pPr>
      <w:r w:rsidRPr="00CB7D5F">
        <w:rPr>
          <w:lang w:val="en-AU"/>
        </w:rPr>
        <w:t>2.3</w:t>
      </w:r>
      <w:r w:rsidR="004F42DA" w:rsidRPr="00CB7D5F">
        <w:rPr>
          <w:lang w:val="en-AU"/>
        </w:rPr>
        <w:t xml:space="preserve"> and 2.3.1</w:t>
      </w:r>
      <w:r w:rsidRPr="00CB7D5F">
        <w:rPr>
          <w:lang w:val="en-AU"/>
        </w:rPr>
        <w:t xml:space="preserve"> </w:t>
      </w:r>
      <w:r w:rsidR="004F42DA" w:rsidRPr="00CB7D5F">
        <w:rPr>
          <w:lang w:val="en-AU"/>
        </w:rPr>
        <w:t>amended for logic. The AVAS is the functional system with respect to this regulation, not the AVAS sound.</w:t>
      </w:r>
    </w:p>
    <w:p w14:paraId="6EC5C01C" w14:textId="77777777" w:rsidR="00634340" w:rsidRPr="00CB7D5F" w:rsidRDefault="00634340" w:rsidP="00D67FB5">
      <w:pPr>
        <w:pStyle w:val="SingleTxtG"/>
        <w:spacing w:after="0" w:line="240" w:lineRule="auto"/>
        <w:ind w:right="850"/>
        <w:rPr>
          <w:lang w:val="en-AU"/>
        </w:rPr>
      </w:pPr>
    </w:p>
    <w:p w14:paraId="3367E470" w14:textId="77777777" w:rsidR="00CB7D5F" w:rsidRPr="00CB7D5F" w:rsidRDefault="00CB7D5F" w:rsidP="00D67FB5">
      <w:pPr>
        <w:pStyle w:val="SingleTxtG"/>
        <w:spacing w:after="0" w:line="240" w:lineRule="auto"/>
        <w:ind w:right="850"/>
        <w:rPr>
          <w:lang w:val="en-AU"/>
        </w:rPr>
      </w:pPr>
      <w:r w:rsidRPr="00CB7D5F">
        <w:rPr>
          <w:lang w:val="en-AU"/>
        </w:rPr>
        <w:t>2.11 amend</w:t>
      </w:r>
      <w:r w:rsidR="006D1FA0">
        <w:rPr>
          <w:lang w:val="en-AU"/>
        </w:rPr>
        <w:t>ed</w:t>
      </w:r>
      <w:r w:rsidRPr="00CB7D5F">
        <w:rPr>
          <w:lang w:val="en-AU"/>
        </w:rPr>
        <w:t xml:space="preserve"> for consistency</w:t>
      </w:r>
    </w:p>
    <w:p w14:paraId="33B376AD" w14:textId="77777777" w:rsidR="00D67FB5" w:rsidRPr="00CB7D5F" w:rsidRDefault="00D67FB5" w:rsidP="00CB7D5F">
      <w:pPr>
        <w:pStyle w:val="SingleTxtG"/>
        <w:spacing w:after="0" w:line="240" w:lineRule="auto"/>
        <w:ind w:right="850"/>
        <w:rPr>
          <w:lang w:val="en-AU"/>
        </w:rPr>
      </w:pPr>
    </w:p>
    <w:p w14:paraId="06DCAA76" w14:textId="77777777" w:rsidR="00CB7D5F" w:rsidRDefault="00CB7D5F" w:rsidP="00CB7D5F">
      <w:pPr>
        <w:pStyle w:val="SingleTxtG"/>
        <w:spacing w:after="0" w:line="240" w:lineRule="auto"/>
        <w:ind w:right="850"/>
        <w:rPr>
          <w:lang w:val="en-AU"/>
        </w:rPr>
      </w:pPr>
      <w:r>
        <w:rPr>
          <w:lang w:val="en-AU"/>
        </w:rPr>
        <w:t>Table 1 amended for clarity</w:t>
      </w:r>
    </w:p>
    <w:p w14:paraId="5A841BA6" w14:textId="77777777" w:rsidR="00CB7D5F" w:rsidRDefault="00CB7D5F" w:rsidP="00CB7D5F">
      <w:pPr>
        <w:pStyle w:val="SingleTxtG"/>
        <w:spacing w:after="0" w:line="240" w:lineRule="auto"/>
        <w:ind w:right="850"/>
        <w:rPr>
          <w:lang w:val="en-AU"/>
        </w:rPr>
      </w:pPr>
    </w:p>
    <w:p w14:paraId="1925A4A5" w14:textId="77777777" w:rsidR="009A42D7" w:rsidRDefault="009A42D7" w:rsidP="00CB7D5F">
      <w:pPr>
        <w:pStyle w:val="SingleTxtG"/>
        <w:spacing w:after="0" w:line="240" w:lineRule="auto"/>
        <w:ind w:right="850"/>
        <w:rPr>
          <w:lang w:val="en-AU"/>
        </w:rPr>
      </w:pPr>
      <w:r>
        <w:rPr>
          <w:lang w:val="en-AU"/>
        </w:rPr>
        <w:t>6.2 amended for clarity. Suggest considering to amend further by making the last two paragraphs sub-clauses.</w:t>
      </w:r>
    </w:p>
    <w:p w14:paraId="542A12A6" w14:textId="77777777" w:rsidR="009A42D7" w:rsidRDefault="009A42D7" w:rsidP="00CB7D5F">
      <w:pPr>
        <w:pStyle w:val="SingleTxtG"/>
        <w:spacing w:after="0" w:line="240" w:lineRule="auto"/>
        <w:ind w:right="850"/>
        <w:rPr>
          <w:lang w:val="en-AU"/>
        </w:rPr>
      </w:pPr>
    </w:p>
    <w:p w14:paraId="6D1A59CC" w14:textId="77777777" w:rsidR="009A42D7" w:rsidRDefault="009A42D7" w:rsidP="00CB7D5F">
      <w:pPr>
        <w:pStyle w:val="SingleTxtG"/>
        <w:spacing w:after="0" w:line="240" w:lineRule="auto"/>
        <w:ind w:right="850"/>
        <w:rPr>
          <w:lang w:val="en-AU"/>
        </w:rPr>
      </w:pPr>
      <w:r>
        <w:rPr>
          <w:lang w:val="en-AU"/>
        </w:rPr>
        <w:t>Renumbering of cl</w:t>
      </w:r>
      <w:r w:rsidR="006D1FA0">
        <w:rPr>
          <w:lang w:val="en-AU"/>
        </w:rPr>
        <w:t>a</w:t>
      </w:r>
      <w:r>
        <w:rPr>
          <w:lang w:val="en-AU"/>
        </w:rPr>
        <w:t>uses under 6.2.1 to address numbering error.</w:t>
      </w:r>
    </w:p>
    <w:p w14:paraId="26F3CBBD" w14:textId="77777777" w:rsidR="009A42D7" w:rsidRDefault="009A42D7" w:rsidP="00CB7D5F">
      <w:pPr>
        <w:pStyle w:val="SingleTxtG"/>
        <w:spacing w:after="0" w:line="240" w:lineRule="auto"/>
        <w:ind w:right="850"/>
        <w:rPr>
          <w:lang w:val="en-AU"/>
        </w:rPr>
      </w:pPr>
    </w:p>
    <w:p w14:paraId="71DBE966" w14:textId="77777777" w:rsidR="0056482C" w:rsidRDefault="006D1FA0" w:rsidP="00CB7D5F">
      <w:pPr>
        <w:pStyle w:val="SingleTxtG"/>
        <w:spacing w:after="0" w:line="240" w:lineRule="auto"/>
        <w:ind w:right="850"/>
        <w:rPr>
          <w:lang w:val="en-AU"/>
        </w:rPr>
      </w:pPr>
      <w:r w:rsidRPr="009A42D7">
        <w:rPr>
          <w:lang w:val="en-US"/>
        </w:rPr>
        <w:t>6.2.1.1</w:t>
      </w:r>
      <w:r>
        <w:rPr>
          <w:lang w:val="en-US"/>
        </w:rPr>
        <w:t xml:space="preserve">., </w:t>
      </w:r>
      <w:r w:rsidRPr="009A42D7">
        <w:rPr>
          <w:lang w:val="en-US"/>
        </w:rPr>
        <w:t>6.2.</w:t>
      </w:r>
      <w:r>
        <w:rPr>
          <w:lang w:val="en-US"/>
        </w:rPr>
        <w:t xml:space="preserve">2.1.,6.2.5 and 6.2.6 have been amended to remove reference to the manufacturer declaration and replaced with a new </w:t>
      </w:r>
      <w:r w:rsidR="00D635F7">
        <w:rPr>
          <w:lang w:val="en-AU"/>
        </w:rPr>
        <w:t xml:space="preserve">paragraph </w:t>
      </w:r>
      <w:r>
        <w:rPr>
          <w:lang w:val="en-AU"/>
        </w:rPr>
        <w:t xml:space="preserve">6.2.9. This </w:t>
      </w:r>
      <w:r w:rsidR="00D635F7">
        <w:rPr>
          <w:lang w:val="en-AU"/>
        </w:rPr>
        <w:t xml:space="preserve">simplifies </w:t>
      </w:r>
      <w:r>
        <w:rPr>
          <w:lang w:val="en-AU"/>
        </w:rPr>
        <w:t xml:space="preserve">the clauses and makes it clearer that the whole </w:t>
      </w:r>
      <w:r w:rsidR="005F376C">
        <w:rPr>
          <w:lang w:val="en-AU"/>
        </w:rPr>
        <w:t>AVAS</w:t>
      </w:r>
      <w:r>
        <w:rPr>
          <w:lang w:val="en-AU"/>
        </w:rPr>
        <w:t xml:space="preserve"> implementation needs to be compliant. </w:t>
      </w:r>
      <w:r w:rsidR="005F376C">
        <w:rPr>
          <w:lang w:val="en-AU"/>
        </w:rPr>
        <w:t>This w</w:t>
      </w:r>
      <w:r>
        <w:rPr>
          <w:lang w:val="en-AU"/>
        </w:rPr>
        <w:t xml:space="preserve">ill </w:t>
      </w:r>
      <w:r w:rsidR="005F376C">
        <w:rPr>
          <w:lang w:val="en-AU"/>
        </w:rPr>
        <w:t xml:space="preserve">also </w:t>
      </w:r>
      <w:r>
        <w:rPr>
          <w:lang w:val="en-AU"/>
        </w:rPr>
        <w:t>make it easier to amend in the future, if required.</w:t>
      </w:r>
      <w:r w:rsidR="004437D0">
        <w:rPr>
          <w:lang w:val="en-AU"/>
        </w:rPr>
        <w:t xml:space="preserve"> Removed ‘and approved’ from 6.2.5 as compliance can be declared by the manufacturer. </w:t>
      </w:r>
    </w:p>
    <w:p w14:paraId="1C95E2CC" w14:textId="77777777" w:rsidR="006D1FA0" w:rsidRDefault="006D1FA0" w:rsidP="00CB7D5F">
      <w:pPr>
        <w:pStyle w:val="SingleTxtG"/>
        <w:spacing w:after="0" w:line="240" w:lineRule="auto"/>
        <w:ind w:right="850"/>
        <w:rPr>
          <w:lang w:val="en-AU"/>
        </w:rPr>
      </w:pPr>
    </w:p>
    <w:p w14:paraId="3D2A5F96" w14:textId="77777777" w:rsidR="006D1FA0" w:rsidRDefault="006D1FA0" w:rsidP="00CB7D5F">
      <w:pPr>
        <w:pStyle w:val="SingleTxtG"/>
        <w:spacing w:after="0" w:line="240" w:lineRule="auto"/>
        <w:ind w:right="850"/>
        <w:rPr>
          <w:lang w:val="en-AU"/>
        </w:rPr>
      </w:pPr>
      <w:r>
        <w:rPr>
          <w:lang w:val="en-AU"/>
        </w:rPr>
        <w:t>Renumbering of clauses under 6.2.3 to address numbering error.</w:t>
      </w:r>
    </w:p>
    <w:p w14:paraId="1DA1CF2B" w14:textId="77777777" w:rsidR="006D1FA0" w:rsidRDefault="006D1FA0" w:rsidP="00CB7D5F">
      <w:pPr>
        <w:pStyle w:val="SingleTxtG"/>
        <w:spacing w:after="0" w:line="240" w:lineRule="auto"/>
        <w:ind w:right="850"/>
        <w:rPr>
          <w:lang w:val="en-AU"/>
        </w:rPr>
      </w:pPr>
    </w:p>
    <w:p w14:paraId="639557A5" w14:textId="77777777" w:rsidR="0071197A" w:rsidRDefault="0071197A" w:rsidP="00CB7D5F">
      <w:pPr>
        <w:pStyle w:val="SingleTxtG"/>
        <w:spacing w:after="0" w:line="240" w:lineRule="auto"/>
        <w:ind w:right="850"/>
        <w:rPr>
          <w:lang w:val="en-AU"/>
        </w:rPr>
      </w:pPr>
      <w:r>
        <w:rPr>
          <w:lang w:val="en-AU"/>
        </w:rPr>
        <w:t>6.2.8 deleted text as this has no place in specific requirements. It also has no place in a text meant to be used across such a broad range of environments. Such clauses are better suited to national laws that cover such issues. I’ve attempted to include a new paragraph at 6.2.</w:t>
      </w:r>
      <w:r w:rsidR="007A7123">
        <w:rPr>
          <w:lang w:val="en-AU"/>
        </w:rPr>
        <w:t>10</w:t>
      </w:r>
      <w:r>
        <w:rPr>
          <w:lang w:val="en-AU"/>
        </w:rPr>
        <w:t xml:space="preserve">. to cover what I believe is the intent of this clause. </w:t>
      </w:r>
    </w:p>
    <w:p w14:paraId="73504987" w14:textId="77777777" w:rsidR="0071197A" w:rsidRDefault="0071197A" w:rsidP="00CB7D5F">
      <w:pPr>
        <w:pStyle w:val="SingleTxtG"/>
        <w:spacing w:after="0" w:line="240" w:lineRule="auto"/>
        <w:ind w:right="850"/>
        <w:rPr>
          <w:lang w:val="en-AU"/>
        </w:rPr>
      </w:pPr>
    </w:p>
    <w:p w14:paraId="6A21B228" w14:textId="77777777" w:rsidR="006D1FA0" w:rsidRPr="00CB7D5F" w:rsidRDefault="006D1FA0" w:rsidP="00CB7D5F">
      <w:pPr>
        <w:pStyle w:val="SingleTxtG"/>
        <w:spacing w:after="0" w:line="240" w:lineRule="auto"/>
        <w:ind w:right="850"/>
        <w:rPr>
          <w:lang w:val="en-AU"/>
        </w:rPr>
      </w:pPr>
      <w:r w:rsidRPr="006D1FA0">
        <w:rPr>
          <w:lang w:val="en-AU"/>
        </w:rPr>
        <w:t>Delet</w:t>
      </w:r>
      <w:r>
        <w:rPr>
          <w:lang w:val="en-AU"/>
        </w:rPr>
        <w:t xml:space="preserve">ion of </w:t>
      </w:r>
      <w:r w:rsidRPr="006D1FA0">
        <w:rPr>
          <w:lang w:val="en-AU"/>
        </w:rPr>
        <w:t>text under Table 2a</w:t>
      </w:r>
      <w:r w:rsidR="00083669">
        <w:rPr>
          <w:lang w:val="en-AU"/>
        </w:rPr>
        <w:t xml:space="preserve"> as this causes a dynamic reference</w:t>
      </w:r>
      <w:r w:rsidR="004A7FED">
        <w:rPr>
          <w:lang w:val="en-AU"/>
        </w:rPr>
        <w:t xml:space="preserve"> that is not good regulatory practice under most regulatory frameworks.</w:t>
      </w:r>
    </w:p>
    <w:p w14:paraId="29BC9AF3" w14:textId="77777777" w:rsidR="00D67FB5" w:rsidRPr="00CB7D5F" w:rsidRDefault="00D67FB5" w:rsidP="00D67FB5">
      <w:pPr>
        <w:jc w:val="center"/>
        <w:rPr>
          <w:rFonts w:ascii="Times New Roman" w:hAnsi="Times New Roman" w:cs="Times New Roman"/>
        </w:rPr>
      </w:pPr>
      <w:r w:rsidRPr="00CB7D5F">
        <w:rPr>
          <w:rFonts w:ascii="Times New Roman" w:hAnsi="Times New Roman" w:cs="Times New Roman"/>
        </w:rPr>
        <w:t>_________________________</w:t>
      </w:r>
    </w:p>
    <w:p w14:paraId="43911DC4" w14:textId="77777777" w:rsidR="00D67FB5" w:rsidRPr="00CB7D5F" w:rsidRDefault="00D67FB5">
      <w:pPr>
        <w:rPr>
          <w:rFonts w:ascii="Times New Roman" w:hAnsi="Times New Roman" w:cs="Times New Roman"/>
        </w:rPr>
      </w:pPr>
    </w:p>
    <w:sectPr w:rsidR="00D67FB5" w:rsidRPr="00CB7D5F" w:rsidSect="00D67FB5">
      <w:pgSz w:w="11906" w:h="16838"/>
      <w:pgMar w:top="1418"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E3D48" w14:textId="77777777" w:rsidR="00DB6021" w:rsidRDefault="00DB6021" w:rsidP="002F0EC9">
      <w:pPr>
        <w:spacing w:after="0" w:line="240" w:lineRule="auto"/>
      </w:pPr>
      <w:r>
        <w:separator/>
      </w:r>
    </w:p>
  </w:endnote>
  <w:endnote w:type="continuationSeparator" w:id="0">
    <w:p w14:paraId="1FA1F48D" w14:textId="77777777" w:rsidR="00DB6021" w:rsidRDefault="00DB6021" w:rsidP="002F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397B6" w14:textId="77777777" w:rsidR="00DB6021" w:rsidRDefault="00DB6021" w:rsidP="002F0EC9">
      <w:pPr>
        <w:spacing w:after="0" w:line="240" w:lineRule="auto"/>
      </w:pPr>
      <w:r>
        <w:separator/>
      </w:r>
    </w:p>
  </w:footnote>
  <w:footnote w:type="continuationSeparator" w:id="0">
    <w:p w14:paraId="6D4DCA78" w14:textId="77777777" w:rsidR="00DB6021" w:rsidRDefault="00DB6021" w:rsidP="002F0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D406D"/>
    <w:multiLevelType w:val="multilevel"/>
    <w:tmpl w:val="768C7394"/>
    <w:lvl w:ilvl="0">
      <w:start w:val="1"/>
      <w:numFmt w:val="decimal"/>
      <w:lvlText w:val="%1."/>
      <w:lvlJc w:val="left"/>
      <w:pPr>
        <w:tabs>
          <w:tab w:val="num" w:pos="1134"/>
        </w:tabs>
        <w:ind w:left="357" w:hanging="357"/>
      </w:pPr>
      <w:rPr>
        <w:rFonts w:hint="default"/>
      </w:rPr>
    </w:lvl>
    <w:lvl w:ilvl="1">
      <w:start w:val="1"/>
      <w:numFmt w:val="decimal"/>
      <w:lvlText w:val="%1.%2."/>
      <w:lvlJc w:val="left"/>
      <w:pPr>
        <w:tabs>
          <w:tab w:val="num" w:pos="1134"/>
        </w:tabs>
        <w:ind w:left="357" w:hanging="357"/>
      </w:pPr>
      <w:rPr>
        <w:rFonts w:hint="default"/>
        <w:b w:val="0"/>
      </w:rPr>
    </w:lvl>
    <w:lvl w:ilvl="2">
      <w:start w:val="1"/>
      <w:numFmt w:val="decimal"/>
      <w:lvlText w:val="%1.%2.%3."/>
      <w:lvlJc w:val="left"/>
      <w:pPr>
        <w:tabs>
          <w:tab w:val="num" w:pos="1134"/>
        </w:tabs>
        <w:ind w:left="357" w:hanging="357"/>
      </w:pPr>
      <w:rPr>
        <w:rFonts w:hint="default"/>
        <w:b w:val="0"/>
      </w:rPr>
    </w:lvl>
    <w:lvl w:ilvl="3">
      <w:start w:val="1"/>
      <w:numFmt w:val="decimal"/>
      <w:lvlText w:val="%1.%2.%3.%4."/>
      <w:lvlJc w:val="left"/>
      <w:pPr>
        <w:tabs>
          <w:tab w:val="num" w:pos="1134"/>
        </w:tabs>
        <w:ind w:left="357" w:hanging="357"/>
      </w:pPr>
      <w:rPr>
        <w:rFonts w:hint="default"/>
        <w:b/>
        <w:color w:val="538135" w:themeColor="accent6" w:themeShade="BF"/>
      </w:rPr>
    </w:lvl>
    <w:lvl w:ilvl="4">
      <w:start w:val="1"/>
      <w:numFmt w:val="decimal"/>
      <w:lvlText w:val="%1.%2.%3.%4.%5."/>
      <w:lvlJc w:val="left"/>
      <w:pPr>
        <w:tabs>
          <w:tab w:val="num" w:pos="1134"/>
        </w:tabs>
        <w:ind w:left="357" w:hanging="357"/>
      </w:pPr>
      <w:rPr>
        <w:rFonts w:hint="default"/>
      </w:rPr>
    </w:lvl>
    <w:lvl w:ilvl="5">
      <w:start w:val="1"/>
      <w:numFmt w:val="decimal"/>
      <w:lvlText w:val="%1.%2.%3.%4.%5.%6."/>
      <w:lvlJc w:val="left"/>
      <w:pPr>
        <w:tabs>
          <w:tab w:val="num" w:pos="1134"/>
        </w:tabs>
        <w:ind w:left="357" w:hanging="357"/>
      </w:pPr>
      <w:rPr>
        <w:rFonts w:hint="default"/>
      </w:rPr>
    </w:lvl>
    <w:lvl w:ilvl="6">
      <w:start w:val="1"/>
      <w:numFmt w:val="decimal"/>
      <w:lvlText w:val="%1.%2.%3.%4.%5.%6.%7."/>
      <w:lvlJc w:val="left"/>
      <w:pPr>
        <w:tabs>
          <w:tab w:val="num" w:pos="1134"/>
        </w:tabs>
        <w:ind w:left="357" w:hanging="357"/>
      </w:pPr>
      <w:rPr>
        <w:rFonts w:hint="default"/>
      </w:rPr>
    </w:lvl>
    <w:lvl w:ilvl="7">
      <w:start w:val="1"/>
      <w:numFmt w:val="decimal"/>
      <w:lvlText w:val="%1.%2.%3.%4.%5.%6.%7.%8."/>
      <w:lvlJc w:val="left"/>
      <w:pPr>
        <w:tabs>
          <w:tab w:val="num" w:pos="1134"/>
        </w:tabs>
        <w:ind w:left="357" w:hanging="357"/>
      </w:pPr>
      <w:rPr>
        <w:rFonts w:hint="default"/>
      </w:rPr>
    </w:lvl>
    <w:lvl w:ilvl="8">
      <w:start w:val="1"/>
      <w:numFmt w:val="decimal"/>
      <w:lvlText w:val="%1.%2.%3.%4.%5.%6.%7.%8.%9."/>
      <w:lvlJc w:val="left"/>
      <w:pPr>
        <w:tabs>
          <w:tab w:val="num" w:pos="1134"/>
        </w:tabs>
        <w:ind w:left="357" w:hanging="357"/>
      </w:pPr>
      <w:rPr>
        <w:rFonts w:hint="default"/>
      </w:rPr>
    </w:lvl>
  </w:abstractNum>
  <w:abstractNum w:abstractNumId="1" w15:restartNumberingAfterBreak="0">
    <w:nsid w:val="11035BFE"/>
    <w:multiLevelType w:val="multilevel"/>
    <w:tmpl w:val="F0D816EA"/>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0757B65"/>
    <w:multiLevelType w:val="hybridMultilevel"/>
    <w:tmpl w:val="9ABEFD32"/>
    <w:lvl w:ilvl="0" w:tplc="98C08646">
      <w:start w:val="1"/>
      <w:numFmt w:val="upperRoman"/>
      <w:lvlText w:val="%1."/>
      <w:lvlJc w:val="left"/>
      <w:pPr>
        <w:ind w:left="1425" w:hanging="720"/>
      </w:p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start w:val="1"/>
      <w:numFmt w:val="decimal"/>
      <w:lvlText w:val="%4."/>
      <w:lvlJc w:val="left"/>
      <w:pPr>
        <w:ind w:left="3225" w:hanging="360"/>
      </w:pPr>
    </w:lvl>
    <w:lvl w:ilvl="4" w:tplc="040C0019">
      <w:start w:val="1"/>
      <w:numFmt w:val="lowerLetter"/>
      <w:lvlText w:val="%5."/>
      <w:lvlJc w:val="left"/>
      <w:pPr>
        <w:ind w:left="3945" w:hanging="360"/>
      </w:pPr>
    </w:lvl>
    <w:lvl w:ilvl="5" w:tplc="040C001B">
      <w:start w:val="1"/>
      <w:numFmt w:val="lowerRoman"/>
      <w:lvlText w:val="%6."/>
      <w:lvlJc w:val="right"/>
      <w:pPr>
        <w:ind w:left="4665" w:hanging="180"/>
      </w:pPr>
    </w:lvl>
    <w:lvl w:ilvl="6" w:tplc="040C000F">
      <w:start w:val="1"/>
      <w:numFmt w:val="decimal"/>
      <w:lvlText w:val="%7."/>
      <w:lvlJc w:val="left"/>
      <w:pPr>
        <w:ind w:left="5385" w:hanging="360"/>
      </w:pPr>
    </w:lvl>
    <w:lvl w:ilvl="7" w:tplc="040C0019">
      <w:start w:val="1"/>
      <w:numFmt w:val="lowerLetter"/>
      <w:lvlText w:val="%8."/>
      <w:lvlJc w:val="left"/>
      <w:pPr>
        <w:ind w:left="6105" w:hanging="360"/>
      </w:pPr>
    </w:lvl>
    <w:lvl w:ilvl="8" w:tplc="040C001B">
      <w:start w:val="1"/>
      <w:numFmt w:val="lowerRoman"/>
      <w:lvlText w:val="%9."/>
      <w:lvlJc w:val="right"/>
      <w:pPr>
        <w:ind w:left="6825" w:hanging="180"/>
      </w:pPr>
    </w:lvl>
  </w:abstractNum>
  <w:abstractNum w:abstractNumId="3" w15:restartNumberingAfterBreak="0">
    <w:nsid w:val="4518779F"/>
    <w:multiLevelType w:val="multilevel"/>
    <w:tmpl w:val="DB8E7042"/>
    <w:lvl w:ilvl="0">
      <w:start w:val="6"/>
      <w:numFmt w:val="decimal"/>
      <w:lvlText w:val="%1"/>
      <w:lvlJc w:val="left"/>
      <w:pPr>
        <w:ind w:left="405" w:hanging="405"/>
      </w:pPr>
      <w:rPr>
        <w:rFonts w:hint="default"/>
      </w:rPr>
    </w:lvl>
    <w:lvl w:ilvl="1">
      <w:start w:val="2"/>
      <w:numFmt w:val="decimal"/>
      <w:lvlText w:val="%1.%2"/>
      <w:lvlJc w:val="left"/>
      <w:pPr>
        <w:ind w:left="1539" w:hanging="405"/>
      </w:pPr>
      <w:rPr>
        <w:rFonts w:hint="default"/>
      </w:rPr>
    </w:lvl>
    <w:lvl w:ilvl="2">
      <w:start w:val="6"/>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 w15:restartNumberingAfterBreak="0">
    <w:nsid w:val="65650D39"/>
    <w:multiLevelType w:val="hybridMultilevel"/>
    <w:tmpl w:val="E6169436"/>
    <w:lvl w:ilvl="0" w:tplc="4E50C054">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988317170">
    <w:abstractNumId w:val="4"/>
  </w:num>
  <w:num w:numId="2" w16cid:durableId="462244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6236026">
    <w:abstractNumId w:val="0"/>
  </w:num>
  <w:num w:numId="4" w16cid:durableId="716777886">
    <w:abstractNumId w:val="1"/>
  </w:num>
  <w:num w:numId="5" w16cid:durableId="1172450771">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536" w:hanging="432"/>
        </w:pPr>
        <w:rPr>
          <w:rFonts w:hint="default"/>
          <w:b w:val="0"/>
        </w:rPr>
      </w:lvl>
    </w:lvlOverride>
    <w:lvlOverride w:ilvl="2">
      <w:lvl w:ilvl="2">
        <w:start w:val="1"/>
        <w:numFmt w:val="decimal"/>
        <w:lvlText w:val="%1.%2.%3."/>
        <w:lvlJc w:val="left"/>
        <w:pPr>
          <w:ind w:left="1496" w:hanging="504"/>
        </w:pPr>
        <w:rPr>
          <w:rFonts w:hint="default"/>
          <w:b w:val="0"/>
        </w:rPr>
      </w:lvl>
    </w:lvlOverride>
    <w:lvlOverride w:ilvl="3">
      <w:lvl w:ilvl="3">
        <w:start w:val="1"/>
        <w:numFmt w:val="decimal"/>
        <w:lvlText w:val="%1.%2.%3.%4."/>
        <w:lvlJc w:val="left"/>
        <w:pPr>
          <w:ind w:left="1728" w:hanging="648"/>
        </w:pPr>
        <w:rPr>
          <w:rFonts w:hint="default"/>
          <w:b w:val="0"/>
          <w:color w:val="000000" w:themeColor="text1"/>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16cid:durableId="20163742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B5"/>
    <w:rsid w:val="00083669"/>
    <w:rsid w:val="000F6AD2"/>
    <w:rsid w:val="00161D85"/>
    <w:rsid w:val="001B5CBA"/>
    <w:rsid w:val="002F0EC9"/>
    <w:rsid w:val="003A3758"/>
    <w:rsid w:val="00430CE5"/>
    <w:rsid w:val="004437D0"/>
    <w:rsid w:val="004A48EE"/>
    <w:rsid w:val="004A7FED"/>
    <w:rsid w:val="004F42DA"/>
    <w:rsid w:val="0056482C"/>
    <w:rsid w:val="005D7288"/>
    <w:rsid w:val="005F376C"/>
    <w:rsid w:val="00605713"/>
    <w:rsid w:val="00634340"/>
    <w:rsid w:val="006D1FA0"/>
    <w:rsid w:val="0071197A"/>
    <w:rsid w:val="007274A8"/>
    <w:rsid w:val="007A7123"/>
    <w:rsid w:val="009A42D7"/>
    <w:rsid w:val="00BA6CF6"/>
    <w:rsid w:val="00BF157C"/>
    <w:rsid w:val="00CB7D5F"/>
    <w:rsid w:val="00D635F7"/>
    <w:rsid w:val="00D67FB5"/>
    <w:rsid w:val="00DB6021"/>
    <w:rsid w:val="00E25A48"/>
    <w:rsid w:val="00E72073"/>
    <w:rsid w:val="00F30F4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2190C"/>
  <w15:chartTrackingRefBased/>
  <w15:docId w15:val="{38CCC452-715B-407C-920E-B0A97586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6_G Char"/>
    <w:basedOn w:val="DefaultParagraphFont"/>
    <w:link w:val="Header"/>
    <w:locked/>
    <w:rsid w:val="00D67FB5"/>
    <w:rPr>
      <w:rFonts w:ascii="Times New Roman" w:eastAsia="Times New Roman" w:hAnsi="Times New Roman" w:cs="Times New Roman"/>
      <w:b/>
      <w:sz w:val="18"/>
      <w:lang w:val="en-GB"/>
    </w:rPr>
  </w:style>
  <w:style w:type="paragraph" w:styleId="Header">
    <w:name w:val="header"/>
    <w:aliases w:val="6_G"/>
    <w:basedOn w:val="Normal"/>
    <w:link w:val="HeaderChar"/>
    <w:unhideWhenUsed/>
    <w:rsid w:val="00D67FB5"/>
    <w:pPr>
      <w:pBdr>
        <w:bottom w:val="single" w:sz="4" w:space="4" w:color="auto"/>
      </w:pBdr>
      <w:suppressAutoHyphens/>
      <w:spacing w:after="0" w:line="240" w:lineRule="auto"/>
    </w:pPr>
    <w:rPr>
      <w:rFonts w:ascii="Times New Roman" w:eastAsia="Times New Roman" w:hAnsi="Times New Roman" w:cs="Times New Roman"/>
      <w:b/>
      <w:sz w:val="18"/>
      <w:lang w:val="en-GB"/>
    </w:rPr>
  </w:style>
  <w:style w:type="character" w:customStyle="1" w:styleId="HeaderChar1">
    <w:name w:val="Header Char1"/>
    <w:basedOn w:val="DefaultParagraphFont"/>
    <w:uiPriority w:val="99"/>
    <w:semiHidden/>
    <w:rsid w:val="00D67FB5"/>
  </w:style>
  <w:style w:type="paragraph" w:styleId="ListParagraph">
    <w:name w:val="List Paragraph"/>
    <w:basedOn w:val="Normal"/>
    <w:uiPriority w:val="34"/>
    <w:qFormat/>
    <w:rsid w:val="00D67FB5"/>
    <w:pPr>
      <w:spacing w:after="0" w:line="240" w:lineRule="auto"/>
      <w:ind w:left="720"/>
      <w:contextualSpacing/>
    </w:pPr>
    <w:rPr>
      <w:rFonts w:ascii="Times New Roman" w:eastAsia="DengXian" w:hAnsi="Times New Roman" w:cs="Times New Roman"/>
      <w:sz w:val="24"/>
      <w:szCs w:val="24"/>
      <w:lang w:val="en-GB" w:eastAsia="en-GB"/>
    </w:rPr>
  </w:style>
  <w:style w:type="character" w:customStyle="1" w:styleId="SingleTxtGChar">
    <w:name w:val="_ Single Txt_G Char"/>
    <w:link w:val="SingleTxtG"/>
    <w:qFormat/>
    <w:locked/>
    <w:rsid w:val="00D67FB5"/>
    <w:rPr>
      <w:rFonts w:ascii="Times New Roman" w:eastAsia="Times New Roman" w:hAnsi="Times New Roman" w:cs="Times New Roman"/>
      <w:lang w:val="en-GB"/>
    </w:rPr>
  </w:style>
  <w:style w:type="paragraph" w:customStyle="1" w:styleId="SingleTxtG">
    <w:name w:val="_ Single Txt_G"/>
    <w:basedOn w:val="Normal"/>
    <w:link w:val="SingleTxtGChar"/>
    <w:qFormat/>
    <w:rsid w:val="00D67FB5"/>
    <w:pPr>
      <w:suppressAutoHyphens/>
      <w:spacing w:after="120" w:line="240" w:lineRule="atLeast"/>
      <w:ind w:left="1134" w:right="1134"/>
      <w:jc w:val="both"/>
    </w:pPr>
    <w:rPr>
      <w:rFonts w:ascii="Times New Roman" w:eastAsia="Times New Roman" w:hAnsi="Times New Roman" w:cs="Times New Roman"/>
      <w:lang w:val="en-GB"/>
    </w:rPr>
  </w:style>
  <w:style w:type="character" w:customStyle="1" w:styleId="HChGChar">
    <w:name w:val="_ H _Ch_G Char"/>
    <w:link w:val="HChG"/>
    <w:locked/>
    <w:rsid w:val="00D67FB5"/>
    <w:rPr>
      <w:rFonts w:ascii="Times New Roman" w:eastAsia="Times New Roman" w:hAnsi="Times New Roman" w:cs="Times New Roman"/>
      <w:b/>
      <w:sz w:val="28"/>
      <w:lang w:val="en-GB"/>
    </w:rPr>
  </w:style>
  <w:style w:type="paragraph" w:customStyle="1" w:styleId="HChG">
    <w:name w:val="_ H _Ch_G"/>
    <w:basedOn w:val="Normal"/>
    <w:next w:val="Normal"/>
    <w:link w:val="HChGChar"/>
    <w:qFormat/>
    <w:rsid w:val="00D67FB5"/>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lang w:val="en-GB"/>
    </w:rPr>
  </w:style>
  <w:style w:type="character" w:customStyle="1" w:styleId="ui-provider">
    <w:name w:val="ui-provider"/>
    <w:basedOn w:val="DefaultParagraphFont"/>
    <w:rsid w:val="00D67FB5"/>
  </w:style>
  <w:style w:type="character" w:styleId="CommentReference">
    <w:name w:val="annotation reference"/>
    <w:uiPriority w:val="99"/>
    <w:rsid w:val="00634340"/>
    <w:rPr>
      <w:sz w:val="16"/>
      <w:szCs w:val="16"/>
    </w:rPr>
  </w:style>
  <w:style w:type="paragraph" w:styleId="CommentText">
    <w:name w:val="annotation text"/>
    <w:basedOn w:val="Normal"/>
    <w:link w:val="CommentTextChar"/>
    <w:uiPriority w:val="99"/>
    <w:rsid w:val="00634340"/>
    <w:pPr>
      <w:suppressAutoHyphens/>
      <w:spacing w:after="0" w:line="240" w:lineRule="atLeas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634340"/>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634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340"/>
    <w:rPr>
      <w:rFonts w:ascii="Segoe UI" w:hAnsi="Segoe UI" w:cs="Segoe UI"/>
      <w:sz w:val="18"/>
      <w:szCs w:val="18"/>
    </w:rPr>
  </w:style>
  <w:style w:type="paragraph" w:customStyle="1" w:styleId="para">
    <w:name w:val="para"/>
    <w:basedOn w:val="Normal"/>
    <w:link w:val="paraChar"/>
    <w:qFormat/>
    <w:rsid w:val="00CB7D5F"/>
    <w:pPr>
      <w:suppressAutoHyphens/>
      <w:spacing w:after="120" w:line="240" w:lineRule="atLeast"/>
      <w:ind w:left="2268" w:right="1134" w:hanging="1134"/>
      <w:jc w:val="both"/>
    </w:pPr>
    <w:rPr>
      <w:rFonts w:ascii="Times New Roman" w:eastAsia="Times New Roman" w:hAnsi="Times New Roman" w:cs="Times New Roman"/>
      <w:sz w:val="20"/>
      <w:szCs w:val="20"/>
      <w:lang w:val="en-GB"/>
    </w:rPr>
  </w:style>
  <w:style w:type="character" w:customStyle="1" w:styleId="paraChar">
    <w:name w:val="para Char"/>
    <w:link w:val="para"/>
    <w:locked/>
    <w:rsid w:val="00CB7D5F"/>
    <w:rPr>
      <w:rFonts w:ascii="Times New Roman" w:eastAsia="Times New Roman" w:hAnsi="Times New Roman" w:cs="Times New Roman"/>
      <w:sz w:val="20"/>
      <w:szCs w:val="20"/>
      <w:lang w:val="en-GB"/>
    </w:rPr>
  </w:style>
  <w:style w:type="character" w:styleId="Strong">
    <w:name w:val="Strong"/>
    <w:uiPriority w:val="22"/>
    <w:qFormat/>
    <w:rsid w:val="004A48EE"/>
    <w:rPr>
      <w:b/>
      <w:bCs/>
    </w:rPr>
  </w:style>
  <w:style w:type="paragraph" w:styleId="Footer">
    <w:name w:val="footer"/>
    <w:basedOn w:val="Normal"/>
    <w:link w:val="FooterChar"/>
    <w:uiPriority w:val="99"/>
    <w:unhideWhenUsed/>
    <w:rsid w:val="002F0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1137">
      <w:bodyDiv w:val="1"/>
      <w:marLeft w:val="0"/>
      <w:marRight w:val="0"/>
      <w:marTop w:val="0"/>
      <w:marBottom w:val="0"/>
      <w:divBdr>
        <w:top w:val="none" w:sz="0" w:space="0" w:color="auto"/>
        <w:left w:val="none" w:sz="0" w:space="0" w:color="auto"/>
        <w:bottom w:val="none" w:sz="0" w:space="0" w:color="auto"/>
        <w:right w:val="none" w:sz="0" w:space="0" w:color="auto"/>
      </w:divBdr>
    </w:div>
    <w:div w:id="205917213">
      <w:bodyDiv w:val="1"/>
      <w:marLeft w:val="0"/>
      <w:marRight w:val="0"/>
      <w:marTop w:val="0"/>
      <w:marBottom w:val="0"/>
      <w:divBdr>
        <w:top w:val="none" w:sz="0" w:space="0" w:color="auto"/>
        <w:left w:val="none" w:sz="0" w:space="0" w:color="auto"/>
        <w:bottom w:val="none" w:sz="0" w:space="0" w:color="auto"/>
        <w:right w:val="none" w:sz="0" w:space="0" w:color="auto"/>
      </w:divBdr>
    </w:div>
    <w:div w:id="692615864">
      <w:bodyDiv w:val="1"/>
      <w:marLeft w:val="0"/>
      <w:marRight w:val="0"/>
      <w:marTop w:val="0"/>
      <w:marBottom w:val="0"/>
      <w:divBdr>
        <w:top w:val="none" w:sz="0" w:space="0" w:color="auto"/>
        <w:left w:val="none" w:sz="0" w:space="0" w:color="auto"/>
        <w:bottom w:val="none" w:sz="0" w:space="0" w:color="auto"/>
        <w:right w:val="none" w:sz="0" w:space="0" w:color="auto"/>
      </w:divBdr>
    </w:div>
    <w:div w:id="839738836">
      <w:bodyDiv w:val="1"/>
      <w:marLeft w:val="0"/>
      <w:marRight w:val="0"/>
      <w:marTop w:val="0"/>
      <w:marBottom w:val="0"/>
      <w:divBdr>
        <w:top w:val="none" w:sz="0" w:space="0" w:color="auto"/>
        <w:left w:val="none" w:sz="0" w:space="0" w:color="auto"/>
        <w:bottom w:val="none" w:sz="0" w:space="0" w:color="auto"/>
        <w:right w:val="none" w:sz="0" w:space="0" w:color="auto"/>
      </w:divBdr>
    </w:div>
    <w:div w:id="1076897652">
      <w:bodyDiv w:val="1"/>
      <w:marLeft w:val="0"/>
      <w:marRight w:val="0"/>
      <w:marTop w:val="0"/>
      <w:marBottom w:val="0"/>
      <w:divBdr>
        <w:top w:val="none" w:sz="0" w:space="0" w:color="auto"/>
        <w:left w:val="none" w:sz="0" w:space="0" w:color="auto"/>
        <w:bottom w:val="none" w:sz="0" w:space="0" w:color="auto"/>
        <w:right w:val="none" w:sz="0" w:space="0" w:color="auto"/>
      </w:divBdr>
    </w:div>
    <w:div w:id="194468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07E8C-B8A8-4583-B731-6507F13C25FD}">
  <ds:schemaRefs>
    <ds:schemaRef ds:uri="http://schemas.microsoft.com/sharepoint/v3/contenttype/forms"/>
  </ds:schemaRefs>
</ds:datastoreItem>
</file>

<file path=customXml/itemProps2.xml><?xml version="1.0" encoding="utf-8"?>
<ds:datastoreItem xmlns:ds="http://schemas.openxmlformats.org/officeDocument/2006/customXml" ds:itemID="{0AC514C0-47A9-4DDE-9CEA-789825C89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Timothy</dc:creator>
  <cp:keywords/>
  <dc:description/>
  <cp:lastModifiedBy>Secretariat editorial modifications</cp:lastModifiedBy>
  <cp:revision>15</cp:revision>
  <dcterms:created xsi:type="dcterms:W3CDTF">2024-02-05T04:42:00Z</dcterms:created>
  <dcterms:modified xsi:type="dcterms:W3CDTF">2024-02-05T10:46:00Z</dcterms:modified>
</cp:coreProperties>
</file>