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1158F" w:rsidRPr="00D40971" w14:paraId="79AE10CB" w14:textId="77777777" w:rsidTr="00172F8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238DBF" w14:textId="77777777" w:rsidR="0021158F" w:rsidRPr="000D2E56" w:rsidRDefault="0021158F" w:rsidP="00172F8D">
            <w:pPr>
              <w:spacing w:after="80"/>
              <w:rPr>
                <w:rFonts w:eastAsia="MS Minch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01A185" w14:textId="77777777" w:rsidR="0021158F" w:rsidRPr="000D2E56" w:rsidRDefault="0021158F" w:rsidP="00172F8D">
            <w:pPr>
              <w:spacing w:after="80" w:line="300" w:lineRule="exact"/>
              <w:rPr>
                <w:rFonts w:eastAsia="MS Mincho"/>
                <w:b/>
                <w:sz w:val="24"/>
                <w:szCs w:val="24"/>
              </w:rPr>
            </w:pPr>
            <w:r w:rsidRPr="000D2E56">
              <w:rPr>
                <w:rFonts w:eastAsia="MS Mincho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9E2995" w14:textId="76B11BF2" w:rsidR="0021158F" w:rsidRPr="00D40971" w:rsidRDefault="0021158F" w:rsidP="00172F8D">
            <w:pPr>
              <w:jc w:val="right"/>
              <w:rPr>
                <w:rFonts w:eastAsia="MS Mincho"/>
              </w:rPr>
            </w:pPr>
            <w:r w:rsidRPr="00D40971">
              <w:rPr>
                <w:rFonts w:eastAsia="MS Mincho"/>
                <w:sz w:val="40"/>
              </w:rPr>
              <w:t>ECE</w:t>
            </w:r>
            <w:r w:rsidRPr="00D40971">
              <w:rPr>
                <w:rFonts w:eastAsia="MS Mincho"/>
              </w:rPr>
              <w:t>/TRANS/WP.29/2024/</w:t>
            </w:r>
            <w:r w:rsidR="00C96025">
              <w:rPr>
                <w:rFonts w:eastAsia="MS Mincho"/>
              </w:rPr>
              <w:t>36</w:t>
            </w:r>
          </w:p>
        </w:tc>
      </w:tr>
      <w:tr w:rsidR="0021158F" w:rsidRPr="00BE03D1" w14:paraId="08B1EFE4" w14:textId="77777777" w:rsidTr="00172F8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C72985" w14:textId="77777777" w:rsidR="0021158F" w:rsidRPr="00BE03D1" w:rsidRDefault="0021158F" w:rsidP="00172F8D">
            <w:pPr>
              <w:spacing w:before="120"/>
              <w:rPr>
                <w:rFonts w:eastAsia="MS Mincho"/>
              </w:rPr>
            </w:pPr>
            <w:r w:rsidRPr="00BE03D1">
              <w:rPr>
                <w:rFonts w:eastAsia="MS Mincho"/>
                <w:noProof/>
                <w:lang w:val="it-IT" w:eastAsia="it-IT"/>
              </w:rPr>
              <w:drawing>
                <wp:inline distT="0" distB="0" distL="0" distR="0" wp14:anchorId="64CB5C1F" wp14:editId="689A07F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908AD6" w14:textId="77777777" w:rsidR="0021158F" w:rsidRPr="00BE03D1" w:rsidRDefault="0021158F" w:rsidP="00172F8D">
            <w:pPr>
              <w:spacing w:before="120" w:line="420" w:lineRule="exact"/>
              <w:rPr>
                <w:rFonts w:eastAsia="MS Mincho"/>
                <w:sz w:val="40"/>
                <w:szCs w:val="40"/>
              </w:rPr>
            </w:pPr>
            <w:r w:rsidRPr="00BE03D1">
              <w:rPr>
                <w:rFonts w:eastAsia="MS Mincho"/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B2470" w14:textId="77777777" w:rsidR="0021158F" w:rsidRPr="00BE03D1" w:rsidRDefault="0021158F" w:rsidP="00172F8D">
            <w:pPr>
              <w:spacing w:before="240" w:line="240" w:lineRule="exact"/>
              <w:rPr>
                <w:rFonts w:eastAsia="MS Mincho"/>
              </w:rPr>
            </w:pPr>
            <w:r w:rsidRPr="00BE03D1">
              <w:rPr>
                <w:rFonts w:eastAsia="MS Mincho"/>
              </w:rPr>
              <w:t>Distr.: General</w:t>
            </w:r>
          </w:p>
          <w:p w14:paraId="4A21975B" w14:textId="536B5E26" w:rsidR="0021158F" w:rsidRPr="00BE03D1" w:rsidRDefault="005B38B6" w:rsidP="00172F8D">
            <w:pPr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21158F" w:rsidRPr="00BE03D1">
              <w:rPr>
                <w:rFonts w:eastAsia="MS Mincho"/>
              </w:rPr>
              <w:t xml:space="preserve"> </w:t>
            </w:r>
            <w:r w:rsidR="00C96025">
              <w:rPr>
                <w:rFonts w:eastAsia="MS Mincho"/>
              </w:rPr>
              <w:t>February</w:t>
            </w:r>
            <w:r w:rsidR="0021158F" w:rsidRPr="00BE03D1">
              <w:rPr>
                <w:rFonts w:eastAsia="MS Mincho"/>
              </w:rPr>
              <w:t xml:space="preserve"> 202</w:t>
            </w:r>
            <w:r w:rsidR="00C96025">
              <w:rPr>
                <w:rFonts w:eastAsia="MS Mincho"/>
              </w:rPr>
              <w:t>4</w:t>
            </w:r>
          </w:p>
          <w:p w14:paraId="05B86085" w14:textId="77777777" w:rsidR="0021158F" w:rsidRPr="00BE03D1" w:rsidRDefault="0021158F" w:rsidP="00172F8D">
            <w:pPr>
              <w:spacing w:line="240" w:lineRule="exact"/>
              <w:rPr>
                <w:rFonts w:eastAsia="MS Mincho"/>
              </w:rPr>
            </w:pPr>
          </w:p>
          <w:p w14:paraId="0D5B755C" w14:textId="546D7DF9" w:rsidR="0021158F" w:rsidRPr="00BE03D1" w:rsidRDefault="0021158F" w:rsidP="00172F8D">
            <w:pPr>
              <w:spacing w:line="240" w:lineRule="exact"/>
              <w:rPr>
                <w:rFonts w:eastAsia="MS Mincho"/>
              </w:rPr>
            </w:pPr>
            <w:r w:rsidRPr="00BE03D1">
              <w:rPr>
                <w:rFonts w:eastAsia="MS Mincho"/>
              </w:rPr>
              <w:t>Original: English</w:t>
            </w:r>
            <w:r w:rsidR="00C96025">
              <w:rPr>
                <w:rFonts w:eastAsia="MS Mincho"/>
              </w:rPr>
              <w:t>, French</w:t>
            </w:r>
            <w:r w:rsidR="005B38B6">
              <w:rPr>
                <w:rFonts w:eastAsia="MS Mincho"/>
              </w:rPr>
              <w:t xml:space="preserve"> and</w:t>
            </w:r>
            <w:r w:rsidR="00C96025">
              <w:rPr>
                <w:rFonts w:eastAsia="MS Mincho"/>
              </w:rPr>
              <w:t xml:space="preserve"> Russian</w:t>
            </w:r>
          </w:p>
        </w:tc>
      </w:tr>
    </w:tbl>
    <w:p w14:paraId="2D4CAA69" w14:textId="77777777" w:rsidR="0021158F" w:rsidRPr="00BE03D1" w:rsidRDefault="0021158F" w:rsidP="0021158F">
      <w:pPr>
        <w:spacing w:before="120"/>
        <w:rPr>
          <w:rFonts w:eastAsia="MS Mincho"/>
          <w:b/>
          <w:sz w:val="28"/>
          <w:szCs w:val="28"/>
        </w:rPr>
      </w:pPr>
      <w:r w:rsidRPr="00BE03D1">
        <w:rPr>
          <w:rFonts w:eastAsia="MS Mincho"/>
          <w:b/>
          <w:sz w:val="28"/>
          <w:szCs w:val="28"/>
        </w:rPr>
        <w:t>Economic Commission for Europe</w:t>
      </w:r>
    </w:p>
    <w:p w14:paraId="71325AE7" w14:textId="77777777" w:rsidR="0021158F" w:rsidRPr="00BE03D1" w:rsidRDefault="0021158F" w:rsidP="0021158F">
      <w:pPr>
        <w:spacing w:before="120"/>
        <w:rPr>
          <w:rFonts w:eastAsia="MS Mincho"/>
          <w:sz w:val="28"/>
          <w:szCs w:val="28"/>
        </w:rPr>
      </w:pPr>
      <w:r w:rsidRPr="00BE03D1">
        <w:rPr>
          <w:rFonts w:eastAsia="MS Mincho"/>
          <w:sz w:val="28"/>
          <w:szCs w:val="28"/>
        </w:rPr>
        <w:t>Inland Transport Committee</w:t>
      </w:r>
    </w:p>
    <w:p w14:paraId="33D64B2D" w14:textId="77777777" w:rsidR="0021158F" w:rsidRPr="00BE03D1" w:rsidRDefault="0021158F" w:rsidP="0021158F">
      <w:pPr>
        <w:spacing w:before="120"/>
        <w:rPr>
          <w:rFonts w:eastAsia="MS Mincho"/>
          <w:b/>
          <w:sz w:val="24"/>
          <w:szCs w:val="24"/>
        </w:rPr>
      </w:pPr>
      <w:r w:rsidRPr="00BE03D1">
        <w:rPr>
          <w:rFonts w:eastAsia="MS Mincho"/>
          <w:b/>
          <w:sz w:val="24"/>
          <w:szCs w:val="24"/>
        </w:rPr>
        <w:t>World Forum for Harmonization of Vehicle Regulations</w:t>
      </w:r>
    </w:p>
    <w:p w14:paraId="3F0ECF8B" w14:textId="77777777" w:rsidR="0021158F" w:rsidRPr="00BE03D1" w:rsidRDefault="0021158F" w:rsidP="0021158F">
      <w:pPr>
        <w:tabs>
          <w:tab w:val="center" w:pos="4819"/>
        </w:tabs>
        <w:spacing w:before="120"/>
        <w:rPr>
          <w:rFonts w:eastAsia="MS Mincho"/>
          <w:b/>
        </w:rPr>
      </w:pPr>
      <w:r w:rsidRPr="00BE03D1">
        <w:rPr>
          <w:rFonts w:eastAsia="MS Mincho"/>
          <w:b/>
        </w:rPr>
        <w:t>192nd session</w:t>
      </w:r>
    </w:p>
    <w:p w14:paraId="363CEB4D" w14:textId="77777777" w:rsidR="0021158F" w:rsidRPr="00BE03D1" w:rsidRDefault="0021158F" w:rsidP="0021158F">
      <w:pPr>
        <w:rPr>
          <w:rFonts w:eastAsia="MS Mincho"/>
        </w:rPr>
      </w:pPr>
      <w:r w:rsidRPr="00BE03D1">
        <w:rPr>
          <w:rFonts w:eastAsia="MS Mincho"/>
        </w:rPr>
        <w:t>Geneva, 5-8 March 2024</w:t>
      </w:r>
    </w:p>
    <w:p w14:paraId="5A1BC0B6" w14:textId="2E68B4B3" w:rsidR="0021158F" w:rsidRPr="00BE03D1" w:rsidRDefault="0021158F" w:rsidP="0021158F">
      <w:pPr>
        <w:rPr>
          <w:rFonts w:eastAsia="MS Mincho"/>
        </w:rPr>
      </w:pPr>
      <w:r w:rsidRPr="00BE03D1">
        <w:rPr>
          <w:rFonts w:eastAsia="MS Mincho"/>
        </w:rPr>
        <w:t>Item 4.</w:t>
      </w:r>
      <w:r w:rsidR="00BE03D1" w:rsidRPr="00BE03D1">
        <w:rPr>
          <w:rFonts w:eastAsia="MS Mincho"/>
        </w:rPr>
        <w:t>7.5</w:t>
      </w:r>
      <w:r w:rsidRPr="00BE03D1">
        <w:rPr>
          <w:rFonts w:eastAsia="MS Mincho"/>
        </w:rPr>
        <w:t xml:space="preserve"> of the provisional agenda</w:t>
      </w:r>
    </w:p>
    <w:p w14:paraId="75BCFADA" w14:textId="77777777" w:rsidR="0021158F" w:rsidRPr="00BE03D1" w:rsidRDefault="0021158F" w:rsidP="0021158F">
      <w:pPr>
        <w:rPr>
          <w:rFonts w:eastAsia="MS Mincho"/>
          <w:b/>
          <w:bCs/>
        </w:rPr>
      </w:pPr>
      <w:r w:rsidRPr="00BE03D1">
        <w:rPr>
          <w:rFonts w:eastAsia="MS Mincho"/>
          <w:b/>
          <w:bCs/>
        </w:rPr>
        <w:t>1958 Agreement:</w:t>
      </w:r>
    </w:p>
    <w:p w14:paraId="6DF07D3F" w14:textId="77777777" w:rsidR="0021158F" w:rsidRPr="00BE03D1" w:rsidRDefault="0021158F" w:rsidP="0021158F">
      <w:pPr>
        <w:rPr>
          <w:rFonts w:eastAsia="MS Mincho"/>
          <w:b/>
          <w:bCs/>
        </w:rPr>
      </w:pPr>
      <w:r w:rsidRPr="00BE03D1">
        <w:rPr>
          <w:rFonts w:eastAsia="MS Mincho"/>
          <w:b/>
          <w:bCs/>
        </w:rPr>
        <w:t>Consideration of draft amendments to existing</w:t>
      </w:r>
    </w:p>
    <w:p w14:paraId="3E01C410" w14:textId="77777777" w:rsidR="0021158F" w:rsidRPr="00BE03D1" w:rsidRDefault="0021158F" w:rsidP="0021158F">
      <w:pPr>
        <w:rPr>
          <w:rFonts w:eastAsia="MS Mincho"/>
          <w:b/>
          <w:bCs/>
        </w:rPr>
      </w:pPr>
      <w:r w:rsidRPr="00BE03D1">
        <w:rPr>
          <w:rFonts w:eastAsia="MS Mincho"/>
          <w:b/>
          <w:bCs/>
        </w:rPr>
        <w:t>UN Regulations submitted by GRVA</w:t>
      </w:r>
    </w:p>
    <w:p w14:paraId="0A31FF28" w14:textId="04BBC4EA" w:rsidR="00487A25" w:rsidRPr="00BE03D1" w:rsidRDefault="00487A25" w:rsidP="0039374E">
      <w:pPr>
        <w:pStyle w:val="HChG"/>
        <w:ind w:right="1133"/>
      </w:pPr>
      <w:r w:rsidRPr="00BE03D1">
        <w:tab/>
      </w:r>
      <w:r w:rsidRPr="00BE03D1">
        <w:tab/>
        <w:t xml:space="preserve">Proposal for </w:t>
      </w:r>
      <w:r w:rsidR="0081444E" w:rsidRPr="00BE03D1">
        <w:t>a</w:t>
      </w:r>
      <w:r w:rsidRPr="00BE03D1">
        <w:t xml:space="preserve"> </w:t>
      </w:r>
      <w:r w:rsidR="00A00F18" w:rsidRPr="00BE03D1">
        <w:t>S</w:t>
      </w:r>
      <w:r w:rsidRPr="00BE03D1">
        <w:t>upplement</w:t>
      </w:r>
      <w:r w:rsidR="00A00F18" w:rsidRPr="00BE03D1">
        <w:t xml:space="preserve"> 5</w:t>
      </w:r>
      <w:r w:rsidRPr="00BE03D1">
        <w:t xml:space="preserve"> to the 0</w:t>
      </w:r>
      <w:r w:rsidR="00B37EA7" w:rsidRPr="00BE03D1">
        <w:t>4</w:t>
      </w:r>
      <w:r w:rsidRPr="00BE03D1">
        <w:t xml:space="preserve"> series of </w:t>
      </w:r>
      <w:r w:rsidR="006D39DD" w:rsidRPr="00BE03D1">
        <w:t>a</w:t>
      </w:r>
      <w:r w:rsidRPr="00BE03D1">
        <w:t xml:space="preserve">mendments to </w:t>
      </w:r>
      <w:r w:rsidR="00F540CC" w:rsidRPr="00BE03D1">
        <w:t xml:space="preserve">UN </w:t>
      </w:r>
      <w:r w:rsidRPr="00BE03D1">
        <w:t>Regulation No. 79</w:t>
      </w:r>
      <w:r w:rsidR="00832A83" w:rsidRPr="00BE03D1">
        <w:t xml:space="preserve"> (</w:t>
      </w:r>
      <w:r w:rsidR="00D634C2" w:rsidRPr="00BE03D1">
        <w:t>S</w:t>
      </w:r>
      <w:r w:rsidR="00832A83" w:rsidRPr="00BE03D1">
        <w:t xml:space="preserve">teering </w:t>
      </w:r>
      <w:r w:rsidR="00452EBE">
        <w:t>e</w:t>
      </w:r>
      <w:r w:rsidR="00832A83" w:rsidRPr="00BE03D1">
        <w:t>quipment)</w:t>
      </w:r>
    </w:p>
    <w:p w14:paraId="0A31FF29" w14:textId="39E00244" w:rsidR="00487A25" w:rsidRPr="00BE03D1" w:rsidRDefault="00E516CE" w:rsidP="00E608C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  <w:lang w:eastAsia="fr-FR"/>
        </w:rPr>
      </w:pPr>
      <w:r w:rsidRPr="00BE03D1">
        <w:tab/>
      </w:r>
      <w:r w:rsidRPr="00BE03D1">
        <w:tab/>
      </w:r>
      <w:r w:rsidR="00E608C5" w:rsidRPr="00BE03D1">
        <w:rPr>
          <w:b/>
          <w:sz w:val="24"/>
          <w:szCs w:val="24"/>
          <w:lang w:eastAsia="fr-FR"/>
        </w:rPr>
        <w:t>Submitted by the Working Party on Automated/Autonomous and Connected Vehicles</w:t>
      </w:r>
      <w:r w:rsidR="00E608C5" w:rsidRPr="00BE03D1">
        <w:rPr>
          <w:b/>
          <w:sz w:val="24"/>
          <w:szCs w:val="24"/>
          <w:vertAlign w:val="superscript"/>
          <w:lang w:eastAsia="fr-FR"/>
        </w:rPr>
        <w:footnoteReference w:customMarkFollows="1" w:id="1"/>
        <w:t>*</w:t>
      </w:r>
    </w:p>
    <w:p w14:paraId="6795939F" w14:textId="2FC5FF50" w:rsidR="007159F0" w:rsidRDefault="00C96025" w:rsidP="00EF04F6">
      <w:pPr>
        <w:pStyle w:val="SingleTxtG"/>
        <w:ind w:firstLine="567"/>
      </w:pPr>
      <w:r w:rsidRPr="00F03ACC">
        <w:t xml:space="preserve">The text reproduced below was adopted by the Working Party on Automated/Autonomous and Connected Vehicles (GRVA) at its </w:t>
      </w:r>
      <w:r>
        <w:t>eight</w:t>
      </w:r>
      <w:r w:rsidRPr="00F03ACC">
        <w:t>eenth session (see ECE/TRANS/WP.29/GRVA/1</w:t>
      </w:r>
      <w:r>
        <w:t>8</w:t>
      </w:r>
      <w:r w:rsidRPr="00F03ACC">
        <w:t xml:space="preserve">) </w:t>
      </w:r>
      <w:r>
        <w:t>and goes with ECE/TRANS/WP.29/2024/8. It</w:t>
      </w:r>
      <w:r w:rsidRPr="00F03ACC">
        <w:t xml:space="preserve"> is based on </w:t>
      </w:r>
      <w:r>
        <w:t>the working document ECE/TRANS/WP.29/GRVA/2024/12 amended by informal document GRVA-18-15</w:t>
      </w:r>
      <w:r w:rsidRPr="00F03ACC">
        <w:t>. It is submitted to the World Forum for Harmonization of Vehicle Regulations (WP.29) and to the Administrative Committee (AC.1) for consideration at their March 2024 sessions.</w:t>
      </w:r>
    </w:p>
    <w:p w14:paraId="0A31FF2B" w14:textId="3765D8DF" w:rsidR="00487A25" w:rsidRPr="00440E2D" w:rsidRDefault="00487A25" w:rsidP="0039374E">
      <w:pPr>
        <w:pStyle w:val="HChG"/>
        <w:tabs>
          <w:tab w:val="left" w:pos="7513"/>
          <w:tab w:val="left" w:pos="7655"/>
        </w:tabs>
        <w:ind w:right="1133"/>
        <w:rPr>
          <w:u w:val="single"/>
        </w:rPr>
      </w:pPr>
      <w:r w:rsidRPr="00487A25">
        <w:br w:type="page"/>
      </w:r>
    </w:p>
    <w:p w14:paraId="1F51BA15" w14:textId="77777777" w:rsidR="00C96025" w:rsidRPr="001D39D3" w:rsidRDefault="00C96025" w:rsidP="00C96025">
      <w:pPr>
        <w:pStyle w:val="para"/>
        <w:rPr>
          <w:i/>
          <w:iCs/>
        </w:rPr>
      </w:pPr>
      <w:r w:rsidRPr="001D39D3">
        <w:rPr>
          <w:i/>
          <w:iCs/>
        </w:rPr>
        <w:lastRenderedPageBreak/>
        <w:t>Paragraph 1.2.3., amended to read</w:t>
      </w:r>
      <w:r w:rsidRPr="001D39D3">
        <w:t>:</w:t>
      </w:r>
    </w:p>
    <w:p w14:paraId="1D5C864E" w14:textId="77777777" w:rsidR="00C96025" w:rsidRPr="001D39D3" w:rsidRDefault="00C96025" w:rsidP="00C96025">
      <w:pPr>
        <w:pStyle w:val="para"/>
      </w:pPr>
      <w:r w:rsidRPr="001D39D3">
        <w:t>“1.1.</w:t>
      </w:r>
      <w:r w:rsidRPr="001D39D3">
        <w:tab/>
        <w:t>This Regulation applies to the steering equipment of vehicles of categories M, N and O</w:t>
      </w:r>
      <w:r w:rsidRPr="001D39D3">
        <w:rPr>
          <w:rStyle w:val="FootnoteReference"/>
        </w:rPr>
        <w:footnoteReference w:id="2"/>
      </w:r>
      <w:r w:rsidRPr="001D39D3">
        <w:t>.</w:t>
      </w:r>
    </w:p>
    <w:p w14:paraId="01992D8A" w14:textId="77777777" w:rsidR="00C96025" w:rsidRPr="001D39D3" w:rsidRDefault="00C96025" w:rsidP="00C96025">
      <w:pPr>
        <w:pStyle w:val="para"/>
      </w:pPr>
      <w:r w:rsidRPr="001D39D3">
        <w:t>1.2.</w:t>
      </w:r>
      <w:r w:rsidRPr="001D39D3">
        <w:tab/>
        <w:t>This Regulation does not apply to:</w:t>
      </w:r>
    </w:p>
    <w:p w14:paraId="6C74BA62" w14:textId="77777777" w:rsidR="00C96025" w:rsidRPr="001D39D3" w:rsidRDefault="00C96025" w:rsidP="00C96025">
      <w:pPr>
        <w:pStyle w:val="para"/>
      </w:pPr>
      <w:r w:rsidRPr="001D39D3">
        <w:t>1.2.1.</w:t>
      </w:r>
      <w:r w:rsidRPr="001D39D3">
        <w:tab/>
        <w:t>Steering equipment with a purely pneumatic transmission;</w:t>
      </w:r>
    </w:p>
    <w:p w14:paraId="551F24BB" w14:textId="77777777" w:rsidR="00C96025" w:rsidRPr="001D39D3" w:rsidRDefault="00C96025" w:rsidP="00C96025">
      <w:pPr>
        <w:pStyle w:val="para"/>
      </w:pPr>
      <w:r w:rsidRPr="001D39D3">
        <w:t>1.2.2.</w:t>
      </w:r>
      <w:r w:rsidRPr="001D39D3">
        <w:tab/>
        <w:t>Autonomous Steering Systems as defined in paragraph 2.3.3.;</w:t>
      </w:r>
    </w:p>
    <w:p w14:paraId="26D10B4D" w14:textId="77777777" w:rsidR="00C96025" w:rsidRPr="001D39D3" w:rsidRDefault="00C96025" w:rsidP="00C96025">
      <w:pPr>
        <w:pStyle w:val="para"/>
        <w:rPr>
          <w:vertAlign w:val="superscript"/>
          <w:lang w:val="en-US"/>
        </w:rPr>
      </w:pPr>
      <w:r w:rsidRPr="001D39D3">
        <w:t>1.2.3.</w:t>
      </w:r>
      <w:r w:rsidRPr="001D39D3">
        <w:tab/>
      </w:r>
      <w:r w:rsidRPr="001D39D3">
        <w:rPr>
          <w:lang w:val="en-US"/>
        </w:rPr>
        <w:t xml:space="preserve">Steering systems exhibiting the functionality defined as ACSF of Category B2 or E until specific provisions are introduced in this Regulation.” </w:t>
      </w:r>
    </w:p>
    <w:p w14:paraId="3CAB5BFE" w14:textId="77777777" w:rsidR="00C96025" w:rsidRPr="001D39D3" w:rsidRDefault="00C96025" w:rsidP="00C96025">
      <w:pPr>
        <w:spacing w:after="120"/>
        <w:ind w:left="2268" w:right="1134" w:hanging="1134"/>
        <w:jc w:val="both"/>
        <w:rPr>
          <w:i/>
          <w:iCs/>
        </w:rPr>
      </w:pPr>
      <w:r w:rsidRPr="001D39D3">
        <w:rPr>
          <w:i/>
          <w:iCs/>
        </w:rPr>
        <w:t xml:space="preserve">Insert a new paragraph 2.10., </w:t>
      </w:r>
      <w:r w:rsidRPr="001D39D3">
        <w:t>to read</w:t>
      </w:r>
      <w:r w:rsidRPr="001D39D3">
        <w:rPr>
          <w:i/>
          <w:iCs/>
        </w:rPr>
        <w:t>:</w:t>
      </w:r>
    </w:p>
    <w:p w14:paraId="14F50302" w14:textId="77777777" w:rsidR="00C96025" w:rsidRPr="001D39D3" w:rsidRDefault="00C96025" w:rsidP="00C96025">
      <w:pPr>
        <w:spacing w:after="120"/>
        <w:ind w:left="2268" w:right="1134" w:hanging="1134"/>
        <w:jc w:val="both"/>
        <w:rPr>
          <w:color w:val="000000" w:themeColor="text1"/>
        </w:rPr>
      </w:pPr>
      <w:r w:rsidRPr="001D39D3">
        <w:t>“2.10.</w:t>
      </w:r>
      <w:r w:rsidRPr="001D39D3">
        <w:tab/>
      </w:r>
      <w:r w:rsidRPr="001D39D3">
        <w:rPr>
          <w:i/>
          <w:iCs/>
        </w:rPr>
        <w:t>“Driver Control Assistance System (DCAS)”</w:t>
      </w:r>
      <w:r w:rsidRPr="001D39D3">
        <w:t xml:space="preserve"> </w:t>
      </w:r>
      <w:r w:rsidRPr="001D39D3">
        <w:rPr>
          <w:color w:val="000000" w:themeColor="text1"/>
        </w:rPr>
        <w:t>means the hardware and software collectively capable of assisting a driver in controlling the longitudinal and lateral motion of the vehicle on a sustained basis.”</w:t>
      </w:r>
    </w:p>
    <w:p w14:paraId="16810E24" w14:textId="77777777" w:rsidR="00C96025" w:rsidRDefault="00C96025" w:rsidP="00C96025">
      <w:pPr>
        <w:spacing w:after="120"/>
        <w:ind w:left="567" w:right="1134" w:firstLine="567"/>
        <w:rPr>
          <w:i/>
          <w:iCs/>
        </w:rPr>
      </w:pPr>
      <w:r>
        <w:rPr>
          <w:i/>
          <w:iCs/>
        </w:rPr>
        <w:t xml:space="preserve">Insert a new paragraph 4.4.3., </w:t>
      </w:r>
      <w:r w:rsidRPr="00ED36C5">
        <w:t>to read:</w:t>
      </w:r>
    </w:p>
    <w:p w14:paraId="70082735" w14:textId="77777777" w:rsidR="00C96025" w:rsidRPr="00091417" w:rsidRDefault="00C96025" w:rsidP="00C96025">
      <w:pPr>
        <w:pStyle w:val="para"/>
      </w:pPr>
      <w:r w:rsidRPr="00091417">
        <w:t>“4.4.</w:t>
      </w:r>
      <w:r w:rsidRPr="00091417">
        <w:tab/>
        <w:t>There shall be affixed, conspicuously and in a readily accessible place specified on the approval form, to every vehicle conforming to a vehicle type approved under this Regulation, an international approval mark consisting of:</w:t>
      </w:r>
    </w:p>
    <w:p w14:paraId="03D51BF0" w14:textId="77777777" w:rsidR="00C96025" w:rsidRPr="00091417" w:rsidRDefault="00C96025" w:rsidP="00C96025">
      <w:pPr>
        <w:pStyle w:val="para"/>
      </w:pPr>
      <w:r w:rsidRPr="00091417">
        <w:t>4.4.1.</w:t>
      </w:r>
      <w:r w:rsidRPr="00091417">
        <w:tab/>
        <w:t>a circle surrounding the letter "E" followed by the distinguishing number of the country which has granted approval;</w:t>
      </w:r>
      <w:r w:rsidRPr="00091417">
        <w:rPr>
          <w:rStyle w:val="FootnoteReference"/>
          <w:sz w:val="16"/>
        </w:rPr>
        <w:footnoteReference w:id="3"/>
      </w:r>
    </w:p>
    <w:p w14:paraId="219D6715" w14:textId="77777777" w:rsidR="00C96025" w:rsidRPr="00091417" w:rsidRDefault="00C96025" w:rsidP="00C96025">
      <w:pPr>
        <w:pStyle w:val="para"/>
      </w:pPr>
      <w:r w:rsidRPr="00091417">
        <w:t>4.4.2.</w:t>
      </w:r>
      <w:r w:rsidRPr="00091417">
        <w:tab/>
        <w:t>the number of this Regulation, followed by the letter "R", a dash and the approval number to the right of the circle prescribed in paragraph 4.4.1.</w:t>
      </w:r>
    </w:p>
    <w:p w14:paraId="2E886081" w14:textId="77777777" w:rsidR="00C96025" w:rsidRPr="00D77EC9" w:rsidRDefault="00C96025" w:rsidP="00C96025">
      <w:pPr>
        <w:pStyle w:val="para"/>
      </w:pPr>
      <w:r w:rsidRPr="00D77EC9">
        <w:t>4.4.3.</w:t>
      </w:r>
      <w:r w:rsidRPr="00D77EC9">
        <w:tab/>
        <w:t>A letter “X” preceding the approval number in the case when either:</w:t>
      </w:r>
    </w:p>
    <w:p w14:paraId="40EB0077" w14:textId="77777777" w:rsidR="00C96025" w:rsidRPr="00D77EC9" w:rsidRDefault="00C96025" w:rsidP="00C96025">
      <w:pPr>
        <w:pStyle w:val="para"/>
        <w:ind w:firstLine="0"/>
      </w:pPr>
      <w:r w:rsidRPr="00D77EC9">
        <w:t>(a)</w:t>
      </w:r>
      <w:r w:rsidRPr="00D77EC9">
        <w:tab/>
        <w:t xml:space="preserve">ACSF of Category B1 or C have been exempted from the technical requirements of this UN Regulation according to paragraph 5.6.2. and/or 5.6.4. </w:t>
      </w:r>
    </w:p>
    <w:p w14:paraId="127DB9A3" w14:textId="77777777" w:rsidR="00C96025" w:rsidRPr="00D77EC9" w:rsidRDefault="00C96025" w:rsidP="00C96025">
      <w:pPr>
        <w:pStyle w:val="para"/>
        <w:ind w:firstLine="0"/>
        <w:rPr>
          <w:lang w:val="en-US"/>
        </w:rPr>
      </w:pPr>
      <w:r w:rsidRPr="00D77EC9">
        <w:t>(b)</w:t>
      </w:r>
      <w:r w:rsidRPr="00D77EC9">
        <w:tab/>
        <w:t xml:space="preserve">The steering system exhibits </w:t>
      </w:r>
      <w:r w:rsidRPr="00D77EC9">
        <w:rPr>
          <w:lang w:val="en-US"/>
        </w:rPr>
        <w:t>functionality defined as ACSF of Category</w:t>
      </w:r>
      <w:r>
        <w:rPr>
          <w:lang w:val="en-US"/>
        </w:rPr>
        <w:t> </w:t>
      </w:r>
      <w:r w:rsidRPr="00D77EC9">
        <w:rPr>
          <w:lang w:val="en-US"/>
        </w:rPr>
        <w:t>D.”</w:t>
      </w:r>
    </w:p>
    <w:p w14:paraId="7C4764F9" w14:textId="77777777" w:rsidR="00C96025" w:rsidRPr="00ED36C5" w:rsidRDefault="00C96025" w:rsidP="00C96025">
      <w:pPr>
        <w:pStyle w:val="SingleTxtG"/>
      </w:pPr>
      <w:r w:rsidRPr="005E2AF8">
        <w:rPr>
          <w:i/>
          <w:iCs/>
        </w:rPr>
        <w:t>Paragraph 5.6.2</w:t>
      </w:r>
      <w:r>
        <w:rPr>
          <w:i/>
          <w:iCs/>
        </w:rPr>
        <w:t>.,</w:t>
      </w:r>
      <w:r w:rsidRPr="005E2AF8">
        <w:rPr>
          <w:i/>
          <w:iCs/>
        </w:rPr>
        <w:t xml:space="preserve"> </w:t>
      </w:r>
      <w:r w:rsidRPr="00F57522">
        <w:t>amend to read</w:t>
      </w:r>
      <w:r w:rsidRPr="00ED36C5">
        <w:t>:</w:t>
      </w:r>
    </w:p>
    <w:p w14:paraId="59F99E97" w14:textId="77777777" w:rsidR="00C96025" w:rsidRPr="003B53B8" w:rsidRDefault="00C96025" w:rsidP="00C96025">
      <w:pPr>
        <w:pStyle w:val="para"/>
      </w:pPr>
      <w:r w:rsidRPr="003B53B8">
        <w:t>“5.6.2.</w:t>
      </w:r>
      <w:r w:rsidRPr="003B53B8">
        <w:tab/>
        <w:t>Special Provisions for ACSF of Category B1</w:t>
      </w:r>
    </w:p>
    <w:p w14:paraId="5845E3B1" w14:textId="77777777" w:rsidR="00C96025" w:rsidRPr="003B53B8" w:rsidRDefault="00C96025" w:rsidP="00C96025">
      <w:pPr>
        <w:tabs>
          <w:tab w:val="left" w:pos="0"/>
        </w:tabs>
        <w:spacing w:after="120"/>
        <w:ind w:left="2268" w:right="1134" w:hanging="1134"/>
        <w:jc w:val="both"/>
      </w:pPr>
      <w:r w:rsidRPr="003B53B8">
        <w:tab/>
      </w:r>
      <w:r w:rsidRPr="003B53B8">
        <w:rPr>
          <w:lang w:val="en-US"/>
        </w:rPr>
        <w:t>Vehicles equipped with an</w:t>
      </w:r>
      <w:r w:rsidRPr="003B53B8">
        <w:t xml:space="preserve"> ACSF of Category B1 shall fulfil the following requirements</w:t>
      </w:r>
      <w:r w:rsidRPr="003B53B8">
        <w:rPr>
          <w:strike/>
        </w:rPr>
        <w:t>.</w:t>
      </w:r>
      <w:r w:rsidRPr="003B53B8">
        <w:t xml:space="preserve"> unless the vehicle is equipped with a DCAS which:</w:t>
      </w:r>
    </w:p>
    <w:p w14:paraId="0C3CD92B" w14:textId="77777777" w:rsidR="00C96025" w:rsidRPr="003B53B8" w:rsidRDefault="00C96025" w:rsidP="00C96025">
      <w:pPr>
        <w:pStyle w:val="para"/>
        <w:ind w:firstLine="0"/>
      </w:pPr>
      <w:r w:rsidRPr="003B53B8">
        <w:t>(a)</w:t>
      </w:r>
      <w:r w:rsidRPr="003B53B8">
        <w:tab/>
        <w:t>Incorporates this function, and</w:t>
      </w:r>
    </w:p>
    <w:p w14:paraId="1563EE43" w14:textId="77777777" w:rsidR="00C96025" w:rsidRPr="003B53B8" w:rsidRDefault="00C96025" w:rsidP="00C96025">
      <w:pPr>
        <w:pStyle w:val="para"/>
        <w:ind w:firstLine="0"/>
      </w:pPr>
      <w:r w:rsidRPr="003B53B8">
        <w:t>(b)</w:t>
      </w:r>
      <w:r w:rsidRPr="003B53B8">
        <w:tab/>
        <w:t>Allows the activation of this function only during operation and as part of DCAS, and</w:t>
      </w:r>
    </w:p>
    <w:p w14:paraId="35B83730" w14:textId="77777777" w:rsidR="00C96025" w:rsidRPr="003B53B8" w:rsidRDefault="00C96025" w:rsidP="00C96025">
      <w:pPr>
        <w:pStyle w:val="para"/>
        <w:ind w:firstLine="0"/>
        <w:rPr>
          <w:vertAlign w:val="superscript"/>
        </w:rPr>
      </w:pPr>
      <w:r w:rsidRPr="003B53B8">
        <w:t>(c)</w:t>
      </w:r>
      <w:r w:rsidRPr="003B53B8">
        <w:tab/>
        <w:t xml:space="preserve">Complies with the technical requirements and transitional provisions of UN Regulation No. [DCAS]. </w:t>
      </w:r>
      <w:r w:rsidRPr="003B53B8">
        <w:rPr>
          <w:vertAlign w:val="superscript"/>
        </w:rPr>
        <w:t>y</w:t>
      </w:r>
      <w:r w:rsidRPr="003B53B8">
        <w:t>”</w:t>
      </w:r>
    </w:p>
    <w:p w14:paraId="772A04C6" w14:textId="77777777" w:rsidR="00C96025" w:rsidRPr="003B53B8" w:rsidRDefault="00C96025" w:rsidP="00C96025">
      <w:pPr>
        <w:pStyle w:val="para"/>
        <w:rPr>
          <w:b/>
          <w:bCs/>
        </w:rPr>
      </w:pPr>
      <w:r w:rsidRPr="003B53B8">
        <w:rPr>
          <w:i/>
          <w:iCs/>
        </w:rPr>
        <w:t>Paragraph 5.6.3.</w:t>
      </w:r>
      <w:r w:rsidRPr="003B53B8">
        <w:t>, amend to read:</w:t>
      </w:r>
    </w:p>
    <w:p w14:paraId="2206260E" w14:textId="77777777" w:rsidR="00C96025" w:rsidRPr="003B53B8" w:rsidRDefault="00C96025" w:rsidP="00C96025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 w:rsidRPr="003B53B8">
        <w:rPr>
          <w:lang w:val="en-US"/>
        </w:rPr>
        <w:t>“5.6.3.</w:t>
      </w:r>
      <w:r w:rsidRPr="003B53B8">
        <w:rPr>
          <w:lang w:val="en-US"/>
        </w:rPr>
        <w:tab/>
        <w:t>(Reserved)</w:t>
      </w:r>
      <w:r w:rsidRPr="003B53B8">
        <w:rPr>
          <w:b/>
          <w:bCs/>
          <w:vertAlign w:val="superscript"/>
        </w:rPr>
        <w:t>”</w:t>
      </w:r>
    </w:p>
    <w:p w14:paraId="60EE9FF4" w14:textId="77777777" w:rsidR="00C96025" w:rsidRDefault="00C96025" w:rsidP="00C96025">
      <w:pPr>
        <w:spacing w:after="120"/>
        <w:ind w:left="2268" w:right="1134" w:hanging="1134"/>
        <w:jc w:val="both"/>
        <w:rPr>
          <w:lang w:val="en-US"/>
        </w:rPr>
      </w:pPr>
      <w:r w:rsidRPr="003B53B8">
        <w:rPr>
          <w:i/>
          <w:iCs/>
          <w:lang w:val="en-US"/>
        </w:rPr>
        <w:t>Paragraph 5.6.4.,</w:t>
      </w:r>
      <w:r w:rsidRPr="003B53B8">
        <w:rPr>
          <w:lang w:val="en-US"/>
        </w:rPr>
        <w:t xml:space="preserve"> amend to rea</w:t>
      </w:r>
      <w:r>
        <w:rPr>
          <w:lang w:val="en-US"/>
        </w:rPr>
        <w:t>d:</w:t>
      </w:r>
    </w:p>
    <w:p w14:paraId="3D7B4EAC" w14:textId="77777777" w:rsidR="00C96025" w:rsidRPr="00E014E1" w:rsidRDefault="00C96025" w:rsidP="00C96025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Pr="00E014E1">
        <w:rPr>
          <w:lang w:val="en-US"/>
        </w:rPr>
        <w:t>5.6.4.</w:t>
      </w:r>
      <w:r w:rsidRPr="00E014E1">
        <w:rPr>
          <w:lang w:val="en-US"/>
        </w:rPr>
        <w:tab/>
        <w:t>Special Provisions for ACSF of Category C</w:t>
      </w:r>
    </w:p>
    <w:p w14:paraId="3E860011" w14:textId="77777777" w:rsidR="00C96025" w:rsidRPr="00D77EC9" w:rsidRDefault="00C96025" w:rsidP="00C96025">
      <w:pPr>
        <w:tabs>
          <w:tab w:val="left" w:pos="0"/>
        </w:tabs>
        <w:spacing w:after="120"/>
        <w:ind w:left="2268" w:right="1134" w:hanging="1134"/>
        <w:jc w:val="both"/>
        <w:rPr>
          <w:color w:val="000000" w:themeColor="text1"/>
        </w:rPr>
      </w:pPr>
      <w:r w:rsidRPr="00E014E1">
        <w:rPr>
          <w:color w:val="000000" w:themeColor="text1"/>
          <w:lang w:val="en-US"/>
        </w:rPr>
        <w:lastRenderedPageBreak/>
        <w:tab/>
      </w:r>
      <w:r>
        <w:rPr>
          <w:color w:val="000000" w:themeColor="text1"/>
          <w:lang w:val="en-US"/>
        </w:rPr>
        <w:t>Power-driven v</w:t>
      </w:r>
      <w:r w:rsidRPr="00E014E1">
        <w:rPr>
          <w:color w:val="000000" w:themeColor="text1"/>
          <w:lang w:val="en-US"/>
        </w:rPr>
        <w:t xml:space="preserve">ehicles equipped with an ACSF system of Category C </w:t>
      </w:r>
      <w:r>
        <w:rPr>
          <w:color w:val="000000" w:themeColor="text1"/>
          <w:lang w:val="en-US"/>
        </w:rPr>
        <w:t xml:space="preserve">and trailers supporting lane change function(s) </w:t>
      </w:r>
      <w:r w:rsidRPr="00E014E1">
        <w:rPr>
          <w:color w:val="000000" w:themeColor="text1"/>
          <w:lang w:val="en-US"/>
        </w:rPr>
        <w:t xml:space="preserve">shall fulfil the following </w:t>
      </w:r>
      <w:r w:rsidRPr="00D77EC9">
        <w:rPr>
          <w:color w:val="000000" w:themeColor="text1"/>
          <w:lang w:val="en-US"/>
        </w:rPr>
        <w:t>requirements</w:t>
      </w:r>
      <w:r w:rsidRPr="00D77EC9">
        <w:rPr>
          <w:color w:val="000000" w:themeColor="text1"/>
        </w:rPr>
        <w:t xml:space="preserve"> unless the vehicle is equipped with a DCAS</w:t>
      </w:r>
      <w:r>
        <w:rPr>
          <w:color w:val="000000" w:themeColor="text1"/>
        </w:rPr>
        <w:t>,</w:t>
      </w:r>
      <w:r w:rsidRPr="00D77EC9">
        <w:rPr>
          <w:color w:val="000000" w:themeColor="text1"/>
        </w:rPr>
        <w:t xml:space="preserve"> which:</w:t>
      </w:r>
    </w:p>
    <w:p w14:paraId="35BD4F03" w14:textId="77777777" w:rsidR="00C96025" w:rsidRPr="00D77EC9" w:rsidRDefault="00C96025" w:rsidP="00C96025">
      <w:pPr>
        <w:pStyle w:val="para"/>
        <w:ind w:firstLine="0"/>
        <w:rPr>
          <w:color w:val="000000" w:themeColor="text1"/>
        </w:rPr>
      </w:pPr>
      <w:r w:rsidRPr="00D77EC9">
        <w:rPr>
          <w:color w:val="000000" w:themeColor="text1"/>
        </w:rPr>
        <w:t>(a)</w:t>
      </w:r>
      <w:r w:rsidRPr="00D77EC9">
        <w:rPr>
          <w:color w:val="000000" w:themeColor="text1"/>
        </w:rPr>
        <w:tab/>
        <w:t>Incorporates this function, and</w:t>
      </w:r>
    </w:p>
    <w:p w14:paraId="3A8D00D4" w14:textId="77777777" w:rsidR="00C96025" w:rsidRPr="00D77EC9" w:rsidRDefault="00C96025" w:rsidP="00C96025">
      <w:pPr>
        <w:pStyle w:val="para"/>
        <w:ind w:firstLine="0"/>
        <w:rPr>
          <w:color w:val="000000" w:themeColor="text1"/>
        </w:rPr>
      </w:pPr>
      <w:r w:rsidRPr="00D77EC9">
        <w:rPr>
          <w:color w:val="000000" w:themeColor="text1"/>
        </w:rPr>
        <w:t>(b)</w:t>
      </w:r>
      <w:r w:rsidRPr="00D77EC9">
        <w:rPr>
          <w:color w:val="000000" w:themeColor="text1"/>
        </w:rPr>
        <w:tab/>
        <w:t>Allows the activation of this function only during operation and as part of DCAS, and</w:t>
      </w:r>
    </w:p>
    <w:p w14:paraId="4E659D95" w14:textId="77777777" w:rsidR="00C96025" w:rsidRPr="00D77EC9" w:rsidRDefault="00C96025" w:rsidP="00C96025">
      <w:pPr>
        <w:pStyle w:val="para"/>
        <w:ind w:firstLine="0"/>
        <w:rPr>
          <w:color w:val="000000" w:themeColor="text1"/>
        </w:rPr>
      </w:pPr>
      <w:r w:rsidRPr="00D77EC9">
        <w:rPr>
          <w:color w:val="000000" w:themeColor="text1"/>
        </w:rPr>
        <w:t>(c)</w:t>
      </w:r>
      <w:r w:rsidRPr="00D77EC9">
        <w:rPr>
          <w:color w:val="000000" w:themeColor="text1"/>
        </w:rPr>
        <w:tab/>
        <w:t>Complies with the technical requirements and transitional provisions of UN Regulation No. [DCAS].</w:t>
      </w:r>
      <w:r w:rsidRPr="00D77EC9">
        <w:rPr>
          <w:color w:val="000000" w:themeColor="text1"/>
          <w:vertAlign w:val="superscript"/>
        </w:rPr>
        <w:t>y</w:t>
      </w:r>
      <w:r w:rsidRPr="00D77EC9">
        <w:rPr>
          <w:color w:val="000000" w:themeColor="text1"/>
        </w:rPr>
        <w:t>”</w:t>
      </w:r>
    </w:p>
    <w:p w14:paraId="2B5B2B6E" w14:textId="77777777" w:rsidR="00C96025" w:rsidRPr="00D77EC9" w:rsidRDefault="00C96025" w:rsidP="00C96025">
      <w:pPr>
        <w:spacing w:after="120"/>
        <w:ind w:left="567" w:firstLine="567"/>
        <w:rPr>
          <w:i/>
          <w:iCs/>
        </w:rPr>
      </w:pPr>
      <w:r w:rsidRPr="00D77EC9">
        <w:rPr>
          <w:i/>
          <w:iCs/>
        </w:rPr>
        <w:t xml:space="preserve">Insert a new paragraph 5.6.5., </w:t>
      </w:r>
      <w:r w:rsidRPr="00D77EC9">
        <w:t>to read:</w:t>
      </w:r>
    </w:p>
    <w:p w14:paraId="639DEDAE" w14:textId="77777777" w:rsidR="00C96025" w:rsidRPr="00D77EC9" w:rsidRDefault="00C96025" w:rsidP="00C96025">
      <w:pPr>
        <w:spacing w:after="120"/>
        <w:ind w:left="2268" w:right="1134" w:hanging="1134"/>
        <w:jc w:val="both"/>
      </w:pPr>
      <w:r w:rsidRPr="00D77EC9">
        <w:rPr>
          <w:lang w:val="en-US"/>
        </w:rPr>
        <w:t>“5.6.</w:t>
      </w:r>
      <w:r w:rsidRPr="00D77EC9">
        <w:rPr>
          <w:rFonts w:hint="eastAsia"/>
          <w:lang w:val="en-US" w:eastAsia="ja-JP"/>
        </w:rPr>
        <w:t>5</w:t>
      </w:r>
      <w:r w:rsidRPr="00D77EC9">
        <w:rPr>
          <w:lang w:val="en-US"/>
        </w:rPr>
        <w:t>.</w:t>
      </w:r>
      <w:r w:rsidRPr="00D77EC9">
        <w:rPr>
          <w:lang w:val="en-US"/>
        </w:rPr>
        <w:tab/>
        <w:t>Vehicles equipped with systems exhibiting the functionality defined as ACSF of Category D shall not be approved according to this UN Regulation,</w:t>
      </w:r>
      <w:r w:rsidRPr="00D77EC9">
        <w:t xml:space="preserve"> </w:t>
      </w:r>
      <w:r w:rsidRPr="00D77EC9">
        <w:rPr>
          <w:lang w:val="en-US"/>
        </w:rPr>
        <w:t>unless the vehicle is equipped with a DCAS which:</w:t>
      </w:r>
    </w:p>
    <w:p w14:paraId="3CB41A6E" w14:textId="6AA42E38" w:rsidR="00C96025" w:rsidRPr="00D77EC9" w:rsidRDefault="00181525" w:rsidP="00181525">
      <w:pPr>
        <w:pStyle w:val="para"/>
        <w:ind w:firstLine="0"/>
      </w:pPr>
      <w:r w:rsidRPr="00181525">
        <w:rPr>
          <w:color w:val="000000" w:themeColor="text1"/>
        </w:rPr>
        <w:t>(a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 w:rsidR="00C96025" w:rsidRPr="00181525">
        <w:rPr>
          <w:color w:val="000000" w:themeColor="text1"/>
        </w:rPr>
        <w:t>incorporates</w:t>
      </w:r>
      <w:r w:rsidR="00C96025" w:rsidRPr="00D77EC9">
        <w:t xml:space="preserve"> the function(s), and</w:t>
      </w:r>
    </w:p>
    <w:p w14:paraId="6466CF37" w14:textId="421C564B" w:rsidR="00C96025" w:rsidRPr="00D77EC9" w:rsidRDefault="00181525" w:rsidP="005B38B6">
      <w:pPr>
        <w:pStyle w:val="para"/>
        <w:ind w:firstLine="0"/>
      </w:pPr>
      <w:r>
        <w:rPr>
          <w:color w:val="000000" w:themeColor="text1"/>
        </w:rPr>
        <w:t>(b)</w:t>
      </w:r>
      <w:r>
        <w:rPr>
          <w:color w:val="000000" w:themeColor="text1"/>
        </w:rPr>
        <w:tab/>
      </w:r>
      <w:r w:rsidR="00C96025" w:rsidRPr="005B38B6">
        <w:rPr>
          <w:color w:val="000000" w:themeColor="text1"/>
        </w:rPr>
        <w:t>allows</w:t>
      </w:r>
      <w:r w:rsidR="00C96025" w:rsidRPr="00D77EC9">
        <w:t xml:space="preserve"> the activation of the function(s) only during operation and as part of DCAS, and</w:t>
      </w:r>
    </w:p>
    <w:p w14:paraId="57286857" w14:textId="407F2A38" w:rsidR="00C96025" w:rsidRPr="00D77EC9" w:rsidRDefault="00181525" w:rsidP="00181525">
      <w:pPr>
        <w:pStyle w:val="para"/>
        <w:ind w:firstLine="0"/>
      </w:pPr>
      <w:r>
        <w:rPr>
          <w:color w:val="000000" w:themeColor="text1"/>
        </w:rPr>
        <w:t>(c)</w:t>
      </w:r>
      <w:r>
        <w:rPr>
          <w:color w:val="000000" w:themeColor="text1"/>
        </w:rPr>
        <w:tab/>
      </w:r>
      <w:r w:rsidR="00C96025" w:rsidRPr="00181525">
        <w:rPr>
          <w:color w:val="000000" w:themeColor="text1"/>
        </w:rPr>
        <w:t>complies</w:t>
      </w:r>
      <w:r w:rsidR="00C96025" w:rsidRPr="00D77EC9">
        <w:t xml:space="preserve"> with the technical requirements and transitional provisions of UN Regulation No. [DCAS]. </w:t>
      </w:r>
      <w:r w:rsidR="00C96025" w:rsidRPr="00D77EC9">
        <w:rPr>
          <w:vertAlign w:val="superscript"/>
        </w:rPr>
        <w:t>y</w:t>
      </w:r>
      <w:r w:rsidR="00C96025" w:rsidRPr="00D77EC9">
        <w:t>”</w:t>
      </w:r>
    </w:p>
    <w:p w14:paraId="4437B902" w14:textId="77777777" w:rsidR="00C96025" w:rsidRPr="00D77EC9" w:rsidRDefault="00C96025" w:rsidP="00C96025">
      <w:pPr>
        <w:pStyle w:val="para"/>
      </w:pPr>
      <w:r w:rsidRPr="00D77EC9">
        <w:rPr>
          <w:i/>
          <w:iCs/>
        </w:rPr>
        <w:t xml:space="preserve">Insert a new footnote </w:t>
      </w:r>
      <w:proofErr w:type="spellStart"/>
      <w:r w:rsidRPr="00D77EC9">
        <w:rPr>
          <w:i/>
          <w:iCs/>
        </w:rPr>
        <w:t>y</w:t>
      </w:r>
      <w:proofErr w:type="spellEnd"/>
      <w:r w:rsidRPr="00D77EC9">
        <w:rPr>
          <w:i/>
          <w:iCs/>
        </w:rPr>
        <w:t xml:space="preserve"> (used in the paragraphs mentioned above), </w:t>
      </w:r>
      <w:r w:rsidRPr="00D77EC9">
        <w:t>to read:</w:t>
      </w:r>
    </w:p>
    <w:p w14:paraId="28C14EAE" w14:textId="77777777" w:rsidR="00C96025" w:rsidRPr="00D77EC9" w:rsidRDefault="00C96025" w:rsidP="00C96025">
      <w:pPr>
        <w:pStyle w:val="para"/>
        <w:tabs>
          <w:tab w:val="left" w:pos="6379"/>
        </w:tabs>
        <w:ind w:firstLine="0"/>
      </w:pPr>
      <w:r w:rsidRPr="00D77EC9">
        <w:t>“</w:t>
      </w:r>
      <w:r w:rsidRPr="00D77EC9">
        <w:rPr>
          <w:sz w:val="18"/>
          <w:szCs w:val="18"/>
          <w:vertAlign w:val="superscript"/>
        </w:rPr>
        <w:t>y</w:t>
      </w:r>
      <w:r w:rsidRPr="00D77EC9">
        <w:rPr>
          <w:sz w:val="18"/>
          <w:szCs w:val="18"/>
        </w:rPr>
        <w:t xml:space="preserve"> Contracting Parties who do not apply UN Regulation No. [DCAS] are </w:t>
      </w:r>
      <w:r w:rsidRPr="00D77EC9">
        <w:rPr>
          <w:color w:val="000000" w:themeColor="text1"/>
          <w:sz w:val="18"/>
          <w:szCs w:val="18"/>
        </w:rPr>
        <w:t xml:space="preserve">not obliged to accept approvals to UN Regulation No. 79 for vehicles with systems which exhibit the functionality defined as ACSF of Category D or for vehicles which do not comply in full </w:t>
      </w:r>
      <w:proofErr w:type="gramStart"/>
      <w:r w:rsidRPr="00D77EC9">
        <w:rPr>
          <w:color w:val="000000" w:themeColor="text1"/>
          <w:sz w:val="18"/>
          <w:szCs w:val="18"/>
        </w:rPr>
        <w:t>with</w:t>
      </w:r>
      <w:proofErr w:type="gramEnd"/>
      <w:r w:rsidRPr="00D77EC9">
        <w:rPr>
          <w:color w:val="000000" w:themeColor="text1"/>
          <w:sz w:val="18"/>
          <w:szCs w:val="18"/>
        </w:rPr>
        <w:t xml:space="preserve"> the technical requirements for ACSF in this UN Regulation.</w:t>
      </w:r>
      <w:r w:rsidRPr="00D77EC9">
        <w:rPr>
          <w:color w:val="000000" w:themeColor="text1"/>
        </w:rPr>
        <w:t>”</w:t>
      </w:r>
    </w:p>
    <w:p w14:paraId="1AF43198" w14:textId="77777777" w:rsidR="00C96025" w:rsidRPr="005E2AF8" w:rsidRDefault="00C96025" w:rsidP="00C96025">
      <w:pPr>
        <w:pStyle w:val="SingleTxtG"/>
        <w:rPr>
          <w:i/>
          <w:iCs/>
        </w:rPr>
      </w:pPr>
      <w:r w:rsidRPr="005E2AF8">
        <w:rPr>
          <w:i/>
          <w:iCs/>
        </w:rPr>
        <w:t>Annex 1</w:t>
      </w:r>
      <w:r>
        <w:rPr>
          <w:i/>
          <w:iCs/>
        </w:rPr>
        <w:t>,</w:t>
      </w:r>
    </w:p>
    <w:p w14:paraId="251F5988" w14:textId="77777777" w:rsidR="00C96025" w:rsidRPr="005E2AF8" w:rsidRDefault="00C96025" w:rsidP="00C96025">
      <w:pPr>
        <w:pStyle w:val="SingleTxtG"/>
        <w:rPr>
          <w:i/>
          <w:iCs/>
        </w:rPr>
      </w:pPr>
      <w:r w:rsidRPr="005E2AF8">
        <w:rPr>
          <w:i/>
          <w:iCs/>
        </w:rPr>
        <w:t>Insert new paragraphs 6.4</w:t>
      </w:r>
      <w:r>
        <w:rPr>
          <w:i/>
          <w:iCs/>
        </w:rPr>
        <w:t>.</w:t>
      </w:r>
      <w:r w:rsidRPr="005E2AF8">
        <w:rPr>
          <w:i/>
          <w:iCs/>
        </w:rPr>
        <w:t xml:space="preserve"> to 6.5.1</w:t>
      </w:r>
      <w:r>
        <w:rPr>
          <w:i/>
          <w:iCs/>
        </w:rPr>
        <w:t>.,</w:t>
      </w:r>
      <w:r>
        <w:t xml:space="preserve"> to read</w:t>
      </w:r>
      <w:r w:rsidRPr="005E2AF8">
        <w:rPr>
          <w:i/>
          <w:iCs/>
        </w:rPr>
        <w:t>:</w:t>
      </w:r>
    </w:p>
    <w:p w14:paraId="3EBA6A8F" w14:textId="77777777" w:rsidR="00C96025" w:rsidRPr="003B53B8" w:rsidRDefault="00C96025" w:rsidP="00C96025">
      <w:pPr>
        <w:spacing w:after="120"/>
        <w:ind w:left="2268" w:right="1132" w:hanging="1134"/>
        <w:jc w:val="both"/>
      </w:pPr>
      <w:r w:rsidRPr="003B53B8">
        <w:t>“6.4.</w:t>
      </w:r>
      <w:r w:rsidRPr="003B53B8">
        <w:tab/>
      </w:r>
      <w:r w:rsidRPr="003B53B8">
        <w:tab/>
        <w:t xml:space="preserve">Vehicle is equipped with ACSF which has been exempted from the requirements of this UN Regulation:… </w:t>
      </w:r>
      <w:r w:rsidRPr="003B53B8">
        <w:tab/>
        <w:t>yes/no</w:t>
      </w:r>
    </w:p>
    <w:p w14:paraId="1096B39D" w14:textId="77777777" w:rsidR="00C96025" w:rsidRPr="003B53B8" w:rsidRDefault="00C96025" w:rsidP="00C96025">
      <w:pPr>
        <w:spacing w:after="120"/>
        <w:ind w:left="1700" w:right="1273" w:hanging="566"/>
      </w:pPr>
      <w:r w:rsidRPr="003B53B8">
        <w:t>6.4.1.</w:t>
      </w:r>
      <w:r w:rsidRPr="003B53B8">
        <w:tab/>
      </w:r>
      <w:r w:rsidRPr="003B53B8">
        <w:tab/>
      </w:r>
      <w:r w:rsidRPr="003B53B8">
        <w:tab/>
        <w:t>If yes, details:</w:t>
      </w:r>
    </w:p>
    <w:p w14:paraId="00754257" w14:textId="77777777" w:rsidR="00C96025" w:rsidRPr="003B53B8" w:rsidRDefault="00C96025" w:rsidP="00C96025">
      <w:pPr>
        <w:spacing w:after="120"/>
        <w:ind w:left="2268" w:right="1132" w:hanging="1134"/>
      </w:pPr>
      <w:r w:rsidRPr="003B53B8">
        <w:t>6.5.</w:t>
      </w:r>
      <w:r w:rsidRPr="003B53B8">
        <w:tab/>
      </w:r>
      <w:r w:rsidRPr="003B53B8">
        <w:tab/>
        <w:t xml:space="preserve">Vehicle is equipped with a steering system which exhibits functionality defined as an ACSF of Category D:… </w:t>
      </w:r>
      <w:r w:rsidRPr="003B53B8">
        <w:tab/>
        <w:t>yes/no</w:t>
      </w:r>
    </w:p>
    <w:p w14:paraId="2D7EAED7" w14:textId="77777777" w:rsidR="00C96025" w:rsidRPr="003B53B8" w:rsidRDefault="00C96025" w:rsidP="00C96025">
      <w:pPr>
        <w:spacing w:after="120"/>
        <w:ind w:left="1700" w:right="1273" w:hanging="566"/>
      </w:pPr>
      <w:r w:rsidRPr="003B53B8">
        <w:t>6.5.1.</w:t>
      </w:r>
      <w:r w:rsidRPr="003B53B8">
        <w:tab/>
      </w:r>
      <w:r w:rsidRPr="003B53B8">
        <w:tab/>
      </w:r>
      <w:r w:rsidRPr="003B53B8">
        <w:tab/>
        <w:t>If yes, details:…”</w:t>
      </w:r>
    </w:p>
    <w:p w14:paraId="70064086" w14:textId="77777777" w:rsidR="00C96025" w:rsidRDefault="00C96025" w:rsidP="00C96025">
      <w:pPr>
        <w:pStyle w:val="SingleTxtG"/>
        <w:rPr>
          <w:i/>
          <w:iCs/>
        </w:rPr>
      </w:pPr>
    </w:p>
    <w:p w14:paraId="3AE658E4" w14:textId="77777777" w:rsidR="00C96025" w:rsidRPr="00C075BE" w:rsidRDefault="00C96025" w:rsidP="00C96025">
      <w:pPr>
        <w:pStyle w:val="SingleTxtG"/>
      </w:pPr>
      <w:r w:rsidRPr="00C075BE">
        <w:rPr>
          <w:i/>
          <w:iCs/>
        </w:rPr>
        <w:tab/>
        <w:t>Annex 2,</w:t>
      </w:r>
      <w:r>
        <w:rPr>
          <w:i/>
          <w:iCs/>
        </w:rPr>
        <w:t xml:space="preserve"> </w:t>
      </w:r>
      <w:r w:rsidRPr="00C075BE">
        <w:t>amend to read</w:t>
      </w:r>
      <w:r>
        <w:t xml:space="preserve"> with square brackets amended as appropriate </w:t>
      </w:r>
      <w:r w:rsidRPr="00C075BE">
        <w:t>:</w:t>
      </w:r>
    </w:p>
    <w:p w14:paraId="31ECFCF8" w14:textId="77777777" w:rsidR="00C96025" w:rsidRDefault="00C96025" w:rsidP="00C96025">
      <w:pPr>
        <w:pStyle w:val="H1G"/>
      </w:pPr>
      <w:r>
        <w:tab/>
      </w:r>
      <w:r>
        <w:tab/>
        <w:t>“Arrangements of approval marks</w:t>
      </w:r>
    </w:p>
    <w:p w14:paraId="6BB17D46" w14:textId="77777777" w:rsidR="00C96025" w:rsidRDefault="00C96025" w:rsidP="00C96025">
      <w:pPr>
        <w:ind w:left="1140"/>
      </w:pPr>
      <w:r>
        <w:t>Model A</w:t>
      </w:r>
    </w:p>
    <w:p w14:paraId="131FD5B4" w14:textId="77777777" w:rsidR="00C96025" w:rsidRPr="00FB3F9D" w:rsidRDefault="00C96025" w:rsidP="00C96025">
      <w:pPr>
        <w:ind w:left="1140"/>
      </w:pPr>
      <w:r w:rsidRPr="00FB3F9D">
        <w:t>(See paragraph 4.4. of this Regulation)</w:t>
      </w:r>
    </w:p>
    <w:p w14:paraId="475603D3" w14:textId="77777777" w:rsidR="00C96025" w:rsidRPr="00FB3F9D" w:rsidRDefault="00C96025" w:rsidP="00C96025">
      <w:pPr>
        <w:ind w:left="1140"/>
      </w:pPr>
    </w:p>
    <w:p w14:paraId="49DDA0A6" w14:textId="77777777" w:rsidR="00C96025" w:rsidRPr="00FB3F9D" w:rsidRDefault="00C96025" w:rsidP="00C96025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9623" wp14:editId="3D929249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9CAD0" w14:textId="1FE4B914" w:rsidR="00C96025" w:rsidRPr="005361CD" w:rsidRDefault="00C96025" w:rsidP="00C96025">
                            <w:pPr>
                              <w:pStyle w:val="BodyText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79 R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–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04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E96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9.6pt;margin-top:26.25pt;width:156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QP8gEAAMo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" stroked="f">
                <v:textbox>
                  <w:txbxContent>
                    <w:p w14:paraId="6D29CAD0" w14:textId="1FE4B914" w:rsidR="00C96025" w:rsidRPr="005361CD" w:rsidRDefault="00C96025" w:rsidP="00C96025">
                      <w:pPr>
                        <w:pStyle w:val="BodyText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79 R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–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04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057383620"/>
      <w:bookmarkEnd w:id="0"/>
      <w:r w:rsidRPr="00FB3F9D">
        <w:object w:dxaOrig="7741" w:dyaOrig="1827" w14:anchorId="4A7AB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9pt;height:1in" o:ole="">
            <v:imagedata r:id="rId12" o:title="" croptop="-33f" cropbottom="-33f" cropleft="-4644f" cropright="-4644f"/>
          </v:shape>
          <o:OLEObject Type="Embed" ProgID="Word.Picture.8" ShapeID="_x0000_i1025" DrawAspect="Content" ObjectID="_1768712013" r:id="rId13"/>
        </w:object>
      </w:r>
    </w:p>
    <w:p w14:paraId="5668E8D4" w14:textId="77777777" w:rsidR="00C96025" w:rsidRPr="00FB3F9D" w:rsidRDefault="00C96025" w:rsidP="00C96025">
      <w:pPr>
        <w:tabs>
          <w:tab w:val="right" w:pos="9356"/>
        </w:tabs>
        <w:ind w:left="1140"/>
      </w:pPr>
      <w:r w:rsidRPr="00FB3F9D">
        <w:tab/>
        <w:t>a = 8 mm min</w:t>
      </w:r>
    </w:p>
    <w:p w14:paraId="11B8F5C5" w14:textId="77777777" w:rsidR="00C96025" w:rsidRPr="00FB3F9D" w:rsidRDefault="00C96025" w:rsidP="00C96025">
      <w:pPr>
        <w:ind w:left="1140"/>
      </w:pPr>
    </w:p>
    <w:p w14:paraId="7FB9377E" w14:textId="3B86F7D8" w:rsidR="00C96025" w:rsidRPr="00FB3F9D" w:rsidRDefault="00C96025" w:rsidP="00C96025">
      <w:pPr>
        <w:spacing w:after="120"/>
        <w:ind w:left="1134" w:right="1134" w:firstLine="567"/>
        <w:jc w:val="both"/>
      </w:pPr>
      <w:r w:rsidRPr="00FB3F9D">
        <w:t>The above approval mark affixed to a vehicle shows that the vehicle type concerned has, with regard to steering equipment, been approved in the Netherlands (E</w:t>
      </w:r>
      <w:r>
        <w:t> </w:t>
      </w:r>
      <w:r w:rsidRPr="00FB3F9D">
        <w:t xml:space="preserve">4) pursuant to UN Regulation No. 79 under approval No. </w:t>
      </w:r>
      <w:r>
        <w:t>04</w:t>
      </w:r>
      <w:r w:rsidRPr="00FB3F9D">
        <w:t xml:space="preserve">2439. The approval number indicates that the </w:t>
      </w:r>
      <w:r w:rsidRPr="00FB3F9D">
        <w:lastRenderedPageBreak/>
        <w:t xml:space="preserve">approval was granted in accordance with the requirements of UN Regulation No. 79 incorporating the </w:t>
      </w:r>
      <w:r>
        <w:t>04</w:t>
      </w:r>
      <w:r w:rsidRPr="00FB3F9D">
        <w:t xml:space="preserve"> series of amendments.</w:t>
      </w:r>
    </w:p>
    <w:p w14:paraId="7F92CE10" w14:textId="77777777" w:rsidR="00C96025" w:rsidRPr="00FB3F9D" w:rsidRDefault="00C96025" w:rsidP="00C96025">
      <w:pPr>
        <w:ind w:left="1140"/>
      </w:pPr>
    </w:p>
    <w:p w14:paraId="3DF82E3A" w14:textId="77777777" w:rsidR="00C96025" w:rsidRPr="00FB3F9D" w:rsidRDefault="00C96025" w:rsidP="00C96025">
      <w:pPr>
        <w:ind w:left="1140"/>
      </w:pPr>
    </w:p>
    <w:p w14:paraId="75124EFE" w14:textId="77777777" w:rsidR="00C96025" w:rsidRPr="00FB3F9D" w:rsidRDefault="00C96025" w:rsidP="00C96025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2BEA1" wp14:editId="73580498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352948365" name="Text Box 135294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3724" w14:textId="32D4F14D" w:rsidR="00C96025" w:rsidRPr="005361CD" w:rsidRDefault="00C96025" w:rsidP="00C96025">
                            <w:pPr>
                              <w:pStyle w:val="BodyText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79 R -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X04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BEA1" id="Text Box 1352948365" o:spid="_x0000_s1027" type="#_x0000_t202" style="position:absolute;left:0;text-align:left;margin-left:219.6pt;margin-top:26.25pt;width:15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" stroked="f">
                <v:textbox>
                  <w:txbxContent>
                    <w:p w14:paraId="4D643724" w14:textId="32D4F14D" w:rsidR="00C96025" w:rsidRPr="005361CD" w:rsidRDefault="00C96025" w:rsidP="00C96025">
                      <w:pPr>
                        <w:pStyle w:val="BodyText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79 R -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X04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FB3F9D">
        <w:object w:dxaOrig="7741" w:dyaOrig="1827" w14:anchorId="619A07CA">
          <v:shape id="_x0000_i1026" type="#_x0000_t75" style="width:387.9pt;height:1in" o:ole="">
            <v:imagedata r:id="rId12" o:title="" croptop="-33f" cropbottom="-33f" cropleft="-4644f" cropright="-4644f"/>
          </v:shape>
          <o:OLEObject Type="Embed" ProgID="Word.Picture.8" ShapeID="_x0000_i1026" DrawAspect="Content" ObjectID="_1768712014" r:id="rId14"/>
        </w:object>
      </w:r>
    </w:p>
    <w:p w14:paraId="5A6D6400" w14:textId="77777777" w:rsidR="00C96025" w:rsidRPr="00FB3F9D" w:rsidRDefault="00C96025" w:rsidP="00C96025">
      <w:pPr>
        <w:tabs>
          <w:tab w:val="right" w:pos="8505"/>
        </w:tabs>
        <w:ind w:left="1140"/>
      </w:pPr>
      <w:r w:rsidRPr="00FB3F9D">
        <w:tab/>
        <w:t>a = 8 mm min</w:t>
      </w:r>
    </w:p>
    <w:p w14:paraId="31A24C69" w14:textId="77777777" w:rsidR="00C96025" w:rsidRPr="00FB3F9D" w:rsidRDefault="00C96025" w:rsidP="00C96025">
      <w:pPr>
        <w:ind w:left="1140"/>
      </w:pPr>
    </w:p>
    <w:p w14:paraId="3A5A2E03" w14:textId="27F7E4CD" w:rsidR="00C96025" w:rsidRPr="003B53B8" w:rsidRDefault="00C96025" w:rsidP="00C96025">
      <w:pPr>
        <w:spacing w:after="120"/>
        <w:ind w:left="1134" w:right="1134" w:firstLine="567"/>
        <w:jc w:val="both"/>
      </w:pPr>
      <w:r w:rsidRPr="003B53B8">
        <w:t xml:space="preserve">The above approval mark affixed to a vehicle shows that the vehicle type concerned has, with regard to steering equipment, been approved in the Netherlands (E 4) pursuant to UN Regulation No. 79 under approval No. </w:t>
      </w:r>
      <w:r>
        <w:t>04</w:t>
      </w:r>
      <w:r w:rsidRPr="003B53B8">
        <w:t>2439. The letter “X” preceding the approval number indicates that the vehicle is equipped with ACSF which has been exempted from the requirements of this UN Regulation, and/or that the vehicle is equipped with a steering system which exhibits functionality defined as an ACSF of Category D. The approval number indicates that the approval was granted in accordance with the requirements of UN</w:t>
      </w:r>
      <w:r>
        <w:t> </w:t>
      </w:r>
      <w:r w:rsidRPr="003B53B8">
        <w:t xml:space="preserve">Regulation No. 79 incorporating the </w:t>
      </w:r>
      <w:r>
        <w:t>04</w:t>
      </w:r>
      <w:r w:rsidRPr="003B53B8">
        <w:t xml:space="preserve"> series of amendments.”</w:t>
      </w:r>
    </w:p>
    <w:p w14:paraId="30A40913" w14:textId="77777777" w:rsidR="00C96025" w:rsidRDefault="00C96025" w:rsidP="00C96025">
      <w:pPr>
        <w:ind w:left="1140"/>
      </w:pPr>
    </w:p>
    <w:p w14:paraId="1FFCEB88" w14:textId="77777777" w:rsidR="00C96025" w:rsidRDefault="00C96025" w:rsidP="00C96025">
      <w:pPr>
        <w:ind w:left="1140"/>
      </w:pPr>
    </w:p>
    <w:p w14:paraId="44E47AC7" w14:textId="77777777" w:rsidR="00C96025" w:rsidRPr="00FB3F9D" w:rsidRDefault="00C96025" w:rsidP="00C96025">
      <w:pPr>
        <w:ind w:left="1140"/>
      </w:pPr>
      <w:r w:rsidRPr="00FB3F9D">
        <w:t>Model B</w:t>
      </w:r>
    </w:p>
    <w:p w14:paraId="0C46EAE1" w14:textId="77777777" w:rsidR="00C96025" w:rsidRPr="00FB3F9D" w:rsidRDefault="00C96025" w:rsidP="00C96025">
      <w:pPr>
        <w:ind w:left="1140"/>
      </w:pPr>
      <w:r w:rsidRPr="00FB3F9D">
        <w:t>(See paragraph 4.5. of this Regulation)</w:t>
      </w:r>
    </w:p>
    <w:p w14:paraId="17AD7143" w14:textId="77777777" w:rsidR="00C96025" w:rsidRPr="00FB3F9D" w:rsidRDefault="00C96025" w:rsidP="00C96025">
      <w:pPr>
        <w:ind w:left="1140"/>
      </w:pPr>
    </w:p>
    <w:p w14:paraId="73DEE1AA" w14:textId="77777777" w:rsidR="00C96025" w:rsidRPr="00FB3F9D" w:rsidRDefault="00C96025" w:rsidP="00C96025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40D2" wp14:editId="4E8466AB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73242251" name="Text Box 17324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87"/>
                              <w:gridCol w:w="1401"/>
                            </w:tblGrid>
                            <w:tr w:rsidR="00C96025" w14:paraId="38FFA2A6" w14:textId="77777777">
                              <w:tc>
                                <w:tcPr>
                                  <w:tcW w:w="1406" w:type="dxa"/>
                                </w:tcPr>
                                <w:p w14:paraId="700C7581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904D22C" w14:textId="7C06D934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04</w:t>
                                  </w: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  <w:tr w:rsidR="00C96025" w14:paraId="1CA87A98" w14:textId="77777777">
                              <w:tc>
                                <w:tcPr>
                                  <w:tcW w:w="1406" w:type="dxa"/>
                                </w:tcPr>
                                <w:p w14:paraId="420F8AC7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94BD147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0673DEFB" w14:textId="77777777" w:rsidR="00C96025" w:rsidRDefault="00C96025" w:rsidP="00C9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40D2" id="_x0000_t202" coordsize="21600,21600" o:spt="202" path="m,l,21600r21600,l21600,xe">
                <v:stroke joinstyle="miter"/>
                <v:path gradientshapeok="t" o:connecttype="rect"/>
              </v:shapetype>
              <v:shape id="Text Box 173242251" o:spid="_x0000_s1028" type="#_x0000_t202" style="position:absolute;left:0;text-align:left;margin-left:211.5pt;margin-top:19.6pt;width:154.3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87"/>
                        <w:gridCol w:w="1401"/>
                      </w:tblGrid>
                      <w:tr w:rsidR="00C96025" w14:paraId="38FFA2A6" w14:textId="77777777">
                        <w:tc>
                          <w:tcPr>
                            <w:tcW w:w="1406" w:type="dxa"/>
                          </w:tcPr>
                          <w:p w14:paraId="700C7581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904D22C" w14:textId="7C06D934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04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2439</w:t>
                            </w:r>
                          </w:p>
                        </w:tc>
                      </w:tr>
                      <w:tr w:rsidR="00C96025" w14:paraId="1CA87A98" w14:textId="77777777">
                        <w:tc>
                          <w:tcPr>
                            <w:tcW w:w="1406" w:type="dxa"/>
                          </w:tcPr>
                          <w:p w14:paraId="420F8AC7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694BD147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0673DEFB" w14:textId="77777777" w:rsidR="00C96025" w:rsidRDefault="00C96025" w:rsidP="00C96025"/>
                  </w:txbxContent>
                </v:textbox>
              </v:shape>
            </w:pict>
          </mc:Fallback>
        </mc:AlternateContent>
      </w:r>
      <w:r w:rsidRPr="00FB3F9D">
        <w:rPr>
          <w:noProof/>
          <w:lang w:eastAsia="en-GB"/>
        </w:rPr>
        <w:drawing>
          <wp:inline distT="0" distB="0" distL="0" distR="0" wp14:anchorId="486398AB" wp14:editId="2FE4BD33">
            <wp:extent cx="4683125" cy="914400"/>
            <wp:effectExtent l="0" t="0" r="3175" b="0"/>
            <wp:docPr id="1591408102" name="Picture 159140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3E27" w14:textId="77777777" w:rsidR="00C96025" w:rsidRPr="00FB3F9D" w:rsidRDefault="00C96025" w:rsidP="00C96025">
      <w:pPr>
        <w:tabs>
          <w:tab w:val="right" w:pos="8364"/>
        </w:tabs>
        <w:ind w:left="1140"/>
      </w:pPr>
      <w:r>
        <w:tab/>
      </w:r>
      <w:r w:rsidRPr="00FB3F9D">
        <w:t>a = 8 mm min</w:t>
      </w:r>
    </w:p>
    <w:p w14:paraId="145140B4" w14:textId="77777777" w:rsidR="00C96025" w:rsidRPr="00FB3F9D" w:rsidRDefault="00C96025" w:rsidP="00C96025">
      <w:pPr>
        <w:ind w:left="1140"/>
      </w:pPr>
    </w:p>
    <w:p w14:paraId="0C2BE766" w14:textId="0D5BA79B" w:rsidR="00C96025" w:rsidRDefault="00C96025" w:rsidP="00C96025">
      <w:pPr>
        <w:ind w:left="1140" w:right="1132" w:firstLine="561"/>
        <w:jc w:val="both"/>
      </w:pPr>
      <w:r w:rsidRPr="00FB3F9D">
        <w:t>The above approval mark affixed to a vehicle shows that the vehicle type concerned has been approved in the Netherlands (E 4) pursuant to Regulations Nos. 79 and 31.</w:t>
      </w:r>
      <w:r w:rsidRPr="00FB3F9D">
        <w:rPr>
          <w:rStyle w:val="FootnoteReference"/>
        </w:rPr>
        <w:footnoteReference w:id="4"/>
      </w:r>
      <w:r w:rsidRPr="00FB3F9D">
        <w:t xml:space="preserve"> The approval numbers indicate that, at the dates when the respective approvals were given, UN Regulation No. 79 incorporating the </w:t>
      </w:r>
      <w:r>
        <w:t>04</w:t>
      </w:r>
      <w:r w:rsidRPr="00FB3F9D">
        <w:t xml:space="preserve"> series of amendments and UN Regulation No. 31 included the 02 series of amendments.</w:t>
      </w:r>
    </w:p>
    <w:p w14:paraId="0B58FBC4" w14:textId="77777777" w:rsidR="00C96025" w:rsidRDefault="00C96025" w:rsidP="00C96025">
      <w:pPr>
        <w:ind w:left="1140"/>
      </w:pPr>
    </w:p>
    <w:p w14:paraId="6FBF3B28" w14:textId="77777777" w:rsidR="00C96025" w:rsidRPr="00FB3F9D" w:rsidRDefault="00C96025" w:rsidP="00C96025">
      <w:pPr>
        <w:ind w:left="1140"/>
      </w:pPr>
    </w:p>
    <w:p w14:paraId="164D6D23" w14:textId="77777777" w:rsidR="00C96025" w:rsidRPr="00FB3F9D" w:rsidRDefault="00C96025" w:rsidP="00C96025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28A3" wp14:editId="7992F09E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83"/>
                              <w:gridCol w:w="1405"/>
                            </w:tblGrid>
                            <w:tr w:rsidR="00C96025" w14:paraId="6CC7500D" w14:textId="77777777">
                              <w:tc>
                                <w:tcPr>
                                  <w:tcW w:w="1406" w:type="dxa"/>
                                </w:tcPr>
                                <w:p w14:paraId="32CA9BF4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1CDBC8E" w14:textId="5B86EACC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X04</w:t>
                                  </w: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  <w:tr w:rsidR="00C96025" w14:paraId="039176FD" w14:textId="77777777">
                              <w:tc>
                                <w:tcPr>
                                  <w:tcW w:w="1406" w:type="dxa"/>
                                </w:tcPr>
                                <w:p w14:paraId="3556F2F7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3B3CB77" w14:textId="77777777" w:rsidR="00C96025" w:rsidRPr="005361CD" w:rsidRDefault="00C9602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7E8E8AD1" w14:textId="77777777" w:rsidR="00C96025" w:rsidRDefault="00C96025" w:rsidP="00C9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28A3" id="Text Box 10" o:spid="_x0000_s1029" type="#_x0000_t202" style="position:absolute;left:0;text-align:left;margin-left:211.5pt;margin-top:19.6pt;width:154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83"/>
                        <w:gridCol w:w="1405"/>
                      </w:tblGrid>
                      <w:tr w:rsidR="00C96025" w14:paraId="6CC7500D" w14:textId="77777777">
                        <w:tc>
                          <w:tcPr>
                            <w:tcW w:w="1406" w:type="dxa"/>
                          </w:tcPr>
                          <w:p w14:paraId="32CA9BF4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1CDBC8E" w14:textId="5B86EACC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X04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2439</w:t>
                            </w:r>
                          </w:p>
                        </w:tc>
                      </w:tr>
                      <w:tr w:rsidR="00C96025" w14:paraId="039176FD" w14:textId="77777777">
                        <w:tc>
                          <w:tcPr>
                            <w:tcW w:w="1406" w:type="dxa"/>
                          </w:tcPr>
                          <w:p w14:paraId="3556F2F7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63B3CB77" w14:textId="77777777" w:rsidR="00C96025" w:rsidRPr="005361CD" w:rsidRDefault="00C9602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7E8E8AD1" w14:textId="77777777" w:rsidR="00C96025" w:rsidRDefault="00C96025" w:rsidP="00C96025"/>
                  </w:txbxContent>
                </v:textbox>
              </v:shape>
            </w:pict>
          </mc:Fallback>
        </mc:AlternateContent>
      </w:r>
      <w:r w:rsidRPr="00FB3F9D">
        <w:rPr>
          <w:noProof/>
          <w:lang w:eastAsia="en-GB"/>
        </w:rPr>
        <w:drawing>
          <wp:inline distT="0" distB="0" distL="0" distR="0" wp14:anchorId="1525E3E6" wp14:editId="69A4A3D4">
            <wp:extent cx="4683125" cy="914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9814" w14:textId="77777777" w:rsidR="00C96025" w:rsidRPr="00FB3F9D" w:rsidRDefault="00C96025" w:rsidP="00C96025">
      <w:pPr>
        <w:ind w:left="1140" w:right="1415"/>
      </w:pPr>
      <w:r>
        <w:tab/>
      </w:r>
      <w:r w:rsidRPr="00F26399">
        <w:t xml:space="preserve">  </w:t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  <w:t xml:space="preserve">     </w:t>
      </w:r>
      <w:r w:rsidRPr="00FB3F9D">
        <w:t>a = 8 mm min</w:t>
      </w:r>
    </w:p>
    <w:p w14:paraId="1BB7123B" w14:textId="77777777" w:rsidR="00C96025" w:rsidRPr="00FB3F9D" w:rsidRDefault="00C96025" w:rsidP="00C96025">
      <w:pPr>
        <w:ind w:left="1140"/>
      </w:pPr>
    </w:p>
    <w:p w14:paraId="5943288A" w14:textId="3AE37E75" w:rsidR="00C96025" w:rsidRPr="00967478" w:rsidRDefault="00C96025" w:rsidP="00C96025">
      <w:pPr>
        <w:spacing w:after="120"/>
        <w:ind w:left="1140" w:right="1132" w:firstLine="561"/>
        <w:jc w:val="both"/>
      </w:pPr>
      <w:r w:rsidRPr="003B53B8">
        <w:t xml:space="preserve">The above approval mark affixed to a vehicle shows that the vehicle type concerned has been approved in the Netherlands (E 4) pursuant to </w:t>
      </w:r>
      <w:r>
        <w:t xml:space="preserve">UN </w:t>
      </w:r>
      <w:r w:rsidRPr="003B53B8">
        <w:t>Regulations Nos. 79 and 31.</w:t>
      </w:r>
      <w:r w:rsidRPr="003B53B8">
        <w:rPr>
          <w:rStyle w:val="FootnoteReference"/>
        </w:rPr>
        <w:footnoteReference w:id="5"/>
      </w:r>
      <w:r w:rsidRPr="003B53B8">
        <w:t xml:space="preserve"> The letter “X” preceding the approval number pursuant to </w:t>
      </w:r>
      <w:r>
        <w:t xml:space="preserve">UN </w:t>
      </w:r>
      <w:r w:rsidRPr="003B53B8">
        <w:t xml:space="preserve">Regulation No. 79 indicates that the vehicle is equipped with ACSF which have been exempted from the requirements of this UN Regulation, or that the vehicle is equipped with a steering system which exhibits functionality defined as an ACSF of Category D. The approval numbers indicate that, at the </w:t>
      </w:r>
      <w:r w:rsidRPr="003B53B8">
        <w:lastRenderedPageBreak/>
        <w:t xml:space="preserve">dates when the respective approvals were given, UN Regulation No. 79 incorporating the </w:t>
      </w:r>
      <w:r>
        <w:t>04</w:t>
      </w:r>
      <w:r w:rsidRPr="003B53B8">
        <w:t xml:space="preserve"> series of amendments and UN Regulation No. 31 included the 02 series of amendments.”</w:t>
      </w:r>
    </w:p>
    <w:p w14:paraId="00771E70" w14:textId="77777777" w:rsidR="00C96025" w:rsidRPr="00E91F38" w:rsidRDefault="00C96025" w:rsidP="00C96025">
      <w:pPr>
        <w:pStyle w:val="SingleTxtG"/>
        <w:rPr>
          <w:i/>
          <w:iCs/>
        </w:rPr>
      </w:pPr>
      <w:r w:rsidRPr="00E91F38">
        <w:rPr>
          <w:i/>
          <w:iCs/>
        </w:rPr>
        <w:tab/>
        <w:t>Annex 8,</w:t>
      </w:r>
    </w:p>
    <w:p w14:paraId="74D75C2B" w14:textId="77777777" w:rsidR="00C96025" w:rsidRPr="00E91F38" w:rsidRDefault="00C96025" w:rsidP="00C96025">
      <w:pPr>
        <w:pStyle w:val="SingleTxtG"/>
      </w:pPr>
      <w:r>
        <w:rPr>
          <w:i/>
          <w:iCs/>
        </w:rPr>
        <w:t>P</w:t>
      </w:r>
      <w:r w:rsidRPr="00E91F38">
        <w:rPr>
          <w:i/>
          <w:iCs/>
        </w:rPr>
        <w:t>aragraph 3.4</w:t>
      </w:r>
      <w:r>
        <w:rPr>
          <w:i/>
          <w:iCs/>
        </w:rPr>
        <w:t xml:space="preserve">., </w:t>
      </w:r>
      <w:r>
        <w:t>amend to read:</w:t>
      </w:r>
    </w:p>
    <w:p w14:paraId="0A31FF3A" w14:textId="643AAA98" w:rsidR="007A7868" w:rsidRPr="007501D3" w:rsidRDefault="00C96025" w:rsidP="00C96025">
      <w:pPr>
        <w:ind w:left="2268" w:hanging="1134"/>
        <w:jc w:val="both"/>
      </w:pPr>
      <w:r>
        <w:t>“</w:t>
      </w:r>
      <w:r w:rsidRPr="00CC00DF">
        <w:t>3.4.</w:t>
      </w:r>
      <w:r w:rsidRPr="00CC00DF">
        <w:tab/>
        <w:t>(Reserved)</w:t>
      </w:r>
      <w:r>
        <w:t>”</w:t>
      </w:r>
    </w:p>
    <w:p w14:paraId="0A31FF3C" w14:textId="4863472C" w:rsidR="00487A25" w:rsidRPr="00B5633A" w:rsidRDefault="00470921" w:rsidP="00B5633A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</w:p>
    <w:sectPr w:rsidR="00487A25" w:rsidRPr="00B5633A" w:rsidSect="00D40971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2375" w14:textId="77777777" w:rsidR="00EE6DB3" w:rsidRDefault="00EE6DB3" w:rsidP="00487A25">
      <w:pPr>
        <w:spacing w:line="240" w:lineRule="auto"/>
      </w:pPr>
      <w:r>
        <w:separator/>
      </w:r>
    </w:p>
  </w:endnote>
  <w:endnote w:type="continuationSeparator" w:id="0">
    <w:p w14:paraId="1FD8B335" w14:textId="77777777" w:rsidR="00EE6DB3" w:rsidRDefault="00EE6DB3" w:rsidP="00487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54069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798BD619" w14:textId="4669363B" w:rsidR="007501D3" w:rsidRPr="007501D3" w:rsidRDefault="007501D3">
        <w:pPr>
          <w:pStyle w:val="Footer"/>
          <w:rPr>
            <w:b/>
            <w:bCs/>
            <w:sz w:val="18"/>
            <w:szCs w:val="18"/>
          </w:rPr>
        </w:pPr>
        <w:r w:rsidRPr="007501D3">
          <w:rPr>
            <w:b/>
            <w:bCs/>
            <w:sz w:val="18"/>
            <w:szCs w:val="18"/>
          </w:rPr>
          <w:fldChar w:fldCharType="begin"/>
        </w:r>
        <w:r w:rsidRPr="007501D3">
          <w:rPr>
            <w:b/>
            <w:bCs/>
            <w:sz w:val="18"/>
            <w:szCs w:val="18"/>
          </w:rPr>
          <w:instrText xml:space="preserve"> PAGE   \* MERGEFORMAT </w:instrText>
        </w:r>
        <w:r w:rsidRPr="007501D3">
          <w:rPr>
            <w:b/>
            <w:bCs/>
            <w:sz w:val="18"/>
            <w:szCs w:val="18"/>
          </w:rPr>
          <w:fldChar w:fldCharType="separate"/>
        </w:r>
        <w:r w:rsidRPr="007501D3">
          <w:rPr>
            <w:b/>
            <w:bCs/>
            <w:noProof/>
            <w:sz w:val="18"/>
            <w:szCs w:val="18"/>
          </w:rPr>
          <w:t>2</w:t>
        </w:r>
        <w:r w:rsidRPr="007501D3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02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9D3F0" w14:textId="3E87D6BF" w:rsidR="0039374E" w:rsidRDefault="0039374E" w:rsidP="0039374E">
        <w:pPr>
          <w:pStyle w:val="Footer"/>
          <w:jc w:val="right"/>
        </w:pPr>
        <w:r w:rsidRPr="0039374E">
          <w:rPr>
            <w:b/>
            <w:bCs/>
            <w:sz w:val="18"/>
            <w:szCs w:val="18"/>
          </w:rPr>
          <w:fldChar w:fldCharType="begin"/>
        </w:r>
        <w:r w:rsidRPr="0039374E">
          <w:rPr>
            <w:b/>
            <w:bCs/>
            <w:sz w:val="18"/>
            <w:szCs w:val="18"/>
          </w:rPr>
          <w:instrText xml:space="preserve"> PAGE   \* MERGEFORMAT </w:instrText>
        </w:r>
        <w:r w:rsidRPr="0039374E">
          <w:rPr>
            <w:b/>
            <w:bCs/>
            <w:sz w:val="18"/>
            <w:szCs w:val="18"/>
          </w:rPr>
          <w:fldChar w:fldCharType="separate"/>
        </w:r>
        <w:r w:rsidRPr="0039374E">
          <w:rPr>
            <w:b/>
            <w:bCs/>
            <w:noProof/>
            <w:sz w:val="18"/>
            <w:szCs w:val="18"/>
          </w:rPr>
          <w:t>2</w:t>
        </w:r>
        <w:r w:rsidRPr="0039374E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5DC4" w14:textId="25481541" w:rsidR="00BA4040" w:rsidRDefault="00BA4040" w:rsidP="008C365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014D25D" wp14:editId="59641FA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006F4" w14:textId="68EE9299" w:rsidR="008C365F" w:rsidRPr="008C365F" w:rsidRDefault="008C365F" w:rsidP="008C365F">
    <w:pPr>
      <w:pStyle w:val="Footer"/>
      <w:ind w:right="1134"/>
    </w:pPr>
    <w:r>
      <w:t>GE.24-02076(E)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436221CE" wp14:editId="21B0497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946B" w14:textId="77777777" w:rsidR="00EE6DB3" w:rsidRPr="0039374E" w:rsidRDefault="00EE6DB3" w:rsidP="0039374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149790" w14:textId="77777777" w:rsidR="00EE6DB3" w:rsidRDefault="00EE6DB3" w:rsidP="00487A25">
      <w:pPr>
        <w:spacing w:line="240" w:lineRule="auto"/>
      </w:pPr>
      <w:r>
        <w:continuationSeparator/>
      </w:r>
    </w:p>
  </w:footnote>
  <w:footnote w:id="1">
    <w:p w14:paraId="453830AA" w14:textId="46E54DD6" w:rsidR="00E608C5" w:rsidRPr="00491440" w:rsidRDefault="00E608C5" w:rsidP="00E608C5">
      <w:pPr>
        <w:pStyle w:val="FootnoteText"/>
        <w:ind w:hanging="283"/>
        <w:jc w:val="both"/>
        <w:rPr>
          <w:szCs w:val="18"/>
        </w:rPr>
      </w:pPr>
      <w:r w:rsidRPr="00491440">
        <w:rPr>
          <w:rStyle w:val="FootnoteReference"/>
          <w:szCs w:val="18"/>
        </w:rPr>
        <w:t>*</w:t>
      </w:r>
      <w:r w:rsidRPr="00491440">
        <w:rPr>
          <w:rStyle w:val="FootnoteReference"/>
          <w:szCs w:val="18"/>
        </w:rPr>
        <w:tab/>
      </w:r>
      <w:r w:rsidR="007159F0">
        <w:rPr>
          <w:szCs w:val="18"/>
        </w:rPr>
        <w:tab/>
      </w:r>
      <w:r w:rsidR="00986E45" w:rsidRPr="00491440">
        <w:rPr>
          <w:szCs w:val="18"/>
        </w:rPr>
        <w:t xml:space="preserve">In accordance with the </w:t>
      </w:r>
      <w:r w:rsidR="00986E45" w:rsidRPr="000D75A3">
        <w:rPr>
          <w:szCs w:val="18"/>
        </w:rPr>
        <w:t>programme of work of the Inland Transport Committee for 2024 as outlined in proposed programme budget for 2024 (A/78/6 (Sect. 20), table 20.5), the World Forum will develop</w:t>
      </w:r>
      <w:r w:rsidR="00986E45" w:rsidRPr="00491440">
        <w:rPr>
          <w:szCs w:val="18"/>
        </w:rPr>
        <w:t>, harmonize and update UN Regulations in order to enhance the performance of vehicles. The present document is submitted in conformity with that mandate</w:t>
      </w:r>
      <w:r w:rsidR="00986E45" w:rsidRPr="00491440">
        <w:rPr>
          <w:szCs w:val="18"/>
          <w:lang w:val="en-US"/>
        </w:rPr>
        <w:t>.</w:t>
      </w:r>
    </w:p>
  </w:footnote>
  <w:footnote w:id="2">
    <w:p w14:paraId="6C2DDB79" w14:textId="77777777" w:rsidR="00C96025" w:rsidRPr="005C3C34" w:rsidRDefault="00C96025" w:rsidP="00C96025">
      <w:pPr>
        <w:pStyle w:val="FootnoteText"/>
        <w:ind w:hanging="567"/>
        <w:rPr>
          <w:szCs w:val="18"/>
        </w:rPr>
      </w:pPr>
      <w:r>
        <w:tab/>
      </w:r>
      <w:r w:rsidRPr="005C3C34">
        <w:rPr>
          <w:szCs w:val="18"/>
          <w:vertAlign w:val="superscript"/>
        </w:rPr>
        <w:footnoteRef/>
      </w:r>
      <w:r>
        <w:rPr>
          <w:szCs w:val="18"/>
        </w:rPr>
        <w:tab/>
      </w:r>
      <w:r w:rsidRPr="005C3C34">
        <w:rPr>
          <w:szCs w:val="18"/>
        </w:rPr>
        <w:t>As defined in the Consolidated Resolution on the Construction of Vehicles (R.E.3), document ECE/TRANS/WP.29/78/Rev.6, para. 2 - https://unece.org/transport/standards/transport/vehicleregulations-wp29/resolutions</w:t>
      </w:r>
    </w:p>
  </w:footnote>
  <w:footnote w:id="3">
    <w:p w14:paraId="36499A88" w14:textId="1B6228FF" w:rsidR="00C96025" w:rsidRPr="00E91F38" w:rsidRDefault="00C96025" w:rsidP="00C96025">
      <w:pPr>
        <w:pStyle w:val="FootnoteText"/>
        <w:ind w:hanging="567"/>
      </w:pPr>
      <w:r w:rsidRPr="00E91F38">
        <w:rPr>
          <w:szCs w:val="18"/>
        </w:rPr>
        <w:tab/>
      </w:r>
      <w:r w:rsidRPr="00E91F38">
        <w:rPr>
          <w:rStyle w:val="FootnoteReference"/>
        </w:rPr>
        <w:footnoteRef/>
      </w:r>
      <w:r w:rsidRPr="00E91F38">
        <w:rPr>
          <w:szCs w:val="18"/>
        </w:rPr>
        <w:tab/>
        <w:t>The distinguishing number</w:t>
      </w:r>
      <w:r w:rsidRPr="00E91F38">
        <w:t xml:space="preserve">s of the Contracting Parties to the 1958 Agreement are reproduced in Annex 3 to the Consolidated Resolution on the Construction of Vehicles (R.E.3), document ECE/TRANS/WP.29/78/Rev.6, Annex 3 - </w:t>
      </w:r>
      <w:r w:rsidR="00AC231F">
        <w:br/>
      </w:r>
      <w:r w:rsidR="00FD4A2B" w:rsidRPr="00FD4A2B">
        <w:t>https://unece.org/transport/standards/transport/vehicle-regulations-wp29/resolutions</w:t>
      </w:r>
    </w:p>
  </w:footnote>
  <w:footnote w:id="4">
    <w:p w14:paraId="40BA2AB3" w14:textId="77777777" w:rsidR="00C96025" w:rsidRPr="00722A48" w:rsidRDefault="00C96025" w:rsidP="00C9602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7809BF">
        <w:t>The second number is given merely as an example.</w:t>
      </w:r>
    </w:p>
  </w:footnote>
  <w:footnote w:id="5">
    <w:p w14:paraId="4104DFF5" w14:textId="77777777" w:rsidR="00C96025" w:rsidRPr="00722A48" w:rsidRDefault="00C96025" w:rsidP="00C9602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7809BF">
        <w:t>The second number is given merely as an example.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849E" w14:textId="005408A4" w:rsidR="00D54ADB" w:rsidRPr="00D54ADB" w:rsidRDefault="00D54ADB" w:rsidP="00D54ADB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D54ADB">
      <w:rPr>
        <w:b/>
        <w:bCs/>
        <w:sz w:val="18"/>
        <w:szCs w:val="18"/>
      </w:rPr>
      <w:t>ECE/TRANS/WP.29/</w:t>
    </w:r>
    <w:r w:rsidR="00B5633A">
      <w:rPr>
        <w:b/>
        <w:bCs/>
        <w:sz w:val="18"/>
        <w:szCs w:val="18"/>
      </w:rPr>
      <w:t>2024/</w:t>
    </w:r>
    <w:r w:rsidR="00C96025">
      <w:rPr>
        <w:b/>
        <w:bCs/>
        <w:sz w:val="18"/>
        <w:szCs w:val="18"/>
      </w:rPr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1A06" w14:textId="7C445340" w:rsidR="00D54ADB" w:rsidRPr="00D54ADB" w:rsidRDefault="00D54ADB" w:rsidP="00D54ADB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D54ADB">
      <w:rPr>
        <w:b/>
        <w:bCs/>
        <w:sz w:val="18"/>
        <w:szCs w:val="18"/>
      </w:rPr>
      <w:t>ECE/TRANS/WP.29/202</w:t>
    </w:r>
    <w:r w:rsidR="00C96025">
      <w:rPr>
        <w:b/>
        <w:bCs/>
        <w:sz w:val="18"/>
        <w:szCs w:val="18"/>
      </w:rPr>
      <w:t>4</w:t>
    </w:r>
    <w:r w:rsidRPr="00D54ADB">
      <w:rPr>
        <w:b/>
        <w:bCs/>
        <w:sz w:val="18"/>
        <w:szCs w:val="18"/>
      </w:rPr>
      <w:t>/</w:t>
    </w:r>
    <w:r w:rsidR="00C96025">
      <w:rPr>
        <w:b/>
        <w:bCs/>
        <w:sz w:val="18"/>
        <w:szCs w:val="18"/>
      </w:rPr>
      <w:t>3</w:t>
    </w:r>
    <w:r w:rsidRPr="00D54ADB">
      <w:rPr>
        <w:b/>
        <w:bCs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E5966"/>
    <w:multiLevelType w:val="multilevel"/>
    <w:tmpl w:val="CC26433A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1200A4E"/>
    <w:multiLevelType w:val="multilevel"/>
    <w:tmpl w:val="403EDC2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DC8554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9D02B9"/>
    <w:multiLevelType w:val="hybridMultilevel"/>
    <w:tmpl w:val="019287D6"/>
    <w:lvl w:ilvl="0" w:tplc="468A7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B54C6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9C5731"/>
    <w:multiLevelType w:val="hybridMultilevel"/>
    <w:tmpl w:val="0E68FE5C"/>
    <w:lvl w:ilvl="0" w:tplc="32E00B1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05055"/>
    <w:multiLevelType w:val="hybridMultilevel"/>
    <w:tmpl w:val="DF1CED3C"/>
    <w:lvl w:ilvl="0" w:tplc="AE7420E2">
      <w:start w:val="1"/>
      <w:numFmt w:val="lowerLetter"/>
      <w:lvlText w:val="(%1)"/>
      <w:lvlJc w:val="left"/>
      <w:pPr>
        <w:ind w:left="262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C0B2662"/>
    <w:multiLevelType w:val="hybridMultilevel"/>
    <w:tmpl w:val="ED22D194"/>
    <w:lvl w:ilvl="0" w:tplc="064E4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21D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51932">
    <w:abstractNumId w:val="4"/>
  </w:num>
  <w:num w:numId="2" w16cid:durableId="973605590">
    <w:abstractNumId w:val="10"/>
  </w:num>
  <w:num w:numId="3" w16cid:durableId="1281379940">
    <w:abstractNumId w:val="8"/>
  </w:num>
  <w:num w:numId="4" w16cid:durableId="484125727">
    <w:abstractNumId w:val="11"/>
  </w:num>
  <w:num w:numId="5" w16cid:durableId="1647586675">
    <w:abstractNumId w:val="0"/>
  </w:num>
  <w:num w:numId="6" w16cid:durableId="1960378443">
    <w:abstractNumId w:val="12"/>
  </w:num>
  <w:num w:numId="7" w16cid:durableId="1532917495">
    <w:abstractNumId w:val="6"/>
  </w:num>
  <w:num w:numId="8" w16cid:durableId="92749692">
    <w:abstractNumId w:val="3"/>
  </w:num>
  <w:num w:numId="9" w16cid:durableId="18704860">
    <w:abstractNumId w:val="5"/>
  </w:num>
  <w:num w:numId="10" w16cid:durableId="70006230">
    <w:abstractNumId w:val="2"/>
  </w:num>
  <w:num w:numId="11" w16cid:durableId="700789022">
    <w:abstractNumId w:val="1"/>
  </w:num>
  <w:num w:numId="12" w16cid:durableId="1047140178">
    <w:abstractNumId w:val="1"/>
  </w:num>
  <w:num w:numId="13" w16cid:durableId="1339891561">
    <w:abstractNumId w:val="1"/>
  </w:num>
  <w:num w:numId="14" w16cid:durableId="1184130531">
    <w:abstractNumId w:val="1"/>
  </w:num>
  <w:num w:numId="15" w16cid:durableId="79377029">
    <w:abstractNumId w:val="1"/>
  </w:num>
  <w:num w:numId="16" w16cid:durableId="358971759">
    <w:abstractNumId w:val="1"/>
  </w:num>
  <w:num w:numId="17" w16cid:durableId="238901775">
    <w:abstractNumId w:val="1"/>
  </w:num>
  <w:num w:numId="18" w16cid:durableId="1851985620">
    <w:abstractNumId w:val="1"/>
  </w:num>
  <w:num w:numId="19" w16cid:durableId="1891725595">
    <w:abstractNumId w:val="1"/>
  </w:num>
  <w:num w:numId="20" w16cid:durableId="1487894968">
    <w:abstractNumId w:val="1"/>
  </w:num>
  <w:num w:numId="21" w16cid:durableId="281310450">
    <w:abstractNumId w:val="7"/>
  </w:num>
  <w:num w:numId="22" w16cid:durableId="1932932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567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5"/>
    <w:rsid w:val="00093914"/>
    <w:rsid w:val="000B62A9"/>
    <w:rsid w:val="000D6F34"/>
    <w:rsid w:val="000D7AD8"/>
    <w:rsid w:val="000F26B5"/>
    <w:rsid w:val="001110E4"/>
    <w:rsid w:val="0012260F"/>
    <w:rsid w:val="00181525"/>
    <w:rsid w:val="001B7A46"/>
    <w:rsid w:val="0021158F"/>
    <w:rsid w:val="00211CCF"/>
    <w:rsid w:val="00274CEE"/>
    <w:rsid w:val="002943C2"/>
    <w:rsid w:val="002B6189"/>
    <w:rsid w:val="002F67E7"/>
    <w:rsid w:val="00346920"/>
    <w:rsid w:val="00384A6C"/>
    <w:rsid w:val="0039374E"/>
    <w:rsid w:val="003B5E97"/>
    <w:rsid w:val="00406FF8"/>
    <w:rsid w:val="004333B1"/>
    <w:rsid w:val="00433E0E"/>
    <w:rsid w:val="00440E2D"/>
    <w:rsid w:val="00447210"/>
    <w:rsid w:val="00452EBE"/>
    <w:rsid w:val="00453531"/>
    <w:rsid w:val="00456810"/>
    <w:rsid w:val="00470921"/>
    <w:rsid w:val="00476DA2"/>
    <w:rsid w:val="00487605"/>
    <w:rsid w:val="00487A25"/>
    <w:rsid w:val="004F6B66"/>
    <w:rsid w:val="00504B02"/>
    <w:rsid w:val="00512A24"/>
    <w:rsid w:val="005254CA"/>
    <w:rsid w:val="00553764"/>
    <w:rsid w:val="005B38B6"/>
    <w:rsid w:val="005B51AA"/>
    <w:rsid w:val="005E708F"/>
    <w:rsid w:val="005F5478"/>
    <w:rsid w:val="00643991"/>
    <w:rsid w:val="0064591D"/>
    <w:rsid w:val="00654E8A"/>
    <w:rsid w:val="006626C6"/>
    <w:rsid w:val="00680F27"/>
    <w:rsid w:val="0068136D"/>
    <w:rsid w:val="006D39DD"/>
    <w:rsid w:val="006E0A2A"/>
    <w:rsid w:val="006E653E"/>
    <w:rsid w:val="007159F0"/>
    <w:rsid w:val="00726464"/>
    <w:rsid w:val="00744F46"/>
    <w:rsid w:val="00747A39"/>
    <w:rsid w:val="007501D3"/>
    <w:rsid w:val="007625D0"/>
    <w:rsid w:val="007665EB"/>
    <w:rsid w:val="007A7868"/>
    <w:rsid w:val="0081444E"/>
    <w:rsid w:val="00832A83"/>
    <w:rsid w:val="0085653E"/>
    <w:rsid w:val="008C365F"/>
    <w:rsid w:val="008D5B41"/>
    <w:rsid w:val="008F633E"/>
    <w:rsid w:val="0093138E"/>
    <w:rsid w:val="00956A23"/>
    <w:rsid w:val="00986E45"/>
    <w:rsid w:val="00A00F18"/>
    <w:rsid w:val="00A0128A"/>
    <w:rsid w:val="00A50780"/>
    <w:rsid w:val="00A71B67"/>
    <w:rsid w:val="00A76023"/>
    <w:rsid w:val="00A813CA"/>
    <w:rsid w:val="00AC231F"/>
    <w:rsid w:val="00AC51BA"/>
    <w:rsid w:val="00B01B33"/>
    <w:rsid w:val="00B37EA7"/>
    <w:rsid w:val="00B5633A"/>
    <w:rsid w:val="00BA4040"/>
    <w:rsid w:val="00BA5845"/>
    <w:rsid w:val="00BD065E"/>
    <w:rsid w:val="00BE03D1"/>
    <w:rsid w:val="00BE6918"/>
    <w:rsid w:val="00C05DAB"/>
    <w:rsid w:val="00C12386"/>
    <w:rsid w:val="00C13A6D"/>
    <w:rsid w:val="00C2214D"/>
    <w:rsid w:val="00C34AC2"/>
    <w:rsid w:val="00C50C85"/>
    <w:rsid w:val="00C61C12"/>
    <w:rsid w:val="00C96025"/>
    <w:rsid w:val="00CB2381"/>
    <w:rsid w:val="00D40971"/>
    <w:rsid w:val="00D46F25"/>
    <w:rsid w:val="00D51291"/>
    <w:rsid w:val="00D54ADB"/>
    <w:rsid w:val="00D634C2"/>
    <w:rsid w:val="00D66033"/>
    <w:rsid w:val="00D82449"/>
    <w:rsid w:val="00DE0A7D"/>
    <w:rsid w:val="00E20830"/>
    <w:rsid w:val="00E516CE"/>
    <w:rsid w:val="00E608C5"/>
    <w:rsid w:val="00E735AA"/>
    <w:rsid w:val="00E87A29"/>
    <w:rsid w:val="00EA48D5"/>
    <w:rsid w:val="00EA7F0D"/>
    <w:rsid w:val="00EE6DB3"/>
    <w:rsid w:val="00EF04F6"/>
    <w:rsid w:val="00F30EC8"/>
    <w:rsid w:val="00F52CCC"/>
    <w:rsid w:val="00F540CC"/>
    <w:rsid w:val="00F75B6D"/>
    <w:rsid w:val="00F76973"/>
    <w:rsid w:val="00FA264A"/>
    <w:rsid w:val="00FB4EDA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A31F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F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FF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FF8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FF8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FF8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FF8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FF8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FF8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FF8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FF8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406FF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1,PP Char1,5_G_6 Char1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406FF8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406FF8"/>
    <w:rPr>
      <w:rFonts w:ascii="Times New Roman" w:hAnsi="Times New Roman"/>
      <w:sz w:val="18"/>
      <w:vertAlign w:val="superscript"/>
    </w:rPr>
  </w:style>
  <w:style w:type="table" w:styleId="TableGrid">
    <w:name w:val="Table Grid"/>
    <w:basedOn w:val="TableNormal"/>
    <w:rsid w:val="00406FF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6FF8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06F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06F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406FF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06FF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qFormat/>
    <w:rsid w:val="00406FF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406FF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406F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406F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06F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06FF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06FF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ar">
    <w:name w:val="_ Single Txt_G Car"/>
    <w:rsid w:val="00406FF8"/>
    <w:rPr>
      <w:lang w:val="en-GB" w:eastAsia="en-US" w:bidi="ar-SA"/>
    </w:rPr>
  </w:style>
  <w:style w:type="character" w:customStyle="1" w:styleId="SingleTxtGChar1">
    <w:name w:val="_ Single Txt_G Char1"/>
    <w:locked/>
    <w:rsid w:val="00406FF8"/>
    <w:rPr>
      <w:rFonts w:cs="Times New Roman"/>
      <w:lang w:val="en-GB" w:eastAsia="en-US" w:bidi="ar-SA"/>
    </w:rPr>
  </w:style>
  <w:style w:type="paragraph" w:customStyle="1" w:styleId="SLG">
    <w:name w:val="__S_L_G"/>
    <w:basedOn w:val="Normal"/>
    <w:next w:val="Normal"/>
    <w:rsid w:val="00406FF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06FF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06FF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06FF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06FF8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06FF8"/>
    <w:pPr>
      <w:numPr>
        <w:numId w:val="4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406FF8"/>
    <w:pPr>
      <w:numPr>
        <w:numId w:val="5"/>
      </w:numPr>
      <w:suppressAutoHyphens w:val="0"/>
    </w:pPr>
    <w:rPr>
      <w:lang w:eastAsia="fr-FR"/>
    </w:rPr>
  </w:style>
  <w:style w:type="numbering" w:styleId="111111">
    <w:name w:val="Outline List 2"/>
    <w:basedOn w:val="NoList"/>
    <w:semiHidden/>
    <w:rsid w:val="00406FF8"/>
    <w:pPr>
      <w:numPr>
        <w:numId w:val="6"/>
      </w:numPr>
    </w:pPr>
  </w:style>
  <w:style w:type="numbering" w:styleId="1ai">
    <w:name w:val="Outline List 1"/>
    <w:basedOn w:val="NoList"/>
    <w:semiHidden/>
    <w:rsid w:val="00406FF8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6F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F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F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FF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FF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FF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FF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F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semiHidden/>
    <w:rsid w:val="00406FF8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406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FF8"/>
    <w:rPr>
      <w:rFonts w:ascii="Tahoma" w:eastAsia="Times New Roman" w:hAnsi="Tahoma" w:cs="Tahoma"/>
      <w:sz w:val="16"/>
      <w:szCs w:val="16"/>
      <w:lang w:val="en-GB"/>
    </w:rPr>
  </w:style>
  <w:style w:type="paragraph" w:styleId="BlockText">
    <w:name w:val="Block Text"/>
    <w:basedOn w:val="Normal"/>
    <w:semiHidden/>
    <w:rsid w:val="00406FF8"/>
    <w:pPr>
      <w:ind w:left="1440" w:right="1440"/>
    </w:pPr>
  </w:style>
  <w:style w:type="paragraph" w:styleId="BodyText">
    <w:name w:val="Body Text"/>
    <w:basedOn w:val="Normal"/>
    <w:next w:val="Normal"/>
    <w:link w:val="BodyTextChar"/>
    <w:semiHidden/>
    <w:rsid w:val="00406FF8"/>
  </w:style>
  <w:style w:type="character" w:customStyle="1" w:styleId="BodyTextChar">
    <w:name w:val="Body Text Char"/>
    <w:basedOn w:val="DefaultParagraphFont"/>
    <w:link w:val="BodyText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06F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406F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6F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406FF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06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406F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406F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406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6F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406FF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406FF8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406FF8"/>
  </w:style>
  <w:style w:type="character" w:customStyle="1" w:styleId="CommentTextChar">
    <w:name w:val="Comment Text Char"/>
    <w:basedOn w:val="DefaultParagraphFont"/>
    <w:link w:val="CommentText"/>
    <w:uiPriority w:val="99"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06FF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F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406FF8"/>
  </w:style>
  <w:style w:type="character" w:customStyle="1" w:styleId="DateChar">
    <w:name w:val="Date Char"/>
    <w:basedOn w:val="DefaultParagraphFont"/>
    <w:link w:val="Date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qFormat/>
    <w:rsid w:val="00406F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nl-NL"/>
    </w:rPr>
  </w:style>
  <w:style w:type="paragraph" w:styleId="E-mailSignature">
    <w:name w:val="E-mail Signature"/>
    <w:basedOn w:val="Normal"/>
    <w:link w:val="E-mailSignatureChar"/>
    <w:semiHidden/>
    <w:rsid w:val="00406FF8"/>
  </w:style>
  <w:style w:type="character" w:customStyle="1" w:styleId="E-mailSignatureChar">
    <w:name w:val="E-mail Signature Char"/>
    <w:basedOn w:val="DefaultParagraphFont"/>
    <w:link w:val="E-mailSignature"/>
    <w:semiHidden/>
    <w:rsid w:val="00406F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06FF8"/>
    <w:rPr>
      <w:i/>
      <w:iCs/>
    </w:rPr>
  </w:style>
  <w:style w:type="character" w:styleId="EndnoteReference">
    <w:name w:val="endnote reference"/>
    <w:aliases w:val="1_G"/>
    <w:uiPriority w:val="99"/>
    <w:qFormat/>
    <w:rsid w:val="00406FF8"/>
    <w:rPr>
      <w:rFonts w:ascii="Times New Roman" w:hAnsi="Times New Roman"/>
      <w:sz w:val="18"/>
      <w:vertAlign w:val="superscript"/>
    </w:rPr>
  </w:style>
  <w:style w:type="character" w:customStyle="1" w:styleId="FootnoteTextChar1">
    <w:name w:val="Footnote Text Char1"/>
    <w:aliases w:val="5_G Char,PP Char,5_G_6 Char,5_GR Char,-E Fußnotentext Char1,footnote text Char1,Fußnotentext Ursprung Char1,Footnote Text Char Char Char2,Footnote Text Char Char Char Char Char1,Footnote Text1 Char1,Fußnotentext Char1 Char"/>
    <w:qFormat/>
    <w:rsid w:val="00406FF8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06FF8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para">
    <w:name w:val="para"/>
    <w:basedOn w:val="SingleTxtG"/>
    <w:link w:val="paraChar"/>
    <w:qFormat/>
    <w:rsid w:val="00406FF8"/>
    <w:pPr>
      <w:spacing w:line="240" w:lineRule="exact"/>
      <w:ind w:left="2268" w:hanging="1134"/>
    </w:pPr>
  </w:style>
  <w:style w:type="character" w:customStyle="1" w:styleId="paraChar">
    <w:name w:val="para Char"/>
    <w:link w:val="para"/>
    <w:locked/>
    <w:rsid w:val="00406FF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AC68-D491-4FB4-9560-EFC45204DDF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36D5908-E115-4B4C-9257-E9D94B8A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7E087-4224-4948-BAEC-2730DC61A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50242-8A53-41B8-8397-CF019AF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6174</Characters>
  <Application>Microsoft Office Word</Application>
  <DocSecurity>0</DocSecurity>
  <Lines>156</Lines>
  <Paragraphs>77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ECE/TRANS/WP.29/2024/36</dc:title>
  <dc:subject>2402076</dc:subject>
  <dc:creator/>
  <cp:keywords/>
  <dc:description/>
  <cp:lastModifiedBy/>
  <cp:revision>1</cp:revision>
  <dcterms:created xsi:type="dcterms:W3CDTF">2024-02-06T07:07:00Z</dcterms:created>
  <dcterms:modified xsi:type="dcterms:W3CDTF">2024-02-06T07:07:00Z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