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0CCB628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9B4C4E5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6F27655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EB27F5C" w14:textId="1B28BEBF" w:rsidR="009E6CB7" w:rsidRPr="00D47EEA" w:rsidRDefault="007533A8" w:rsidP="007533A8">
            <w:pPr>
              <w:jc w:val="right"/>
            </w:pPr>
            <w:r w:rsidRPr="007533A8">
              <w:rPr>
                <w:sz w:val="40"/>
              </w:rPr>
              <w:t>ECE</w:t>
            </w:r>
            <w:r>
              <w:t>/TRANS/WP.29/2024/22</w:t>
            </w:r>
          </w:p>
        </w:tc>
      </w:tr>
      <w:tr w:rsidR="009E6CB7" w14:paraId="5C12401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874C5D2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4A7395" wp14:editId="3E40E36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D5BFFC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669FC57" w14:textId="77777777" w:rsidR="009E6CB7" w:rsidRDefault="007533A8" w:rsidP="007533A8">
            <w:pPr>
              <w:spacing w:before="240" w:line="240" w:lineRule="exact"/>
            </w:pPr>
            <w:r>
              <w:t>Distr.: General</w:t>
            </w:r>
          </w:p>
          <w:p w14:paraId="2224D3BB" w14:textId="78D8954D" w:rsidR="007533A8" w:rsidRDefault="00B52B3D" w:rsidP="007533A8">
            <w:pPr>
              <w:spacing w:line="240" w:lineRule="exact"/>
            </w:pPr>
            <w:r>
              <w:t>20</w:t>
            </w:r>
            <w:r w:rsidR="007533A8">
              <w:t xml:space="preserve"> December 2023</w:t>
            </w:r>
          </w:p>
          <w:p w14:paraId="6FEBEF5E" w14:textId="77777777" w:rsidR="007533A8" w:rsidRDefault="007533A8" w:rsidP="007533A8">
            <w:pPr>
              <w:spacing w:line="240" w:lineRule="exact"/>
            </w:pPr>
          </w:p>
          <w:p w14:paraId="6D331750" w14:textId="494ACDC7" w:rsidR="007533A8" w:rsidRDefault="007533A8" w:rsidP="007533A8">
            <w:pPr>
              <w:spacing w:line="240" w:lineRule="exact"/>
            </w:pPr>
            <w:r>
              <w:t>Original: English</w:t>
            </w:r>
          </w:p>
        </w:tc>
      </w:tr>
    </w:tbl>
    <w:p w14:paraId="1D33F0AA" w14:textId="77777777" w:rsidR="007533A8" w:rsidRPr="001D703D" w:rsidRDefault="007533A8" w:rsidP="00A36AC2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6CA47522" w14:textId="77777777" w:rsidR="007533A8" w:rsidRPr="001D703D" w:rsidRDefault="007533A8" w:rsidP="00A36AC2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7C2E8F36" w14:textId="77777777" w:rsidR="007533A8" w:rsidRDefault="007533A8" w:rsidP="00A36AC2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7F681D59" w14:textId="77777777" w:rsidR="00FC6ACC" w:rsidRPr="006D33D9" w:rsidRDefault="00FC6ACC" w:rsidP="00FC6ACC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192nd </w:t>
      </w:r>
      <w:r w:rsidRPr="006D33D9">
        <w:rPr>
          <w:b/>
          <w:lang w:val="en-US"/>
        </w:rPr>
        <w:t>session</w:t>
      </w:r>
    </w:p>
    <w:p w14:paraId="583AD199" w14:textId="77777777" w:rsidR="00FC6ACC" w:rsidRPr="00C64574" w:rsidRDefault="00FC6ACC" w:rsidP="00FC6ACC">
      <w:r w:rsidRPr="00C64574">
        <w:t xml:space="preserve">Geneva, </w:t>
      </w:r>
      <w:r>
        <w:t>5</w:t>
      </w:r>
      <w:r w:rsidRPr="002A5241">
        <w:t>–</w:t>
      </w:r>
      <w:r>
        <w:t xml:space="preserve">8 March </w:t>
      </w:r>
      <w:r w:rsidRPr="00C64574">
        <w:t>20</w:t>
      </w:r>
      <w:r>
        <w:t>24</w:t>
      </w:r>
    </w:p>
    <w:p w14:paraId="6387B492" w14:textId="77777777" w:rsidR="00FC6ACC" w:rsidRDefault="00FC6ACC" w:rsidP="00FC6ACC">
      <w:r>
        <w:t>Item 4.9.7 of the provisional agenda</w:t>
      </w:r>
    </w:p>
    <w:p w14:paraId="682724A5" w14:textId="77777777" w:rsidR="00FC6ACC" w:rsidRDefault="00FC6ACC" w:rsidP="00FC6ACC">
      <w:pPr>
        <w:rPr>
          <w:b/>
        </w:rPr>
      </w:pPr>
      <w:r>
        <w:rPr>
          <w:b/>
        </w:rPr>
        <w:t>1958 Agreement:</w:t>
      </w:r>
    </w:p>
    <w:p w14:paraId="40B5C574" w14:textId="77777777" w:rsidR="00FC6ACC" w:rsidRDefault="00FC6ACC" w:rsidP="00FC6ACC">
      <w:pPr>
        <w:rPr>
          <w:b/>
        </w:rPr>
      </w:pPr>
      <w:r>
        <w:rPr>
          <w:b/>
        </w:rPr>
        <w:t>Consideration of draft amendments to existing</w:t>
      </w:r>
    </w:p>
    <w:p w14:paraId="1864C21E" w14:textId="77777777" w:rsidR="00FC6ACC" w:rsidRDefault="00FC6ACC" w:rsidP="00FC6ACC">
      <w:pPr>
        <w:rPr>
          <w:b/>
          <w:bCs/>
        </w:rPr>
      </w:pPr>
      <w:r>
        <w:rPr>
          <w:b/>
        </w:rPr>
        <w:t xml:space="preserve">UN Regulations submitted by </w:t>
      </w:r>
      <w:proofErr w:type="gramStart"/>
      <w:r>
        <w:rPr>
          <w:b/>
        </w:rPr>
        <w:t>GRE</w:t>
      </w:r>
      <w:proofErr w:type="gramEnd"/>
    </w:p>
    <w:p w14:paraId="6C77BD9B" w14:textId="77777777" w:rsidR="00FC6ACC" w:rsidRDefault="00FC6ACC" w:rsidP="00FC6ACC">
      <w:pPr>
        <w:pStyle w:val="HChG"/>
        <w:ind w:left="1124" w:right="1138" w:firstLine="0"/>
      </w:pPr>
      <w:r w:rsidRPr="005B5E23">
        <w:t xml:space="preserve">Proposal for Supplement 12 to the </w:t>
      </w:r>
      <w:r>
        <w:t xml:space="preserve">original </w:t>
      </w:r>
      <w:r w:rsidRPr="005B5E23">
        <w:t>series of amendments to UN Regulation No. 128 (L</w:t>
      </w:r>
      <w:r>
        <w:t xml:space="preserve">ight-emitting diode </w:t>
      </w:r>
      <w:r w:rsidRPr="005B5E23">
        <w:t>light sources)</w:t>
      </w:r>
      <w:r>
        <w:t xml:space="preserve"> </w:t>
      </w:r>
    </w:p>
    <w:p w14:paraId="48B1D2CD" w14:textId="77777777" w:rsidR="00FC6ACC" w:rsidRDefault="00FC6ACC" w:rsidP="00FC6ACC">
      <w:pPr>
        <w:pStyle w:val="H1G"/>
        <w:rPr>
          <w:szCs w:val="24"/>
        </w:rPr>
      </w:pPr>
      <w:r>
        <w:tab/>
      </w:r>
      <w:r>
        <w:tab/>
      </w:r>
      <w:r>
        <w:rPr>
          <w:szCs w:val="24"/>
        </w:rPr>
        <w:t>Submitted by the Working Party on Lighting and Light-Signalling</w:t>
      </w:r>
      <w:r w:rsidRPr="00CB6F40">
        <w:footnoteReference w:customMarkFollows="1" w:id="2"/>
        <w:t>*</w:t>
      </w:r>
    </w:p>
    <w:p w14:paraId="68F0E719" w14:textId="77777777" w:rsidR="00FC6ACC" w:rsidRDefault="00FC6ACC" w:rsidP="00FC6ACC">
      <w:pPr>
        <w:pStyle w:val="SingleTxtG"/>
        <w:ind w:firstLine="567"/>
        <w:rPr>
          <w:sz w:val="24"/>
          <w:szCs w:val="24"/>
          <w:lang w:eastAsia="zh-CN"/>
        </w:rPr>
      </w:pPr>
      <w:r>
        <w:rPr>
          <w:lang w:val="en-US"/>
        </w:rPr>
        <w:t>The text reproduced below was adopted by the Working Party on 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(GRE) at its eighty-ninth session (EC</w:t>
      </w:r>
      <w:r w:rsidRPr="00D6385D">
        <w:rPr>
          <w:lang w:val="en-US"/>
        </w:rPr>
        <w:t>E/TRANS/WP.29/GR</w:t>
      </w:r>
      <w:r>
        <w:rPr>
          <w:lang w:val="en-US"/>
        </w:rPr>
        <w:t>E</w:t>
      </w:r>
      <w:r w:rsidRPr="00D6385D">
        <w:rPr>
          <w:lang w:val="en-US"/>
        </w:rPr>
        <w:t>/</w:t>
      </w:r>
      <w:r>
        <w:rPr>
          <w:lang w:val="en-US"/>
        </w:rPr>
        <w:t>89</w:t>
      </w:r>
      <w:r w:rsidRPr="00D6385D">
        <w:rPr>
          <w:lang w:val="en-US"/>
        </w:rPr>
        <w:t>, para.</w:t>
      </w:r>
      <w:r w:rsidRPr="009C1B21">
        <w:rPr>
          <w:lang w:val="en-US"/>
        </w:rPr>
        <w:t xml:space="preserve"> </w:t>
      </w:r>
      <w:r>
        <w:rPr>
          <w:lang w:val="en-US"/>
        </w:rPr>
        <w:t xml:space="preserve">14). It is based on </w:t>
      </w:r>
      <w:r w:rsidRPr="00567099">
        <w:rPr>
          <w:lang w:val="en-US"/>
        </w:rPr>
        <w:t>ECE/TRANS/WP.29/GRE/2023/2</w:t>
      </w:r>
      <w:r>
        <w:rPr>
          <w:lang w:val="en-US"/>
        </w:rPr>
        <w:t xml:space="preserve">5.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March </w:t>
      </w:r>
      <w:r w:rsidRPr="00496D41">
        <w:rPr>
          <w:lang w:val="en-US"/>
        </w:rPr>
        <w:t>202</w:t>
      </w:r>
      <w:r>
        <w:rPr>
          <w:lang w:val="en-US"/>
        </w:rPr>
        <w:t>4</w:t>
      </w:r>
      <w:r w:rsidRPr="00496D41">
        <w:rPr>
          <w:lang w:val="en-US"/>
        </w:rPr>
        <w:t xml:space="preserve"> sessions</w:t>
      </w:r>
      <w:r>
        <w:rPr>
          <w:lang w:val="en-US"/>
        </w:rPr>
        <w:t xml:space="preserve">. </w:t>
      </w:r>
      <w:r>
        <w:rPr>
          <w:sz w:val="24"/>
          <w:szCs w:val="24"/>
          <w:lang w:eastAsia="zh-CN"/>
        </w:rPr>
        <w:t xml:space="preserve"> </w:t>
      </w:r>
    </w:p>
    <w:p w14:paraId="7CDEA81C" w14:textId="67E603D6" w:rsidR="00FC6ACC" w:rsidRDefault="00FC6ACC" w:rsidP="00FC6ACC">
      <w:pPr>
        <w:pStyle w:val="SingleTxtG"/>
        <w:ind w:firstLine="567"/>
        <w:rPr>
          <w:szCs w:val="24"/>
        </w:rPr>
      </w:pPr>
      <w:r>
        <w:rPr>
          <w:szCs w:val="24"/>
        </w:rPr>
        <w:br w:type="page"/>
      </w:r>
    </w:p>
    <w:p w14:paraId="6D73626C" w14:textId="77777777" w:rsidR="00DE192C" w:rsidRPr="002E4F12" w:rsidRDefault="00DE192C" w:rsidP="00DE192C">
      <w:pPr>
        <w:pStyle w:val="para"/>
        <w:rPr>
          <w:iCs/>
          <w:lang w:val="en-US"/>
        </w:rPr>
      </w:pPr>
      <w:r w:rsidRPr="00796283">
        <w:rPr>
          <w:bCs/>
          <w:i/>
          <w:lang w:val="en-GB"/>
        </w:rPr>
        <w:lastRenderedPageBreak/>
        <w:t xml:space="preserve">Paragraph 4.2.2., </w:t>
      </w:r>
      <w:r w:rsidRPr="00B56895">
        <w:rPr>
          <w:bCs/>
          <w:iCs/>
          <w:lang w:val="en-GB"/>
        </w:rPr>
        <w:t>amend to read</w:t>
      </w:r>
      <w:r w:rsidRPr="00B56895">
        <w:rPr>
          <w:iCs/>
          <w:lang w:val="en-US"/>
        </w:rPr>
        <w:t>:</w:t>
      </w:r>
    </w:p>
    <w:p w14:paraId="7E93BDBF" w14:textId="77777777" w:rsidR="00DE192C" w:rsidRPr="00680DB6" w:rsidRDefault="00DE192C" w:rsidP="00DE192C">
      <w:pPr>
        <w:pStyle w:val="para"/>
        <w:rPr>
          <w:lang w:val="en-US"/>
        </w:rPr>
      </w:pPr>
      <w:r w:rsidRPr="00AE7116">
        <w:rPr>
          <w:lang w:val="en-US"/>
        </w:rPr>
        <w:t>"</w:t>
      </w:r>
      <w:r w:rsidRPr="00796283">
        <w:rPr>
          <w:lang w:val="en-GB"/>
        </w:rPr>
        <w:t>4.2.2.</w:t>
      </w:r>
      <w:r w:rsidRPr="00796283">
        <w:rPr>
          <w:lang w:val="en-GB"/>
        </w:rPr>
        <w:tab/>
        <w:t xml:space="preserve">Providing (a) website address(es) where the LED light source manufacturer shall publish up-to-date </w:t>
      </w:r>
      <w:r w:rsidRPr="00680DB6">
        <w:rPr>
          <w:lang w:val="en-GB"/>
        </w:rPr>
        <w:t>listing(s) of lighting and</w:t>
      </w:r>
      <w:r w:rsidRPr="00796283">
        <w:rPr>
          <w:lang w:val="en-GB"/>
        </w:rPr>
        <w:t xml:space="preserve"> light signalling functions installed on vehicle models, specified by at least brand, type, model, and manufacturing period of the vehicle, approved for the use of the LED substitute light source;</w:t>
      </w:r>
      <w:r>
        <w:rPr>
          <w:lang w:val="en-US"/>
        </w:rPr>
        <w:t>"</w:t>
      </w:r>
    </w:p>
    <w:p w14:paraId="7E2E2532" w14:textId="38D8524F" w:rsidR="00FC6ACC" w:rsidRPr="00DE192C" w:rsidRDefault="00DE192C" w:rsidP="00DE192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E212E3" w14:textId="77777777" w:rsidR="00FC6ACC" w:rsidRPr="001D703D" w:rsidRDefault="00FC6ACC" w:rsidP="00A36AC2">
      <w:pPr>
        <w:spacing w:before="120"/>
        <w:rPr>
          <w:b/>
          <w:sz w:val="24"/>
          <w:szCs w:val="24"/>
        </w:rPr>
      </w:pPr>
    </w:p>
    <w:sectPr w:rsidR="00FC6ACC" w:rsidRPr="001D703D" w:rsidSect="007533A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5651" w14:textId="77777777" w:rsidR="00E93294" w:rsidRDefault="00E93294"/>
  </w:endnote>
  <w:endnote w:type="continuationSeparator" w:id="0">
    <w:p w14:paraId="7251385B" w14:textId="77777777" w:rsidR="00E93294" w:rsidRDefault="00E93294"/>
  </w:endnote>
  <w:endnote w:type="continuationNotice" w:id="1">
    <w:p w14:paraId="66DC990D" w14:textId="77777777" w:rsidR="00E93294" w:rsidRDefault="00E93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262F" w14:textId="54175EB4" w:rsidR="007533A8" w:rsidRPr="007533A8" w:rsidRDefault="007533A8" w:rsidP="007533A8">
    <w:pPr>
      <w:pStyle w:val="Footer"/>
      <w:tabs>
        <w:tab w:val="right" w:pos="9638"/>
      </w:tabs>
      <w:rPr>
        <w:sz w:val="18"/>
      </w:rPr>
    </w:pPr>
    <w:r w:rsidRPr="007533A8">
      <w:rPr>
        <w:b/>
        <w:sz w:val="18"/>
      </w:rPr>
      <w:fldChar w:fldCharType="begin"/>
    </w:r>
    <w:r w:rsidRPr="007533A8">
      <w:rPr>
        <w:b/>
        <w:sz w:val="18"/>
      </w:rPr>
      <w:instrText xml:space="preserve"> PAGE  \* MERGEFORMAT </w:instrText>
    </w:r>
    <w:r w:rsidRPr="007533A8">
      <w:rPr>
        <w:b/>
        <w:sz w:val="18"/>
      </w:rPr>
      <w:fldChar w:fldCharType="separate"/>
    </w:r>
    <w:r w:rsidRPr="007533A8">
      <w:rPr>
        <w:b/>
        <w:noProof/>
        <w:sz w:val="18"/>
      </w:rPr>
      <w:t>2</w:t>
    </w:r>
    <w:r w:rsidRPr="007533A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E209" w14:textId="3B0E5D68" w:rsidR="007533A8" w:rsidRPr="007533A8" w:rsidRDefault="007533A8" w:rsidP="007533A8">
    <w:pPr>
      <w:pStyle w:val="Footer"/>
      <w:tabs>
        <w:tab w:val="right" w:pos="9638"/>
      </w:tabs>
      <w:rPr>
        <w:b/>
        <w:sz w:val="18"/>
      </w:rPr>
    </w:pPr>
    <w:r>
      <w:tab/>
    </w:r>
    <w:r w:rsidRPr="007533A8">
      <w:rPr>
        <w:b/>
        <w:sz w:val="18"/>
      </w:rPr>
      <w:fldChar w:fldCharType="begin"/>
    </w:r>
    <w:r w:rsidRPr="007533A8">
      <w:rPr>
        <w:b/>
        <w:sz w:val="18"/>
      </w:rPr>
      <w:instrText xml:space="preserve"> PAGE  \* MERGEFORMAT </w:instrText>
    </w:r>
    <w:r w:rsidRPr="007533A8">
      <w:rPr>
        <w:b/>
        <w:sz w:val="18"/>
      </w:rPr>
      <w:fldChar w:fldCharType="separate"/>
    </w:r>
    <w:r w:rsidRPr="007533A8">
      <w:rPr>
        <w:b/>
        <w:noProof/>
        <w:sz w:val="18"/>
      </w:rPr>
      <w:t>3</w:t>
    </w:r>
    <w:r w:rsidRPr="007533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79B8" w14:textId="7018359D" w:rsidR="00757283" w:rsidRDefault="00757283" w:rsidP="0075728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E80B468" wp14:editId="4A95CE4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CDB979" w14:textId="595EBA16" w:rsidR="00757283" w:rsidRPr="00757283" w:rsidRDefault="00757283" w:rsidP="00757283">
    <w:pPr>
      <w:pStyle w:val="Footer"/>
      <w:ind w:right="1134"/>
      <w:rPr>
        <w:sz w:val="20"/>
      </w:rPr>
    </w:pPr>
    <w:r>
      <w:rPr>
        <w:sz w:val="20"/>
      </w:rPr>
      <w:t>GE.23-25635(E)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9C684D3" wp14:editId="1F6453F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2F8A" w14:textId="77777777" w:rsidR="00E93294" w:rsidRPr="000B175B" w:rsidRDefault="00E9329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34CC84" w14:textId="77777777" w:rsidR="00E93294" w:rsidRPr="00FC68B7" w:rsidRDefault="00E9329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F9320F" w14:textId="77777777" w:rsidR="00E93294" w:rsidRDefault="00E93294"/>
  </w:footnote>
  <w:footnote w:id="2">
    <w:p w14:paraId="04E427F2" w14:textId="77777777" w:rsidR="00FC6ACC" w:rsidRPr="00EA370C" w:rsidRDefault="00FC6ACC" w:rsidP="00FC6ACC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4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</w:t>
      </w:r>
      <w:r>
        <w:rPr>
          <w:lang w:val="en-US"/>
        </w:rPr>
        <w:t>8</w:t>
      </w:r>
      <w:r w:rsidRPr="00CC0197">
        <w:rPr>
          <w:lang w:val="en-US"/>
        </w:rPr>
        <w:t>/6 (Sect. 20), table 20.</w:t>
      </w:r>
      <w:r>
        <w:rPr>
          <w:lang w:val="en-US"/>
        </w:rPr>
        <w:t>5</w:t>
      </w:r>
      <w:r w:rsidRPr="00CC0197">
        <w:rPr>
          <w:lang w:val="en-US"/>
        </w:rPr>
        <w:t>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74C0" w14:textId="2DC729AD" w:rsidR="007533A8" w:rsidRPr="007533A8" w:rsidRDefault="00B52B3D">
    <w:pPr>
      <w:pStyle w:val="Header"/>
    </w:pPr>
    <w:fldSimple w:instr=" TITLE  \* MERGEFORMAT ">
      <w:r w:rsidR="007533A8">
        <w:t>ECE/TRANS/WP.29/2024/22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0468" w14:textId="269EA361" w:rsidR="007533A8" w:rsidRPr="007533A8" w:rsidRDefault="00B52B3D" w:rsidP="007533A8">
    <w:pPr>
      <w:pStyle w:val="Header"/>
      <w:jc w:val="right"/>
    </w:pPr>
    <w:fldSimple w:instr=" TITLE  \* MERGEFORMAT ">
      <w:r w:rsidR="007533A8">
        <w:t>ECE/TRANS/WP.29/2024/22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9321260">
    <w:abstractNumId w:val="1"/>
  </w:num>
  <w:num w:numId="2" w16cid:durableId="1210269041">
    <w:abstractNumId w:val="0"/>
  </w:num>
  <w:num w:numId="3" w16cid:durableId="1141652793">
    <w:abstractNumId w:val="2"/>
  </w:num>
  <w:num w:numId="4" w16cid:durableId="251203643">
    <w:abstractNumId w:val="3"/>
  </w:num>
  <w:num w:numId="5" w16cid:durableId="1882748458">
    <w:abstractNumId w:val="8"/>
  </w:num>
  <w:num w:numId="6" w16cid:durableId="535697573">
    <w:abstractNumId w:val="9"/>
  </w:num>
  <w:num w:numId="7" w16cid:durableId="1638759484">
    <w:abstractNumId w:val="7"/>
  </w:num>
  <w:num w:numId="8" w16cid:durableId="1509445438">
    <w:abstractNumId w:val="6"/>
  </w:num>
  <w:num w:numId="9" w16cid:durableId="63726831">
    <w:abstractNumId w:val="5"/>
  </w:num>
  <w:num w:numId="10" w16cid:durableId="1865166386">
    <w:abstractNumId w:val="4"/>
  </w:num>
  <w:num w:numId="11" w16cid:durableId="1675496093">
    <w:abstractNumId w:val="15"/>
  </w:num>
  <w:num w:numId="12" w16cid:durableId="1690065782">
    <w:abstractNumId w:val="14"/>
  </w:num>
  <w:num w:numId="13" w16cid:durableId="697975508">
    <w:abstractNumId w:val="10"/>
  </w:num>
  <w:num w:numId="14" w16cid:durableId="538930063">
    <w:abstractNumId w:val="12"/>
  </w:num>
  <w:num w:numId="15" w16cid:durableId="925502512">
    <w:abstractNumId w:val="16"/>
  </w:num>
  <w:num w:numId="16" w16cid:durableId="1600799434">
    <w:abstractNumId w:val="13"/>
  </w:num>
  <w:num w:numId="17" w16cid:durableId="1077752017">
    <w:abstractNumId w:val="17"/>
  </w:num>
  <w:num w:numId="18" w16cid:durableId="272713461">
    <w:abstractNumId w:val="18"/>
  </w:num>
  <w:num w:numId="19" w16cid:durableId="205391943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A8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2C35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07D6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533A8"/>
    <w:rsid w:val="00757283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4C29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068E5"/>
    <w:rsid w:val="0092556A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011B"/>
    <w:rsid w:val="009B7EB7"/>
    <w:rsid w:val="009D01C0"/>
    <w:rsid w:val="009D6A08"/>
    <w:rsid w:val="009E0A16"/>
    <w:rsid w:val="009E6CB7"/>
    <w:rsid w:val="009E7970"/>
    <w:rsid w:val="009F2EAC"/>
    <w:rsid w:val="009F57E3"/>
    <w:rsid w:val="00A077A2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52B3D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1AE9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E192C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3294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C6AC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400A1"/>
  <w15:docId w15:val="{A8C7A821-EE0A-4C11-B581-38C57962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7D6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6107D6"/>
    <w:rPr>
      <w:rFonts w:ascii="Times New Roman" w:hAnsi="Times New Roman"/>
      <w:sz w:val="18"/>
      <w:vertAlign w:val="superscript"/>
      <w:lang w:val="en-GB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6107D6"/>
    <w:pPr>
      <w:tabs>
        <w:tab w:val="right" w:pos="1021"/>
      </w:tabs>
      <w:spacing w:line="220" w:lineRule="exact"/>
      <w:ind w:left="1134" w:right="1134" w:hanging="1134"/>
    </w:pPr>
    <w:rPr>
      <w:rFonts w:eastAsiaTheme="minorHAnsi"/>
      <w:sz w:val="18"/>
      <w:lang w:eastAsia="en-US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Normal"/>
    <w:qFormat/>
    <w:rsid w:val="00D41AE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6107D6"/>
    <w:rPr>
      <w:rFonts w:eastAsiaTheme="minorHAnsi"/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FC6ACC"/>
    <w:rPr>
      <w:lang w:val="en-GB"/>
    </w:rPr>
  </w:style>
  <w:style w:type="character" w:customStyle="1" w:styleId="HChGChar">
    <w:name w:val="_ H _Ch_G Char"/>
    <w:link w:val="HChG"/>
    <w:locked/>
    <w:rsid w:val="00FC6ACC"/>
    <w:rPr>
      <w:b/>
      <w:sz w:val="28"/>
      <w:lang w:val="en-GB"/>
    </w:rPr>
  </w:style>
  <w:style w:type="character" w:customStyle="1" w:styleId="H1GChar">
    <w:name w:val="_ H_1_G Char"/>
    <w:link w:val="H1G"/>
    <w:locked/>
    <w:rsid w:val="00FC6ACC"/>
    <w:rPr>
      <w:b/>
      <w:sz w:val="24"/>
      <w:lang w:val="en-GB"/>
    </w:rPr>
  </w:style>
  <w:style w:type="paragraph" w:customStyle="1" w:styleId="para">
    <w:name w:val="para"/>
    <w:basedOn w:val="Normal"/>
    <w:link w:val="paraChar"/>
    <w:qFormat/>
    <w:rsid w:val="00DE192C"/>
    <w:pPr>
      <w:spacing w:after="120"/>
      <w:ind w:left="2268" w:right="1134" w:hanging="1134"/>
      <w:jc w:val="both"/>
    </w:pPr>
    <w:rPr>
      <w:rFonts w:eastAsia="Yu Mincho"/>
      <w:snapToGrid w:val="0"/>
      <w:lang w:val="fr-FR" w:eastAsia="en-US"/>
    </w:rPr>
  </w:style>
  <w:style w:type="character" w:customStyle="1" w:styleId="paraChar">
    <w:name w:val="para Char"/>
    <w:link w:val="para"/>
    <w:rsid w:val="00DE192C"/>
    <w:rPr>
      <w:rFonts w:eastAsia="Yu Mincho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720D4-9233-4421-95AD-B11C99B0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E2F0B-9CC1-4723-AD2D-D714799CD4B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CA62F2B8-758D-4BBA-97C8-6C05A58C4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0</TotalTime>
  <Pages>2</Pages>
  <Words>188</Words>
  <Characters>1146</Characters>
  <Application>Microsoft Office Word</Application>
  <DocSecurity>0</DocSecurity>
  <Lines>35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ECE/TRANS/WP.29/2024/22</dc:title>
  <dc:subject>2325635</dc:subject>
  <dc:creator>Secretariat</dc:creator>
  <cp:keywords/>
  <dc:description/>
  <cp:lastModifiedBy>Pauline Anne Escalante</cp:lastModifiedBy>
  <cp:revision>2</cp:revision>
  <cp:lastPrinted>2009-02-18T09:36:00Z</cp:lastPrinted>
  <dcterms:created xsi:type="dcterms:W3CDTF">2023-12-20T09:54:00Z</dcterms:created>
  <dcterms:modified xsi:type="dcterms:W3CDTF">2023-12-20T09:54:00Z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