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180D1D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2599B51" w14:textId="77777777" w:rsidR="00F35BAF" w:rsidRPr="00DB58B5" w:rsidRDefault="00F35BAF" w:rsidP="00815DE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2A81EA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6AC0D23" w14:textId="456691AF" w:rsidR="00F35BAF" w:rsidRPr="00DB58B5" w:rsidRDefault="00815DE3" w:rsidP="00815DE3">
            <w:pPr>
              <w:jc w:val="right"/>
            </w:pPr>
            <w:r w:rsidRPr="00815DE3">
              <w:rPr>
                <w:sz w:val="40"/>
              </w:rPr>
              <w:t>ECE</w:t>
            </w:r>
            <w:r>
              <w:t>/TRANS/WP.15/AC.1/2024/1</w:t>
            </w:r>
          </w:p>
        </w:tc>
      </w:tr>
      <w:tr w:rsidR="00F35BAF" w:rsidRPr="00DB58B5" w14:paraId="6212E31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5FF85B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1FC461F" wp14:editId="561B004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BA92E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150A6BD" w14:textId="77777777" w:rsidR="00F35BAF" w:rsidRDefault="00815DE3" w:rsidP="00C97039">
            <w:pPr>
              <w:spacing w:before="240"/>
            </w:pPr>
            <w:r>
              <w:t>Distr. générale</w:t>
            </w:r>
          </w:p>
          <w:p w14:paraId="73F8C12C" w14:textId="71C391D9" w:rsidR="00815DE3" w:rsidRDefault="00815DE3" w:rsidP="00815DE3">
            <w:pPr>
              <w:spacing w:line="240" w:lineRule="exact"/>
            </w:pPr>
            <w:r>
              <w:t>13 décembre 2023</w:t>
            </w:r>
          </w:p>
          <w:p w14:paraId="11ABEDDA" w14:textId="77777777" w:rsidR="00815DE3" w:rsidRDefault="00815DE3" w:rsidP="00815DE3">
            <w:pPr>
              <w:spacing w:line="240" w:lineRule="exact"/>
            </w:pPr>
            <w:r>
              <w:t>Français</w:t>
            </w:r>
          </w:p>
          <w:p w14:paraId="7EA3842E" w14:textId="4E8C150B" w:rsidR="00815DE3" w:rsidRPr="00DB58B5" w:rsidRDefault="00815DE3" w:rsidP="00815DE3">
            <w:pPr>
              <w:spacing w:line="240" w:lineRule="exact"/>
            </w:pPr>
            <w:r>
              <w:t>Original : anglais</w:t>
            </w:r>
          </w:p>
        </w:tc>
      </w:tr>
    </w:tbl>
    <w:p w14:paraId="099F492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EC6BF9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C6FD3FE" w14:textId="77777777" w:rsidR="00815DE3" w:rsidRPr="009E01B8" w:rsidRDefault="00815DE3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39246B93" w14:textId="6F101DB0" w:rsidR="00815DE3" w:rsidRPr="00926E87" w:rsidRDefault="00815DE3" w:rsidP="00AF0CB5">
      <w:pPr>
        <w:spacing w:before="120"/>
        <w:rPr>
          <w:b/>
        </w:rPr>
      </w:pPr>
      <w:r w:rsidRPr="00926E87">
        <w:rPr>
          <w:b/>
        </w:rPr>
        <w:t>Réunion commune de la Commission d’experts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t xml:space="preserve"> 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07276611" w14:textId="07D8F37E" w:rsidR="00815DE3" w:rsidRPr="00254106" w:rsidRDefault="00815DE3" w:rsidP="00815DE3">
      <w:pPr>
        <w:rPr>
          <w:lang w:val="fr-FR"/>
        </w:rPr>
      </w:pPr>
      <w:r>
        <w:rPr>
          <w:lang w:val="fr-FR"/>
        </w:rPr>
        <w:t>Berne, 25-28</w:t>
      </w:r>
      <w:r>
        <w:rPr>
          <w:lang w:val="fr-FR"/>
        </w:rPr>
        <w:t> </w:t>
      </w:r>
      <w:r>
        <w:rPr>
          <w:lang w:val="fr-FR"/>
        </w:rPr>
        <w:t>mars 2024</w:t>
      </w:r>
    </w:p>
    <w:p w14:paraId="0D835752" w14:textId="4911E1E9" w:rsidR="00815DE3" w:rsidRPr="00254106" w:rsidRDefault="00815DE3" w:rsidP="00815DE3">
      <w:pPr>
        <w:rPr>
          <w:lang w:val="fr-FR"/>
        </w:rPr>
      </w:pPr>
      <w:r>
        <w:rPr>
          <w:lang w:val="fr-FR"/>
        </w:rPr>
        <w:t>Point</w:t>
      </w:r>
      <w:r>
        <w:rPr>
          <w:lang w:val="fr-FR"/>
        </w:rPr>
        <w:t> </w:t>
      </w:r>
      <w:r>
        <w:rPr>
          <w:lang w:val="fr-FR"/>
        </w:rPr>
        <w:t>2 de l’ordre du jour provisoire</w:t>
      </w:r>
    </w:p>
    <w:p w14:paraId="02B9A0A9" w14:textId="77777777" w:rsidR="00815DE3" w:rsidRPr="00254106" w:rsidRDefault="00815DE3" w:rsidP="00815DE3">
      <w:pPr>
        <w:rPr>
          <w:b/>
          <w:bCs/>
          <w:lang w:val="fr-FR"/>
        </w:rPr>
      </w:pPr>
      <w:r>
        <w:rPr>
          <w:b/>
          <w:bCs/>
          <w:lang w:val="fr-FR"/>
        </w:rPr>
        <w:t>Citernes</w:t>
      </w:r>
    </w:p>
    <w:p w14:paraId="26552BE4" w14:textId="77777777" w:rsidR="00815DE3" w:rsidRPr="00254106" w:rsidRDefault="00815DE3" w:rsidP="00815DE3">
      <w:pPr>
        <w:pStyle w:val="HChG"/>
        <w:rPr>
          <w:bCs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Contrôle des citernes passé la date spécifiée pour le contrôle intermédiaire</w:t>
      </w:r>
    </w:p>
    <w:p w14:paraId="2C81A206" w14:textId="2A772EC5" w:rsidR="00815DE3" w:rsidRPr="00254106" w:rsidRDefault="00815DE3" w:rsidP="00815DE3">
      <w:pPr>
        <w:pStyle w:val="H1G"/>
        <w:rPr>
          <w:vertAlign w:val="superscript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Communication de l’Union internationale des wagons privés (UIP)</w:t>
      </w:r>
      <w:r w:rsidRPr="00815DE3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  <w:r w:rsidRPr="00815DE3">
        <w:rPr>
          <w:rStyle w:val="Appelnotedebasdep"/>
          <w:b w:val="0"/>
          <w:sz w:val="20"/>
        </w:rPr>
        <w:t>,</w:t>
      </w:r>
      <w:r w:rsidRPr="00815DE3">
        <w:rPr>
          <w:b w:val="0"/>
          <w:sz w:val="20"/>
          <w:vertAlign w:val="superscript"/>
        </w:rPr>
        <w:t xml:space="preserve"> </w:t>
      </w:r>
      <w:r w:rsidRPr="00815DE3">
        <w:rPr>
          <w:rStyle w:val="Appelnotedebasdep"/>
          <w:b w:val="0"/>
          <w:sz w:val="20"/>
          <w:vertAlign w:val="baseline"/>
        </w:rPr>
        <w:footnoteReference w:customMarkFollows="1" w:id="3"/>
        <w:t>**</w:t>
      </w:r>
    </w:p>
    <w:p w14:paraId="043182A5" w14:textId="77777777" w:rsidR="00815DE3" w:rsidRPr="00254106" w:rsidRDefault="00815DE3" w:rsidP="00815DE3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Introduction</w:t>
      </w:r>
    </w:p>
    <w:p w14:paraId="7A6DABD6" w14:textId="77777777" w:rsidR="00815DE3" w:rsidRPr="00254106" w:rsidRDefault="00815DE3" w:rsidP="00815DE3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Dans le document informel INF.19 de la session de septembre 2023</w:t>
      </w:r>
      <w:r w:rsidRPr="00F0503E">
        <w:t xml:space="preserve"> de la </w:t>
      </w:r>
      <w:r w:rsidRPr="00A72A55">
        <w:rPr>
          <w:lang w:val="fr-FR"/>
        </w:rPr>
        <w:t>Réunion commune</w:t>
      </w:r>
      <w:r>
        <w:rPr>
          <w:lang w:val="fr-FR"/>
        </w:rPr>
        <w:t>, la France indiquait que les organismes de contrôle n’étaient toujours pas sûrs du contrôle à effectuer à l’issue de la période de tolérance de trois mois suivant</w:t>
      </w:r>
      <w:r w:rsidRPr="003F0949">
        <w:rPr>
          <w:lang w:val="fr-FR"/>
        </w:rPr>
        <w:t xml:space="preserve"> la date spécifiée </w:t>
      </w:r>
      <w:r>
        <w:rPr>
          <w:lang w:val="fr-FR"/>
        </w:rPr>
        <w:t xml:space="preserve">conformément </w:t>
      </w:r>
      <w:r w:rsidRPr="003F0949">
        <w:rPr>
          <w:lang w:val="fr-FR"/>
        </w:rPr>
        <w:t>au 6.8.2.4.3</w:t>
      </w:r>
      <w:r>
        <w:rPr>
          <w:lang w:val="fr-FR"/>
        </w:rPr>
        <w:t xml:space="preserve"> </w:t>
      </w:r>
      <w:r w:rsidRPr="003F0949">
        <w:rPr>
          <w:lang w:val="fr-FR"/>
        </w:rPr>
        <w:t>pour le contrôle intermédiaire</w:t>
      </w:r>
      <w:r>
        <w:rPr>
          <w:lang w:val="fr-FR"/>
        </w:rPr>
        <w:t>, certains insistant tout de même pour procéder à un contrôle périodique conformément au 6.8.2.4.2.</w:t>
      </w:r>
    </w:p>
    <w:p w14:paraId="5C661DE9" w14:textId="77777777" w:rsidR="00815DE3" w:rsidRPr="00254106" w:rsidRDefault="00815DE3" w:rsidP="00815DE3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 xml:space="preserve">Lors des débats du Groupe de travail des citernes et d’autres débats tenus précédemment à ce sujet, il a été confirmé que, dans le scénario décrit, il suffisait d’effectuer un contrôle intermédiaire conformément au 6.8.2.4.3. L’UIP a proposé de soumettre à la Réunion commune </w:t>
      </w:r>
      <w:r w:rsidRPr="00883C3D">
        <w:rPr>
          <w:lang w:val="fr-FR"/>
        </w:rPr>
        <w:t>une proposition d</w:t>
      </w:r>
      <w:r>
        <w:rPr>
          <w:lang w:val="fr-FR"/>
        </w:rPr>
        <w:t>’</w:t>
      </w:r>
      <w:r w:rsidRPr="00883C3D">
        <w:rPr>
          <w:lang w:val="fr-FR"/>
        </w:rPr>
        <w:t xml:space="preserve">amendement </w:t>
      </w:r>
      <w:r>
        <w:rPr>
          <w:lang w:val="fr-FR"/>
        </w:rPr>
        <w:t>destinée à faire figurer cette précision dans la réglementation.</w:t>
      </w:r>
    </w:p>
    <w:p w14:paraId="54966682" w14:textId="77777777" w:rsidR="00815DE3" w:rsidRPr="00254106" w:rsidRDefault="00815DE3" w:rsidP="00815DE3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Proposition</w:t>
      </w:r>
    </w:p>
    <w:p w14:paraId="28E77487" w14:textId="23AF6FAD" w:rsidR="00815DE3" w:rsidRPr="00254106" w:rsidRDefault="00815DE3" w:rsidP="00815DE3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Modifier le troisième sous-paragraphe du 6.8.2.4.3 comme suit (les modifications qu’il est proposé d’apporter figurent en caractères gras pour les ajouts)</w:t>
      </w:r>
      <w:r>
        <w:rPr>
          <w:lang w:val="fr-FR"/>
        </w:rPr>
        <w:t> </w:t>
      </w:r>
      <w:r>
        <w:rPr>
          <w:lang w:val="fr-FR"/>
        </w:rPr>
        <w:t>:</w:t>
      </w:r>
    </w:p>
    <w:p w14:paraId="526E16B7" w14:textId="77777777" w:rsidR="00815DE3" w:rsidRPr="00254106" w:rsidRDefault="00815DE3" w:rsidP="00815DE3">
      <w:pPr>
        <w:pStyle w:val="SingleTxtG"/>
        <w:ind w:left="1701"/>
        <w:rPr>
          <w:lang w:val="fr-FR"/>
        </w:rPr>
      </w:pPr>
      <w:r>
        <w:rPr>
          <w:lang w:val="fr-FR"/>
        </w:rPr>
        <w:t>Si un contrôle intermédiaire est effectué plus de trois mois avant la date spécifiée, un autre contrôle intermédiaire doit être effectué au plus tard</w:t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5"/>
      </w:tblGrid>
      <w:tr w:rsidR="00815DE3" w14:paraId="291C0B8E" w14:textId="77777777" w:rsidTr="009B60CC">
        <w:tc>
          <w:tcPr>
            <w:tcW w:w="4814" w:type="dxa"/>
          </w:tcPr>
          <w:p w14:paraId="646A42BE" w14:textId="77777777" w:rsidR="00815DE3" w:rsidRPr="00254106" w:rsidRDefault="00815DE3" w:rsidP="009B60CC">
            <w:pPr>
              <w:pStyle w:val="SingleTxtG"/>
              <w:ind w:left="0" w:right="231"/>
              <w:rPr>
                <w:lang w:val="fr-FR"/>
              </w:rPr>
            </w:pPr>
            <w:r>
              <w:rPr>
                <w:lang w:val="fr-FR"/>
              </w:rPr>
              <w:t>(RID :) quatre ans / (ADR :) trois ans</w:t>
            </w:r>
          </w:p>
        </w:tc>
        <w:tc>
          <w:tcPr>
            <w:tcW w:w="4815" w:type="dxa"/>
          </w:tcPr>
          <w:p w14:paraId="5B8F722D" w14:textId="77777777" w:rsidR="00815DE3" w:rsidRDefault="00815DE3" w:rsidP="009B60CC">
            <w:pPr>
              <w:pStyle w:val="SingleTxtG"/>
              <w:ind w:left="0"/>
            </w:pPr>
            <w:r>
              <w:rPr>
                <w:lang w:val="fr-FR"/>
              </w:rPr>
              <w:t xml:space="preserve"> deux ans et demi</w:t>
            </w:r>
          </w:p>
        </w:tc>
      </w:tr>
    </w:tbl>
    <w:p w14:paraId="33F40CF2" w14:textId="77777777" w:rsidR="00815DE3" w:rsidRPr="00254106" w:rsidRDefault="00815DE3" w:rsidP="00815DE3">
      <w:pPr>
        <w:pStyle w:val="SingleTxtG"/>
        <w:ind w:left="1701"/>
        <w:rPr>
          <w:lang w:val="fr-FR"/>
        </w:rPr>
      </w:pPr>
      <w:r>
        <w:rPr>
          <w:lang w:val="fr-FR"/>
        </w:rPr>
        <w:t>après cette date anticipée ou, alternativement, un contrôle périodique peut être effectué conformément au 6.8.2.4.2.</w:t>
      </w:r>
    </w:p>
    <w:p w14:paraId="34A168E5" w14:textId="5D903C57" w:rsidR="00815DE3" w:rsidRPr="00254106" w:rsidRDefault="00815DE3" w:rsidP="00815DE3">
      <w:pPr>
        <w:pStyle w:val="SingleTxtG"/>
        <w:ind w:left="1701"/>
        <w:rPr>
          <w:lang w:val="fr-FR"/>
        </w:rPr>
      </w:pPr>
      <w:r>
        <w:rPr>
          <w:b/>
          <w:bCs/>
          <w:lang w:val="fr-FR"/>
        </w:rPr>
        <w:lastRenderedPageBreak/>
        <w:t xml:space="preserve">Si la date spécifiée pour le contrôle intermédiaire est dépassée de plus de trois mois, au moins un contrôle intermédiaire doit être effectué </w:t>
      </w:r>
      <w:r w:rsidRPr="00DE5AAE">
        <w:rPr>
          <w:b/>
          <w:bCs/>
          <w:lang w:val="fr-FR"/>
        </w:rPr>
        <w:t>conformément au</w:t>
      </w:r>
      <w:r>
        <w:rPr>
          <w:b/>
          <w:bCs/>
          <w:lang w:val="fr-FR"/>
        </w:rPr>
        <w:t> </w:t>
      </w:r>
      <w:r w:rsidRPr="00DE5AAE">
        <w:rPr>
          <w:b/>
          <w:bCs/>
          <w:lang w:val="fr-FR"/>
        </w:rPr>
        <w:t xml:space="preserve">6.8.2.4.3 </w:t>
      </w:r>
      <w:r>
        <w:rPr>
          <w:b/>
          <w:bCs/>
          <w:lang w:val="fr-FR"/>
        </w:rPr>
        <w:t>avant le prochain remplissage ou, alternativement, un contrôle périodique peut être effectué conformément au 6.8.2.4.2.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».</w:t>
      </w:r>
    </w:p>
    <w:p w14:paraId="2F41EFE3" w14:textId="77777777" w:rsidR="00815DE3" w:rsidRPr="00254106" w:rsidRDefault="00815DE3" w:rsidP="00815DE3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Évaluation</w:t>
      </w:r>
    </w:p>
    <w:p w14:paraId="76DA1250" w14:textId="0F9C9103" w:rsidR="00F9573C" w:rsidRDefault="00815DE3" w:rsidP="00815DE3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L’ajout proposé vise uniquement à indiquer clairement la procédure à suivre, laquelle est déjà largement établie dans le secteur ferroviaire et a été confirmée lors de précédentes réunions du Groupe de travail des citernes. Il ne nuira pas à la sécurité.</w:t>
      </w:r>
    </w:p>
    <w:p w14:paraId="1370BAF1" w14:textId="014FCAEE" w:rsidR="00815DE3" w:rsidRPr="00815DE3" w:rsidRDefault="00815DE3" w:rsidP="00815DE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15DE3" w:rsidRPr="00815DE3" w:rsidSect="00815DE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C6E7" w14:textId="77777777" w:rsidR="00CC0BCA" w:rsidRDefault="00CC0BCA" w:rsidP="00F95C08">
      <w:pPr>
        <w:spacing w:line="240" w:lineRule="auto"/>
      </w:pPr>
    </w:p>
  </w:endnote>
  <w:endnote w:type="continuationSeparator" w:id="0">
    <w:p w14:paraId="1A6A35DB" w14:textId="77777777" w:rsidR="00CC0BCA" w:rsidRPr="00AC3823" w:rsidRDefault="00CC0BCA" w:rsidP="00AC3823">
      <w:pPr>
        <w:pStyle w:val="Pieddepage"/>
      </w:pPr>
    </w:p>
  </w:endnote>
  <w:endnote w:type="continuationNotice" w:id="1">
    <w:p w14:paraId="6DCE9975" w14:textId="77777777" w:rsidR="00CC0BCA" w:rsidRDefault="00CC0B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D0D2" w14:textId="52FE3285" w:rsidR="00815DE3" w:rsidRPr="00815DE3" w:rsidRDefault="00815DE3" w:rsidP="00815DE3">
    <w:pPr>
      <w:pStyle w:val="Pieddepage"/>
      <w:tabs>
        <w:tab w:val="right" w:pos="9638"/>
      </w:tabs>
    </w:pPr>
    <w:r w:rsidRPr="00815DE3">
      <w:rPr>
        <w:b/>
        <w:sz w:val="18"/>
      </w:rPr>
      <w:fldChar w:fldCharType="begin"/>
    </w:r>
    <w:r w:rsidRPr="00815DE3">
      <w:rPr>
        <w:b/>
        <w:sz w:val="18"/>
      </w:rPr>
      <w:instrText xml:space="preserve"> PAGE  \* MERGEFORMAT </w:instrText>
    </w:r>
    <w:r w:rsidRPr="00815DE3">
      <w:rPr>
        <w:b/>
        <w:sz w:val="18"/>
      </w:rPr>
      <w:fldChar w:fldCharType="separate"/>
    </w:r>
    <w:r w:rsidRPr="00815DE3">
      <w:rPr>
        <w:b/>
        <w:noProof/>
        <w:sz w:val="18"/>
      </w:rPr>
      <w:t>2</w:t>
    </w:r>
    <w:r w:rsidRPr="00815DE3">
      <w:rPr>
        <w:b/>
        <w:sz w:val="18"/>
      </w:rPr>
      <w:fldChar w:fldCharType="end"/>
    </w:r>
    <w:r>
      <w:rPr>
        <w:b/>
        <w:sz w:val="18"/>
      </w:rPr>
      <w:tab/>
    </w:r>
    <w:r>
      <w:t>GE.23-25211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FB59" w14:textId="6C57B41F" w:rsidR="00815DE3" w:rsidRPr="00815DE3" w:rsidRDefault="00815DE3" w:rsidP="00815DE3">
    <w:pPr>
      <w:pStyle w:val="Pieddepage"/>
      <w:tabs>
        <w:tab w:val="right" w:pos="9638"/>
      </w:tabs>
      <w:rPr>
        <w:b/>
        <w:sz w:val="18"/>
      </w:rPr>
    </w:pPr>
    <w:r>
      <w:t>GE.23-25211</w:t>
    </w:r>
    <w:r>
      <w:tab/>
    </w:r>
    <w:r w:rsidRPr="00815DE3">
      <w:rPr>
        <w:b/>
        <w:sz w:val="18"/>
      </w:rPr>
      <w:fldChar w:fldCharType="begin"/>
    </w:r>
    <w:r w:rsidRPr="00815DE3">
      <w:rPr>
        <w:b/>
        <w:sz w:val="18"/>
      </w:rPr>
      <w:instrText xml:space="preserve"> PAGE  \* MERGEFORMAT </w:instrText>
    </w:r>
    <w:r w:rsidRPr="00815DE3">
      <w:rPr>
        <w:b/>
        <w:sz w:val="18"/>
      </w:rPr>
      <w:fldChar w:fldCharType="separate"/>
    </w:r>
    <w:r w:rsidRPr="00815DE3">
      <w:rPr>
        <w:b/>
        <w:noProof/>
        <w:sz w:val="18"/>
      </w:rPr>
      <w:t>3</w:t>
    </w:r>
    <w:r w:rsidRPr="00815DE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A0C8" w14:textId="73297626" w:rsidR="007F20FA" w:rsidRPr="00815DE3" w:rsidRDefault="00815DE3" w:rsidP="00815DE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E55AD73" wp14:editId="0BF0F0E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23-25211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1C07B99" wp14:editId="5C57BB3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89172099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090124    100124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AF02" w14:textId="77777777" w:rsidR="00CC0BCA" w:rsidRPr="00AC3823" w:rsidRDefault="00CC0BC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AE6103" w14:textId="77777777" w:rsidR="00CC0BCA" w:rsidRPr="00AC3823" w:rsidRDefault="00CC0BC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25781BE" w14:textId="77777777" w:rsidR="00CC0BCA" w:rsidRPr="00AC3823" w:rsidRDefault="00CC0BCA">
      <w:pPr>
        <w:spacing w:line="240" w:lineRule="auto"/>
        <w:rPr>
          <w:sz w:val="2"/>
          <w:szCs w:val="2"/>
        </w:rPr>
      </w:pPr>
    </w:p>
  </w:footnote>
  <w:footnote w:id="2">
    <w:p w14:paraId="538C4297" w14:textId="24EBE9AC" w:rsidR="00815DE3" w:rsidRPr="00815DE3" w:rsidRDefault="00815DE3">
      <w:pPr>
        <w:pStyle w:val="Notedebasdepage"/>
      </w:pPr>
      <w:r>
        <w:rPr>
          <w:rStyle w:val="Appelnotedebasdep"/>
        </w:rPr>
        <w:tab/>
      </w:r>
      <w:r w:rsidRPr="00815DE3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A/78/6 (Sect.</w:t>
      </w:r>
      <w:r>
        <w:rPr>
          <w:lang w:val="fr-FR"/>
        </w:rPr>
        <w:t> </w:t>
      </w:r>
      <w:r>
        <w:rPr>
          <w:lang w:val="fr-FR"/>
        </w:rPr>
        <w:t>20), tableau 20.5</w:t>
      </w:r>
      <w:r>
        <w:rPr>
          <w:lang w:val="fr-FR"/>
        </w:rPr>
        <w:t>.</w:t>
      </w:r>
    </w:p>
  </w:footnote>
  <w:footnote w:id="3">
    <w:p w14:paraId="2CB4FE78" w14:textId="516484D7" w:rsidR="00815DE3" w:rsidRPr="00815DE3" w:rsidRDefault="00815DE3">
      <w:pPr>
        <w:pStyle w:val="Notedebasdepage"/>
      </w:pPr>
      <w:r>
        <w:rPr>
          <w:rStyle w:val="Appelnotedebasdep"/>
        </w:rPr>
        <w:tab/>
      </w:r>
      <w:r w:rsidRPr="00815DE3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Diffusée par l’Organisation intergouvernementale pour les transports internationaux ferroviaires (OTIF) sous la cote OTIF/RID/RC/2024/1.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728B" w14:textId="06E96AA4" w:rsidR="00815DE3" w:rsidRPr="00815DE3" w:rsidRDefault="00815DE3">
    <w:pPr>
      <w:pStyle w:val="En-tte"/>
    </w:pPr>
    <w:fldSimple w:instr=" TITLE  \* MERGEFORMAT ">
      <w:r>
        <w:t>ECE/TRANS/WP.15/AC.1/2024/1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32B2" w14:textId="6B5FAF09" w:rsidR="00815DE3" w:rsidRPr="00815DE3" w:rsidRDefault="00815DE3" w:rsidP="00815DE3">
    <w:pPr>
      <w:pStyle w:val="En-tte"/>
      <w:jc w:val="right"/>
    </w:pPr>
    <w:fldSimple w:instr=" TITLE  \* MERGEFORMAT ">
      <w:r>
        <w:t>ECE/TRANS/WP.15/AC.1/2024/1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20604105">
    <w:abstractNumId w:val="12"/>
  </w:num>
  <w:num w:numId="2" w16cid:durableId="283654672">
    <w:abstractNumId w:val="11"/>
  </w:num>
  <w:num w:numId="3" w16cid:durableId="365451332">
    <w:abstractNumId w:val="10"/>
  </w:num>
  <w:num w:numId="4" w16cid:durableId="25374548">
    <w:abstractNumId w:val="8"/>
  </w:num>
  <w:num w:numId="5" w16cid:durableId="1424185951">
    <w:abstractNumId w:val="3"/>
  </w:num>
  <w:num w:numId="6" w16cid:durableId="1924800500">
    <w:abstractNumId w:val="2"/>
  </w:num>
  <w:num w:numId="7" w16cid:durableId="48497569">
    <w:abstractNumId w:val="1"/>
  </w:num>
  <w:num w:numId="8" w16cid:durableId="213977815">
    <w:abstractNumId w:val="0"/>
  </w:num>
  <w:num w:numId="9" w16cid:durableId="1529180898">
    <w:abstractNumId w:val="9"/>
  </w:num>
  <w:num w:numId="10" w16cid:durableId="1060248493">
    <w:abstractNumId w:val="7"/>
  </w:num>
  <w:num w:numId="11" w16cid:durableId="1551302928">
    <w:abstractNumId w:val="6"/>
  </w:num>
  <w:num w:numId="12" w16cid:durableId="1080832732">
    <w:abstractNumId w:val="5"/>
  </w:num>
  <w:num w:numId="13" w16cid:durableId="1809859241">
    <w:abstractNumId w:val="4"/>
  </w:num>
  <w:num w:numId="14" w16cid:durableId="2079089039">
    <w:abstractNumId w:val="12"/>
  </w:num>
  <w:num w:numId="15" w16cid:durableId="739987357">
    <w:abstractNumId w:val="11"/>
  </w:num>
  <w:num w:numId="16" w16cid:durableId="18058479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C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D4F5B"/>
    <w:rsid w:val="0071601D"/>
    <w:rsid w:val="007A62E6"/>
    <w:rsid w:val="007F20FA"/>
    <w:rsid w:val="0080684C"/>
    <w:rsid w:val="00815DE3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C0BCA"/>
    <w:rsid w:val="00D3439C"/>
    <w:rsid w:val="00D7622E"/>
    <w:rsid w:val="00DB1831"/>
    <w:rsid w:val="00DD3BFD"/>
    <w:rsid w:val="00DF6678"/>
    <w:rsid w:val="00E0299A"/>
    <w:rsid w:val="00E8559B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C472C"/>
  <w15:docId w15:val="{4086DBC8-6609-4536-8BED-5DFA102A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815DE3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qFormat/>
    <w:rsid w:val="00815DE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815DE3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0E741-ECF6-49AF-8CB1-D13D5CCC42BB}"/>
</file>

<file path=customXml/itemProps2.xml><?xml version="1.0" encoding="utf-8"?>
<ds:datastoreItem xmlns:ds="http://schemas.openxmlformats.org/officeDocument/2006/customXml" ds:itemID="{927CEB7B-88B6-48F0-8D2E-F207D3847BFB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310</Words>
  <Characters>2177</Characters>
  <Application>Microsoft Office Word</Application>
  <DocSecurity>0</DocSecurity>
  <Lines>181</Lines>
  <Paragraphs>99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ECE/TRANS/WP.15/AC.1/2024/1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2024-01-10T11:43:00Z</dcterms:created>
  <dcterms:modified xsi:type="dcterms:W3CDTF">2024-01-10T11:43:00Z</dcterms:modified>
</cp:coreProperties>
</file>