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21"/>
      </w:tblGrid>
      <w:tr w:rsidR="005344A7" w:rsidRPr="00E93A5F" w14:paraId="58F7403D" w14:textId="77777777" w:rsidTr="007B5BB1">
        <w:tc>
          <w:tcPr>
            <w:tcW w:w="4818" w:type="dxa"/>
          </w:tcPr>
          <w:p w14:paraId="12D28498" w14:textId="4B9F5808" w:rsidR="005344A7" w:rsidRPr="00E93A5F" w:rsidRDefault="005344A7" w:rsidP="004272E7">
            <w:pPr>
              <w:pStyle w:val="Header"/>
              <w:rPr>
                <w:bCs/>
                <w:sz w:val="18"/>
                <w:szCs w:val="18"/>
              </w:rPr>
            </w:pPr>
            <w:bookmarkStart w:id="0" w:name="_Hlk30157036"/>
            <w:bookmarkEnd w:id="0"/>
            <w:r w:rsidRPr="00E93A5F">
              <w:rPr>
                <w:bCs/>
                <w:sz w:val="18"/>
                <w:szCs w:val="18"/>
              </w:rPr>
              <w:t xml:space="preserve">Submitted by </w:t>
            </w:r>
            <w:bookmarkStart w:id="1" w:name="_Hlk30173034"/>
            <w:r w:rsidRPr="00E93A5F">
              <w:rPr>
                <w:bCs/>
                <w:sz w:val="18"/>
                <w:szCs w:val="18"/>
              </w:rPr>
              <w:t>IMMA</w:t>
            </w:r>
            <w:bookmarkEnd w:id="1"/>
          </w:p>
        </w:tc>
        <w:tc>
          <w:tcPr>
            <w:tcW w:w="4821" w:type="dxa"/>
            <w:hideMark/>
          </w:tcPr>
          <w:p w14:paraId="313585DA" w14:textId="09CA563B" w:rsidR="005344A7" w:rsidRPr="00E93A5F" w:rsidRDefault="005344A7" w:rsidP="007B5BB1">
            <w:pPr>
              <w:pStyle w:val="Header"/>
              <w:ind w:left="1450"/>
              <w:rPr>
                <w:sz w:val="18"/>
                <w:szCs w:val="18"/>
                <w:lang w:val="fr-BE"/>
              </w:rPr>
            </w:pPr>
            <w:r w:rsidRPr="00E93A5F">
              <w:rPr>
                <w:bCs/>
                <w:sz w:val="18"/>
                <w:szCs w:val="18"/>
                <w:u w:val="single"/>
                <w:lang w:val="fr-BE"/>
              </w:rPr>
              <w:t>Informal document</w:t>
            </w:r>
            <w:r w:rsidRPr="00E93A5F">
              <w:rPr>
                <w:bCs/>
                <w:sz w:val="18"/>
                <w:szCs w:val="18"/>
                <w:lang w:val="fr-BE"/>
              </w:rPr>
              <w:t xml:space="preserve"> </w:t>
            </w:r>
            <w:r w:rsidRPr="00E93A5F">
              <w:rPr>
                <w:sz w:val="18"/>
                <w:szCs w:val="18"/>
                <w:lang w:val="fr-BE"/>
              </w:rPr>
              <w:t>GR</w:t>
            </w:r>
            <w:r w:rsidR="007B5BB1" w:rsidRPr="00E93A5F">
              <w:rPr>
                <w:sz w:val="18"/>
                <w:szCs w:val="18"/>
                <w:lang w:val="fr-BE"/>
              </w:rPr>
              <w:t>BP-71-</w:t>
            </w:r>
            <w:r w:rsidR="00AB5FA3">
              <w:rPr>
                <w:sz w:val="18"/>
                <w:szCs w:val="18"/>
                <w:lang w:val="fr-BE"/>
              </w:rPr>
              <w:t>10</w:t>
            </w:r>
          </w:p>
          <w:p w14:paraId="6D5CC360" w14:textId="52DF3494" w:rsidR="005344A7" w:rsidRPr="00AB5FA3" w:rsidRDefault="005344A7" w:rsidP="007B5BB1">
            <w:pPr>
              <w:pStyle w:val="Header"/>
              <w:ind w:left="1450"/>
              <w:rPr>
                <w:bCs/>
                <w:sz w:val="18"/>
                <w:szCs w:val="18"/>
                <w:lang w:val="en-US"/>
              </w:rPr>
            </w:pPr>
            <w:r w:rsidRPr="00AB5FA3">
              <w:rPr>
                <w:bCs/>
                <w:sz w:val="18"/>
                <w:szCs w:val="18"/>
                <w:lang w:val="en-US"/>
              </w:rPr>
              <w:t>(</w:t>
            </w:r>
            <w:r w:rsidRPr="00E93A5F">
              <w:rPr>
                <w:bCs/>
                <w:sz w:val="18"/>
                <w:szCs w:val="18"/>
              </w:rPr>
              <w:t>71</w:t>
            </w:r>
            <w:r w:rsidRPr="00E93A5F">
              <w:rPr>
                <w:bCs/>
                <w:sz w:val="18"/>
                <w:szCs w:val="18"/>
                <w:vertAlign w:val="superscript"/>
              </w:rPr>
              <w:t>st</w:t>
            </w:r>
            <w:r w:rsidRPr="00E93A5F">
              <w:rPr>
                <w:bCs/>
                <w:sz w:val="18"/>
                <w:szCs w:val="18"/>
              </w:rPr>
              <w:t xml:space="preserve"> GRBP, January 2020</w:t>
            </w:r>
            <w:r w:rsidRPr="00AB5FA3">
              <w:rPr>
                <w:bCs/>
                <w:sz w:val="18"/>
                <w:szCs w:val="18"/>
                <w:lang w:val="en-US"/>
              </w:rPr>
              <w:t>,</w:t>
            </w:r>
          </w:p>
          <w:p w14:paraId="1AC02925" w14:textId="5CD245BD" w:rsidR="005344A7" w:rsidRPr="00E93A5F" w:rsidRDefault="005344A7" w:rsidP="007B5BB1">
            <w:pPr>
              <w:pStyle w:val="Header"/>
              <w:ind w:left="1450"/>
              <w:rPr>
                <w:bCs/>
                <w:sz w:val="18"/>
                <w:szCs w:val="18"/>
              </w:rPr>
            </w:pPr>
            <w:r w:rsidRPr="00E93A5F">
              <w:rPr>
                <w:bCs/>
                <w:sz w:val="18"/>
                <w:szCs w:val="18"/>
              </w:rPr>
              <w:t xml:space="preserve">agenda item </w:t>
            </w:r>
            <w:r w:rsidR="00AB5FA3">
              <w:rPr>
                <w:bCs/>
                <w:sz w:val="18"/>
                <w:szCs w:val="18"/>
              </w:rPr>
              <w:t>2</w:t>
            </w:r>
            <w:r w:rsidRPr="00E93A5F">
              <w:rPr>
                <w:bCs/>
                <w:sz w:val="18"/>
                <w:szCs w:val="18"/>
              </w:rPr>
              <w:t>)</w:t>
            </w:r>
          </w:p>
        </w:tc>
      </w:tr>
    </w:tbl>
    <w:p w14:paraId="7DE85212" w14:textId="246FF3D6" w:rsidR="00FA33E7" w:rsidRPr="007B5BB1" w:rsidRDefault="00FA33E7" w:rsidP="005344A7">
      <w:pPr>
        <w:pStyle w:val="Header"/>
        <w:rPr>
          <w:bCs/>
        </w:rPr>
      </w:pPr>
    </w:p>
    <w:p w14:paraId="2B6988A4" w14:textId="3BECB381" w:rsidR="00FA33E7" w:rsidRPr="005344A7" w:rsidRDefault="0040195C" w:rsidP="005344A7">
      <w:pPr>
        <w:pStyle w:val="HChG"/>
        <w:ind w:firstLine="0"/>
        <w:rPr>
          <w:rFonts w:eastAsia="Times New Roman"/>
          <w:sz w:val="24"/>
          <w:szCs w:val="24"/>
          <w:lang w:val="en-US"/>
        </w:rPr>
      </w:pPr>
      <w:r w:rsidRPr="005344A7">
        <w:rPr>
          <w:rFonts w:eastAsia="Times New Roman"/>
          <w:sz w:val="24"/>
          <w:szCs w:val="24"/>
          <w:lang w:val="en-US"/>
        </w:rPr>
        <w:t>Proposal for amendments</w:t>
      </w:r>
      <w:r w:rsidR="00714144" w:rsidRPr="005344A7">
        <w:rPr>
          <w:rFonts w:eastAsia="Times New Roman"/>
          <w:sz w:val="24"/>
          <w:szCs w:val="24"/>
          <w:lang w:val="en-US"/>
        </w:rPr>
        <w:t xml:space="preserve"> to the 04 series of</w:t>
      </w:r>
      <w:r w:rsidR="00FA33E7" w:rsidRPr="005344A7">
        <w:rPr>
          <w:rFonts w:eastAsia="Times New Roman"/>
          <w:sz w:val="24"/>
          <w:szCs w:val="24"/>
          <w:lang w:val="en-US"/>
        </w:rPr>
        <w:t xml:space="preserve"> amendments </w:t>
      </w:r>
      <w:r w:rsidRPr="005344A7">
        <w:rPr>
          <w:rFonts w:eastAsia="Times New Roman"/>
          <w:sz w:val="24"/>
          <w:szCs w:val="24"/>
          <w:lang w:val="en-US"/>
        </w:rPr>
        <w:br/>
      </w:r>
      <w:r w:rsidR="00FA33E7" w:rsidRPr="005344A7">
        <w:rPr>
          <w:rFonts w:eastAsia="Times New Roman"/>
          <w:sz w:val="24"/>
          <w:szCs w:val="24"/>
          <w:lang w:val="en-US"/>
        </w:rPr>
        <w:t>to UN Regulation No.41</w:t>
      </w:r>
      <w:r w:rsidR="00C41BD6" w:rsidRPr="005344A7">
        <w:rPr>
          <w:rFonts w:eastAsia="Times New Roman"/>
          <w:sz w:val="24"/>
          <w:szCs w:val="24"/>
          <w:lang w:val="en-US"/>
        </w:rPr>
        <w:t xml:space="preserve"> (Noise of L3 category of vehicles)</w:t>
      </w:r>
    </w:p>
    <w:p w14:paraId="62B0B6B8" w14:textId="59502128" w:rsidR="00F1250A" w:rsidRPr="007B5BB1" w:rsidRDefault="00F1250A" w:rsidP="007B5BB1">
      <w:pPr>
        <w:tabs>
          <w:tab w:val="left" w:pos="8505"/>
        </w:tabs>
        <w:ind w:left="1134" w:right="1134"/>
        <w:rPr>
          <w:rFonts w:ascii="Times New Roman" w:hAnsi="Times New Roman" w:cs="Times New Roman"/>
          <w:sz w:val="20"/>
          <w:szCs w:val="20"/>
          <w:lang w:val="en-US"/>
        </w:rPr>
      </w:pPr>
      <w:r w:rsidRPr="007B5BB1">
        <w:rPr>
          <w:rFonts w:ascii="Times New Roman" w:hAnsi="Times New Roman" w:cs="Times New Roman"/>
          <w:sz w:val="20"/>
          <w:szCs w:val="20"/>
          <w:lang w:val="en-US"/>
        </w:rPr>
        <w:t>The proposed amendments</w:t>
      </w:r>
      <w:r w:rsidR="0040195C" w:rsidRPr="007B5BB1">
        <w:rPr>
          <w:rFonts w:ascii="Times New Roman" w:hAnsi="Times New Roman" w:cs="Times New Roman"/>
          <w:sz w:val="20"/>
          <w:szCs w:val="20"/>
          <w:lang w:val="en-US"/>
        </w:rPr>
        <w:t xml:space="preserve"> to UN Regulation No. 41</w:t>
      </w:r>
      <w:r w:rsidR="00641DF8">
        <w:rPr>
          <w:rFonts w:ascii="Times New Roman" w:hAnsi="Times New Roman" w:cs="Times New Roman"/>
          <w:sz w:val="20"/>
          <w:szCs w:val="20"/>
          <w:lang w:val="en-US"/>
        </w:rPr>
        <w:t>, submitted by th</w:t>
      </w:r>
      <w:bookmarkStart w:id="2" w:name="_GoBack"/>
      <w:bookmarkEnd w:id="2"/>
      <w:r w:rsidR="00641DF8">
        <w:rPr>
          <w:rFonts w:ascii="Times New Roman" w:hAnsi="Times New Roman" w:cs="Times New Roman"/>
          <w:sz w:val="20"/>
          <w:szCs w:val="20"/>
          <w:lang w:val="en-US"/>
        </w:rPr>
        <w:t xml:space="preserve">e </w:t>
      </w:r>
      <w:r w:rsidR="00641DF8" w:rsidRPr="00641DF8">
        <w:rPr>
          <w:rFonts w:ascii="Times New Roman" w:hAnsi="Times New Roman" w:cs="Times New Roman"/>
          <w:sz w:val="20"/>
          <w:szCs w:val="20"/>
          <w:lang w:val="en-US"/>
        </w:rPr>
        <w:t>expert from the International Motorcycle Manufacturers Association</w:t>
      </w:r>
      <w:r w:rsidR="00641DF8">
        <w:rPr>
          <w:rFonts w:ascii="Times New Roman" w:hAnsi="Times New Roman" w:cs="Times New Roman"/>
          <w:sz w:val="20"/>
          <w:szCs w:val="20"/>
          <w:lang w:val="en-US"/>
        </w:rPr>
        <w:t>,</w:t>
      </w:r>
      <w:r w:rsidRPr="007B5BB1">
        <w:rPr>
          <w:rFonts w:ascii="Times New Roman" w:hAnsi="Times New Roman" w:cs="Times New Roman"/>
          <w:sz w:val="20"/>
          <w:szCs w:val="20"/>
          <w:lang w:val="en-US"/>
        </w:rPr>
        <w:t xml:space="preserve"> are marked in bold for new or strike</w:t>
      </w:r>
      <w:r w:rsidR="00E93A5F">
        <w:rPr>
          <w:rFonts w:ascii="Times New Roman" w:hAnsi="Times New Roman" w:cs="Times New Roman"/>
          <w:sz w:val="20"/>
          <w:szCs w:val="20"/>
          <w:lang w:val="en-US"/>
        </w:rPr>
        <w:t>-</w:t>
      </w:r>
      <w:r w:rsidRPr="007B5BB1">
        <w:rPr>
          <w:rFonts w:ascii="Times New Roman" w:hAnsi="Times New Roman" w:cs="Times New Roman"/>
          <w:sz w:val="20"/>
          <w:szCs w:val="20"/>
          <w:lang w:val="en-US"/>
        </w:rPr>
        <w:t>through for deleted characters.</w:t>
      </w:r>
    </w:p>
    <w:p w14:paraId="2E4454EE" w14:textId="77777777" w:rsidR="005344A7" w:rsidRPr="005344A7" w:rsidRDefault="005344A7" w:rsidP="005344A7">
      <w:pPr>
        <w:pStyle w:val="HChG"/>
        <w:rPr>
          <w:sz w:val="24"/>
          <w:szCs w:val="24"/>
        </w:rPr>
      </w:pPr>
      <w:bookmarkStart w:id="3" w:name="_Hlk22097541"/>
      <w:r>
        <w:tab/>
      </w:r>
      <w:r w:rsidRPr="005344A7">
        <w:rPr>
          <w:sz w:val="24"/>
          <w:szCs w:val="24"/>
        </w:rPr>
        <w:t>I.</w:t>
      </w:r>
      <w:r w:rsidRPr="005344A7">
        <w:rPr>
          <w:sz w:val="24"/>
          <w:szCs w:val="24"/>
        </w:rPr>
        <w:tab/>
      </w:r>
      <w:r w:rsidRPr="005344A7">
        <w:rPr>
          <w:color w:val="000000"/>
          <w:sz w:val="24"/>
          <w:szCs w:val="24"/>
        </w:rPr>
        <w:t>Proposal</w:t>
      </w:r>
    </w:p>
    <w:p w14:paraId="367D0830" w14:textId="77777777" w:rsidR="007B5BB1" w:rsidRPr="007B5BB1" w:rsidRDefault="001E720D" w:rsidP="007B5BB1">
      <w:pPr>
        <w:ind w:left="426" w:firstLine="708"/>
        <w:rPr>
          <w:rFonts w:ascii="Times New Roman" w:hAnsi="Times New Roman" w:cs="Times New Roman"/>
          <w:i/>
          <w:sz w:val="20"/>
          <w:szCs w:val="20"/>
          <w:lang w:val="en-US"/>
        </w:rPr>
      </w:pPr>
      <w:r w:rsidRPr="007B5BB1">
        <w:rPr>
          <w:rFonts w:ascii="Times New Roman" w:hAnsi="Times New Roman" w:cs="Times New Roman"/>
          <w:i/>
          <w:sz w:val="20"/>
          <w:szCs w:val="20"/>
          <w:lang w:val="en-US"/>
        </w:rPr>
        <w:t>Annex 3, p</w:t>
      </w:r>
      <w:r w:rsidR="00FA33E7" w:rsidRPr="007B5BB1">
        <w:rPr>
          <w:rFonts w:ascii="Times New Roman" w:hAnsi="Times New Roman" w:cs="Times New Roman"/>
          <w:i/>
          <w:sz w:val="20"/>
          <w:szCs w:val="20"/>
          <w:lang w:val="en-US"/>
        </w:rPr>
        <w:t>aragraph 2.4.1</w:t>
      </w:r>
      <w:r w:rsidR="00524A22" w:rsidRPr="007B5BB1">
        <w:rPr>
          <w:rFonts w:ascii="Times New Roman" w:hAnsi="Times New Roman" w:cs="Times New Roman"/>
          <w:i/>
          <w:sz w:val="20"/>
          <w:szCs w:val="20"/>
          <w:lang w:val="en-US"/>
        </w:rPr>
        <w:t>.</w:t>
      </w:r>
      <w:bookmarkEnd w:id="3"/>
      <w:r w:rsidR="00524A22" w:rsidRPr="007B5BB1">
        <w:rPr>
          <w:rFonts w:ascii="Times New Roman" w:hAnsi="Times New Roman" w:cs="Times New Roman"/>
          <w:i/>
          <w:sz w:val="20"/>
          <w:szCs w:val="20"/>
          <w:lang w:val="en-US"/>
        </w:rPr>
        <w:t xml:space="preserve">, </w:t>
      </w:r>
      <w:r w:rsidR="00FA33E7" w:rsidRPr="00641DF8">
        <w:rPr>
          <w:rFonts w:ascii="Times New Roman" w:hAnsi="Times New Roman" w:cs="Times New Roman"/>
          <w:iCs/>
          <w:sz w:val="20"/>
          <w:szCs w:val="20"/>
          <w:lang w:val="en-US"/>
        </w:rPr>
        <w:t>amend to read:</w:t>
      </w:r>
    </w:p>
    <w:p w14:paraId="37C8D69E" w14:textId="1A4A318C" w:rsidR="007B5BB1" w:rsidRPr="007B5BB1" w:rsidRDefault="00BB1D9A" w:rsidP="007B5BB1">
      <w:pPr>
        <w:spacing w:after="120" w:line="240" w:lineRule="atLeast"/>
        <w:ind w:left="2268" w:right="1134" w:hanging="1134"/>
        <w:rPr>
          <w:rFonts w:ascii="Times New Roman" w:hAnsi="Times New Roman" w:cs="Times New Roman"/>
          <w:sz w:val="20"/>
          <w:szCs w:val="20"/>
        </w:rPr>
      </w:pPr>
      <w:r w:rsidRPr="007B5BB1">
        <w:rPr>
          <w:rFonts w:ascii="Times New Roman" w:hAnsi="Times New Roman" w:cs="Times New Roman"/>
          <w:sz w:val="20"/>
          <w:szCs w:val="20"/>
          <w:lang w:val="en-US"/>
        </w:rPr>
        <w:t xml:space="preserve">2.4.1 </w:t>
      </w:r>
      <w:r w:rsidRPr="007B5BB1">
        <w:rPr>
          <w:rFonts w:ascii="Times New Roman" w:hAnsi="Times New Roman" w:cs="Times New Roman"/>
          <w:sz w:val="20"/>
          <w:szCs w:val="20"/>
          <w:lang w:val="en-US"/>
        </w:rPr>
        <w:tab/>
      </w:r>
      <w:r w:rsidRPr="007B5BB1">
        <w:rPr>
          <w:rFonts w:ascii="Times New Roman" w:hAnsi="Times New Roman" w:cs="Times New Roman"/>
          <w:sz w:val="20"/>
          <w:szCs w:val="20"/>
        </w:rPr>
        <w:t>Positioning of the microphone (see Appendix 2)</w:t>
      </w:r>
    </w:p>
    <w:p w14:paraId="2CEBF6FC" w14:textId="7A4B5A01" w:rsidR="00BB1D9A" w:rsidRPr="007B5BB1" w:rsidRDefault="00BB1D9A" w:rsidP="007B5BB1">
      <w:pPr>
        <w:spacing w:after="120" w:line="240" w:lineRule="atLeast"/>
        <w:ind w:left="2268" w:right="1134"/>
        <w:jc w:val="both"/>
        <w:rPr>
          <w:rFonts w:ascii="Times New Roman" w:hAnsi="Times New Roman" w:cs="Times New Roman"/>
          <w:i/>
          <w:sz w:val="20"/>
          <w:szCs w:val="20"/>
          <w:lang w:val="en-US"/>
        </w:rPr>
      </w:pPr>
      <w:r w:rsidRPr="007B5BB1">
        <w:rPr>
          <w:rFonts w:ascii="Times New Roman" w:hAnsi="Times New Roman" w:cs="Times New Roman"/>
          <w:sz w:val="20"/>
          <w:szCs w:val="20"/>
        </w:rPr>
        <w:t>The microphone shall be located at a distance of 0.5 ± 0.01 m from the reference point of the exhaust pipe defined in Figure 1 and at an angle</w:t>
      </w:r>
      <w:r w:rsidRPr="007B5BB1">
        <w:rPr>
          <w:rFonts w:ascii="Times New Roman" w:hAnsi="Times New Roman" w:cs="Times New Roman"/>
          <w:sz w:val="20"/>
          <w:szCs w:val="20"/>
        </w:rPr>
        <w:br/>
        <w:t>of 45 ± 5°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36EDCE3" w14:textId="77777777" w:rsidR="00BB1D9A" w:rsidRPr="007B5BB1" w:rsidRDefault="00BB1D9A" w:rsidP="007B5BB1">
      <w:pPr>
        <w:pStyle w:val="SingleTxtG"/>
        <w:ind w:left="2268"/>
      </w:pPr>
      <w:r w:rsidRPr="007B5BB1">
        <w:t>The reference point shall be the highest point satisfying the following conditions:</w:t>
      </w:r>
    </w:p>
    <w:p w14:paraId="7F1CEB45" w14:textId="77777777" w:rsidR="00BB1D9A" w:rsidRPr="007B5BB1" w:rsidRDefault="00BB1D9A" w:rsidP="007B5BB1">
      <w:pPr>
        <w:pStyle w:val="SingleTxtG"/>
        <w:ind w:left="2268"/>
      </w:pPr>
      <w:r w:rsidRPr="007B5BB1">
        <w:t>(a)</w:t>
      </w:r>
      <w:r w:rsidRPr="007B5BB1">
        <w:tab/>
        <w:t>The reference point shall be at the end of the exhaust pipe,</w:t>
      </w:r>
    </w:p>
    <w:p w14:paraId="137AAB2F" w14:textId="2DB31D4E" w:rsidR="00BB1D9A" w:rsidRPr="007B5BB1" w:rsidRDefault="00BB1D9A" w:rsidP="007B5BB1">
      <w:pPr>
        <w:pStyle w:val="SingleTxtG"/>
        <w:ind w:left="2268"/>
      </w:pPr>
      <w:r w:rsidRPr="007B5BB1">
        <w:t>(b)</w:t>
      </w:r>
      <w:r w:rsidRPr="007B5BB1">
        <w:tab/>
        <w:t xml:space="preserve">The reference point shall be on the vertical plane containing the </w:t>
      </w:r>
      <w:r w:rsidRPr="007B5BB1">
        <w:tab/>
        <w:t>exhaust outlet centre and the flow axis of the exhaust pipe termination.</w:t>
      </w:r>
    </w:p>
    <w:p w14:paraId="6405D9F4" w14:textId="77777777" w:rsidR="00BB1D9A" w:rsidRPr="007B5BB1" w:rsidRDefault="00BB1D9A" w:rsidP="007B5BB1">
      <w:pPr>
        <w:pStyle w:val="SingleTxtG"/>
        <w:ind w:left="2268"/>
      </w:pPr>
      <w:r w:rsidRPr="007B5BB1">
        <w:t>If two microphone positions are possible, the location farthest laterally from the vehicle longitudinal centreline shall be used.</w:t>
      </w:r>
    </w:p>
    <w:p w14:paraId="4F87421A" w14:textId="77777777" w:rsidR="00BB1D9A" w:rsidRPr="007B5BB1" w:rsidRDefault="00BB1D9A" w:rsidP="007B5BB1">
      <w:pPr>
        <w:pStyle w:val="SingleTxtG"/>
        <w:ind w:left="2268"/>
      </w:pPr>
      <w:r w:rsidRPr="007B5BB1">
        <w:t xml:space="preserve">If the flow axis of the exhaust outlet pipe is at 90° </w:t>
      </w:r>
      <w:r w:rsidRPr="007B5BB1">
        <w:sym w:font="Symbol" w:char="F0B1"/>
      </w:r>
      <w:r w:rsidRPr="007B5BB1">
        <w:t xml:space="preserve"> 5° to the vehicle longitudinal centreline, the microphone shall be located at the point that is the furthest from the engine.</w:t>
      </w:r>
    </w:p>
    <w:p w14:paraId="12FFBED5" w14:textId="3E9C1115" w:rsidR="00BB1D9A" w:rsidRPr="007B5BB1" w:rsidRDefault="00BB1D9A" w:rsidP="007B5BB1">
      <w:pPr>
        <w:pStyle w:val="SingleTxtG"/>
        <w:ind w:left="2268"/>
        <w:rPr>
          <w:b/>
          <w:bCs/>
          <w:color w:val="000000" w:themeColor="text1"/>
        </w:rPr>
      </w:pPr>
      <w:bookmarkStart w:id="4" w:name="_Hlk15907250"/>
      <w:r w:rsidRPr="007B5BB1">
        <w:t xml:space="preserve">If a vehicle has two or more exhaust outlets spaced less than </w:t>
      </w:r>
      <w:r w:rsidRPr="007B5BB1">
        <w:rPr>
          <w:b/>
        </w:rPr>
        <w:t xml:space="preserve">or equal to </w:t>
      </w:r>
      <w:r w:rsidRPr="007B5BB1">
        <w:t xml:space="preserve">0.3 m apart and connected to a single silencer, only one measurement shall be made. The microphone shall be located relative to the outlet </w:t>
      </w:r>
      <w:r w:rsidRPr="007B5BB1">
        <w:rPr>
          <w:b/>
        </w:rPr>
        <w:t xml:space="preserve">furthest </w:t>
      </w:r>
      <w:r w:rsidRPr="007B5BB1">
        <w:rPr>
          <w:strike/>
        </w:rPr>
        <w:t>the farthest</w:t>
      </w:r>
      <w:r w:rsidRPr="007B5BB1">
        <w:t xml:space="preserve"> from the vehicle's longitudinal centreline, or, when such outlet does not exist, to the outlet that is highest above the ground.</w:t>
      </w:r>
      <w:r w:rsidR="00157212" w:rsidRPr="007B5BB1">
        <w:t xml:space="preserve"> </w:t>
      </w:r>
      <w:r w:rsidR="00157212" w:rsidRPr="007B5BB1">
        <w:rPr>
          <w:b/>
          <w:bCs/>
          <w:color w:val="000000" w:themeColor="text1"/>
        </w:rPr>
        <w:t xml:space="preserve">The 0.3 m measurement is to be made </w:t>
      </w:r>
      <w:r w:rsidR="00F86350" w:rsidRPr="007B5BB1">
        <w:rPr>
          <w:b/>
          <w:bCs/>
          <w:color w:val="000000" w:themeColor="text1"/>
        </w:rPr>
        <w:t>along a single plane perpendicular</w:t>
      </w:r>
      <w:r w:rsidR="00157212" w:rsidRPr="007B5BB1">
        <w:rPr>
          <w:b/>
          <w:bCs/>
          <w:color w:val="000000" w:themeColor="text1"/>
        </w:rPr>
        <w:t xml:space="preserve"> to the flow axis of the exhaust gases.</w:t>
      </w:r>
    </w:p>
    <w:bookmarkEnd w:id="4"/>
    <w:p w14:paraId="6C12CE68" w14:textId="796262A8" w:rsidR="008B6E5E" w:rsidRPr="007B5BB1" w:rsidRDefault="008B6E5E" w:rsidP="007B5BB1">
      <w:pPr>
        <w:pStyle w:val="SingleTxtG"/>
        <w:ind w:left="2268"/>
        <w:rPr>
          <w:b/>
          <w:bCs/>
        </w:rPr>
      </w:pPr>
      <w:r w:rsidRPr="007B5BB1">
        <w:rPr>
          <w:b/>
          <w:bCs/>
          <w:color w:val="000000" w:themeColor="text1"/>
        </w:rPr>
        <w:t>If a vehicle has two or more exhaust outlets spaced less than or equal to 0.3 m apart and connected to separate silencers, only one measurement shall be made. The microphone shall be located relative to the outlet furthest from the vehicle's longitudinal centreline, or, when such outlet does not exist, to the outlet that is highest above the ground.</w:t>
      </w:r>
    </w:p>
    <w:p w14:paraId="1EE3B414" w14:textId="77777777" w:rsidR="00075DA9" w:rsidRPr="007B5BB1" w:rsidRDefault="00075DA9" w:rsidP="007B5BB1">
      <w:pPr>
        <w:pStyle w:val="SingleTxtG"/>
        <w:ind w:left="2268"/>
      </w:pPr>
      <w:r w:rsidRPr="007B5BB1">
        <w:t>For vehicles having an exhaust provided with outlets spaced more than 0.3 m apart, one measurement is made for each outlet as if it were the only one, and the highest sound pressure level shall be noted. For the purpose of roadside checking, the reference point may be moved to the outer side of the body.</w:t>
      </w:r>
    </w:p>
    <w:p w14:paraId="36B2C018" w14:textId="77777777" w:rsidR="00B27BBE" w:rsidRPr="007B5BB1" w:rsidRDefault="00B27BBE" w:rsidP="007B5BB1">
      <w:pPr>
        <w:ind w:left="1134"/>
        <w:rPr>
          <w:rFonts w:ascii="Times New Roman" w:hAnsi="Times New Roman" w:cs="Times New Roman"/>
          <w:i/>
          <w:sz w:val="20"/>
          <w:szCs w:val="20"/>
          <w:lang w:val="en-US"/>
        </w:rPr>
      </w:pPr>
    </w:p>
    <w:p w14:paraId="14A5C94B" w14:textId="1FAC7936" w:rsidR="00FA33E7" w:rsidRPr="007B5BB1" w:rsidRDefault="00FA33E7" w:rsidP="007B5BB1">
      <w:pPr>
        <w:ind w:left="1134"/>
        <w:rPr>
          <w:rFonts w:ascii="Times New Roman" w:hAnsi="Times New Roman" w:cs="Times New Roman"/>
          <w:i/>
          <w:sz w:val="20"/>
          <w:szCs w:val="20"/>
          <w:lang w:val="en-US"/>
        </w:rPr>
      </w:pPr>
      <w:r w:rsidRPr="007B5BB1">
        <w:rPr>
          <w:rFonts w:ascii="Times New Roman" w:hAnsi="Times New Roman" w:cs="Times New Roman"/>
          <w:i/>
          <w:sz w:val="20"/>
          <w:szCs w:val="20"/>
          <w:lang w:val="en-US"/>
        </w:rPr>
        <w:t>Annex 3 – Appendix 2</w:t>
      </w:r>
      <w:r w:rsidR="00524A22" w:rsidRPr="007B5BB1">
        <w:rPr>
          <w:rFonts w:ascii="Times New Roman" w:hAnsi="Times New Roman" w:cs="Times New Roman"/>
          <w:i/>
          <w:sz w:val="20"/>
          <w:szCs w:val="20"/>
          <w:lang w:val="en-US"/>
        </w:rPr>
        <w:t>, amend to read:</w:t>
      </w:r>
    </w:p>
    <w:p w14:paraId="37280233" w14:textId="71D2CF13" w:rsidR="00FA33E7" w:rsidRPr="007B5BB1" w:rsidRDefault="00FA33E7" w:rsidP="007B5BB1">
      <w:pPr>
        <w:ind w:left="1" w:firstLine="1133"/>
        <w:rPr>
          <w:rFonts w:ascii="Times New Roman" w:hAnsi="Times New Roman" w:cs="Times New Roman"/>
          <w:b/>
          <w:sz w:val="20"/>
          <w:szCs w:val="20"/>
          <w:lang w:val="en-US"/>
        </w:rPr>
      </w:pPr>
      <w:r w:rsidRPr="007B5BB1">
        <w:rPr>
          <w:rFonts w:ascii="Times New Roman" w:hAnsi="Times New Roman" w:cs="Times New Roman"/>
          <w:b/>
          <w:sz w:val="20"/>
          <w:szCs w:val="20"/>
          <w:lang w:val="en-US"/>
        </w:rPr>
        <w:lastRenderedPageBreak/>
        <w:t>Positioning of the microphones for the stationary noise test</w:t>
      </w:r>
    </w:p>
    <w:p w14:paraId="7E3B116E" w14:textId="46C38B6C" w:rsidR="00485CFF" w:rsidRPr="007B5BB1" w:rsidRDefault="00256ADA" w:rsidP="00641DF8">
      <w:pPr>
        <w:ind w:left="1134"/>
        <w:rPr>
          <w:rFonts w:ascii="Times New Roman" w:hAnsi="Times New Roman" w:cs="Times New Roman"/>
          <w:b/>
          <w:sz w:val="20"/>
          <w:szCs w:val="20"/>
          <w:lang w:val="en-US"/>
        </w:rPr>
      </w:pPr>
      <w:r w:rsidRPr="007B5BB1">
        <w:rPr>
          <w:rFonts w:ascii="Times New Roman" w:hAnsi="Times New Roman" w:cs="Times New Roman"/>
          <w:b/>
          <w:noProof/>
          <w:sz w:val="20"/>
          <w:szCs w:val="20"/>
          <w:lang w:val="en-US" w:eastAsia="ja-JP"/>
        </w:rPr>
        <mc:AlternateContent>
          <mc:Choice Requires="wps">
            <w:drawing>
              <wp:anchor distT="0" distB="0" distL="114300" distR="114300" simplePos="0" relativeHeight="251675648" behindDoc="0" locked="0" layoutInCell="1" allowOverlap="1" wp14:anchorId="7EBA1371" wp14:editId="63B3BAD7">
                <wp:simplePos x="0" y="0"/>
                <wp:positionH relativeFrom="column">
                  <wp:posOffset>1646611</wp:posOffset>
                </wp:positionH>
                <wp:positionV relativeFrom="paragraph">
                  <wp:posOffset>3437890</wp:posOffset>
                </wp:positionV>
                <wp:extent cx="316230" cy="321945"/>
                <wp:effectExtent l="0" t="0" r="26670" b="20955"/>
                <wp:wrapNone/>
                <wp:docPr id="6" name="角丸四角形 6"/>
                <wp:cNvGraphicFramePr/>
                <a:graphic xmlns:a="http://schemas.openxmlformats.org/drawingml/2006/main">
                  <a:graphicData uri="http://schemas.microsoft.com/office/word/2010/wordprocessingShape">
                    <wps:wsp>
                      <wps:cNvSpPr/>
                      <wps:spPr>
                        <a:xfrm>
                          <a:off x="0" y="0"/>
                          <a:ext cx="316230" cy="3219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7FA058" id="角丸四角形 6" o:spid="_x0000_s1026" style="position:absolute;margin-left:129.65pt;margin-top:270.7pt;width:24.9pt;height:25.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" filled="f" strokecolor="red" strokeweight="1pt">
                <v:stroke joinstyle="miter"/>
              </v:roundrect>
            </w:pict>
          </mc:Fallback>
        </mc:AlternateContent>
      </w:r>
      <w:r w:rsidR="00485CFF" w:rsidRPr="007B5BB1">
        <w:rPr>
          <w:rFonts w:ascii="Times New Roman" w:hAnsi="Times New Roman" w:cs="Times New Roman"/>
          <w:b/>
          <w:noProof/>
          <w:sz w:val="20"/>
          <w:szCs w:val="20"/>
          <w:lang w:val="en-US" w:eastAsia="ja-JP"/>
        </w:rPr>
        <w:drawing>
          <wp:inline distT="0" distB="0" distL="0" distR="0" wp14:anchorId="3AF66F40" wp14:editId="2DCE0BB1">
            <wp:extent cx="3843360" cy="4192560"/>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3360" cy="4192560"/>
                    </a:xfrm>
                    <a:prstGeom prst="rect">
                      <a:avLst/>
                    </a:prstGeom>
                    <a:noFill/>
                    <a:ln>
                      <a:noFill/>
                    </a:ln>
                  </pic:spPr>
                </pic:pic>
              </a:graphicData>
            </a:graphic>
          </wp:inline>
        </w:drawing>
      </w:r>
    </w:p>
    <w:p w14:paraId="14E92659" w14:textId="56C889DF" w:rsidR="001005E8" w:rsidRPr="007B5BB1" w:rsidRDefault="001005E8">
      <w:pPr>
        <w:rPr>
          <w:rFonts w:ascii="Times New Roman" w:hAnsi="Times New Roman" w:cs="Times New Roman"/>
          <w:b/>
          <w:sz w:val="20"/>
          <w:szCs w:val="20"/>
          <w:lang w:val="en-US"/>
        </w:rPr>
      </w:pPr>
    </w:p>
    <w:p w14:paraId="4517889D" w14:textId="1973AEA1" w:rsidR="00075DA9" w:rsidRPr="007B5BB1" w:rsidRDefault="007B5BB1" w:rsidP="007B5BB1">
      <w:pPr>
        <w:ind w:left="2124"/>
        <w:rPr>
          <w:rFonts w:ascii="Times New Roman" w:hAnsi="Times New Roman" w:cs="Times New Roman"/>
          <w:b/>
          <w:sz w:val="20"/>
          <w:szCs w:val="20"/>
          <w:lang w:val="en-US"/>
        </w:rPr>
      </w:pPr>
      <w:r w:rsidRPr="007B5BB1">
        <w:rPr>
          <w:rFonts w:ascii="Times New Roman" w:hAnsi="Times New Roman" w:cs="Times New Roman"/>
          <w:b/>
          <w:noProof/>
          <w:sz w:val="20"/>
          <w:szCs w:val="20"/>
          <w:lang w:val="en-US"/>
        </w:rPr>
        <w:drawing>
          <wp:inline distT="0" distB="0" distL="0" distR="0" wp14:anchorId="5B3B5817" wp14:editId="0EAF5488">
            <wp:extent cx="2042160" cy="1000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2160" cy="1000125"/>
                    </a:xfrm>
                    <a:prstGeom prst="rect">
                      <a:avLst/>
                    </a:prstGeom>
                    <a:noFill/>
                  </pic:spPr>
                </pic:pic>
              </a:graphicData>
            </a:graphic>
          </wp:inline>
        </w:drawing>
      </w:r>
    </w:p>
    <w:p w14:paraId="7BA7BAA2" w14:textId="47E07077" w:rsidR="00FA33E7" w:rsidRPr="007B5BB1" w:rsidRDefault="0008052D" w:rsidP="007B5BB1">
      <w:pPr>
        <w:pStyle w:val="HChG"/>
      </w:pPr>
      <w:r w:rsidRPr="007B5BB1">
        <w:rPr>
          <w:noProof/>
        </w:rPr>
        <mc:AlternateContent>
          <mc:Choice Requires="wps">
            <w:drawing>
              <wp:anchor distT="0" distB="0" distL="114300" distR="114300" simplePos="0" relativeHeight="251659264" behindDoc="0" locked="0" layoutInCell="1" allowOverlap="1" wp14:anchorId="5F41B97D" wp14:editId="2E270D17">
                <wp:simplePos x="0" y="0"/>
                <wp:positionH relativeFrom="column">
                  <wp:posOffset>2686783</wp:posOffset>
                </wp:positionH>
                <wp:positionV relativeFrom="paragraph">
                  <wp:posOffset>2627217</wp:posOffset>
                </wp:positionV>
                <wp:extent cx="15536" cy="34913"/>
                <wp:effectExtent l="0" t="0" r="22860" b="22860"/>
                <wp:wrapNone/>
                <wp:docPr id="5" name="Straight Connector 5"/>
                <wp:cNvGraphicFramePr/>
                <a:graphic xmlns:a="http://schemas.openxmlformats.org/drawingml/2006/main">
                  <a:graphicData uri="http://schemas.microsoft.com/office/word/2010/wordprocessingShape">
                    <wps:wsp>
                      <wps:cNvCnPr/>
                      <wps:spPr>
                        <a:xfrm flipH="1">
                          <a:off x="0" y="0"/>
                          <a:ext cx="15536" cy="349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0591BF" id="Straight Connector 5"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55pt,206.85pt" to="212.75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" strokecolor="#4472c4 [3204]" strokeweight=".5pt">
                <v:stroke joinstyle="miter"/>
              </v:line>
            </w:pict>
          </mc:Fallback>
        </mc:AlternateContent>
      </w:r>
      <w:r w:rsidR="007B5BB1">
        <w:t xml:space="preserve">II. </w:t>
      </w:r>
      <w:r w:rsidR="00FA33E7" w:rsidRPr="007B5BB1">
        <w:t>J</w:t>
      </w:r>
      <w:r w:rsidR="00694A08" w:rsidRPr="007B5BB1">
        <w:t>ustification</w:t>
      </w:r>
    </w:p>
    <w:p w14:paraId="019F0A82" w14:textId="77777777" w:rsidR="000E0DC8" w:rsidRPr="001562A4" w:rsidRDefault="000E0DC8" w:rsidP="007B5BB1">
      <w:pPr>
        <w:pStyle w:val="Heading1"/>
        <w:ind w:left="1134"/>
        <w:rPr>
          <w:rFonts w:ascii="Times New Roman" w:hAnsi="Times New Roman" w:cs="Times New Roman"/>
          <w:sz w:val="22"/>
          <w:szCs w:val="22"/>
        </w:rPr>
      </w:pPr>
      <w:r w:rsidRPr="001562A4">
        <w:rPr>
          <w:rFonts w:ascii="Times New Roman" w:hAnsi="Times New Roman" w:cs="Times New Roman"/>
          <w:sz w:val="22"/>
          <w:szCs w:val="22"/>
        </w:rPr>
        <w:t>Introduction</w:t>
      </w:r>
    </w:p>
    <w:p w14:paraId="4D62CC6E" w14:textId="4364C572" w:rsidR="000E0DC8" w:rsidRPr="001562A4" w:rsidRDefault="000E0DC8" w:rsidP="007B5BB1">
      <w:pPr>
        <w:ind w:left="1134"/>
        <w:rPr>
          <w:rFonts w:ascii="Times New Roman" w:hAnsi="Times New Roman" w:cs="Times New Roman"/>
        </w:rPr>
      </w:pPr>
      <w:r w:rsidRPr="001562A4">
        <w:rPr>
          <w:rFonts w:ascii="Times New Roman" w:hAnsi="Times New Roman" w:cs="Times New Roman"/>
        </w:rPr>
        <w:t>The reason of proposing to align UN R41-04 and ISO 5130 stationary microphone positioning is to prevent the regular misinterpretation that happens because of ambiguity in the language. This causes improper stationary noise measurements leading to: customer satisfaction complaints, false reports of non-compliance and enforcement issues.</w:t>
      </w:r>
    </w:p>
    <w:p w14:paraId="6249826F" w14:textId="77777777" w:rsidR="000E0DC8" w:rsidRPr="001562A4" w:rsidRDefault="000E0DC8" w:rsidP="007B5BB1">
      <w:pPr>
        <w:pStyle w:val="Heading1"/>
        <w:ind w:left="1134"/>
        <w:rPr>
          <w:rFonts w:ascii="Times New Roman" w:hAnsi="Times New Roman" w:cs="Times New Roman"/>
          <w:sz w:val="22"/>
          <w:szCs w:val="22"/>
        </w:rPr>
      </w:pPr>
      <w:r w:rsidRPr="001562A4">
        <w:rPr>
          <w:rFonts w:ascii="Times New Roman" w:hAnsi="Times New Roman" w:cs="Times New Roman"/>
          <w:sz w:val="22"/>
          <w:szCs w:val="22"/>
        </w:rPr>
        <w:t>Justification</w:t>
      </w:r>
    </w:p>
    <w:p w14:paraId="1C3190D6" w14:textId="77777777" w:rsidR="000E0DC8" w:rsidRPr="001562A4" w:rsidRDefault="000E0DC8" w:rsidP="007B5BB1">
      <w:pPr>
        <w:ind w:left="1134"/>
        <w:rPr>
          <w:rFonts w:ascii="Times New Roman" w:hAnsi="Times New Roman" w:cs="Times New Roman"/>
        </w:rPr>
      </w:pPr>
      <w:r w:rsidRPr="001562A4">
        <w:rPr>
          <w:rFonts w:ascii="Times New Roman" w:hAnsi="Times New Roman" w:cs="Times New Roman"/>
        </w:rPr>
        <w:t>Stationary noise measurements on a single sided dual exhaust system can vary by approximately 4dB from the lower to upper muffler. Without clear language in the regulation on which muffler to measure, it is often interpreted incorrectly. The current language does not address single sided dual exhaust systems which have separate silencers, does not address systems that are spaced at 0.3 m, and does not address how to measure the 0.3 m spacing.</w:t>
      </w:r>
    </w:p>
    <w:p w14:paraId="65DA453C" w14:textId="5D021058" w:rsidR="000E0DC8" w:rsidRPr="001562A4" w:rsidRDefault="000E0DC8" w:rsidP="007B5BB1">
      <w:pPr>
        <w:ind w:left="1134"/>
        <w:rPr>
          <w:rFonts w:ascii="Times New Roman" w:hAnsi="Times New Roman" w:cs="Times New Roman"/>
          <w:lang w:val="en-US"/>
        </w:rPr>
      </w:pPr>
    </w:p>
    <w:p w14:paraId="4D574C84" w14:textId="77777777" w:rsidR="00EC4C8B" w:rsidRPr="001562A4" w:rsidRDefault="00EC4C8B" w:rsidP="007B5BB1">
      <w:pPr>
        <w:pStyle w:val="Heading1"/>
        <w:ind w:left="1134"/>
        <w:rPr>
          <w:rFonts w:ascii="Times New Roman" w:hAnsi="Times New Roman" w:cs="Times New Roman"/>
          <w:sz w:val="22"/>
          <w:szCs w:val="22"/>
        </w:rPr>
      </w:pPr>
      <w:r w:rsidRPr="001562A4">
        <w:rPr>
          <w:rFonts w:ascii="Times New Roman" w:hAnsi="Times New Roman" w:cs="Times New Roman"/>
          <w:sz w:val="22"/>
          <w:szCs w:val="22"/>
        </w:rPr>
        <w:lastRenderedPageBreak/>
        <w:t>Problem Statement</w:t>
      </w:r>
    </w:p>
    <w:p w14:paraId="291F51F3" w14:textId="591A40B1" w:rsidR="00EC4C8B" w:rsidRPr="001562A4" w:rsidRDefault="00EC4C8B" w:rsidP="007B5BB1">
      <w:pPr>
        <w:ind w:left="1134"/>
        <w:rPr>
          <w:rFonts w:ascii="Times New Roman" w:hAnsi="Times New Roman" w:cs="Times New Roman"/>
        </w:rPr>
      </w:pPr>
      <w:r w:rsidRPr="001562A4">
        <w:rPr>
          <w:rFonts w:ascii="Times New Roman" w:hAnsi="Times New Roman" w:cs="Times New Roman"/>
        </w:rPr>
        <w:t>The current language R41-04 and ISO 5130 (paragraph 6.3) listed below does not adequately describe the single sided dual exhaust system found on many motorcycles. There are two deficiencies in this language</w:t>
      </w:r>
      <w:r w:rsidR="001562A4" w:rsidRPr="001562A4">
        <w:rPr>
          <w:rFonts w:ascii="Times New Roman" w:hAnsi="Times New Roman" w:cs="Times New Roman"/>
        </w:rPr>
        <w:t>. F</w:t>
      </w:r>
      <w:r w:rsidRPr="001562A4">
        <w:rPr>
          <w:rFonts w:ascii="Times New Roman" w:hAnsi="Times New Roman" w:cs="Times New Roman"/>
        </w:rPr>
        <w:t>irst, there is no clear language on how the 0.3 m distance is to be made. Second, it does not address exhaust outlets connected to separate silencers.</w:t>
      </w:r>
    </w:p>
    <w:p w14:paraId="6DD7B45A" w14:textId="77777777" w:rsidR="001562A4" w:rsidRPr="008D71AB" w:rsidRDefault="001562A4" w:rsidP="007B5BB1">
      <w:pPr>
        <w:ind w:left="1134"/>
        <w:rPr>
          <w:rFonts w:ascii="Times New Roman" w:hAnsi="Times New Roman" w:cs="Times New Roman"/>
          <w:b/>
          <w:bCs/>
          <w:color w:val="000000" w:themeColor="text1"/>
          <w:lang w:val="en-US"/>
        </w:rPr>
      </w:pPr>
      <w:r w:rsidRPr="008D71AB">
        <w:rPr>
          <w:rFonts w:ascii="Times New Roman" w:hAnsi="Times New Roman" w:cs="Times New Roman"/>
          <w:b/>
          <w:bCs/>
          <w:color w:val="000000" w:themeColor="text1"/>
          <w:lang w:val="en-US"/>
        </w:rPr>
        <w:t xml:space="preserve">Annex 3, paragraph 2.4.1, </w:t>
      </w:r>
    </w:p>
    <w:p w14:paraId="0AB6B8E8" w14:textId="090A5E7E" w:rsidR="001562A4" w:rsidRPr="001562A4" w:rsidRDefault="001562A4" w:rsidP="007B5BB1">
      <w:pPr>
        <w:ind w:left="1134"/>
        <w:rPr>
          <w:rFonts w:ascii="Times New Roman" w:hAnsi="Times New Roman" w:cs="Times New Roman"/>
          <w:color w:val="000000" w:themeColor="text1"/>
          <w:lang w:val="en-US"/>
        </w:rPr>
      </w:pPr>
      <w:r w:rsidRPr="001562A4">
        <w:rPr>
          <w:rFonts w:ascii="Times New Roman" w:hAnsi="Times New Roman" w:cs="Times New Roman"/>
        </w:rPr>
        <w:t>Current regulation reads:</w:t>
      </w:r>
    </w:p>
    <w:p w14:paraId="3197A3A1" w14:textId="227557D1" w:rsidR="00EC4C8B" w:rsidRPr="001562A4" w:rsidRDefault="00EC4C8B" w:rsidP="007B5BB1">
      <w:pPr>
        <w:ind w:left="1134"/>
        <w:rPr>
          <w:rFonts w:ascii="Times New Roman" w:hAnsi="Times New Roman" w:cs="Times New Roman"/>
        </w:rPr>
      </w:pPr>
      <w:r w:rsidRPr="001562A4">
        <w:rPr>
          <w:rFonts w:ascii="Times New Roman" w:hAnsi="Times New Roman" w:cs="Times New Roman"/>
        </w:rPr>
        <w:t>“If a vehicle has two or more exhaust outlets spaced less than 0.3 m apart and connected to a single silencer, only one measurement shall be made. The microphone shall be located relative to the outlet furthest from the vehicle's longitudinal centreline, or, when such outlet does not exist, to the outlet that is highest above the ground”.</w:t>
      </w:r>
    </w:p>
    <w:p w14:paraId="216D34DA" w14:textId="18519919" w:rsidR="00EC4C8B" w:rsidRPr="001562A4" w:rsidRDefault="001562A4" w:rsidP="007B5BB1">
      <w:pPr>
        <w:ind w:left="1134"/>
        <w:rPr>
          <w:rFonts w:ascii="Times New Roman" w:hAnsi="Times New Roman" w:cs="Times New Roman"/>
        </w:rPr>
      </w:pPr>
      <w:r w:rsidRPr="001562A4">
        <w:rPr>
          <w:rFonts w:ascii="Times New Roman" w:hAnsi="Times New Roman" w:cs="Times New Roman"/>
        </w:rPr>
        <w:t>IMMA</w:t>
      </w:r>
      <w:r w:rsidR="00EC4C8B" w:rsidRPr="001562A4">
        <w:rPr>
          <w:rFonts w:ascii="Times New Roman" w:hAnsi="Times New Roman" w:cs="Times New Roman"/>
        </w:rPr>
        <w:t xml:space="preserve"> proposal </w:t>
      </w:r>
      <w:r w:rsidRPr="001562A4">
        <w:rPr>
          <w:rFonts w:ascii="Times New Roman" w:hAnsi="Times New Roman" w:cs="Times New Roman"/>
        </w:rPr>
        <w:t>for clarification</w:t>
      </w:r>
      <w:r w:rsidR="00EC4C8B" w:rsidRPr="001562A4">
        <w:rPr>
          <w:rFonts w:ascii="Times New Roman" w:hAnsi="Times New Roman" w:cs="Times New Roman"/>
        </w:rPr>
        <w:t xml:space="preserve"> </w:t>
      </w:r>
      <w:r w:rsidR="00EC4C8B" w:rsidRPr="001562A4">
        <w:rPr>
          <w:rFonts w:ascii="Times New Roman" w:hAnsi="Times New Roman" w:cs="Times New Roman"/>
          <w:b/>
          <w:bCs/>
          <w:color w:val="FF0000"/>
        </w:rPr>
        <w:t>(additions are highlighted in red and bold)</w:t>
      </w:r>
      <w:r w:rsidR="00EC4C8B" w:rsidRPr="001562A4">
        <w:rPr>
          <w:rFonts w:ascii="Times New Roman" w:hAnsi="Times New Roman" w:cs="Times New Roman"/>
        </w:rPr>
        <w:t>:</w:t>
      </w:r>
    </w:p>
    <w:p w14:paraId="75914F1B" w14:textId="049093E7" w:rsidR="00EC4C8B" w:rsidRPr="001562A4" w:rsidRDefault="001562A4" w:rsidP="007B5BB1">
      <w:pPr>
        <w:spacing w:after="0" w:line="240" w:lineRule="auto"/>
        <w:ind w:left="1134"/>
        <w:rPr>
          <w:rFonts w:ascii="Times New Roman" w:hAnsi="Times New Roman" w:cs="Times New Roman"/>
        </w:rPr>
      </w:pPr>
      <w:r w:rsidRPr="001562A4">
        <w:rPr>
          <w:rFonts w:ascii="Times New Roman" w:hAnsi="Times New Roman" w:cs="Times New Roman"/>
        </w:rPr>
        <w:t>“</w:t>
      </w:r>
      <w:r w:rsidR="00EC4C8B" w:rsidRPr="001562A4">
        <w:rPr>
          <w:rFonts w:ascii="Times New Roman" w:hAnsi="Times New Roman" w:cs="Times New Roman"/>
        </w:rPr>
        <w:t>If a vehicle has two or more exhaust outlets spaced less than</w:t>
      </w:r>
      <w:r w:rsidR="00EC4C8B" w:rsidRPr="001562A4">
        <w:rPr>
          <w:rFonts w:ascii="Times New Roman" w:hAnsi="Times New Roman" w:cs="Times New Roman"/>
          <w:b/>
          <w:bCs/>
        </w:rPr>
        <w:t xml:space="preserve"> </w:t>
      </w:r>
      <w:r w:rsidR="00EC4C8B" w:rsidRPr="001562A4">
        <w:rPr>
          <w:rFonts w:ascii="Times New Roman" w:hAnsi="Times New Roman" w:cs="Times New Roman"/>
          <w:b/>
          <w:bCs/>
          <w:color w:val="FF0000"/>
        </w:rPr>
        <w:t>or equal to</w:t>
      </w:r>
      <w:r w:rsidR="00EC4C8B" w:rsidRPr="001562A4">
        <w:rPr>
          <w:rFonts w:ascii="Times New Roman" w:hAnsi="Times New Roman" w:cs="Times New Roman"/>
        </w:rPr>
        <w:t xml:space="preserve"> 0.3 m apart and connected to a single silencer, only one measurement shall be made. The microphone shall be located relative to the outlet </w:t>
      </w:r>
      <w:r w:rsidR="00EC4C8B" w:rsidRPr="001562A4">
        <w:rPr>
          <w:rFonts w:ascii="Times New Roman" w:hAnsi="Times New Roman" w:cs="Times New Roman"/>
          <w:b/>
          <w:bCs/>
          <w:color w:val="FF0000"/>
        </w:rPr>
        <w:t>f</w:t>
      </w:r>
      <w:r w:rsidRPr="001562A4">
        <w:rPr>
          <w:rFonts w:ascii="Times New Roman" w:hAnsi="Times New Roman" w:cs="Times New Roman"/>
          <w:b/>
          <w:bCs/>
          <w:color w:val="FF0000"/>
        </w:rPr>
        <w:t>u</w:t>
      </w:r>
      <w:r w:rsidR="00EC4C8B" w:rsidRPr="001562A4">
        <w:rPr>
          <w:rFonts w:ascii="Times New Roman" w:hAnsi="Times New Roman" w:cs="Times New Roman"/>
          <w:b/>
          <w:bCs/>
          <w:color w:val="FF0000"/>
        </w:rPr>
        <w:t>rthest</w:t>
      </w:r>
      <w:r w:rsidR="00EC4C8B" w:rsidRPr="001562A4">
        <w:rPr>
          <w:rFonts w:ascii="Times New Roman" w:hAnsi="Times New Roman" w:cs="Times New Roman"/>
        </w:rPr>
        <w:t xml:space="preserve"> from the vehicle's longitudinal centreline, or, when such outlet does not exist, to the outlet that is highest above the ground. </w:t>
      </w:r>
      <w:r w:rsidR="00EC4C8B" w:rsidRPr="001562A4">
        <w:rPr>
          <w:rFonts w:ascii="Times New Roman" w:hAnsi="Times New Roman" w:cs="Times New Roman"/>
          <w:b/>
          <w:bCs/>
          <w:color w:val="FF0000"/>
        </w:rPr>
        <w:t>The 0.3 m measurement is to be made along a single</w:t>
      </w:r>
      <w:r w:rsidRPr="001562A4">
        <w:rPr>
          <w:rFonts w:ascii="Times New Roman" w:hAnsi="Times New Roman" w:cs="Times New Roman"/>
          <w:b/>
          <w:bCs/>
          <w:color w:val="FF0000"/>
        </w:rPr>
        <w:t xml:space="preserve"> </w:t>
      </w:r>
      <w:r w:rsidR="00EC4C8B" w:rsidRPr="001562A4">
        <w:rPr>
          <w:rFonts w:ascii="Times New Roman" w:hAnsi="Times New Roman" w:cs="Times New Roman"/>
          <w:b/>
          <w:bCs/>
          <w:color w:val="FF0000"/>
        </w:rPr>
        <w:t>plane perpendicular to the flow axis of the exhaust gases.</w:t>
      </w:r>
    </w:p>
    <w:p w14:paraId="6294BCB0" w14:textId="055E4A50" w:rsidR="00EC4C8B" w:rsidRPr="001562A4" w:rsidRDefault="00EC4C8B" w:rsidP="007B5BB1">
      <w:pPr>
        <w:spacing w:after="0" w:line="240" w:lineRule="auto"/>
        <w:ind w:left="1134"/>
        <w:rPr>
          <w:rFonts w:ascii="Times New Roman" w:hAnsi="Times New Roman" w:cs="Times New Roman"/>
          <w:b/>
          <w:bCs/>
          <w:color w:val="FF0000"/>
        </w:rPr>
      </w:pPr>
      <w:r w:rsidRPr="001562A4">
        <w:rPr>
          <w:rFonts w:ascii="Times New Roman" w:hAnsi="Times New Roman" w:cs="Times New Roman"/>
          <w:b/>
          <w:bCs/>
          <w:color w:val="FF0000"/>
        </w:rPr>
        <w:t>If a vehicle has two or more exhaust outlets spaced less than or equal to 0.3 m apart and connected to separate silencers, only one measurement shall be made. The microphone shall be located relative to the outlet f</w:t>
      </w:r>
      <w:r w:rsidR="001562A4" w:rsidRPr="001562A4">
        <w:rPr>
          <w:rFonts w:ascii="Times New Roman" w:hAnsi="Times New Roman" w:cs="Times New Roman"/>
          <w:b/>
          <w:bCs/>
          <w:color w:val="FF0000"/>
        </w:rPr>
        <w:t>u</w:t>
      </w:r>
      <w:r w:rsidRPr="001562A4">
        <w:rPr>
          <w:rFonts w:ascii="Times New Roman" w:hAnsi="Times New Roman" w:cs="Times New Roman"/>
          <w:b/>
          <w:bCs/>
          <w:color w:val="FF0000"/>
        </w:rPr>
        <w:t>rthest from the vehicle's longitudinal centreline, or, when such outlet does not exist, to the outlet that is highest above the ground.</w:t>
      </w:r>
      <w:r w:rsidR="001562A4" w:rsidRPr="001562A4">
        <w:rPr>
          <w:rFonts w:ascii="Times New Roman" w:hAnsi="Times New Roman" w:cs="Times New Roman"/>
          <w:b/>
          <w:bCs/>
          <w:color w:val="FF0000"/>
        </w:rPr>
        <w:t>”</w:t>
      </w:r>
    </w:p>
    <w:p w14:paraId="1ACDE7A7" w14:textId="77777777" w:rsidR="001562A4" w:rsidRPr="001562A4" w:rsidRDefault="001562A4" w:rsidP="007B5BB1">
      <w:pPr>
        <w:ind w:left="1134"/>
        <w:rPr>
          <w:rFonts w:ascii="Times New Roman" w:hAnsi="Times New Roman" w:cs="Times New Roman"/>
        </w:rPr>
      </w:pPr>
    </w:p>
    <w:p w14:paraId="338C9D3B" w14:textId="77777777" w:rsidR="00641DF8" w:rsidRDefault="001562A4" w:rsidP="007B5BB1">
      <w:pPr>
        <w:ind w:left="1134"/>
        <w:rPr>
          <w:rFonts w:ascii="Times New Roman" w:hAnsi="Times New Roman" w:cs="Times New Roman"/>
          <w:lang w:val="en-US"/>
        </w:rPr>
      </w:pPr>
      <w:r w:rsidRPr="008D71AB">
        <w:rPr>
          <w:rFonts w:ascii="Times New Roman" w:hAnsi="Times New Roman" w:cs="Times New Roman"/>
          <w:b/>
          <w:bCs/>
          <w:lang w:val="en-US"/>
        </w:rPr>
        <w:t>Annex 3, Appendix 2</w:t>
      </w:r>
      <w:r w:rsidRPr="001562A4">
        <w:rPr>
          <w:rFonts w:ascii="Times New Roman" w:hAnsi="Times New Roman" w:cs="Times New Roman"/>
          <w:lang w:val="en-US"/>
        </w:rPr>
        <w:t xml:space="preserve">: </w:t>
      </w:r>
    </w:p>
    <w:p w14:paraId="7F178BC4" w14:textId="56D48F5C" w:rsidR="00EC4C8B" w:rsidRPr="001562A4" w:rsidRDefault="008D71AB" w:rsidP="007B5BB1">
      <w:pPr>
        <w:ind w:left="1134"/>
        <w:rPr>
          <w:rFonts w:ascii="Times New Roman" w:hAnsi="Times New Roman" w:cs="Times New Roman"/>
        </w:rPr>
      </w:pPr>
      <w:r>
        <w:rPr>
          <w:rFonts w:ascii="Times New Roman" w:hAnsi="Times New Roman" w:cs="Times New Roman"/>
          <w:lang w:val="en-US"/>
        </w:rPr>
        <w:t>T</w:t>
      </w:r>
      <w:r w:rsidR="001562A4" w:rsidRPr="001562A4">
        <w:rPr>
          <w:rFonts w:ascii="Times New Roman" w:hAnsi="Times New Roman" w:cs="Times New Roman"/>
          <w:lang w:val="en-US"/>
        </w:rPr>
        <w:t>o correct an inconsistence between the text and the figure (</w:t>
      </w:r>
      <w:r w:rsidR="001562A4" w:rsidRPr="001562A4">
        <w:rPr>
          <w:rFonts w:ascii="Times New Roman" w:hAnsi="Times New Roman" w:cs="Times New Roman"/>
        </w:rPr>
        <w:t>ISO 5130 figure 1a)</w:t>
      </w:r>
      <w:r w:rsidR="001562A4" w:rsidRPr="001562A4">
        <w:rPr>
          <w:rFonts w:ascii="Times New Roman" w:hAnsi="Times New Roman" w:cs="Times New Roman"/>
          <w:lang w:val="en-US"/>
        </w:rPr>
        <w:t xml:space="preserve"> </w:t>
      </w:r>
      <w:r w:rsidR="00EC4C8B" w:rsidRPr="001562A4">
        <w:rPr>
          <w:rFonts w:ascii="Times New Roman" w:hAnsi="Times New Roman" w:cs="Times New Roman"/>
        </w:rPr>
        <w:t>following changes should be incorporated:</w:t>
      </w:r>
    </w:p>
    <w:p w14:paraId="4559EA9E" w14:textId="601762E2" w:rsidR="00EC4C8B" w:rsidRPr="001562A4" w:rsidRDefault="00EC4C8B" w:rsidP="007B5BB1">
      <w:pPr>
        <w:ind w:left="1134"/>
        <w:rPr>
          <w:rFonts w:ascii="Times New Roman" w:hAnsi="Times New Roman" w:cs="Times New Roman"/>
        </w:rPr>
      </w:pPr>
      <w:r w:rsidRPr="001562A4">
        <w:rPr>
          <w:rFonts w:ascii="Times New Roman" w:hAnsi="Times New Roman" w:cs="Times New Roman"/>
        </w:rPr>
        <w:t xml:space="preserve">Bottom left illustration (top view): distance between silencer outlets should be </w:t>
      </w:r>
      <w:r w:rsidR="002D3A1E" w:rsidRPr="002D3A1E">
        <w:rPr>
          <w:rFonts w:ascii="Times New Roman" w:hAnsi="Times New Roman" w:cs="Times New Roman"/>
          <w:strike/>
          <w:color w:val="FF0000"/>
        </w:rPr>
        <w:t xml:space="preserve">≥ </w:t>
      </w:r>
      <w:r w:rsidRPr="002D3A1E">
        <w:rPr>
          <w:rFonts w:ascii="Times New Roman" w:hAnsi="Times New Roman" w:cs="Times New Roman"/>
          <w:b/>
          <w:bCs/>
          <w:color w:val="FF0000"/>
        </w:rPr>
        <w:t>&gt;</w:t>
      </w:r>
      <w:r w:rsidRPr="001562A4">
        <w:rPr>
          <w:rFonts w:ascii="Times New Roman" w:hAnsi="Times New Roman" w:cs="Times New Roman"/>
          <w:b/>
          <w:bCs/>
          <w:color w:val="FF0000"/>
        </w:rPr>
        <w:t xml:space="preserve"> 0.3</w:t>
      </w:r>
      <w:r w:rsidR="002D3A1E">
        <w:rPr>
          <w:rFonts w:ascii="Times New Roman" w:hAnsi="Times New Roman" w:cs="Times New Roman"/>
          <w:b/>
          <w:bCs/>
          <w:color w:val="FF0000"/>
        </w:rPr>
        <w:t xml:space="preserve"> </w:t>
      </w:r>
    </w:p>
    <w:p w14:paraId="258A9886" w14:textId="6E199F67" w:rsidR="00EC4C8B" w:rsidRPr="001562A4" w:rsidRDefault="00EC4C8B" w:rsidP="007B5BB1">
      <w:pPr>
        <w:ind w:left="1134"/>
        <w:rPr>
          <w:rFonts w:ascii="Times New Roman" w:hAnsi="Times New Roman" w:cs="Times New Roman"/>
          <w:b/>
          <w:bCs/>
          <w:color w:val="FF0000"/>
        </w:rPr>
      </w:pPr>
      <w:r w:rsidRPr="001562A4">
        <w:rPr>
          <w:rFonts w:ascii="Times New Roman" w:hAnsi="Times New Roman" w:cs="Times New Roman"/>
        </w:rPr>
        <w:t xml:space="preserve">Bottom right illustration (top view): distance between silencer outlets </w:t>
      </w:r>
      <w:r w:rsidR="002D3A1E">
        <w:rPr>
          <w:rFonts w:ascii="Times New Roman" w:hAnsi="Times New Roman" w:cs="Times New Roman"/>
        </w:rPr>
        <w:t>to be kept as</w:t>
      </w:r>
      <w:r w:rsidRPr="001562A4">
        <w:rPr>
          <w:rFonts w:ascii="Times New Roman" w:hAnsi="Times New Roman" w:cs="Times New Roman"/>
        </w:rPr>
        <w:t xml:space="preserve"> </w:t>
      </w:r>
      <w:r w:rsidRPr="001562A4">
        <w:rPr>
          <w:rFonts w:ascii="Times New Roman" w:hAnsi="Times New Roman" w:cs="Times New Roman"/>
          <w:b/>
          <w:bCs/>
          <w:color w:val="000000" w:themeColor="text1"/>
        </w:rPr>
        <w:t>≤ 0.3</w:t>
      </w:r>
    </w:p>
    <w:p w14:paraId="3339D96F" w14:textId="77777777" w:rsidR="00EC4C8B" w:rsidRPr="001562A4" w:rsidRDefault="00EC4C8B" w:rsidP="007B5BB1">
      <w:pPr>
        <w:ind w:left="1134"/>
        <w:rPr>
          <w:rFonts w:ascii="Times New Roman" w:hAnsi="Times New Roman" w:cs="Times New Roman"/>
          <w:lang w:val="en-US"/>
        </w:rPr>
      </w:pPr>
    </w:p>
    <w:p w14:paraId="70A991C5" w14:textId="5CF9FD65" w:rsidR="000E0DC8" w:rsidRPr="001562A4" w:rsidRDefault="001562A4" w:rsidP="007B5BB1">
      <w:pPr>
        <w:pStyle w:val="Heading1"/>
        <w:ind w:left="1134"/>
        <w:rPr>
          <w:rFonts w:ascii="Times New Roman" w:hAnsi="Times New Roman" w:cs="Times New Roman"/>
          <w:sz w:val="22"/>
          <w:szCs w:val="22"/>
        </w:rPr>
      </w:pPr>
      <w:r w:rsidRPr="001562A4">
        <w:rPr>
          <w:rFonts w:ascii="Times New Roman" w:hAnsi="Times New Roman" w:cs="Times New Roman"/>
          <w:sz w:val="22"/>
          <w:szCs w:val="22"/>
        </w:rPr>
        <w:t>Figures</w:t>
      </w:r>
    </w:p>
    <w:p w14:paraId="562A5E18" w14:textId="709F7CA8" w:rsidR="009B5896" w:rsidRPr="001562A4" w:rsidRDefault="001562A4" w:rsidP="007B5BB1">
      <w:pPr>
        <w:numPr>
          <w:ilvl w:val="0"/>
          <w:numId w:val="3"/>
        </w:numPr>
        <w:tabs>
          <w:tab w:val="clear" w:pos="720"/>
          <w:tab w:val="num" w:pos="426"/>
        </w:tabs>
        <w:ind w:left="1134" w:firstLine="0"/>
        <w:rPr>
          <w:rFonts w:ascii="Times New Roman" w:hAnsi="Times New Roman" w:cs="Times New Roman"/>
          <w:lang w:val="en-US"/>
        </w:rPr>
      </w:pPr>
      <w:r w:rsidRPr="001562A4">
        <w:rPr>
          <w:rFonts w:ascii="Times New Roman" w:hAnsi="Times New Roman" w:cs="Times New Roman"/>
          <w:lang w:val="en-US"/>
        </w:rPr>
        <w:t>Problem: to define</w:t>
      </w:r>
      <w:r w:rsidR="009B5896" w:rsidRPr="001562A4">
        <w:rPr>
          <w:rFonts w:ascii="Times New Roman" w:hAnsi="Times New Roman" w:cs="Times New Roman"/>
          <w:lang w:val="en-US"/>
        </w:rPr>
        <w:t xml:space="preserve"> how the measurement of 0.3 m is to be made</w:t>
      </w:r>
      <w:r w:rsidR="00B122F8" w:rsidRPr="001562A4">
        <w:rPr>
          <w:rFonts w:ascii="Times New Roman" w:hAnsi="Times New Roman" w:cs="Times New Roman"/>
          <w:lang w:val="en-US"/>
        </w:rPr>
        <w:t xml:space="preserve">: </w:t>
      </w:r>
    </w:p>
    <w:p w14:paraId="22970A9C" w14:textId="6033CA17" w:rsidR="009B5896" w:rsidRDefault="00566C69" w:rsidP="00FA33E7">
      <w:pPr>
        <w:rPr>
          <w:rFonts w:ascii="Times New Roman" w:hAnsi="Times New Roman" w:cs="Times New Roman"/>
          <w:lang w:val="en-US"/>
        </w:rPr>
      </w:pPr>
      <w:r w:rsidRPr="001562A4">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73D64669" wp14:editId="319466E7">
                <wp:simplePos x="0" y="0"/>
                <wp:positionH relativeFrom="column">
                  <wp:posOffset>10663555</wp:posOffset>
                </wp:positionH>
                <wp:positionV relativeFrom="paragraph">
                  <wp:posOffset>2647950</wp:posOffset>
                </wp:positionV>
                <wp:extent cx="440055" cy="452120"/>
                <wp:effectExtent l="0" t="0" r="17145" b="24130"/>
                <wp:wrapNone/>
                <wp:docPr id="19" name="Rectangle 18">
                  <a:extLst xmlns:a="http://schemas.openxmlformats.org/drawingml/2006/main">
                    <a:ext uri="{FF2B5EF4-FFF2-40B4-BE49-F238E27FC236}">
                      <a16:creationId xmlns:a16="http://schemas.microsoft.com/office/drawing/2014/main" id="{28143A5A-991B-4D2D-BE3B-785418A5221A}"/>
                    </a:ext>
                  </a:extLst>
                </wp:docPr>
                <wp:cNvGraphicFramePr/>
                <a:graphic xmlns:a="http://schemas.openxmlformats.org/drawingml/2006/main">
                  <a:graphicData uri="http://schemas.microsoft.com/office/word/2010/wordprocessingShape">
                    <wps:wsp>
                      <wps:cNvSpPr/>
                      <wps:spPr>
                        <a:xfrm>
                          <a:off x="0" y="0"/>
                          <a:ext cx="440055" cy="452120"/>
                        </a:xfrm>
                        <a:prstGeom prst="rect">
                          <a:avLst/>
                        </a:prstGeom>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7E2C6" w14:textId="77777777" w:rsidR="00FD1860" w:rsidRDefault="00FD1860" w:rsidP="00566C69">
                            <w:pPr>
                              <w:jc w:val="center"/>
                              <w:rPr>
                                <w:sz w:val="24"/>
                                <w:szCs w:val="24"/>
                              </w:rPr>
                            </w:pPr>
                            <w:r>
                              <w:rPr>
                                <w:rFonts w:hAnsi="Calibri"/>
                                <w:color w:val="FFFFFF" w:themeColor="light1"/>
                                <w:kern w:val="24"/>
                                <w:sz w:val="36"/>
                                <w:szCs w:val="36"/>
                              </w:rPr>
                              <w:t>B</w:t>
                            </w:r>
                          </w:p>
                        </w:txbxContent>
                      </wps:txbx>
                      <wps:bodyPr rtlCol="0" anchor="ctr"/>
                    </wps:wsp>
                  </a:graphicData>
                </a:graphic>
              </wp:anchor>
            </w:drawing>
          </mc:Choice>
          <mc:Fallback>
            <w:pict>
              <v:rect w14:anchorId="73D64669" id="Rectangle 18" o:spid="_x0000_s1026" style="position:absolute;margin-left:839.65pt;margin-top:208.5pt;width:34.65pt;height:35.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" fillcolor="#4472c4 [3204]" strokecolor="yellow" strokeweight="2pt">
                <v:textbox>
                  <w:txbxContent>
                    <w:p w14:paraId="7357E2C6" w14:textId="77777777" w:rsidR="00FD1860" w:rsidRDefault="00FD1860" w:rsidP="00566C69">
                      <w:pPr>
                        <w:jc w:val="center"/>
                        <w:rPr>
                          <w:sz w:val="24"/>
                          <w:szCs w:val="24"/>
                        </w:rPr>
                      </w:pPr>
                      <w:r>
                        <w:rPr>
                          <w:rFonts w:hAnsi="Calibri"/>
                          <w:color w:val="FFFFFF" w:themeColor="light1"/>
                          <w:kern w:val="24"/>
                          <w:sz w:val="36"/>
                          <w:szCs w:val="36"/>
                        </w:rPr>
                        <w:t>B</w:t>
                      </w:r>
                    </w:p>
                  </w:txbxContent>
                </v:textbox>
              </v:rect>
            </w:pict>
          </mc:Fallback>
        </mc:AlternateContent>
      </w:r>
      <w:r w:rsidRPr="001562A4">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681F56F" wp14:editId="0A59989C">
                <wp:simplePos x="0" y="0"/>
                <wp:positionH relativeFrom="column">
                  <wp:posOffset>9711055</wp:posOffset>
                </wp:positionH>
                <wp:positionV relativeFrom="paragraph">
                  <wp:posOffset>2276475</wp:posOffset>
                </wp:positionV>
                <wp:extent cx="1222375" cy="0"/>
                <wp:effectExtent l="0" t="19050" r="34925" b="19050"/>
                <wp:wrapNone/>
                <wp:docPr id="8" name="Straight Connector 7">
                  <a:extLst xmlns:a="http://schemas.openxmlformats.org/drawingml/2006/main">
                    <a:ext uri="{FF2B5EF4-FFF2-40B4-BE49-F238E27FC236}">
                      <a16:creationId xmlns:a16="http://schemas.microsoft.com/office/drawing/2014/main" id="{8671DF2D-D3A8-41A9-A178-267A18A2CA4E}"/>
                    </a:ext>
                  </a:extLst>
                </wp:docPr>
                <wp:cNvGraphicFramePr/>
                <a:graphic xmlns:a="http://schemas.openxmlformats.org/drawingml/2006/main">
                  <a:graphicData uri="http://schemas.microsoft.com/office/word/2010/wordprocessingShape">
                    <wps:wsp>
                      <wps:cNvCnPr/>
                      <wps:spPr>
                        <a:xfrm>
                          <a:off x="0" y="0"/>
                          <a:ext cx="1222375" cy="0"/>
                        </a:xfrm>
                        <a:prstGeom prst="line">
                          <a:avLst/>
                        </a:prstGeom>
                        <a:ln w="3492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088C0"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64.65pt,179.25pt" to="860.9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" strokecolor="yellow" strokeweight="2.75pt">
                <v:stroke joinstyle="miter"/>
              </v:line>
            </w:pict>
          </mc:Fallback>
        </mc:AlternateContent>
      </w:r>
      <w:r w:rsidRPr="001562A4">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1DBB1BD" wp14:editId="34E685DF">
                <wp:simplePos x="0" y="0"/>
                <wp:positionH relativeFrom="column">
                  <wp:posOffset>9815830</wp:posOffset>
                </wp:positionH>
                <wp:positionV relativeFrom="paragraph">
                  <wp:posOffset>3600450</wp:posOffset>
                </wp:positionV>
                <wp:extent cx="1114425" cy="0"/>
                <wp:effectExtent l="0" t="19050" r="28575" b="19050"/>
                <wp:wrapNone/>
                <wp:docPr id="9" name="Straight Connector 8">
                  <a:extLst xmlns:a="http://schemas.openxmlformats.org/drawingml/2006/main">
                    <a:ext uri="{FF2B5EF4-FFF2-40B4-BE49-F238E27FC236}">
                      <a16:creationId xmlns:a16="http://schemas.microsoft.com/office/drawing/2014/main" id="{C10BF681-4A0C-47AE-8C15-31F23D5492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0"/>
                        </a:xfrm>
                        <a:prstGeom prst="line">
                          <a:avLst/>
                        </a:prstGeom>
                        <a:ln w="3492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933CD"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72.9pt,283.5pt" to="860.6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" strokecolor="yellow" strokeweight="2.75pt">
                <v:stroke joinstyle="miter"/>
                <o:lock v:ext="edit" shapetype="f"/>
              </v:line>
            </w:pict>
          </mc:Fallback>
        </mc:AlternateContent>
      </w:r>
      <w:r w:rsidRPr="001562A4">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B0FFD72" wp14:editId="206A9BC5">
                <wp:simplePos x="0" y="0"/>
                <wp:positionH relativeFrom="column">
                  <wp:posOffset>10539730</wp:posOffset>
                </wp:positionH>
                <wp:positionV relativeFrom="paragraph">
                  <wp:posOffset>2295525</wp:posOffset>
                </wp:positionV>
                <wp:extent cx="0" cy="1320165"/>
                <wp:effectExtent l="95250" t="38100" r="76200" b="51435"/>
                <wp:wrapNone/>
                <wp:docPr id="12" name="Straight Arrow Connector 11">
                  <a:extLst xmlns:a="http://schemas.openxmlformats.org/drawingml/2006/main">
                    <a:ext uri="{FF2B5EF4-FFF2-40B4-BE49-F238E27FC236}">
                      <a16:creationId xmlns:a16="http://schemas.microsoft.com/office/drawing/2014/main" id="{A0D32A5C-C430-4BAB-96D0-7C428BD8608C}"/>
                    </a:ext>
                  </a:extLst>
                </wp:docPr>
                <wp:cNvGraphicFramePr/>
                <a:graphic xmlns:a="http://schemas.openxmlformats.org/drawingml/2006/main">
                  <a:graphicData uri="http://schemas.microsoft.com/office/word/2010/wordprocessingShape">
                    <wps:wsp>
                      <wps:cNvCnPr/>
                      <wps:spPr>
                        <a:xfrm>
                          <a:off x="0" y="0"/>
                          <a:ext cx="0" cy="1320165"/>
                        </a:xfrm>
                        <a:prstGeom prst="straightConnector1">
                          <a:avLst/>
                        </a:prstGeom>
                        <a:ln w="317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6F51EF" id="_x0000_t32" coordsize="21600,21600" o:spt="32" o:oned="t" path="m,l21600,21600e" filled="f">
                <v:path arrowok="t" fillok="f" o:connecttype="none"/>
                <o:lock v:ext="edit" shapetype="t"/>
              </v:shapetype>
              <v:shape id="Straight Arrow Connector 11" o:spid="_x0000_s1026" type="#_x0000_t32" style="position:absolute;margin-left:829.9pt;margin-top:180.75pt;width:0;height:103.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" strokecolor="yellow" strokeweight="2.5pt">
                <v:stroke startarrow="block" endarrow="block" joinstyle="miter"/>
              </v:shape>
            </w:pict>
          </mc:Fallback>
        </mc:AlternateContent>
      </w:r>
      <w:r w:rsidRPr="001562A4">
        <w:rPr>
          <w:rFonts w:ascii="Times New Roman" w:hAnsi="Times New Roman" w:cs="Times New Roman"/>
          <w:noProof/>
          <w:lang w:val="en-US"/>
        </w:rPr>
        <w:drawing>
          <wp:inline distT="0" distB="0" distL="0" distR="0" wp14:anchorId="3B0373A1" wp14:editId="7D027A8D">
            <wp:extent cx="5760720" cy="3240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3DDCACC5" w14:textId="77777777" w:rsidR="008D71AB" w:rsidRPr="001562A4" w:rsidRDefault="008D71AB" w:rsidP="00FA33E7">
      <w:pPr>
        <w:rPr>
          <w:rFonts w:ascii="Times New Roman" w:hAnsi="Times New Roman" w:cs="Times New Roman"/>
          <w:lang w:val="en-US"/>
        </w:rPr>
      </w:pPr>
    </w:p>
    <w:p w14:paraId="07AC56F0" w14:textId="3478ADFC" w:rsidR="00566C69" w:rsidRDefault="00566C69" w:rsidP="00FA33E7">
      <w:pPr>
        <w:rPr>
          <w:rFonts w:ascii="Times New Roman" w:hAnsi="Times New Roman" w:cs="Times New Roman"/>
          <w:lang w:val="en-US"/>
        </w:rPr>
      </w:pPr>
      <w:r w:rsidRPr="001562A4">
        <w:rPr>
          <w:rFonts w:ascii="Times New Roman" w:hAnsi="Times New Roman" w:cs="Times New Roman"/>
          <w:noProof/>
          <w:lang w:val="en-US"/>
        </w:rPr>
        <w:drawing>
          <wp:inline distT="0" distB="0" distL="0" distR="0" wp14:anchorId="4B909594" wp14:editId="0ED1FBC6">
            <wp:extent cx="5760720" cy="3240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14:paraId="14B77650" w14:textId="5D42A5C4" w:rsidR="00641DF8" w:rsidRDefault="00641DF8" w:rsidP="00FA33E7">
      <w:pPr>
        <w:rPr>
          <w:rFonts w:ascii="Times New Roman" w:hAnsi="Times New Roman" w:cs="Times New Roman"/>
          <w:lang w:val="en-US"/>
        </w:rPr>
      </w:pPr>
    </w:p>
    <w:p w14:paraId="60DE2DB6" w14:textId="77777777" w:rsidR="00641DF8" w:rsidRPr="001562A4" w:rsidRDefault="00641DF8" w:rsidP="00FA33E7">
      <w:pPr>
        <w:rPr>
          <w:rFonts w:ascii="Times New Roman" w:hAnsi="Times New Roman" w:cs="Times New Roman"/>
          <w:lang w:val="en-US"/>
        </w:rPr>
      </w:pPr>
    </w:p>
    <w:p w14:paraId="22ED81BF" w14:textId="782471FD" w:rsidR="00BD4EDF" w:rsidRPr="001562A4" w:rsidRDefault="001562A4" w:rsidP="00BD4EDF">
      <w:pPr>
        <w:numPr>
          <w:ilvl w:val="0"/>
          <w:numId w:val="3"/>
        </w:numPr>
        <w:tabs>
          <w:tab w:val="clear" w:pos="720"/>
          <w:tab w:val="num" w:pos="426"/>
        </w:tabs>
        <w:ind w:left="426" w:hanging="436"/>
        <w:rPr>
          <w:rFonts w:ascii="Times New Roman" w:hAnsi="Times New Roman" w:cs="Times New Roman"/>
          <w:lang w:val="en-US"/>
        </w:rPr>
      </w:pPr>
      <w:r w:rsidRPr="001562A4">
        <w:rPr>
          <w:rFonts w:ascii="Times New Roman" w:hAnsi="Times New Roman" w:cs="Times New Roman"/>
          <w:lang w:val="en-US"/>
        </w:rPr>
        <w:t>W</w:t>
      </w:r>
      <w:r w:rsidR="00566C69" w:rsidRPr="001562A4">
        <w:rPr>
          <w:rFonts w:ascii="Times New Roman" w:hAnsi="Times New Roman" w:cs="Times New Roman"/>
          <w:lang w:val="en-US"/>
        </w:rPr>
        <w:t xml:space="preserve">hich viewpoint should </w:t>
      </w:r>
      <w:r w:rsidR="00D9576C" w:rsidRPr="001562A4">
        <w:rPr>
          <w:rFonts w:ascii="Times New Roman" w:hAnsi="Times New Roman" w:cs="Times New Roman"/>
          <w:lang w:val="en-US"/>
        </w:rPr>
        <w:t xml:space="preserve">for </w:t>
      </w:r>
      <w:r w:rsidR="00566C69" w:rsidRPr="001562A4">
        <w:rPr>
          <w:rFonts w:ascii="Times New Roman" w:hAnsi="Times New Roman" w:cs="Times New Roman"/>
          <w:lang w:val="en-US"/>
        </w:rPr>
        <w:t>the 0.3 m threshold be considered</w:t>
      </w:r>
      <w:r w:rsidR="00E83FF1" w:rsidRPr="001562A4">
        <w:rPr>
          <w:rFonts w:ascii="Times New Roman" w:hAnsi="Times New Roman" w:cs="Times New Roman"/>
          <w:lang w:val="en-US"/>
        </w:rPr>
        <w:t>?</w:t>
      </w:r>
    </w:p>
    <w:p w14:paraId="1E3EFFFA" w14:textId="1EDA858C" w:rsidR="00566C69" w:rsidRPr="001562A4" w:rsidRDefault="00E83FF1" w:rsidP="00BD4EDF">
      <w:pPr>
        <w:numPr>
          <w:ilvl w:val="0"/>
          <w:numId w:val="3"/>
        </w:numPr>
        <w:tabs>
          <w:tab w:val="clear" w:pos="720"/>
          <w:tab w:val="num" w:pos="426"/>
        </w:tabs>
        <w:ind w:left="426" w:hanging="436"/>
        <w:rPr>
          <w:rFonts w:ascii="Times New Roman" w:hAnsi="Times New Roman" w:cs="Times New Roman"/>
          <w:lang w:val="en-US"/>
        </w:rPr>
      </w:pPr>
      <w:r w:rsidRPr="001562A4">
        <w:rPr>
          <w:rFonts w:ascii="Times New Roman" w:hAnsi="Times New Roman" w:cs="Times New Roman"/>
          <w:lang w:val="en-US"/>
        </w:rPr>
        <w:t xml:space="preserve">IMMA </w:t>
      </w:r>
      <w:r w:rsidR="00566C69" w:rsidRPr="001562A4">
        <w:rPr>
          <w:rFonts w:ascii="Times New Roman" w:hAnsi="Times New Roman" w:cs="Times New Roman"/>
          <w:lang w:val="en-US"/>
        </w:rPr>
        <w:t>recommends the measurement as viewed from the rear (shown in illustration B)</w:t>
      </w:r>
      <w:r w:rsidR="00BD4EDF" w:rsidRPr="001562A4">
        <w:rPr>
          <w:rFonts w:ascii="Times New Roman" w:hAnsi="Times New Roman" w:cs="Times New Roman"/>
          <w:lang w:val="en-US"/>
        </w:rPr>
        <w:t>,</w:t>
      </w:r>
      <w:r w:rsidR="00FD1860" w:rsidRPr="001562A4">
        <w:rPr>
          <w:rFonts w:ascii="Times New Roman" w:hAnsi="Times New Roman" w:cs="Times New Roman"/>
          <w:lang w:val="en-US"/>
        </w:rPr>
        <w:t xml:space="preserve"> </w:t>
      </w:r>
      <w:r w:rsidR="00566C69" w:rsidRPr="001562A4">
        <w:rPr>
          <w:rFonts w:ascii="Times New Roman" w:hAnsi="Times New Roman" w:cs="Times New Roman"/>
          <w:lang w:val="en-US"/>
        </w:rPr>
        <w:t>as this is the flow axis of the exiting gases and sound.</w:t>
      </w:r>
    </w:p>
    <w:p w14:paraId="6AC56A9B" w14:textId="2563C3F0" w:rsidR="00566C69" w:rsidRPr="001562A4" w:rsidRDefault="001C2ACF" w:rsidP="00BD4EDF">
      <w:pPr>
        <w:jc w:val="center"/>
        <w:rPr>
          <w:rFonts w:ascii="Times New Roman" w:hAnsi="Times New Roman" w:cs="Times New Roman"/>
          <w:lang w:val="en-US"/>
        </w:rPr>
      </w:pPr>
      <w:r w:rsidRPr="001562A4">
        <w:rPr>
          <w:rFonts w:ascii="Times New Roman" w:hAnsi="Times New Roman" w:cs="Times New Roman"/>
          <w:lang w:val="en-US"/>
        </w:rPr>
        <w:t>___________________________</w:t>
      </w:r>
    </w:p>
    <w:sectPr w:rsidR="00566C69" w:rsidRPr="001562A4" w:rsidSect="005344A7">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22DAD" w14:textId="77777777" w:rsidR="00AB5FA3" w:rsidRDefault="00AB5FA3" w:rsidP="00AB5FA3">
      <w:pPr>
        <w:spacing w:after="0" w:line="240" w:lineRule="auto"/>
      </w:pPr>
      <w:r>
        <w:separator/>
      </w:r>
    </w:p>
  </w:endnote>
  <w:endnote w:type="continuationSeparator" w:id="0">
    <w:p w14:paraId="7D0344FC" w14:textId="77777777" w:rsidR="00AB5FA3" w:rsidRDefault="00AB5FA3" w:rsidP="00AB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EF4CF" w14:textId="77777777" w:rsidR="00AB5FA3" w:rsidRDefault="00AB5FA3" w:rsidP="00AB5FA3">
      <w:pPr>
        <w:spacing w:after="0" w:line="240" w:lineRule="auto"/>
      </w:pPr>
      <w:r>
        <w:separator/>
      </w:r>
    </w:p>
  </w:footnote>
  <w:footnote w:type="continuationSeparator" w:id="0">
    <w:p w14:paraId="250B5298" w14:textId="77777777" w:rsidR="00AB5FA3" w:rsidRDefault="00AB5FA3" w:rsidP="00AB5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876C91"/>
    <w:multiLevelType w:val="hybridMultilevel"/>
    <w:tmpl w:val="E8A8F1E4"/>
    <w:lvl w:ilvl="0" w:tplc="76E0D104">
      <w:start w:val="1"/>
      <w:numFmt w:val="upperRoman"/>
      <w:lvlText w:val="%1."/>
      <w:lvlJc w:val="right"/>
      <w:pPr>
        <w:ind w:left="36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B8639D6"/>
    <w:multiLevelType w:val="hybridMultilevel"/>
    <w:tmpl w:val="05E47A06"/>
    <w:lvl w:ilvl="0" w:tplc="9BD4B1F0">
      <w:start w:val="1"/>
      <w:numFmt w:val="bullet"/>
      <w:lvlText w:val="•"/>
      <w:lvlJc w:val="left"/>
      <w:pPr>
        <w:tabs>
          <w:tab w:val="num" w:pos="720"/>
        </w:tabs>
        <w:ind w:left="720" w:hanging="360"/>
      </w:pPr>
      <w:rPr>
        <w:rFonts w:ascii="Arial" w:hAnsi="Arial" w:hint="default"/>
      </w:rPr>
    </w:lvl>
    <w:lvl w:ilvl="1" w:tplc="FBE4086C">
      <w:start w:val="1"/>
      <w:numFmt w:val="decimal"/>
      <w:lvlText w:val="%2."/>
      <w:lvlJc w:val="left"/>
      <w:pPr>
        <w:tabs>
          <w:tab w:val="num" w:pos="1440"/>
        </w:tabs>
        <w:ind w:left="1440" w:hanging="360"/>
      </w:pPr>
    </w:lvl>
    <w:lvl w:ilvl="2" w:tplc="563CAC58" w:tentative="1">
      <w:start w:val="1"/>
      <w:numFmt w:val="bullet"/>
      <w:lvlText w:val="•"/>
      <w:lvlJc w:val="left"/>
      <w:pPr>
        <w:tabs>
          <w:tab w:val="num" w:pos="2160"/>
        </w:tabs>
        <w:ind w:left="2160" w:hanging="360"/>
      </w:pPr>
      <w:rPr>
        <w:rFonts w:ascii="Arial" w:hAnsi="Arial" w:hint="default"/>
      </w:rPr>
    </w:lvl>
    <w:lvl w:ilvl="3" w:tplc="264CB6E2" w:tentative="1">
      <w:start w:val="1"/>
      <w:numFmt w:val="bullet"/>
      <w:lvlText w:val="•"/>
      <w:lvlJc w:val="left"/>
      <w:pPr>
        <w:tabs>
          <w:tab w:val="num" w:pos="2880"/>
        </w:tabs>
        <w:ind w:left="2880" w:hanging="360"/>
      </w:pPr>
      <w:rPr>
        <w:rFonts w:ascii="Arial" w:hAnsi="Arial" w:hint="default"/>
      </w:rPr>
    </w:lvl>
    <w:lvl w:ilvl="4" w:tplc="7C3686B4" w:tentative="1">
      <w:start w:val="1"/>
      <w:numFmt w:val="bullet"/>
      <w:lvlText w:val="•"/>
      <w:lvlJc w:val="left"/>
      <w:pPr>
        <w:tabs>
          <w:tab w:val="num" w:pos="3600"/>
        </w:tabs>
        <w:ind w:left="3600" w:hanging="360"/>
      </w:pPr>
      <w:rPr>
        <w:rFonts w:ascii="Arial" w:hAnsi="Arial" w:hint="default"/>
      </w:rPr>
    </w:lvl>
    <w:lvl w:ilvl="5" w:tplc="3D2C34CC" w:tentative="1">
      <w:start w:val="1"/>
      <w:numFmt w:val="bullet"/>
      <w:lvlText w:val="•"/>
      <w:lvlJc w:val="left"/>
      <w:pPr>
        <w:tabs>
          <w:tab w:val="num" w:pos="4320"/>
        </w:tabs>
        <w:ind w:left="4320" w:hanging="360"/>
      </w:pPr>
      <w:rPr>
        <w:rFonts w:ascii="Arial" w:hAnsi="Arial" w:hint="default"/>
      </w:rPr>
    </w:lvl>
    <w:lvl w:ilvl="6" w:tplc="E2AC6CF0" w:tentative="1">
      <w:start w:val="1"/>
      <w:numFmt w:val="bullet"/>
      <w:lvlText w:val="•"/>
      <w:lvlJc w:val="left"/>
      <w:pPr>
        <w:tabs>
          <w:tab w:val="num" w:pos="5040"/>
        </w:tabs>
        <w:ind w:left="5040" w:hanging="360"/>
      </w:pPr>
      <w:rPr>
        <w:rFonts w:ascii="Arial" w:hAnsi="Arial" w:hint="default"/>
      </w:rPr>
    </w:lvl>
    <w:lvl w:ilvl="7" w:tplc="C9B6D8E8" w:tentative="1">
      <w:start w:val="1"/>
      <w:numFmt w:val="bullet"/>
      <w:lvlText w:val="•"/>
      <w:lvlJc w:val="left"/>
      <w:pPr>
        <w:tabs>
          <w:tab w:val="num" w:pos="5760"/>
        </w:tabs>
        <w:ind w:left="5760" w:hanging="360"/>
      </w:pPr>
      <w:rPr>
        <w:rFonts w:ascii="Arial" w:hAnsi="Arial" w:hint="default"/>
      </w:rPr>
    </w:lvl>
    <w:lvl w:ilvl="8" w:tplc="DE3E85C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A400F9C"/>
    <w:multiLevelType w:val="hybridMultilevel"/>
    <w:tmpl w:val="0562E510"/>
    <w:lvl w:ilvl="0" w:tplc="127C8E0A">
      <w:start w:val="1"/>
      <w:numFmt w:val="bullet"/>
      <w:lvlText w:val="•"/>
      <w:lvlJc w:val="left"/>
      <w:pPr>
        <w:tabs>
          <w:tab w:val="num" w:pos="720"/>
        </w:tabs>
        <w:ind w:left="720" w:hanging="360"/>
      </w:pPr>
      <w:rPr>
        <w:rFonts w:ascii="Arial" w:hAnsi="Arial" w:hint="default"/>
      </w:rPr>
    </w:lvl>
    <w:lvl w:ilvl="1" w:tplc="89DC676E">
      <w:start w:val="3855"/>
      <w:numFmt w:val="bullet"/>
      <w:lvlText w:val="•"/>
      <w:lvlJc w:val="left"/>
      <w:pPr>
        <w:tabs>
          <w:tab w:val="num" w:pos="1440"/>
        </w:tabs>
        <w:ind w:left="1440" w:hanging="360"/>
      </w:pPr>
      <w:rPr>
        <w:rFonts w:ascii="Arial" w:hAnsi="Arial" w:hint="default"/>
      </w:rPr>
    </w:lvl>
    <w:lvl w:ilvl="2" w:tplc="43C2F8BA" w:tentative="1">
      <w:start w:val="1"/>
      <w:numFmt w:val="bullet"/>
      <w:lvlText w:val="•"/>
      <w:lvlJc w:val="left"/>
      <w:pPr>
        <w:tabs>
          <w:tab w:val="num" w:pos="2160"/>
        </w:tabs>
        <w:ind w:left="2160" w:hanging="360"/>
      </w:pPr>
      <w:rPr>
        <w:rFonts w:ascii="Arial" w:hAnsi="Arial" w:hint="default"/>
      </w:rPr>
    </w:lvl>
    <w:lvl w:ilvl="3" w:tplc="842C021A" w:tentative="1">
      <w:start w:val="1"/>
      <w:numFmt w:val="bullet"/>
      <w:lvlText w:val="•"/>
      <w:lvlJc w:val="left"/>
      <w:pPr>
        <w:tabs>
          <w:tab w:val="num" w:pos="2880"/>
        </w:tabs>
        <w:ind w:left="2880" w:hanging="360"/>
      </w:pPr>
      <w:rPr>
        <w:rFonts w:ascii="Arial" w:hAnsi="Arial" w:hint="default"/>
      </w:rPr>
    </w:lvl>
    <w:lvl w:ilvl="4" w:tplc="DB8AF386" w:tentative="1">
      <w:start w:val="1"/>
      <w:numFmt w:val="bullet"/>
      <w:lvlText w:val="•"/>
      <w:lvlJc w:val="left"/>
      <w:pPr>
        <w:tabs>
          <w:tab w:val="num" w:pos="3600"/>
        </w:tabs>
        <w:ind w:left="3600" w:hanging="360"/>
      </w:pPr>
      <w:rPr>
        <w:rFonts w:ascii="Arial" w:hAnsi="Arial" w:hint="default"/>
      </w:rPr>
    </w:lvl>
    <w:lvl w:ilvl="5" w:tplc="05E4435C" w:tentative="1">
      <w:start w:val="1"/>
      <w:numFmt w:val="bullet"/>
      <w:lvlText w:val="•"/>
      <w:lvlJc w:val="left"/>
      <w:pPr>
        <w:tabs>
          <w:tab w:val="num" w:pos="4320"/>
        </w:tabs>
        <w:ind w:left="4320" w:hanging="360"/>
      </w:pPr>
      <w:rPr>
        <w:rFonts w:ascii="Arial" w:hAnsi="Arial" w:hint="default"/>
      </w:rPr>
    </w:lvl>
    <w:lvl w:ilvl="6" w:tplc="7B3E5CFC" w:tentative="1">
      <w:start w:val="1"/>
      <w:numFmt w:val="bullet"/>
      <w:lvlText w:val="•"/>
      <w:lvlJc w:val="left"/>
      <w:pPr>
        <w:tabs>
          <w:tab w:val="num" w:pos="5040"/>
        </w:tabs>
        <w:ind w:left="5040" w:hanging="360"/>
      </w:pPr>
      <w:rPr>
        <w:rFonts w:ascii="Arial" w:hAnsi="Arial" w:hint="default"/>
      </w:rPr>
    </w:lvl>
    <w:lvl w:ilvl="7" w:tplc="95EC1680" w:tentative="1">
      <w:start w:val="1"/>
      <w:numFmt w:val="bullet"/>
      <w:lvlText w:val="•"/>
      <w:lvlJc w:val="left"/>
      <w:pPr>
        <w:tabs>
          <w:tab w:val="num" w:pos="5760"/>
        </w:tabs>
        <w:ind w:left="5760" w:hanging="360"/>
      </w:pPr>
      <w:rPr>
        <w:rFonts w:ascii="Arial" w:hAnsi="Arial" w:hint="default"/>
      </w:rPr>
    </w:lvl>
    <w:lvl w:ilvl="8" w:tplc="88406C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A54693"/>
    <w:multiLevelType w:val="hybridMultilevel"/>
    <w:tmpl w:val="EAB25F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3E7"/>
    <w:rsid w:val="00011350"/>
    <w:rsid w:val="00030AE5"/>
    <w:rsid w:val="00075DA9"/>
    <w:rsid w:val="0008052D"/>
    <w:rsid w:val="00097D92"/>
    <w:rsid w:val="000E0DC8"/>
    <w:rsid w:val="001005E8"/>
    <w:rsid w:val="001170E6"/>
    <w:rsid w:val="0012033B"/>
    <w:rsid w:val="00142EA6"/>
    <w:rsid w:val="00145DE8"/>
    <w:rsid w:val="001562A4"/>
    <w:rsid w:val="00157212"/>
    <w:rsid w:val="00181946"/>
    <w:rsid w:val="00192674"/>
    <w:rsid w:val="001C2ACF"/>
    <w:rsid w:val="001D1B51"/>
    <w:rsid w:val="001E720D"/>
    <w:rsid w:val="00211680"/>
    <w:rsid w:val="00256ADA"/>
    <w:rsid w:val="002B531E"/>
    <w:rsid w:val="002C61A4"/>
    <w:rsid w:val="002D0BE2"/>
    <w:rsid w:val="002D1F2D"/>
    <w:rsid w:val="002D3A1E"/>
    <w:rsid w:val="00320768"/>
    <w:rsid w:val="00322BA4"/>
    <w:rsid w:val="003B16B6"/>
    <w:rsid w:val="003E1C11"/>
    <w:rsid w:val="0040195C"/>
    <w:rsid w:val="004143FC"/>
    <w:rsid w:val="004222F3"/>
    <w:rsid w:val="0047061E"/>
    <w:rsid w:val="00485CFF"/>
    <w:rsid w:val="00495EA6"/>
    <w:rsid w:val="004A1CE1"/>
    <w:rsid w:val="00524A22"/>
    <w:rsid w:val="005344A7"/>
    <w:rsid w:val="00566C69"/>
    <w:rsid w:val="005E076A"/>
    <w:rsid w:val="00601DF2"/>
    <w:rsid w:val="00641DF8"/>
    <w:rsid w:val="00694A08"/>
    <w:rsid w:val="006C7348"/>
    <w:rsid w:val="007073C7"/>
    <w:rsid w:val="00714144"/>
    <w:rsid w:val="00760CDB"/>
    <w:rsid w:val="007B5BB1"/>
    <w:rsid w:val="007E55C7"/>
    <w:rsid w:val="007F4EF1"/>
    <w:rsid w:val="00836776"/>
    <w:rsid w:val="008727AC"/>
    <w:rsid w:val="008B6E5E"/>
    <w:rsid w:val="008C1B8E"/>
    <w:rsid w:val="008D0BD2"/>
    <w:rsid w:val="008D71AB"/>
    <w:rsid w:val="008E1591"/>
    <w:rsid w:val="00910809"/>
    <w:rsid w:val="00950D38"/>
    <w:rsid w:val="009B5896"/>
    <w:rsid w:val="00A44594"/>
    <w:rsid w:val="00A72178"/>
    <w:rsid w:val="00A77CDB"/>
    <w:rsid w:val="00AB5274"/>
    <w:rsid w:val="00AB5FA3"/>
    <w:rsid w:val="00AE0EC6"/>
    <w:rsid w:val="00AF64A7"/>
    <w:rsid w:val="00B122F8"/>
    <w:rsid w:val="00B27BBE"/>
    <w:rsid w:val="00BB1D9A"/>
    <w:rsid w:val="00BC229C"/>
    <w:rsid w:val="00BD4EDF"/>
    <w:rsid w:val="00C41BD6"/>
    <w:rsid w:val="00C61256"/>
    <w:rsid w:val="00CF4F11"/>
    <w:rsid w:val="00D9576C"/>
    <w:rsid w:val="00DD6962"/>
    <w:rsid w:val="00DE1EEE"/>
    <w:rsid w:val="00E13D61"/>
    <w:rsid w:val="00E3672F"/>
    <w:rsid w:val="00E83FF1"/>
    <w:rsid w:val="00E93A5F"/>
    <w:rsid w:val="00EA48F8"/>
    <w:rsid w:val="00EB1B2E"/>
    <w:rsid w:val="00EB4E7F"/>
    <w:rsid w:val="00EC4C8B"/>
    <w:rsid w:val="00EE42F5"/>
    <w:rsid w:val="00F1250A"/>
    <w:rsid w:val="00F54A90"/>
    <w:rsid w:val="00F86350"/>
    <w:rsid w:val="00FA33E7"/>
    <w:rsid w:val="00FD1860"/>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1B3A8"/>
  <w15:chartTrackingRefBased/>
  <w15:docId w15:val="{7AF0D674-4420-4529-A732-3FEE22AB4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3E7"/>
    <w:rPr>
      <w:lang w:val="en-GB"/>
    </w:rPr>
  </w:style>
  <w:style w:type="paragraph" w:styleId="Heading1">
    <w:name w:val="heading 1"/>
    <w:basedOn w:val="Normal"/>
    <w:next w:val="Normal"/>
    <w:link w:val="Heading1Char"/>
    <w:uiPriority w:val="9"/>
    <w:qFormat/>
    <w:rsid w:val="000E0DC8"/>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3E7"/>
    <w:pPr>
      <w:ind w:left="720"/>
      <w:contextualSpacing/>
    </w:pPr>
  </w:style>
  <w:style w:type="paragraph" w:styleId="BalloonText">
    <w:name w:val="Balloon Text"/>
    <w:basedOn w:val="Normal"/>
    <w:link w:val="BalloonTextChar"/>
    <w:uiPriority w:val="99"/>
    <w:semiHidden/>
    <w:unhideWhenUsed/>
    <w:rsid w:val="00A72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178"/>
    <w:rPr>
      <w:rFonts w:ascii="Segoe UI" w:hAnsi="Segoe UI" w:cs="Segoe UI"/>
      <w:sz w:val="18"/>
      <w:szCs w:val="18"/>
      <w:lang w:val="en-GB"/>
    </w:rPr>
  </w:style>
  <w:style w:type="paragraph" w:customStyle="1" w:styleId="SingleTxtGFirstline1cmSingleTxtGFirstline1cm">
    <w:name w:val="_ Single Txt_G + First line:  1 cm_ Single Txt_G + First line:  1 cm"/>
    <w:basedOn w:val="Normal"/>
    <w:link w:val="SingleTxtGFirstline1cmSingleTxtGFirstline1cmChar"/>
    <w:rsid w:val="00E3672F"/>
    <w:pPr>
      <w:tabs>
        <w:tab w:val="left" w:pos="1080"/>
      </w:tabs>
      <w:spacing w:after="0" w:line="240" w:lineRule="auto"/>
      <w:ind w:left="1080"/>
      <w:jc w:val="both"/>
    </w:pPr>
    <w:rPr>
      <w:rFonts w:ascii="Times New Roman" w:eastAsia="Times New Roman" w:hAnsi="Times New Roman" w:cs="Times New Roman"/>
      <w:lang w:val="en-US"/>
    </w:rPr>
  </w:style>
  <w:style w:type="character" w:customStyle="1" w:styleId="SingleTxtGFirstline1cmSingleTxtGFirstline1cmChar">
    <w:name w:val="_ Single Txt_G + First line:  1 cm_ Single Txt_G + First line:  1 cm Char"/>
    <w:link w:val="SingleTxtGFirstline1cmSingleTxtGFirstline1cm"/>
    <w:rsid w:val="00E3672F"/>
    <w:rPr>
      <w:rFonts w:ascii="Times New Roman" w:eastAsia="Times New Roman" w:hAnsi="Times New Roman" w:cs="Times New Roman"/>
      <w:lang w:val="en-US"/>
    </w:rPr>
  </w:style>
  <w:style w:type="paragraph" w:customStyle="1" w:styleId="SingleTxtG">
    <w:name w:val="_ Single Txt_G"/>
    <w:basedOn w:val="Normal"/>
    <w:link w:val="SingleTxtGChar"/>
    <w:rsid w:val="00BB1D9A"/>
    <w:pPr>
      <w:suppressAutoHyphens/>
      <w:spacing w:after="120" w:line="240" w:lineRule="atLeast"/>
      <w:ind w:left="1134" w:right="1134"/>
      <w:jc w:val="both"/>
    </w:pPr>
    <w:rPr>
      <w:rFonts w:ascii="Times New Roman" w:eastAsia="Times New Roman" w:hAnsi="Times New Roman" w:cs="Times New Roman"/>
      <w:sz w:val="20"/>
      <w:szCs w:val="20"/>
    </w:rPr>
  </w:style>
  <w:style w:type="character" w:customStyle="1" w:styleId="SingleTxtGChar">
    <w:name w:val="_ Single Txt_G Char"/>
    <w:link w:val="SingleTxtG"/>
    <w:rsid w:val="00BB1D9A"/>
    <w:rPr>
      <w:rFonts w:ascii="Times New Roman" w:eastAsia="Times New Roman" w:hAnsi="Times New Roman" w:cs="Times New Roman"/>
      <w:sz w:val="20"/>
      <w:szCs w:val="20"/>
      <w:lang w:val="en-GB"/>
    </w:rPr>
  </w:style>
  <w:style w:type="character" w:styleId="CommentReference">
    <w:name w:val="annotation reference"/>
    <w:basedOn w:val="DefaultParagraphFont"/>
    <w:uiPriority w:val="99"/>
    <w:semiHidden/>
    <w:unhideWhenUsed/>
    <w:rsid w:val="003B16B6"/>
    <w:rPr>
      <w:sz w:val="16"/>
      <w:szCs w:val="16"/>
    </w:rPr>
  </w:style>
  <w:style w:type="paragraph" w:styleId="CommentText">
    <w:name w:val="annotation text"/>
    <w:basedOn w:val="Normal"/>
    <w:link w:val="CommentTextChar"/>
    <w:uiPriority w:val="99"/>
    <w:semiHidden/>
    <w:unhideWhenUsed/>
    <w:rsid w:val="003B16B6"/>
    <w:pPr>
      <w:spacing w:line="240" w:lineRule="auto"/>
    </w:pPr>
    <w:rPr>
      <w:sz w:val="20"/>
      <w:szCs w:val="20"/>
    </w:rPr>
  </w:style>
  <w:style w:type="character" w:customStyle="1" w:styleId="CommentTextChar">
    <w:name w:val="Comment Text Char"/>
    <w:basedOn w:val="DefaultParagraphFont"/>
    <w:link w:val="CommentText"/>
    <w:uiPriority w:val="99"/>
    <w:semiHidden/>
    <w:rsid w:val="003B16B6"/>
    <w:rPr>
      <w:sz w:val="20"/>
      <w:szCs w:val="20"/>
      <w:lang w:val="en-GB"/>
    </w:rPr>
  </w:style>
  <w:style w:type="paragraph" w:styleId="CommentSubject">
    <w:name w:val="annotation subject"/>
    <w:basedOn w:val="CommentText"/>
    <w:next w:val="CommentText"/>
    <w:link w:val="CommentSubjectChar"/>
    <w:uiPriority w:val="99"/>
    <w:semiHidden/>
    <w:unhideWhenUsed/>
    <w:rsid w:val="003B16B6"/>
    <w:rPr>
      <w:b/>
      <w:bCs/>
    </w:rPr>
  </w:style>
  <w:style w:type="character" w:customStyle="1" w:styleId="CommentSubjectChar">
    <w:name w:val="Comment Subject Char"/>
    <w:basedOn w:val="CommentTextChar"/>
    <w:link w:val="CommentSubject"/>
    <w:uiPriority w:val="99"/>
    <w:semiHidden/>
    <w:rsid w:val="003B16B6"/>
    <w:rPr>
      <w:b/>
      <w:bCs/>
      <w:sz w:val="20"/>
      <w:szCs w:val="20"/>
      <w:lang w:val="en-GB"/>
    </w:rPr>
  </w:style>
  <w:style w:type="character" w:customStyle="1" w:styleId="Heading1Char">
    <w:name w:val="Heading 1 Char"/>
    <w:basedOn w:val="DefaultParagraphFont"/>
    <w:link w:val="Heading1"/>
    <w:uiPriority w:val="9"/>
    <w:rsid w:val="000E0DC8"/>
    <w:rPr>
      <w:rFonts w:asciiTheme="majorHAnsi" w:eastAsiaTheme="majorEastAsia" w:hAnsiTheme="majorHAnsi" w:cstheme="majorBidi"/>
      <w:color w:val="2F5496" w:themeColor="accent1" w:themeShade="BF"/>
      <w:sz w:val="32"/>
      <w:szCs w:val="32"/>
      <w:lang w:val="en-US"/>
    </w:rPr>
  </w:style>
  <w:style w:type="paragraph" w:customStyle="1" w:styleId="H1G">
    <w:name w:val="_ H_1_G"/>
    <w:basedOn w:val="Normal"/>
    <w:next w:val="Normal"/>
    <w:link w:val="H1GChar"/>
    <w:qFormat/>
    <w:rsid w:val="0040195C"/>
    <w:pPr>
      <w:keepNext/>
      <w:keepLines/>
      <w:tabs>
        <w:tab w:val="right" w:pos="851"/>
      </w:tabs>
      <w:suppressAutoHyphens/>
      <w:spacing w:before="360" w:after="240" w:line="270" w:lineRule="exact"/>
      <w:ind w:left="1134" w:right="1134" w:hanging="1134"/>
    </w:pPr>
    <w:rPr>
      <w:rFonts w:ascii="Times New Roman" w:eastAsiaTheme="minorEastAsia" w:hAnsi="Times New Roman" w:cs="Times New Roman"/>
      <w:b/>
      <w:sz w:val="24"/>
      <w:szCs w:val="20"/>
    </w:rPr>
  </w:style>
  <w:style w:type="character" w:customStyle="1" w:styleId="H1GChar">
    <w:name w:val="_ H_1_G Char"/>
    <w:link w:val="H1G"/>
    <w:rsid w:val="0040195C"/>
    <w:rPr>
      <w:rFonts w:ascii="Times New Roman" w:eastAsiaTheme="minorEastAsia" w:hAnsi="Times New Roman" w:cs="Times New Roman"/>
      <w:b/>
      <w:sz w:val="24"/>
      <w:szCs w:val="20"/>
      <w:lang w:val="en-GB"/>
    </w:rPr>
  </w:style>
  <w:style w:type="paragraph" w:customStyle="1" w:styleId="HChG">
    <w:name w:val="_ H _Ch_G"/>
    <w:basedOn w:val="Normal"/>
    <w:next w:val="Normal"/>
    <w:link w:val="HChGChar"/>
    <w:qFormat/>
    <w:rsid w:val="0040195C"/>
    <w:pPr>
      <w:keepNext/>
      <w:keepLines/>
      <w:tabs>
        <w:tab w:val="right" w:pos="851"/>
      </w:tabs>
      <w:suppressAutoHyphens/>
      <w:spacing w:before="360" w:after="240" w:line="300" w:lineRule="exact"/>
      <w:ind w:left="1134" w:right="1134" w:hanging="1134"/>
    </w:pPr>
    <w:rPr>
      <w:rFonts w:ascii="Times New Roman" w:eastAsiaTheme="minorEastAsia" w:hAnsi="Times New Roman" w:cs="Times New Roman"/>
      <w:b/>
      <w:sz w:val="28"/>
      <w:szCs w:val="20"/>
    </w:rPr>
  </w:style>
  <w:style w:type="character" w:customStyle="1" w:styleId="HChGChar">
    <w:name w:val="_ H _Ch_G Char"/>
    <w:link w:val="HChG"/>
    <w:rsid w:val="0040195C"/>
    <w:rPr>
      <w:rFonts w:ascii="Times New Roman" w:eastAsiaTheme="minorEastAsia" w:hAnsi="Times New Roman" w:cs="Times New Roman"/>
      <w:b/>
      <w:sz w:val="28"/>
      <w:szCs w:val="20"/>
      <w:lang w:val="en-GB"/>
    </w:rPr>
  </w:style>
  <w:style w:type="paragraph" w:styleId="Header">
    <w:name w:val="header"/>
    <w:aliases w:val="6_G"/>
    <w:basedOn w:val="Normal"/>
    <w:link w:val="HeaderChar"/>
    <w:unhideWhenUsed/>
    <w:rsid w:val="005344A7"/>
    <w:pPr>
      <w:tabs>
        <w:tab w:val="center" w:pos="4513"/>
        <w:tab w:val="right" w:pos="9026"/>
      </w:tabs>
      <w:suppressAutoHyphens/>
      <w:spacing w:after="0" w:line="240" w:lineRule="auto"/>
    </w:pPr>
    <w:rPr>
      <w:rFonts w:ascii="Times New Roman" w:eastAsia="Times New Roman" w:hAnsi="Times New Roman" w:cs="Times New Roman"/>
      <w:sz w:val="20"/>
      <w:szCs w:val="20"/>
    </w:rPr>
  </w:style>
  <w:style w:type="character" w:customStyle="1" w:styleId="HeaderChar">
    <w:name w:val="Header Char"/>
    <w:aliases w:val="6_G Char"/>
    <w:basedOn w:val="DefaultParagraphFont"/>
    <w:link w:val="Header"/>
    <w:rsid w:val="005344A7"/>
    <w:rPr>
      <w:rFonts w:ascii="Times New Roman" w:eastAsia="Times New Roman" w:hAnsi="Times New Roman" w:cs="Times New Roman"/>
      <w:sz w:val="20"/>
      <w:szCs w:val="20"/>
      <w:lang w:val="en-GB"/>
    </w:rPr>
  </w:style>
  <w:style w:type="table" w:styleId="TableGrid">
    <w:name w:val="Table Grid"/>
    <w:basedOn w:val="TableNormal"/>
    <w:rsid w:val="005344A7"/>
    <w:pPr>
      <w:spacing w:after="0" w:line="240" w:lineRule="auto"/>
    </w:pPr>
    <w:rPr>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B5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FA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145751">
      <w:bodyDiv w:val="1"/>
      <w:marLeft w:val="0"/>
      <w:marRight w:val="0"/>
      <w:marTop w:val="0"/>
      <w:marBottom w:val="0"/>
      <w:divBdr>
        <w:top w:val="none" w:sz="0" w:space="0" w:color="auto"/>
        <w:left w:val="none" w:sz="0" w:space="0" w:color="auto"/>
        <w:bottom w:val="none" w:sz="0" w:space="0" w:color="auto"/>
        <w:right w:val="none" w:sz="0" w:space="0" w:color="auto"/>
      </w:divBdr>
      <w:divsChild>
        <w:div w:id="690497849">
          <w:marLeft w:val="360"/>
          <w:marRight w:val="0"/>
          <w:marTop w:val="200"/>
          <w:marBottom w:val="0"/>
          <w:divBdr>
            <w:top w:val="none" w:sz="0" w:space="0" w:color="auto"/>
            <w:left w:val="none" w:sz="0" w:space="0" w:color="auto"/>
            <w:bottom w:val="none" w:sz="0" w:space="0" w:color="auto"/>
            <w:right w:val="none" w:sz="0" w:space="0" w:color="auto"/>
          </w:divBdr>
        </w:div>
        <w:div w:id="233929111">
          <w:marLeft w:val="1080"/>
          <w:marRight w:val="0"/>
          <w:marTop w:val="100"/>
          <w:marBottom w:val="0"/>
          <w:divBdr>
            <w:top w:val="none" w:sz="0" w:space="0" w:color="auto"/>
            <w:left w:val="none" w:sz="0" w:space="0" w:color="auto"/>
            <w:bottom w:val="none" w:sz="0" w:space="0" w:color="auto"/>
            <w:right w:val="none" w:sz="0" w:space="0" w:color="auto"/>
          </w:divBdr>
        </w:div>
      </w:divsChild>
    </w:div>
    <w:div w:id="2091802544">
      <w:bodyDiv w:val="1"/>
      <w:marLeft w:val="0"/>
      <w:marRight w:val="0"/>
      <w:marTop w:val="0"/>
      <w:marBottom w:val="0"/>
      <w:divBdr>
        <w:top w:val="none" w:sz="0" w:space="0" w:color="auto"/>
        <w:left w:val="none" w:sz="0" w:space="0" w:color="auto"/>
        <w:bottom w:val="none" w:sz="0" w:space="0" w:color="auto"/>
        <w:right w:val="none" w:sz="0" w:space="0" w:color="auto"/>
      </w:divBdr>
      <w:divsChild>
        <w:div w:id="1200120854">
          <w:marLeft w:val="360"/>
          <w:marRight w:val="0"/>
          <w:marTop w:val="200"/>
          <w:marBottom w:val="0"/>
          <w:divBdr>
            <w:top w:val="none" w:sz="0" w:space="0" w:color="auto"/>
            <w:left w:val="none" w:sz="0" w:space="0" w:color="auto"/>
            <w:bottom w:val="none" w:sz="0" w:space="0" w:color="auto"/>
            <w:right w:val="none" w:sz="0" w:space="0" w:color="auto"/>
          </w:divBdr>
        </w:div>
        <w:div w:id="1400249099">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294E50A684EF7419CF0BFBA0F90B44C" ma:contentTypeVersion="10" ma:contentTypeDescription="新しいドキュメントを作成します。" ma:contentTypeScope="" ma:versionID="6337ecb95d950f690d4d93a8778b42d3">
  <xsd:schema xmlns:xsd="http://www.w3.org/2001/XMLSchema" xmlns:xs="http://www.w3.org/2001/XMLSchema" xmlns:p="http://schemas.microsoft.com/office/2006/metadata/properties" xmlns:ns3="677bb215-e8a0-49e4-aea5-14f5586516dd" xmlns:ns4="4980cfc8-d4e6-4799-8921-5854fb2053a9" targetNamespace="http://schemas.microsoft.com/office/2006/metadata/properties" ma:root="true" ma:fieldsID="8475279e02dee08c3e722e6dd4d76937" ns3:_="" ns4:_="">
    <xsd:import namespace="677bb215-e8a0-49e4-aea5-14f5586516dd"/>
    <xsd:import namespace="4980cfc8-d4e6-4799-8921-5854fb2053a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7bb215-e8a0-49e4-aea5-14f5586516dd"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description="" ma:internalName="SharedWithDetails" ma:readOnly="true">
      <xsd:simpleType>
        <xsd:restriction base="dms:Note">
          <xsd:maxLength value="255"/>
        </xsd:restriction>
      </xsd:simpleType>
    </xsd:element>
    <xsd:element name="SharingHintHash" ma:index="10" nillable="true" ma:displayName="共有のヒントのハッシュ"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80cfc8-d4e6-4799-8921-5854fb2053a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328F7-1426-4E91-A5AD-DEE8BC875E93}">
  <ds:schemaRefs>
    <ds:schemaRef ds:uri="http://schemas.microsoft.com/sharepoint/v3/contenttype/forms"/>
  </ds:schemaRefs>
</ds:datastoreItem>
</file>

<file path=customXml/itemProps2.xml><?xml version="1.0" encoding="utf-8"?>
<ds:datastoreItem xmlns:ds="http://schemas.openxmlformats.org/officeDocument/2006/customXml" ds:itemID="{FFD233ED-6F09-4BBC-82D8-68BB218F69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9AA425-CBCA-492F-9CE5-71A012698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7bb215-e8a0-49e4-aea5-14f5586516dd"/>
    <ds:schemaRef ds:uri="4980cfc8-d4e6-4799-8921-5854fb205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0524E2-AD0C-4021-8C69-AD9DBF79F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1017</Words>
  <Characters>4978</Characters>
  <Application>Microsoft Office Word</Application>
  <DocSecurity>0</DocSecurity>
  <Lines>134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Leveratto</dc:creator>
  <cp:keywords>Stationary noise testing; ISO 5130; 096-NWG-19</cp:keywords>
  <dc:description/>
  <cp:lastModifiedBy>Konstantin Glukhenkiy</cp:lastModifiedBy>
  <cp:revision>4</cp:revision>
  <dcterms:created xsi:type="dcterms:W3CDTF">2020-01-17T11:43:00Z</dcterms:created>
  <dcterms:modified xsi:type="dcterms:W3CDTF">2020-01-20T08:00:00Z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0x010100A294E50A684EF7419CF0BFBA0F90B44C</vt:lpwstr>
  </property>
</Properties>
</file>