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FF658F" w:rsidRPr="00FF658F" w14:paraId="1AB4C67D" w14:textId="77777777" w:rsidTr="00E04377">
        <w:trPr>
          <w:cantSplit/>
          <w:trHeight w:hRule="exact" w:val="851"/>
        </w:trPr>
        <w:tc>
          <w:tcPr>
            <w:tcW w:w="1276" w:type="dxa"/>
            <w:tcBorders>
              <w:bottom w:val="single" w:sz="4" w:space="0" w:color="auto"/>
            </w:tcBorders>
            <w:vAlign w:val="bottom"/>
          </w:tcPr>
          <w:p w14:paraId="1AB4C67B" w14:textId="77777777" w:rsidR="00FF658F" w:rsidRPr="00FF658F" w:rsidRDefault="00FF658F" w:rsidP="00FF658F">
            <w:pPr>
              <w:rPr>
                <w:lang w:eastAsia="en-GB"/>
              </w:rPr>
            </w:pPr>
          </w:p>
        </w:tc>
        <w:tc>
          <w:tcPr>
            <w:tcW w:w="8363" w:type="dxa"/>
            <w:gridSpan w:val="2"/>
            <w:tcBorders>
              <w:bottom w:val="single" w:sz="4" w:space="0" w:color="auto"/>
            </w:tcBorders>
            <w:vAlign w:val="bottom"/>
          </w:tcPr>
          <w:p w14:paraId="1AB4C67C" w14:textId="59FCFF27" w:rsidR="00FF658F" w:rsidRPr="00FF658F" w:rsidRDefault="00FF658F" w:rsidP="00214F09">
            <w:pPr>
              <w:jc w:val="right"/>
              <w:rPr>
                <w:lang w:eastAsia="en-GB"/>
              </w:rPr>
            </w:pPr>
            <w:r w:rsidRPr="00FF658F">
              <w:rPr>
                <w:b/>
                <w:sz w:val="40"/>
                <w:szCs w:val="40"/>
                <w:lang w:eastAsia="en-GB"/>
              </w:rPr>
              <w:t>INF.</w:t>
            </w:r>
            <w:r w:rsidR="006265FF">
              <w:rPr>
                <w:b/>
                <w:sz w:val="40"/>
                <w:szCs w:val="40"/>
                <w:lang w:eastAsia="en-GB"/>
              </w:rPr>
              <w:t>14</w:t>
            </w:r>
          </w:p>
        </w:tc>
      </w:tr>
      <w:tr w:rsidR="00FF658F" w:rsidRPr="00FF658F" w14:paraId="1AB4C68B" w14:textId="77777777" w:rsidTr="004C2703">
        <w:trPr>
          <w:cantSplit/>
          <w:trHeight w:hRule="exact" w:val="3830"/>
        </w:trPr>
        <w:tc>
          <w:tcPr>
            <w:tcW w:w="6804" w:type="dxa"/>
            <w:gridSpan w:val="2"/>
            <w:tcBorders>
              <w:top w:val="single" w:sz="4" w:space="0" w:color="auto"/>
              <w:bottom w:val="single" w:sz="12" w:space="0" w:color="auto"/>
            </w:tcBorders>
          </w:tcPr>
          <w:p w14:paraId="1AB4C67E" w14:textId="77777777" w:rsidR="00FF658F" w:rsidRPr="00FF658F" w:rsidRDefault="00FF658F" w:rsidP="00FF658F">
            <w:pPr>
              <w:spacing w:before="120"/>
              <w:rPr>
                <w:b/>
                <w:sz w:val="28"/>
                <w:szCs w:val="28"/>
                <w:lang w:eastAsia="en-GB"/>
              </w:rPr>
            </w:pPr>
            <w:r w:rsidRPr="00FF658F">
              <w:rPr>
                <w:b/>
                <w:bCs/>
                <w:sz w:val="28"/>
                <w:szCs w:val="28"/>
                <w:lang w:val="en-US" w:eastAsia="en-GB"/>
              </w:rPr>
              <w:t>Economic Commission for Europe</w:t>
            </w:r>
          </w:p>
          <w:p w14:paraId="1AB4C67F" w14:textId="77777777" w:rsidR="00FF658F" w:rsidRPr="00FF658F" w:rsidRDefault="00FF658F" w:rsidP="00FF658F">
            <w:pPr>
              <w:spacing w:before="120"/>
              <w:rPr>
                <w:sz w:val="28"/>
                <w:szCs w:val="28"/>
                <w:lang w:eastAsia="en-GB"/>
              </w:rPr>
            </w:pPr>
            <w:r w:rsidRPr="00FF658F">
              <w:rPr>
                <w:sz w:val="28"/>
                <w:szCs w:val="28"/>
                <w:lang w:val="en-US" w:eastAsia="en-GB"/>
              </w:rPr>
              <w:t>Inland Transport Committee</w:t>
            </w:r>
          </w:p>
          <w:p w14:paraId="1AB4C680" w14:textId="77777777" w:rsidR="00FF658F" w:rsidRPr="00FF658F" w:rsidRDefault="00FF658F" w:rsidP="00FF658F">
            <w:pPr>
              <w:spacing w:before="120"/>
              <w:rPr>
                <w:b/>
                <w:sz w:val="24"/>
                <w:szCs w:val="24"/>
                <w:lang w:eastAsia="en-GB"/>
              </w:rPr>
            </w:pPr>
            <w:r w:rsidRPr="00FF658F">
              <w:rPr>
                <w:b/>
                <w:sz w:val="24"/>
                <w:szCs w:val="24"/>
                <w:lang w:val="en-US" w:eastAsia="en-GB"/>
              </w:rPr>
              <w:t>Working Party on the Transport of Dangerous Goods</w:t>
            </w:r>
          </w:p>
          <w:p w14:paraId="1AB4C681" w14:textId="77777777" w:rsidR="00FF658F" w:rsidRPr="00FF658F" w:rsidRDefault="00FF658F" w:rsidP="00FF658F">
            <w:pPr>
              <w:spacing w:before="120"/>
              <w:rPr>
                <w:b/>
                <w:lang w:val="en-US" w:eastAsia="en-GB"/>
              </w:rPr>
            </w:pPr>
            <w:r w:rsidRPr="00FF658F">
              <w:rPr>
                <w:b/>
                <w:lang w:val="en-US" w:eastAsia="en-GB"/>
              </w:rPr>
              <w:t>Joint Meeting of Experts on the Regulations annexed to the</w:t>
            </w:r>
          </w:p>
          <w:p w14:paraId="1AB4C682" w14:textId="77777777" w:rsidR="00FF658F" w:rsidRPr="00FF658F" w:rsidRDefault="00FF658F" w:rsidP="00FF658F">
            <w:pPr>
              <w:rPr>
                <w:b/>
                <w:lang w:val="en-US" w:eastAsia="en-GB"/>
              </w:rPr>
            </w:pPr>
            <w:r w:rsidRPr="00FF658F">
              <w:rPr>
                <w:b/>
                <w:lang w:val="en-US" w:eastAsia="en-GB"/>
              </w:rPr>
              <w:t>European Agreement concerning the International Carriage</w:t>
            </w:r>
          </w:p>
          <w:p w14:paraId="1AB4C683" w14:textId="77777777" w:rsidR="00FF658F" w:rsidRPr="00FF658F" w:rsidRDefault="00FF658F" w:rsidP="00FF658F">
            <w:pPr>
              <w:rPr>
                <w:b/>
                <w:lang w:eastAsia="en-GB"/>
              </w:rPr>
            </w:pPr>
            <w:r w:rsidRPr="00FF658F">
              <w:rPr>
                <w:b/>
                <w:lang w:val="en-US" w:eastAsia="en-GB"/>
              </w:rPr>
              <w:t>of Dangerous Goods by Inland Waterways (ADN)</w:t>
            </w:r>
          </w:p>
          <w:p w14:paraId="1AB4C684" w14:textId="2F6D04B6" w:rsidR="00FF658F" w:rsidRPr="00FF658F" w:rsidRDefault="00672804" w:rsidP="00FF658F">
            <w:pPr>
              <w:spacing w:before="120"/>
              <w:rPr>
                <w:b/>
                <w:lang w:val="en-US" w:eastAsia="en-GB"/>
              </w:rPr>
            </w:pPr>
            <w:r>
              <w:rPr>
                <w:b/>
                <w:lang w:val="en-US" w:eastAsia="en-GB"/>
              </w:rPr>
              <w:t>Thirty-</w:t>
            </w:r>
            <w:r w:rsidR="006265FF">
              <w:rPr>
                <w:b/>
                <w:lang w:val="en-US" w:eastAsia="en-GB"/>
              </w:rPr>
              <w:t>sixth</w:t>
            </w:r>
            <w:r w:rsidR="00FF658F" w:rsidRPr="00FF658F">
              <w:rPr>
                <w:b/>
                <w:lang w:val="en-US" w:eastAsia="en-GB"/>
              </w:rPr>
              <w:t xml:space="preserve"> session</w:t>
            </w:r>
          </w:p>
          <w:p w14:paraId="1AB4C685" w14:textId="23285244" w:rsidR="00FF658F" w:rsidRPr="00FF658F" w:rsidRDefault="00672804" w:rsidP="00FF658F">
            <w:pPr>
              <w:rPr>
                <w:lang w:eastAsia="en-GB"/>
              </w:rPr>
            </w:pPr>
            <w:r>
              <w:rPr>
                <w:lang w:val="en-US" w:eastAsia="en-GB"/>
              </w:rPr>
              <w:t xml:space="preserve">Geneva, </w:t>
            </w:r>
            <w:r w:rsidR="00291EE6">
              <w:rPr>
                <w:lang w:val="en-US" w:eastAsia="en-GB"/>
              </w:rPr>
              <w:t>27-31</w:t>
            </w:r>
            <w:r>
              <w:rPr>
                <w:lang w:val="en-US" w:eastAsia="en-GB"/>
              </w:rPr>
              <w:t xml:space="preserve"> January 20</w:t>
            </w:r>
            <w:r w:rsidR="00214F09">
              <w:rPr>
                <w:lang w:val="en-US" w:eastAsia="en-GB"/>
              </w:rPr>
              <w:t>20</w:t>
            </w:r>
          </w:p>
          <w:p w14:paraId="1AB4C686" w14:textId="77777777" w:rsidR="00FF658F" w:rsidRPr="00FF658F" w:rsidRDefault="00FF658F" w:rsidP="00FF658F">
            <w:pPr>
              <w:rPr>
                <w:lang w:eastAsia="en-GB"/>
              </w:rPr>
            </w:pPr>
            <w:r w:rsidRPr="00FF658F">
              <w:rPr>
                <w:lang w:eastAsia="en-GB"/>
              </w:rPr>
              <w:t xml:space="preserve">Item </w:t>
            </w:r>
            <w:r w:rsidR="004C2703">
              <w:rPr>
                <w:lang w:eastAsia="en-GB"/>
              </w:rPr>
              <w:t>4</w:t>
            </w:r>
            <w:r w:rsidR="00243CAE">
              <w:rPr>
                <w:lang w:eastAsia="en-GB"/>
              </w:rPr>
              <w:t xml:space="preserve"> (</w:t>
            </w:r>
            <w:r w:rsidR="004C2703">
              <w:rPr>
                <w:lang w:eastAsia="en-GB"/>
              </w:rPr>
              <w:t>c</w:t>
            </w:r>
            <w:r w:rsidR="00243CAE">
              <w:rPr>
                <w:lang w:eastAsia="en-GB"/>
              </w:rPr>
              <w:t>)</w:t>
            </w:r>
            <w:r w:rsidRPr="00FF658F">
              <w:rPr>
                <w:lang w:eastAsia="en-GB"/>
              </w:rPr>
              <w:t xml:space="preserve"> of the provisional agenda</w:t>
            </w:r>
          </w:p>
          <w:p w14:paraId="1AB4C687" w14:textId="77777777" w:rsidR="00FF658F" w:rsidRPr="004C2703" w:rsidRDefault="004C2703" w:rsidP="00FF658F">
            <w:pPr>
              <w:rPr>
                <w:b/>
                <w:bCs/>
              </w:rPr>
            </w:pPr>
            <w:r w:rsidRPr="004C2703">
              <w:rPr>
                <w:b/>
                <w:bCs/>
              </w:rPr>
              <w:t xml:space="preserve">Implementation of the European Agreement concerning the International </w:t>
            </w:r>
            <w:r w:rsidRPr="004C2703">
              <w:rPr>
                <w:b/>
                <w:bCs/>
              </w:rPr>
              <w:br/>
              <w:t>Carriage of Dangerous Goods by Inland Waterways (ADN):</w:t>
            </w:r>
          </w:p>
          <w:p w14:paraId="1AB4C688" w14:textId="77777777" w:rsidR="00AB5C16" w:rsidRPr="00FF658F" w:rsidRDefault="004C2703" w:rsidP="00FF658F">
            <w:pPr>
              <w:rPr>
                <w:b/>
                <w:lang w:eastAsia="en-GB"/>
              </w:rPr>
            </w:pPr>
            <w:r w:rsidRPr="004C2703">
              <w:rPr>
                <w:b/>
                <w:bCs/>
              </w:rPr>
              <w:t>interpretation of</w:t>
            </w:r>
            <w:r>
              <w:rPr>
                <w:b/>
                <w:bCs/>
              </w:rPr>
              <w:t xml:space="preserve"> the Regulations annexed to ADN</w:t>
            </w:r>
          </w:p>
        </w:tc>
        <w:tc>
          <w:tcPr>
            <w:tcW w:w="2835" w:type="dxa"/>
            <w:tcBorders>
              <w:top w:val="single" w:sz="4" w:space="0" w:color="auto"/>
              <w:bottom w:val="single" w:sz="12" w:space="0" w:color="auto"/>
            </w:tcBorders>
          </w:tcPr>
          <w:p w14:paraId="1AB4C689" w14:textId="77777777" w:rsidR="00FF658F" w:rsidRPr="00FF658F" w:rsidRDefault="00FF658F" w:rsidP="00FF658F">
            <w:pPr>
              <w:spacing w:before="120"/>
              <w:rPr>
                <w:lang w:eastAsia="en-GB"/>
              </w:rPr>
            </w:pPr>
          </w:p>
          <w:p w14:paraId="1AB4C68A" w14:textId="6C91CCB3" w:rsidR="00FF658F" w:rsidRPr="00FF658F" w:rsidRDefault="00BB2932" w:rsidP="00FF658F">
            <w:pPr>
              <w:spacing w:before="120"/>
              <w:rPr>
                <w:lang w:eastAsia="en-GB"/>
              </w:rPr>
            </w:pPr>
            <w:r>
              <w:rPr>
                <w:lang w:eastAsia="en-GB"/>
              </w:rPr>
              <w:t>1</w:t>
            </w:r>
            <w:r w:rsidR="006265FF">
              <w:rPr>
                <w:lang w:eastAsia="en-GB"/>
              </w:rPr>
              <w:t>7</w:t>
            </w:r>
            <w:r>
              <w:rPr>
                <w:lang w:eastAsia="en-GB"/>
              </w:rPr>
              <w:t xml:space="preserve"> January</w:t>
            </w:r>
            <w:r w:rsidR="00214F09">
              <w:rPr>
                <w:lang w:eastAsia="en-GB"/>
              </w:rPr>
              <w:t xml:space="preserve"> 20</w:t>
            </w:r>
            <w:r>
              <w:rPr>
                <w:lang w:eastAsia="en-GB"/>
              </w:rPr>
              <w:t>20</w:t>
            </w:r>
          </w:p>
        </w:tc>
      </w:tr>
    </w:tbl>
    <w:p w14:paraId="1AB4C68C" w14:textId="4F011A09" w:rsidR="00FF658F" w:rsidRPr="00FF658F" w:rsidRDefault="00FF658F" w:rsidP="006265FF">
      <w:pPr>
        <w:pStyle w:val="HChG"/>
        <w:rPr>
          <w:lang w:val="en-US" w:eastAsia="en-GB"/>
        </w:rPr>
      </w:pPr>
      <w:r w:rsidRPr="00FF658F">
        <w:rPr>
          <w:lang w:val="en-US" w:eastAsia="en-GB"/>
        </w:rPr>
        <w:tab/>
      </w:r>
      <w:r w:rsidRPr="00FF658F">
        <w:rPr>
          <w:lang w:val="en-US" w:eastAsia="en-GB"/>
        </w:rPr>
        <w:tab/>
      </w:r>
      <w:r w:rsidR="001360D2">
        <w:rPr>
          <w:lang w:val="en-US" w:eastAsia="en-GB"/>
        </w:rPr>
        <w:t>Non-</w:t>
      </w:r>
      <w:r w:rsidR="001360D2" w:rsidRPr="001360D2">
        <w:rPr>
          <w:lang w:val="en-US" w:eastAsia="en-GB"/>
        </w:rPr>
        <w:t>measurable substances</w:t>
      </w:r>
      <w:r w:rsidR="007C0921">
        <w:rPr>
          <w:lang w:val="en-US" w:eastAsia="en-GB"/>
        </w:rPr>
        <w:t xml:space="preserve"> for which a </w:t>
      </w:r>
      <w:proofErr w:type="spellStart"/>
      <w:r w:rsidR="007C0921">
        <w:rPr>
          <w:lang w:val="en-US" w:eastAsia="en-GB"/>
        </w:rPr>
        <w:t>toximeter</w:t>
      </w:r>
      <w:proofErr w:type="spellEnd"/>
      <w:r w:rsidR="007C0921">
        <w:rPr>
          <w:lang w:val="en-US" w:eastAsia="en-GB"/>
        </w:rPr>
        <w:t xml:space="preserve"> is required</w:t>
      </w:r>
    </w:p>
    <w:p w14:paraId="1AB4C68D" w14:textId="17707276" w:rsidR="00FF658F" w:rsidRPr="00FF658F" w:rsidRDefault="00FF658F" w:rsidP="006265FF">
      <w:pPr>
        <w:pStyle w:val="H1G"/>
        <w:rPr>
          <w:lang w:val="en-US" w:eastAsia="en-GB" w:bidi="en-GB"/>
        </w:rPr>
      </w:pPr>
      <w:r w:rsidRPr="00FF658F">
        <w:rPr>
          <w:szCs w:val="24"/>
          <w:lang w:val="en-US" w:eastAsia="en-GB"/>
        </w:rPr>
        <w:tab/>
      </w:r>
      <w:r w:rsidRPr="00FF658F">
        <w:rPr>
          <w:szCs w:val="24"/>
          <w:lang w:val="en-US" w:eastAsia="en-GB"/>
        </w:rPr>
        <w:tab/>
      </w:r>
      <w:r w:rsidRPr="00FF658F">
        <w:rPr>
          <w:lang w:val="en-US" w:eastAsia="en-GB" w:bidi="en-GB"/>
        </w:rPr>
        <w:t xml:space="preserve">Transmitted by </w:t>
      </w:r>
      <w:r w:rsidR="0091459F">
        <w:rPr>
          <w:lang w:val="en-US" w:eastAsia="en-GB" w:bidi="en-GB"/>
        </w:rPr>
        <w:t>EBU/ESO</w:t>
      </w:r>
    </w:p>
    <w:p w14:paraId="1AB4C68E" w14:textId="045A9010" w:rsidR="00FF658F" w:rsidRPr="00FF658F" w:rsidRDefault="00243CAE" w:rsidP="006265FF">
      <w:pPr>
        <w:pStyle w:val="HChG"/>
      </w:pPr>
      <w:r>
        <w:tab/>
        <w:t>I.</w:t>
      </w:r>
      <w:r>
        <w:tab/>
      </w:r>
      <w:r w:rsidR="00FF658F" w:rsidRPr="006265FF">
        <w:t>Introduction</w:t>
      </w:r>
    </w:p>
    <w:p w14:paraId="1D3087E1" w14:textId="3066EA96" w:rsidR="00675604" w:rsidRDefault="002E27E0" w:rsidP="006265FF">
      <w:pPr>
        <w:pStyle w:val="SingleTxtG"/>
      </w:pPr>
      <w:r>
        <w:t>1.</w:t>
      </w:r>
      <w:r>
        <w:tab/>
      </w:r>
      <w:r w:rsidR="00C04906">
        <w:t xml:space="preserve">According the systematic of the ADN (3.2.3.3) the </w:t>
      </w:r>
      <w:proofErr w:type="spellStart"/>
      <w:r w:rsidR="00C04906">
        <w:t>toximeter</w:t>
      </w:r>
      <w:proofErr w:type="spellEnd"/>
      <w:r w:rsidR="00C04906">
        <w:t xml:space="preserve"> is required for the following substances</w:t>
      </w:r>
      <w:r w:rsidR="00675604">
        <w:t>:</w:t>
      </w:r>
    </w:p>
    <w:p w14:paraId="435150FA" w14:textId="6DE6A6DC" w:rsidR="00C04906" w:rsidRDefault="00730C26" w:rsidP="006265FF">
      <w:pPr>
        <w:pStyle w:val="SingleTxtG"/>
      </w:pPr>
      <w:r>
        <w:t xml:space="preserve">- </w:t>
      </w:r>
      <w:r w:rsidR="00C04906">
        <w:t>all substances of Class 6.1,</w:t>
      </w:r>
    </w:p>
    <w:p w14:paraId="219C672E" w14:textId="4DCD1E43" w:rsidR="00C04906" w:rsidRDefault="00730C26" w:rsidP="006265FF">
      <w:pPr>
        <w:pStyle w:val="SingleTxtG"/>
      </w:pPr>
      <w:r>
        <w:t xml:space="preserve">- </w:t>
      </w:r>
      <w:r w:rsidR="00C04906">
        <w:t>all substances of other classes with T in column (3b),</w:t>
      </w:r>
    </w:p>
    <w:p w14:paraId="11FE330E" w14:textId="17C8F392" w:rsidR="00C04906" w:rsidRDefault="00730C26" w:rsidP="006265FF">
      <w:pPr>
        <w:pStyle w:val="SingleTxtG"/>
      </w:pPr>
      <w:r>
        <w:t xml:space="preserve">- </w:t>
      </w:r>
      <w:r w:rsidR="00C04906">
        <w:t>CMR substances of Category 1A or 1B according to chapters 3.5, 3.6 and 3.7 of GHS</w:t>
      </w:r>
    </w:p>
    <w:p w14:paraId="2D988149" w14:textId="1D2F8354" w:rsidR="00825D6D" w:rsidRDefault="00C56715" w:rsidP="006265FF">
      <w:pPr>
        <w:pStyle w:val="SingleTxtG"/>
      </w:pPr>
      <w:r>
        <w:t xml:space="preserve">The Table A and C </w:t>
      </w:r>
      <w:r w:rsidR="00102B3F">
        <w:t xml:space="preserve">in conjunction with </w:t>
      </w:r>
      <w:r w:rsidR="000F7C0A">
        <w:t xml:space="preserve">ADN </w:t>
      </w:r>
      <w:r w:rsidR="001360D2" w:rsidRPr="001360D2">
        <w:t>8.1.5.1</w:t>
      </w:r>
      <w:r w:rsidR="000F7C0A">
        <w:t xml:space="preserve"> </w:t>
      </w:r>
      <w:r>
        <w:t xml:space="preserve">stipulate </w:t>
      </w:r>
      <w:r w:rsidR="001360D2" w:rsidRPr="001360D2">
        <w:t>the</w:t>
      </w:r>
      <w:r w:rsidR="008C76A4">
        <w:t xml:space="preserve"> </w:t>
      </w:r>
      <w:proofErr w:type="spellStart"/>
      <w:r w:rsidR="008C76A4">
        <w:t>toximeter</w:t>
      </w:r>
      <w:proofErr w:type="spellEnd"/>
      <w:r w:rsidR="008C76A4">
        <w:t xml:space="preserve"> shall be on board</w:t>
      </w:r>
      <w:r w:rsidR="00761CC3">
        <w:t xml:space="preserve"> </w:t>
      </w:r>
      <w:r w:rsidR="003E5C6B">
        <w:t>if</w:t>
      </w:r>
      <w:r w:rsidR="00761CC3">
        <w:t xml:space="preserve"> </w:t>
      </w:r>
      <w:r w:rsidR="00AB0901">
        <w:t xml:space="preserve">TOX is </w:t>
      </w:r>
      <w:r w:rsidR="00022A2D">
        <w:t>indicated</w:t>
      </w:r>
      <w:r w:rsidR="00761CC3">
        <w:t xml:space="preserve"> in column 9 of Table A </w:t>
      </w:r>
      <w:r w:rsidR="003E5C6B">
        <w:t>or</w:t>
      </w:r>
      <w:r w:rsidR="00761CC3">
        <w:t xml:space="preserve"> column 18 of Tabl</w:t>
      </w:r>
      <w:r w:rsidR="00666529">
        <w:t>e</w:t>
      </w:r>
      <w:r w:rsidR="00761CC3">
        <w:t xml:space="preserve"> C</w:t>
      </w:r>
      <w:r w:rsidR="003E5C6B">
        <w:t>:</w:t>
      </w:r>
    </w:p>
    <w:p w14:paraId="5F6F5553" w14:textId="77777777" w:rsidR="00B22F11" w:rsidRDefault="00CA658F" w:rsidP="006265FF">
      <w:pPr>
        <w:pStyle w:val="SingleTxtG"/>
        <w:rPr>
          <w:i/>
        </w:rPr>
      </w:pPr>
      <w:r w:rsidRPr="00CA658F">
        <w:rPr>
          <w:i/>
        </w:rPr>
        <w:t xml:space="preserve">TOX: a </w:t>
      </w:r>
      <w:proofErr w:type="spellStart"/>
      <w:r w:rsidRPr="00CA658F">
        <w:rPr>
          <w:i/>
        </w:rPr>
        <w:t>toximeter</w:t>
      </w:r>
      <w:proofErr w:type="spellEnd"/>
      <w:r w:rsidRPr="00CA658F">
        <w:rPr>
          <w:i/>
        </w:rPr>
        <w:t xml:space="preserve"> appropriate for the current and previous cargo, with the accessories and</w:t>
      </w:r>
      <w:r>
        <w:rPr>
          <w:i/>
        </w:rPr>
        <w:br/>
      </w:r>
      <w:r w:rsidRPr="00CA658F">
        <w:rPr>
          <w:i/>
        </w:rPr>
        <w:t>instructions for its use;</w:t>
      </w:r>
    </w:p>
    <w:p w14:paraId="2680CE51" w14:textId="3406E276" w:rsidR="000D432E" w:rsidRPr="000D432E" w:rsidRDefault="000D432E" w:rsidP="006265FF">
      <w:pPr>
        <w:pStyle w:val="SingleTxtG"/>
        <w:rPr>
          <w:iCs/>
        </w:rPr>
      </w:pPr>
      <w:r>
        <w:rPr>
          <w:iCs/>
        </w:rPr>
        <w:t>ADN 1.2.1 defines t</w:t>
      </w:r>
      <w:r w:rsidRPr="000D432E">
        <w:rPr>
          <w:iCs/>
        </w:rPr>
        <w:t xml:space="preserve">he </w:t>
      </w:r>
      <w:proofErr w:type="spellStart"/>
      <w:r w:rsidRPr="000D432E">
        <w:rPr>
          <w:iCs/>
        </w:rPr>
        <w:t>toximeter</w:t>
      </w:r>
      <w:proofErr w:type="spellEnd"/>
      <w:r w:rsidRPr="000D432E">
        <w:rPr>
          <w:iCs/>
        </w:rPr>
        <w:t xml:space="preserve"> as follows:</w:t>
      </w:r>
    </w:p>
    <w:p w14:paraId="3CCB1496" w14:textId="77777777" w:rsidR="000D432E" w:rsidRPr="000D432E" w:rsidRDefault="000D432E" w:rsidP="006265FF">
      <w:pPr>
        <w:pStyle w:val="SingleTxtG"/>
        <w:rPr>
          <w:iCs/>
        </w:rPr>
      </w:pPr>
      <w:proofErr w:type="spellStart"/>
      <w:r w:rsidRPr="000D432E">
        <w:rPr>
          <w:iCs/>
        </w:rPr>
        <w:t>Toximeter</w:t>
      </w:r>
      <w:proofErr w:type="spellEnd"/>
      <w:r w:rsidRPr="000D432E">
        <w:rPr>
          <w:iCs/>
        </w:rPr>
        <w:t xml:space="preserve"> means a (trans)portable device allowing measuring of any significant</w:t>
      </w:r>
    </w:p>
    <w:p w14:paraId="0EB4A6B6" w14:textId="77777777" w:rsidR="00001624" w:rsidRDefault="000D432E" w:rsidP="006265FF">
      <w:pPr>
        <w:pStyle w:val="SingleTxtG"/>
        <w:rPr>
          <w:iCs/>
        </w:rPr>
      </w:pPr>
      <w:r w:rsidRPr="000D432E">
        <w:rPr>
          <w:iCs/>
        </w:rPr>
        <w:t xml:space="preserve">concentration of toxic gases and vapours. </w:t>
      </w:r>
    </w:p>
    <w:p w14:paraId="4C773A9B" w14:textId="77777777" w:rsidR="000D1009" w:rsidRDefault="000D432E" w:rsidP="006265FF">
      <w:pPr>
        <w:pStyle w:val="SingleTxtG"/>
        <w:rPr>
          <w:iCs/>
        </w:rPr>
      </w:pPr>
      <w:r w:rsidRPr="000D432E">
        <w:rPr>
          <w:iCs/>
        </w:rPr>
        <w:t xml:space="preserve">The device </w:t>
      </w:r>
      <w:proofErr w:type="gramStart"/>
      <w:r w:rsidRPr="000D432E">
        <w:rPr>
          <w:iCs/>
        </w:rPr>
        <w:t>has to</w:t>
      </w:r>
      <w:proofErr w:type="gramEnd"/>
      <w:r w:rsidRPr="000D432E">
        <w:rPr>
          <w:iCs/>
        </w:rPr>
        <w:t xml:space="preserve"> comply with standard</w:t>
      </w:r>
      <w:r w:rsidR="00001624">
        <w:rPr>
          <w:iCs/>
        </w:rPr>
        <w:t xml:space="preserve"> </w:t>
      </w:r>
      <w:r w:rsidRPr="00B35D31">
        <w:rPr>
          <w:iCs/>
          <w:lang w:val="en-US"/>
        </w:rPr>
        <w:t>EN 45544-1:2015, EN 45544-2:2015, EN 45544-3:2015 and EN 45544-4:2016 or with</w:t>
      </w:r>
      <w:r w:rsidR="00001624" w:rsidRPr="00B35D31">
        <w:rPr>
          <w:iCs/>
          <w:lang w:val="en-US"/>
        </w:rPr>
        <w:t xml:space="preserve"> </w:t>
      </w:r>
      <w:r w:rsidRPr="000D432E">
        <w:rPr>
          <w:iCs/>
        </w:rPr>
        <w:t>standard ISO 17621:2015.</w:t>
      </w:r>
    </w:p>
    <w:p w14:paraId="443F2BD9" w14:textId="77777777" w:rsidR="006265FF" w:rsidRDefault="00391D7A" w:rsidP="006265FF">
      <w:pPr>
        <w:pStyle w:val="SingleTxtG"/>
        <w:rPr>
          <w:iCs/>
        </w:rPr>
      </w:pPr>
      <w:r>
        <w:rPr>
          <w:iCs/>
        </w:rPr>
        <w:t xml:space="preserve">2. </w:t>
      </w:r>
      <w:r>
        <w:rPr>
          <w:iCs/>
        </w:rPr>
        <w:tab/>
      </w:r>
      <w:r w:rsidR="000D1009">
        <w:rPr>
          <w:iCs/>
        </w:rPr>
        <w:t xml:space="preserve">It is known, that not for all products, measurement devices to detect toxic vapours or gases are </w:t>
      </w:r>
      <w:r w:rsidR="00C07F70">
        <w:rPr>
          <w:iCs/>
        </w:rPr>
        <w:t xml:space="preserve">available, which leads to </w:t>
      </w:r>
      <w:r w:rsidR="00A82687">
        <w:rPr>
          <w:iCs/>
        </w:rPr>
        <w:t>incompliance. It should be considered if alternative safety measures could be propos</w:t>
      </w:r>
      <w:r w:rsidR="003471A9">
        <w:rPr>
          <w:iCs/>
        </w:rPr>
        <w:t xml:space="preserve">ed which could guarantee the </w:t>
      </w:r>
      <w:r w:rsidR="00643809">
        <w:rPr>
          <w:iCs/>
        </w:rPr>
        <w:t>same safety level as meant in the provisions of the ADN.</w:t>
      </w:r>
    </w:p>
    <w:p w14:paraId="580E3941" w14:textId="0F9E358C" w:rsidR="000D1009" w:rsidRPr="0020618A" w:rsidRDefault="006265FF" w:rsidP="006265FF">
      <w:pPr>
        <w:pStyle w:val="HChG"/>
      </w:pPr>
      <w:r>
        <w:tab/>
      </w:r>
      <w:r w:rsidR="000D1009" w:rsidRPr="0020618A">
        <w:t xml:space="preserve">II. </w:t>
      </w:r>
      <w:r w:rsidR="0020618A" w:rsidRPr="0020618A">
        <w:tab/>
        <w:t xml:space="preserve">Operational safety provisions to use the </w:t>
      </w:r>
      <w:proofErr w:type="spellStart"/>
      <w:r w:rsidR="0020618A" w:rsidRPr="0020618A">
        <w:t>toximeter</w:t>
      </w:r>
      <w:proofErr w:type="spellEnd"/>
    </w:p>
    <w:p w14:paraId="554B6EF1" w14:textId="08993FD3" w:rsidR="00932672" w:rsidRPr="006265FF" w:rsidRDefault="00643809" w:rsidP="006265FF">
      <w:pPr>
        <w:pStyle w:val="SingleTxtG"/>
      </w:pPr>
      <w:r>
        <w:t>3</w:t>
      </w:r>
      <w:r w:rsidR="007454C0">
        <w:t xml:space="preserve">. </w:t>
      </w:r>
      <w:r w:rsidR="007454C0">
        <w:tab/>
      </w:r>
      <w:r w:rsidR="008A5697">
        <w:t xml:space="preserve">Several </w:t>
      </w:r>
      <w:r w:rsidR="007454C0">
        <w:t>operation</w:t>
      </w:r>
      <w:r w:rsidR="00501CCB">
        <w:t>al</w:t>
      </w:r>
      <w:r w:rsidR="00932672" w:rsidRPr="006265FF">
        <w:t xml:space="preserve"> </w:t>
      </w:r>
      <w:r w:rsidR="00501CCB" w:rsidRPr="006265FF">
        <w:t xml:space="preserve">safety </w:t>
      </w:r>
      <w:r w:rsidR="00932672" w:rsidRPr="006265FF">
        <w:t xml:space="preserve">provisions </w:t>
      </w:r>
      <w:r w:rsidR="00B22463" w:rsidRPr="006265FF">
        <w:t xml:space="preserve">in the ADN </w:t>
      </w:r>
      <w:r w:rsidR="00932672" w:rsidRPr="006265FF">
        <w:t xml:space="preserve">refer to the use of the </w:t>
      </w:r>
      <w:proofErr w:type="spellStart"/>
      <w:r w:rsidR="00932672" w:rsidRPr="006265FF">
        <w:t>toximeter</w:t>
      </w:r>
      <w:proofErr w:type="spellEnd"/>
      <w:r w:rsidR="00330E20" w:rsidRPr="006265FF">
        <w:t xml:space="preserve">. </w:t>
      </w:r>
      <w:r w:rsidR="00F3556B" w:rsidRPr="006265FF">
        <w:t xml:space="preserve"> </w:t>
      </w:r>
      <w:r w:rsidR="00330E20" w:rsidRPr="006265FF">
        <w:t>F</w:t>
      </w:r>
      <w:r w:rsidR="00390B3B" w:rsidRPr="006265FF">
        <w:t>or</w:t>
      </w:r>
      <w:r w:rsidR="00F3556B" w:rsidRPr="006265FF">
        <w:t xml:space="preserve"> </w:t>
      </w:r>
      <w:r w:rsidR="00390B3B" w:rsidRPr="006265FF">
        <w:t>exa</w:t>
      </w:r>
      <w:r w:rsidR="00F3556B" w:rsidRPr="006265FF">
        <w:t>mple</w:t>
      </w:r>
      <w:r w:rsidR="00932672" w:rsidRPr="006265FF">
        <w:t>:</w:t>
      </w:r>
    </w:p>
    <w:p w14:paraId="429302C2" w14:textId="6036FFD5" w:rsidR="00DB2CED" w:rsidRPr="006265FF" w:rsidRDefault="006B5F11" w:rsidP="006265FF">
      <w:pPr>
        <w:pStyle w:val="SingleTxtG"/>
      </w:pPr>
      <w:r w:rsidRPr="006265FF">
        <w:t xml:space="preserve">- </w:t>
      </w:r>
      <w:r w:rsidR="003353CD" w:rsidRPr="006265FF">
        <w:t>ent</w:t>
      </w:r>
      <w:r w:rsidR="00CE2C61" w:rsidRPr="006265FF">
        <w:t>ry into</w:t>
      </w:r>
      <w:r w:rsidR="003353CD" w:rsidRPr="006265FF">
        <w:t xml:space="preserve"> holds 7.1.</w:t>
      </w:r>
      <w:r w:rsidR="00CA6611" w:rsidRPr="006265FF">
        <w:t xml:space="preserve">3.1.4 / 7.1.3.1.5. / </w:t>
      </w:r>
      <w:r w:rsidR="00784BBE" w:rsidRPr="006265FF">
        <w:t xml:space="preserve">7.1.3.1.6 / 7.1.3.1.7 </w:t>
      </w:r>
    </w:p>
    <w:p w14:paraId="39018225" w14:textId="106A9B19" w:rsidR="003751EB" w:rsidRPr="006265FF" w:rsidRDefault="003751EB" w:rsidP="006265FF">
      <w:pPr>
        <w:pStyle w:val="SingleTxtG"/>
      </w:pPr>
      <w:r w:rsidRPr="006265FF">
        <w:t xml:space="preserve">- ventilation requirements in case of </w:t>
      </w:r>
      <w:r w:rsidR="00E30078" w:rsidRPr="006265FF">
        <w:t>(</w:t>
      </w:r>
      <w:r w:rsidR="00432C8B" w:rsidRPr="006265FF">
        <w:t>suspicion</w:t>
      </w:r>
      <w:r w:rsidRPr="006265FF">
        <w:t xml:space="preserve"> </w:t>
      </w:r>
      <w:proofErr w:type="gramStart"/>
      <w:r w:rsidRPr="006265FF">
        <w:t>of</w:t>
      </w:r>
      <w:r w:rsidR="00E30078" w:rsidRPr="006265FF">
        <w:t>)</w:t>
      </w:r>
      <w:r w:rsidR="006377B0" w:rsidRPr="006265FF">
        <w:t xml:space="preserve"> </w:t>
      </w:r>
      <w:r w:rsidRPr="006265FF">
        <w:t xml:space="preserve"> </w:t>
      </w:r>
      <w:r w:rsidR="00432C8B" w:rsidRPr="006265FF">
        <w:t>leakage</w:t>
      </w:r>
      <w:proofErr w:type="gramEnd"/>
      <w:r w:rsidRPr="006265FF">
        <w:t xml:space="preserve"> </w:t>
      </w:r>
      <w:r w:rsidR="00AD2B07" w:rsidRPr="006265FF">
        <w:t xml:space="preserve">in holds </w:t>
      </w:r>
      <w:r w:rsidR="00E1266C" w:rsidRPr="006265FF">
        <w:t>7.1.4.12.2.</w:t>
      </w:r>
    </w:p>
    <w:p w14:paraId="5BD6B555" w14:textId="77777777" w:rsidR="00CF241B" w:rsidRPr="006265FF" w:rsidRDefault="00D00C84" w:rsidP="006265FF">
      <w:pPr>
        <w:pStyle w:val="SingleTxtG"/>
      </w:pPr>
      <w:r w:rsidRPr="006265FF">
        <w:t xml:space="preserve">- </w:t>
      </w:r>
      <w:r w:rsidR="002432FB" w:rsidRPr="006265FF">
        <w:t xml:space="preserve">7.1.6.12 special provision VE02: measuring </w:t>
      </w:r>
      <w:r w:rsidR="00222388" w:rsidRPr="006265FF">
        <w:t xml:space="preserve">the holds to determine if </w:t>
      </w:r>
      <w:r w:rsidR="00CF241B" w:rsidRPr="006265FF">
        <w:t xml:space="preserve">   </w:t>
      </w:r>
    </w:p>
    <w:p w14:paraId="276D58E9" w14:textId="7A63A5A5" w:rsidR="007C053B" w:rsidRPr="006265FF" w:rsidRDefault="00222388" w:rsidP="006265FF">
      <w:pPr>
        <w:pStyle w:val="SingleTxtG"/>
      </w:pPr>
      <w:r w:rsidRPr="006265FF">
        <w:lastRenderedPageBreak/>
        <w:t xml:space="preserve">ventilation is necessary, </w:t>
      </w:r>
      <w:r w:rsidR="00B01BA9" w:rsidRPr="006265FF">
        <w:t>when</w:t>
      </w:r>
      <w:r w:rsidRPr="006265FF">
        <w:t xml:space="preserve"> holds are not ‘free of toxic </w:t>
      </w:r>
      <w:r w:rsidR="007C053B" w:rsidRPr="006265FF">
        <w:t>gases and vapours’</w:t>
      </w:r>
    </w:p>
    <w:p w14:paraId="34489011" w14:textId="77777777" w:rsidR="001F5A09" w:rsidRPr="006265FF" w:rsidRDefault="00307E32" w:rsidP="006265FF">
      <w:pPr>
        <w:pStyle w:val="SingleTxtG"/>
      </w:pPr>
      <w:r w:rsidRPr="006265FF">
        <w:t xml:space="preserve">- 7.1.6.16 special provision IN01: every eight hours measuring of all spaces on </w:t>
      </w:r>
      <w:r w:rsidR="001F5A09" w:rsidRPr="006265FF">
        <w:t xml:space="preserve">  </w:t>
      </w:r>
    </w:p>
    <w:p w14:paraId="026D7C2A" w14:textId="44D0EEA1" w:rsidR="00307E32" w:rsidRPr="006265FF" w:rsidRDefault="001F5A09" w:rsidP="006265FF">
      <w:pPr>
        <w:pStyle w:val="SingleTxtG"/>
      </w:pPr>
      <w:r w:rsidRPr="006265FF">
        <w:t xml:space="preserve">  </w:t>
      </w:r>
      <w:r w:rsidR="00307E32" w:rsidRPr="006265FF">
        <w:t>board to be used by crew;</w:t>
      </w:r>
    </w:p>
    <w:p w14:paraId="2A2AB7BB" w14:textId="3BCDA29F" w:rsidR="00E10F87" w:rsidRPr="006265FF" w:rsidRDefault="00E10F87" w:rsidP="006265FF">
      <w:pPr>
        <w:pStyle w:val="SingleTxtG"/>
      </w:pPr>
      <w:r w:rsidRPr="006265FF">
        <w:t>- 7.2.3.1.</w:t>
      </w:r>
      <w:r w:rsidR="00F643BA" w:rsidRPr="006265FF">
        <w:t xml:space="preserve">4 / 7.2.3.1.5 </w:t>
      </w:r>
      <w:r w:rsidR="009C7D0D" w:rsidRPr="006265FF">
        <w:t>/</w:t>
      </w:r>
      <w:r w:rsidR="00F643BA" w:rsidRPr="006265FF">
        <w:t xml:space="preserve"> </w:t>
      </w:r>
      <w:r w:rsidR="009C7D0D" w:rsidRPr="006265FF">
        <w:t xml:space="preserve">7.2.3.1.6 </w:t>
      </w:r>
      <w:r w:rsidRPr="006265FF">
        <w:t>entry into cargo tanks</w:t>
      </w:r>
    </w:p>
    <w:p w14:paraId="04DE681C" w14:textId="22F7703D" w:rsidR="00535479" w:rsidRPr="006265FF" w:rsidRDefault="00535479" w:rsidP="006265FF">
      <w:pPr>
        <w:pStyle w:val="SingleTxtG"/>
      </w:pPr>
      <w:r w:rsidRPr="006265FF">
        <w:t>- 7.2.3.7.1.4 degassing towards the atmosphere</w:t>
      </w:r>
    </w:p>
    <w:p w14:paraId="0999A097" w14:textId="2A7D5640" w:rsidR="00333B85" w:rsidRPr="006265FF" w:rsidRDefault="00333B85" w:rsidP="006265FF">
      <w:pPr>
        <w:pStyle w:val="SingleTxtG"/>
      </w:pPr>
      <w:r w:rsidRPr="006265FF">
        <w:t>- 7.2.3.7.1.5</w:t>
      </w:r>
      <w:r w:rsidR="00346880" w:rsidRPr="006265FF">
        <w:t xml:space="preserve"> </w:t>
      </w:r>
      <w:r w:rsidR="007170EA" w:rsidRPr="006265FF">
        <w:t>/</w:t>
      </w:r>
      <w:r w:rsidR="00346880" w:rsidRPr="006265FF">
        <w:t xml:space="preserve"> </w:t>
      </w:r>
      <w:r w:rsidR="007170EA" w:rsidRPr="006265FF">
        <w:t>7.2.3.7.2.5</w:t>
      </w:r>
      <w:r w:rsidR="00C131AF" w:rsidRPr="006265FF">
        <w:t xml:space="preserve"> removing</w:t>
      </w:r>
      <w:r w:rsidRPr="006265FF">
        <w:t xml:space="preserve"> the marking </w:t>
      </w:r>
      <w:r w:rsidR="007170EA" w:rsidRPr="006265FF">
        <w:t>(</w:t>
      </w:r>
      <w:r w:rsidRPr="006265FF">
        <w:t>blue cones</w:t>
      </w:r>
      <w:r w:rsidR="007170EA" w:rsidRPr="006265FF">
        <w:t>)</w:t>
      </w:r>
      <w:r w:rsidRPr="006265FF">
        <w:t xml:space="preserve"> after degassing</w:t>
      </w:r>
    </w:p>
    <w:p w14:paraId="1AB4C690" w14:textId="73FDE12A" w:rsidR="00FF658F" w:rsidRPr="006265FF" w:rsidRDefault="00A6551F" w:rsidP="006265FF">
      <w:pPr>
        <w:pStyle w:val="SingleTxtG"/>
      </w:pPr>
      <w:r w:rsidRPr="006265FF">
        <w:t xml:space="preserve">- 7.2.5.0.1 </w:t>
      </w:r>
      <w:r w:rsidR="0076020A" w:rsidRPr="006265FF">
        <w:t>(de</w:t>
      </w:r>
      <w:r w:rsidR="001F5A09" w:rsidRPr="006265FF">
        <w:t>-</w:t>
      </w:r>
      <w:r w:rsidR="0076020A" w:rsidRPr="006265FF">
        <w:t xml:space="preserve">) </w:t>
      </w:r>
      <w:r w:rsidRPr="006265FF">
        <w:t xml:space="preserve">marking </w:t>
      </w:r>
      <w:r w:rsidR="0076020A" w:rsidRPr="006265FF">
        <w:t>of</w:t>
      </w:r>
      <w:r w:rsidRPr="006265FF">
        <w:t xml:space="preserve"> blue cones</w:t>
      </w:r>
    </w:p>
    <w:p w14:paraId="1AB4C691" w14:textId="2C16F8EE" w:rsidR="00FF658F" w:rsidRPr="00FF658F" w:rsidRDefault="00243CAE" w:rsidP="006265FF">
      <w:pPr>
        <w:pStyle w:val="HChG"/>
      </w:pPr>
      <w:r>
        <w:tab/>
        <w:t>I</w:t>
      </w:r>
      <w:r w:rsidR="002531D6">
        <w:t>I</w:t>
      </w:r>
      <w:r>
        <w:t>I.</w:t>
      </w:r>
      <w:r>
        <w:tab/>
      </w:r>
      <w:r w:rsidR="00DC43ED">
        <w:t>S</w:t>
      </w:r>
      <w:r w:rsidR="008B36B4">
        <w:t>ubstances which cannot be measured</w:t>
      </w:r>
      <w:r w:rsidR="00DC43ED">
        <w:t xml:space="preserve"> with a </w:t>
      </w:r>
      <w:proofErr w:type="spellStart"/>
      <w:r w:rsidR="00DC43ED">
        <w:t>toximeter</w:t>
      </w:r>
      <w:proofErr w:type="spellEnd"/>
    </w:p>
    <w:p w14:paraId="671CA46C" w14:textId="75055358" w:rsidR="007D2CAA" w:rsidRPr="006265FF" w:rsidRDefault="002531D6" w:rsidP="006265FF">
      <w:pPr>
        <w:pStyle w:val="SingleTxtG"/>
      </w:pPr>
      <w:r w:rsidRPr="006265FF">
        <w:t>4</w:t>
      </w:r>
      <w:r w:rsidR="00203E4D" w:rsidRPr="006265FF">
        <w:t>.</w:t>
      </w:r>
      <w:r w:rsidR="00203E4D" w:rsidRPr="006265FF">
        <w:tab/>
      </w:r>
      <w:r w:rsidR="00A51ED9" w:rsidRPr="006265FF">
        <w:t xml:space="preserve">In line with </w:t>
      </w:r>
      <w:r w:rsidR="001F272A" w:rsidRPr="006265FF">
        <w:t>INF.2</w:t>
      </w:r>
      <w:r w:rsidR="00EC354C" w:rsidRPr="006265FF">
        <w:t xml:space="preserve"> </w:t>
      </w:r>
      <w:r w:rsidR="001F272A" w:rsidRPr="006265FF">
        <w:t xml:space="preserve">of the </w:t>
      </w:r>
      <w:r w:rsidR="0055090B" w:rsidRPr="006265FF">
        <w:t xml:space="preserve">35th session of the ADN-Safety Committee </w:t>
      </w:r>
      <w:r w:rsidR="00EC354C" w:rsidRPr="006265FF">
        <w:t>and the discussion held in general</w:t>
      </w:r>
      <w:r w:rsidR="0090292C" w:rsidRPr="006265FF">
        <w:t>,</w:t>
      </w:r>
      <w:r w:rsidR="00EC354C" w:rsidRPr="006265FF">
        <w:t xml:space="preserve"> </w:t>
      </w:r>
      <w:r w:rsidR="001F5A09" w:rsidRPr="006265FF">
        <w:t>regarding</w:t>
      </w:r>
      <w:r w:rsidR="00EC354C" w:rsidRPr="006265FF">
        <w:t xml:space="preserve"> substances which cannot be </w:t>
      </w:r>
      <w:r w:rsidR="009539AD" w:rsidRPr="006265FF">
        <w:t xml:space="preserve">detected by a </w:t>
      </w:r>
      <w:proofErr w:type="spellStart"/>
      <w:r w:rsidR="009539AD" w:rsidRPr="006265FF">
        <w:t>toximeter</w:t>
      </w:r>
      <w:proofErr w:type="spellEnd"/>
      <w:r w:rsidR="0064278E" w:rsidRPr="006265FF">
        <w:t>, EBU/ESO</w:t>
      </w:r>
      <w:r w:rsidR="000E206A" w:rsidRPr="006265FF">
        <w:t xml:space="preserve"> had volunteered </w:t>
      </w:r>
      <w:r w:rsidR="00BA110B" w:rsidRPr="006265FF">
        <w:t xml:space="preserve">to start </w:t>
      </w:r>
      <w:r w:rsidR="00C40754" w:rsidRPr="006265FF">
        <w:t>perform</w:t>
      </w:r>
      <w:r w:rsidR="00BA110B" w:rsidRPr="006265FF">
        <w:t>ing</w:t>
      </w:r>
      <w:r w:rsidR="00C40754" w:rsidRPr="006265FF">
        <w:t xml:space="preserve"> an</w:t>
      </w:r>
      <w:r w:rsidR="00662000" w:rsidRPr="006265FF">
        <w:t xml:space="preserve"> investigation.</w:t>
      </w:r>
      <w:r w:rsidR="00300D66" w:rsidRPr="006265FF">
        <w:t xml:space="preserve"> This investigation has been executed</w:t>
      </w:r>
      <w:r w:rsidR="00596D74" w:rsidRPr="006265FF">
        <w:t xml:space="preserve"> </w:t>
      </w:r>
      <w:r w:rsidR="00370182" w:rsidRPr="006265FF">
        <w:t xml:space="preserve">by members of the Dutch industry associations, in cooperation with experts from </w:t>
      </w:r>
      <w:r w:rsidR="005C4AD3" w:rsidRPr="006265FF">
        <w:t>Dräger Mar</w:t>
      </w:r>
      <w:r w:rsidR="005F71DE" w:rsidRPr="006265FF">
        <w:t>i</w:t>
      </w:r>
      <w:r w:rsidR="005C4AD3" w:rsidRPr="006265FF">
        <w:t>time</w:t>
      </w:r>
      <w:r w:rsidR="00C40754" w:rsidRPr="006265FF">
        <w:t xml:space="preserve">. </w:t>
      </w:r>
    </w:p>
    <w:p w14:paraId="57330AFD" w14:textId="4B9325C4" w:rsidR="000E4B63" w:rsidRPr="006265FF" w:rsidRDefault="002531D6" w:rsidP="006265FF">
      <w:pPr>
        <w:pStyle w:val="SingleTxtG"/>
      </w:pPr>
      <w:r w:rsidRPr="006265FF">
        <w:t>5</w:t>
      </w:r>
      <w:r w:rsidR="000E4B63" w:rsidRPr="006265FF">
        <w:t xml:space="preserve">. </w:t>
      </w:r>
      <w:r w:rsidR="000E4B63" w:rsidRPr="006265FF">
        <w:tab/>
      </w:r>
      <w:r w:rsidR="00575070" w:rsidRPr="006265FF">
        <w:t>Two</w:t>
      </w:r>
      <w:r w:rsidR="000E4B63" w:rsidRPr="006265FF">
        <w:t xml:space="preserve"> </w:t>
      </w:r>
      <w:r w:rsidR="00DA6EA8" w:rsidRPr="006265FF">
        <w:rPr>
          <w:b/>
          <w:bCs/>
        </w:rPr>
        <w:t>provisionally conclusion</w:t>
      </w:r>
      <w:r w:rsidR="00575070" w:rsidRPr="006265FF">
        <w:rPr>
          <w:b/>
          <w:bCs/>
        </w:rPr>
        <w:t>s</w:t>
      </w:r>
      <w:r w:rsidR="00DA6EA8" w:rsidRPr="006265FF">
        <w:t xml:space="preserve"> </w:t>
      </w:r>
      <w:r w:rsidR="00C40754" w:rsidRPr="006265FF">
        <w:t>of th</w:t>
      </w:r>
      <w:r w:rsidR="00575070" w:rsidRPr="006265FF">
        <w:t>is</w:t>
      </w:r>
      <w:r w:rsidR="00C40754" w:rsidRPr="006265FF">
        <w:t xml:space="preserve"> investigation </w:t>
      </w:r>
      <w:r w:rsidR="00575070" w:rsidRPr="006265FF">
        <w:t>are</w:t>
      </w:r>
      <w:r w:rsidR="00A37261" w:rsidRPr="006265FF">
        <w:t>:</w:t>
      </w:r>
    </w:p>
    <w:p w14:paraId="22CDBA07" w14:textId="496A68F2" w:rsidR="00C3448C" w:rsidRPr="006265FF" w:rsidRDefault="006265FF" w:rsidP="006265FF">
      <w:pPr>
        <w:pStyle w:val="SingleTxtG"/>
        <w:ind w:firstLine="567"/>
      </w:pPr>
      <w:r>
        <w:t>(</w:t>
      </w:r>
      <w:r w:rsidR="00575070" w:rsidRPr="006265FF">
        <w:t xml:space="preserve">a) </w:t>
      </w:r>
      <w:r>
        <w:tab/>
      </w:r>
      <w:r w:rsidR="001F5A09" w:rsidRPr="006265FF">
        <w:t xml:space="preserve">There are </w:t>
      </w:r>
      <w:proofErr w:type="gramStart"/>
      <w:r w:rsidR="001F5A09" w:rsidRPr="006265FF">
        <w:t>a large number of</w:t>
      </w:r>
      <w:proofErr w:type="gramEnd"/>
      <w:r w:rsidR="001F5A09" w:rsidRPr="006265FF">
        <w:t xml:space="preserve"> specific substances for which is no measuring methodology or suitable measuring equipment at all. A provisionally and non-limiting list of examples of substances which are being transported and for which a “TOX” is required which cannot be detected by the </w:t>
      </w:r>
      <w:proofErr w:type="spellStart"/>
      <w:r w:rsidR="001F5A09" w:rsidRPr="006265FF">
        <w:t>toximeter</w:t>
      </w:r>
      <w:proofErr w:type="spellEnd"/>
      <w:r w:rsidR="001F5A09" w:rsidRPr="006265FF">
        <w:t xml:space="preserve"> on board, is attached as Annex I.</w:t>
      </w:r>
    </w:p>
    <w:p w14:paraId="72B16E30" w14:textId="1248F2DE" w:rsidR="001343F5" w:rsidRPr="006265FF" w:rsidRDefault="006265FF" w:rsidP="006265FF">
      <w:pPr>
        <w:pStyle w:val="SingleTxtG"/>
        <w:ind w:firstLine="567"/>
      </w:pPr>
      <w:r>
        <w:t>(</w:t>
      </w:r>
      <w:r w:rsidR="00820211" w:rsidRPr="006265FF">
        <w:t>b)</w:t>
      </w:r>
      <w:r w:rsidR="000D69D8" w:rsidRPr="006265FF">
        <w:t xml:space="preserve"> </w:t>
      </w:r>
      <w:r>
        <w:tab/>
      </w:r>
      <w:r w:rsidR="001F5A09" w:rsidRPr="006265FF">
        <w:t xml:space="preserve">In practice, the mandatory availability of </w:t>
      </w:r>
      <w:proofErr w:type="spellStart"/>
      <w:r w:rsidR="001F5A09" w:rsidRPr="006265FF">
        <w:t>toximeters</w:t>
      </w:r>
      <w:proofErr w:type="spellEnd"/>
      <w:r w:rsidR="001F5A09" w:rsidRPr="006265FF">
        <w:t xml:space="preserve"> is met </w:t>
      </w:r>
      <w:proofErr w:type="gramStart"/>
      <w:r w:rsidR="001F5A09" w:rsidRPr="006265FF">
        <w:t>by the use of</w:t>
      </w:r>
      <w:proofErr w:type="gramEnd"/>
      <w:r w:rsidR="001F5A09" w:rsidRPr="006265FF">
        <w:t xml:space="preserve"> specific </w:t>
      </w:r>
      <w:proofErr w:type="spellStart"/>
      <w:r w:rsidR="001F5A09" w:rsidRPr="006265FF">
        <w:t>toximeter</w:t>
      </w:r>
      <w:proofErr w:type="spellEnd"/>
      <w:r w:rsidR="001F5A09" w:rsidRPr="006265FF">
        <w:t xml:space="preserve"> with Short-term tubes or so-called electronical PID* meters or (PID: Photo Ionisation Detector), which is common use on board as alternative device. The PID-meter has much more reliable and accurate outcome data than the </w:t>
      </w:r>
      <w:proofErr w:type="spellStart"/>
      <w:r w:rsidR="001F5A09" w:rsidRPr="006265FF">
        <w:t>toximeter</w:t>
      </w:r>
      <w:proofErr w:type="spellEnd"/>
      <w:r w:rsidR="001F5A09" w:rsidRPr="006265FF">
        <w:t xml:space="preserve"> with Short-term </w:t>
      </w:r>
      <w:proofErr w:type="gramStart"/>
      <w:r w:rsidR="001F5A09" w:rsidRPr="006265FF">
        <w:t>tubes</w:t>
      </w:r>
      <w:r w:rsidR="00F028B0" w:rsidRPr="006265FF">
        <w:t>, but</w:t>
      </w:r>
      <w:proofErr w:type="gramEnd"/>
      <w:r w:rsidR="00F028B0" w:rsidRPr="006265FF">
        <w:t xml:space="preserve"> is not mentioned in the ADN</w:t>
      </w:r>
      <w:r w:rsidR="001D0B9E" w:rsidRPr="006265FF">
        <w:t>.</w:t>
      </w:r>
    </w:p>
    <w:p w14:paraId="1AB4C698" w14:textId="0E05E3AF" w:rsidR="00597B87" w:rsidRPr="00FF658F" w:rsidRDefault="00597B87" w:rsidP="00597B87">
      <w:pPr>
        <w:pStyle w:val="HChG"/>
      </w:pPr>
      <w:r>
        <w:tab/>
      </w:r>
      <w:r w:rsidR="002531D6">
        <w:t>IV.</w:t>
      </w:r>
      <w:r>
        <w:tab/>
      </w:r>
      <w:r>
        <w:tab/>
        <w:t>Question</w:t>
      </w:r>
      <w:r w:rsidR="002A7CE4">
        <w:t>s</w:t>
      </w:r>
      <w:r>
        <w:t xml:space="preserve"> to the AD</w:t>
      </w:r>
      <w:r w:rsidR="002531D6">
        <w:t>N</w:t>
      </w:r>
      <w:r>
        <w:t xml:space="preserve"> Safety Com</w:t>
      </w:r>
      <w:r w:rsidR="00872AF3">
        <w:t>m</w:t>
      </w:r>
      <w:r>
        <w:t>ittee</w:t>
      </w:r>
    </w:p>
    <w:p w14:paraId="5B5D9CAD" w14:textId="48A26E3D" w:rsidR="001515DB" w:rsidRDefault="002D0A1D" w:rsidP="006265FF">
      <w:pPr>
        <w:pStyle w:val="SingleTxtG"/>
        <w:rPr>
          <w:rFonts w:eastAsia="Times New Roman"/>
          <w:lang w:eastAsia="en-US"/>
        </w:rPr>
      </w:pPr>
      <w:r>
        <w:t>6</w:t>
      </w:r>
      <w:r w:rsidR="00597B87">
        <w:t>.</w:t>
      </w:r>
      <w:r w:rsidR="00597B87">
        <w:tab/>
      </w:r>
      <w:r w:rsidR="004642A5">
        <w:t xml:space="preserve">EBU/ESO </w:t>
      </w:r>
      <w:r w:rsidR="00CF2C00">
        <w:t>suggest</w:t>
      </w:r>
      <w:r w:rsidR="004642A5" w:rsidRPr="00597B87">
        <w:t xml:space="preserve"> </w:t>
      </w:r>
      <w:proofErr w:type="gramStart"/>
      <w:r w:rsidR="004642A5" w:rsidRPr="00597B87">
        <w:t>to address</w:t>
      </w:r>
      <w:proofErr w:type="gramEnd"/>
      <w:r w:rsidR="004642A5" w:rsidRPr="00597B87">
        <w:t xml:space="preserve"> this </w:t>
      </w:r>
      <w:r w:rsidR="00CA1B99">
        <w:t>topi</w:t>
      </w:r>
      <w:r w:rsidR="00A26359">
        <w:t>c to</w:t>
      </w:r>
      <w:r w:rsidR="004642A5" w:rsidRPr="00597B87">
        <w:t xml:space="preserve"> the ADN </w:t>
      </w:r>
      <w:r w:rsidR="00A26359">
        <w:t xml:space="preserve">informal </w:t>
      </w:r>
      <w:r w:rsidR="004642A5" w:rsidRPr="00597B87">
        <w:t>working group</w:t>
      </w:r>
      <w:r w:rsidR="004642A5">
        <w:t xml:space="preserve"> </w:t>
      </w:r>
      <w:r w:rsidR="00A26359">
        <w:t xml:space="preserve">of </w:t>
      </w:r>
      <w:r w:rsidR="004642A5">
        <w:t>substances</w:t>
      </w:r>
      <w:r w:rsidR="0043304F">
        <w:t>, because of the</w:t>
      </w:r>
      <w:r w:rsidR="00EE4DA2">
        <w:t>ir</w:t>
      </w:r>
      <w:r w:rsidR="0043304F">
        <w:t xml:space="preserve"> </w:t>
      </w:r>
      <w:r w:rsidR="00EF281A">
        <w:t xml:space="preserve">specific </w:t>
      </w:r>
      <w:r w:rsidR="00CA3173">
        <w:t xml:space="preserve">technic </w:t>
      </w:r>
      <w:r w:rsidR="00EE4DA2">
        <w:t xml:space="preserve">knowledge of substances </w:t>
      </w:r>
      <w:r w:rsidR="00A656D1">
        <w:t>properties and safety.</w:t>
      </w:r>
    </w:p>
    <w:p w14:paraId="6D1F12CA" w14:textId="7208CAC7" w:rsidR="006707F7" w:rsidRDefault="006707F7" w:rsidP="006265FF">
      <w:pPr>
        <w:pStyle w:val="SingleTxtG"/>
      </w:pPr>
      <w:r>
        <w:t xml:space="preserve">Questions which could be </w:t>
      </w:r>
      <w:r w:rsidR="007C0E52">
        <w:t xml:space="preserve">discussed </w:t>
      </w:r>
      <w:r w:rsidR="005D6BD6">
        <w:t>in the working group of substances could be:</w:t>
      </w:r>
    </w:p>
    <w:p w14:paraId="6AF41EAC" w14:textId="1C155179" w:rsidR="005D6BD6" w:rsidRDefault="006265FF" w:rsidP="006265FF">
      <w:pPr>
        <w:pStyle w:val="SingleTxtG"/>
        <w:ind w:firstLine="567"/>
      </w:pPr>
      <w:r>
        <w:t>(a)</w:t>
      </w:r>
      <w:r>
        <w:tab/>
      </w:r>
      <w:r w:rsidR="000757E7">
        <w:t>Which products</w:t>
      </w:r>
      <w:r w:rsidR="009E77D9">
        <w:t>,</w:t>
      </w:r>
      <w:r w:rsidR="009E5518">
        <w:t xml:space="preserve"> </w:t>
      </w:r>
      <w:r w:rsidR="000757E7">
        <w:t xml:space="preserve">for which a </w:t>
      </w:r>
      <w:proofErr w:type="spellStart"/>
      <w:r w:rsidR="000757E7">
        <w:t>toximeter</w:t>
      </w:r>
      <w:proofErr w:type="spellEnd"/>
      <w:r w:rsidR="000757E7">
        <w:t xml:space="preserve"> is required cannot be detected by a </w:t>
      </w:r>
      <w:proofErr w:type="spellStart"/>
      <w:r w:rsidR="000757E7">
        <w:t>toximeter</w:t>
      </w:r>
      <w:proofErr w:type="spellEnd"/>
      <w:r w:rsidR="000757E7">
        <w:t xml:space="preserve"> or PID-meter</w:t>
      </w:r>
      <w:r w:rsidR="00D56C7B">
        <w:t>?</w:t>
      </w:r>
    </w:p>
    <w:p w14:paraId="74B5A1B1" w14:textId="7FDF544D" w:rsidR="00AF4F12" w:rsidRDefault="006265FF" w:rsidP="006265FF">
      <w:pPr>
        <w:pStyle w:val="SingleTxtG"/>
        <w:ind w:firstLine="567"/>
      </w:pPr>
      <w:r>
        <w:t>(b)</w:t>
      </w:r>
      <w:r>
        <w:tab/>
      </w:r>
      <w:r w:rsidR="00AF4F12">
        <w:t xml:space="preserve">How to deal with </w:t>
      </w:r>
      <w:r w:rsidR="00F11E77">
        <w:t xml:space="preserve">the </w:t>
      </w:r>
      <w:r w:rsidR="004B603F">
        <w:t xml:space="preserve">current </w:t>
      </w:r>
      <w:r w:rsidR="00F11E77">
        <w:t xml:space="preserve">ADN-provisions meant under </w:t>
      </w:r>
      <w:r w:rsidR="00B26A67">
        <w:t xml:space="preserve">sub </w:t>
      </w:r>
      <w:r w:rsidR="00F11E77" w:rsidRPr="00D56C7B">
        <w:rPr>
          <w:b/>
          <w:bCs/>
        </w:rPr>
        <w:t>II</w:t>
      </w:r>
      <w:r w:rsidR="007D2CAA">
        <w:t>.,</w:t>
      </w:r>
      <w:r w:rsidR="00F11E77">
        <w:t xml:space="preserve"> during the transport of </w:t>
      </w:r>
      <w:r w:rsidR="00412ACE">
        <w:t xml:space="preserve">these substances? Are there </w:t>
      </w:r>
      <w:r w:rsidR="00020300">
        <w:t xml:space="preserve">any </w:t>
      </w:r>
      <w:r w:rsidR="004B09B0">
        <w:t>options for alternative safety precautions, ensuring the same safety level?</w:t>
      </w:r>
      <w:r w:rsidR="001F5A09">
        <w:t xml:space="preserve"> </w:t>
      </w:r>
    </w:p>
    <w:p w14:paraId="58C4FF1D" w14:textId="59AA178A" w:rsidR="001F5A09" w:rsidRDefault="006265FF" w:rsidP="006265FF">
      <w:pPr>
        <w:pStyle w:val="SingleTxtG"/>
        <w:ind w:firstLine="567"/>
      </w:pPr>
      <w:r>
        <w:t>(c)</w:t>
      </w:r>
      <w:r>
        <w:tab/>
      </w:r>
      <w:r w:rsidR="001F5A09">
        <w:t xml:space="preserve">Is it relevant to measure among (tank)-containers which are stowed above deck in the open air and wind, similar </w:t>
      </w:r>
      <w:r w:rsidR="00F93DC3">
        <w:t>with the situation in open at</w:t>
      </w:r>
      <w:r w:rsidR="00883804">
        <w:t xml:space="preserve">mosphere </w:t>
      </w:r>
      <w:r w:rsidR="001F5A09">
        <w:t xml:space="preserve">when </w:t>
      </w:r>
      <w:r w:rsidR="00883804">
        <w:t xml:space="preserve">transported </w:t>
      </w:r>
      <w:r w:rsidR="001F5A09">
        <w:t>on a truck (ADR)</w:t>
      </w:r>
      <w:r w:rsidR="005F532E">
        <w:t xml:space="preserve"> or by</w:t>
      </w:r>
      <w:r w:rsidR="001F5A09">
        <w:t xml:space="preserve"> rail lorry (RID)?</w:t>
      </w:r>
    </w:p>
    <w:p w14:paraId="377AC886" w14:textId="04243532" w:rsidR="008044B4" w:rsidRPr="008044B4" w:rsidRDefault="006265FF" w:rsidP="006265FF">
      <w:pPr>
        <w:pStyle w:val="SingleTxtG"/>
        <w:ind w:firstLine="567"/>
      </w:pPr>
      <w:r>
        <w:t>(d)</w:t>
      </w:r>
      <w:r>
        <w:tab/>
      </w:r>
      <w:r w:rsidR="00F40AE9">
        <w:t xml:space="preserve">Should the PID-meter be mentioned </w:t>
      </w:r>
      <w:r w:rsidR="00745CAA">
        <w:t xml:space="preserve">specifically </w:t>
      </w:r>
      <w:r w:rsidR="00F40AE9">
        <w:t>in the ADN</w:t>
      </w:r>
      <w:r w:rsidR="00CA1B99">
        <w:t xml:space="preserve">? </w:t>
      </w:r>
    </w:p>
    <w:p w14:paraId="5CCB7A1C" w14:textId="3D9EB7A9" w:rsidR="008044B4" w:rsidRDefault="006265FF" w:rsidP="006265FF">
      <w:pPr>
        <w:pStyle w:val="SingleTxtG"/>
        <w:ind w:firstLine="567"/>
      </w:pPr>
      <w:r>
        <w:t>(e)</w:t>
      </w:r>
      <w:r>
        <w:tab/>
      </w:r>
      <w:r w:rsidR="008044B4" w:rsidRPr="008044B4">
        <w:t xml:space="preserve">The required standards EN 45544-:2015 (-sub 1 </w:t>
      </w:r>
      <w:r w:rsidR="00161679" w:rsidRPr="008044B4">
        <w:t>until</w:t>
      </w:r>
      <w:r w:rsidR="008044B4" w:rsidRPr="008044B4">
        <w:t xml:space="preserve"> 4)</w:t>
      </w:r>
      <w:r w:rsidR="002D44CD">
        <w:t xml:space="preserve">, </w:t>
      </w:r>
      <w:r w:rsidR="000D1AEC">
        <w:t xml:space="preserve">as mentioned </w:t>
      </w:r>
      <w:r w:rsidR="004E36FC">
        <w:t xml:space="preserve">in the definition of a </w:t>
      </w:r>
      <w:proofErr w:type="spellStart"/>
      <w:r w:rsidR="002D44CD">
        <w:t>T</w:t>
      </w:r>
      <w:r w:rsidR="004E36FC">
        <w:t>oximeter</w:t>
      </w:r>
      <w:proofErr w:type="spellEnd"/>
      <w:r w:rsidR="004E36FC">
        <w:t xml:space="preserve"> </w:t>
      </w:r>
      <w:r w:rsidR="008044B4" w:rsidRPr="008044B4">
        <w:t xml:space="preserve">are about “electrical apparatus used for the direct detection and direct concentration measurement of gases and vapours”, which seems to be applicable to PID-meters. The </w:t>
      </w:r>
      <w:proofErr w:type="spellStart"/>
      <w:r w:rsidR="008044B4" w:rsidRPr="008044B4">
        <w:t>toximeter</w:t>
      </w:r>
      <w:proofErr w:type="spellEnd"/>
      <w:r w:rsidR="008044B4" w:rsidRPr="008044B4">
        <w:t xml:space="preserve"> </w:t>
      </w:r>
      <w:r w:rsidR="002D44CD">
        <w:t xml:space="preserve">itself </w:t>
      </w:r>
      <w:r w:rsidR="008044B4" w:rsidRPr="008044B4">
        <w:t xml:space="preserve">is a manual meter (not electrical), for </w:t>
      </w:r>
      <w:proofErr w:type="gramStart"/>
      <w:r w:rsidR="008044B4" w:rsidRPr="008044B4">
        <w:t>which  ISO</w:t>
      </w:r>
      <w:proofErr w:type="gramEnd"/>
      <w:r w:rsidR="008044B4" w:rsidRPr="008044B4">
        <w:t xml:space="preserve"> 17621:2015 is applicable.</w:t>
      </w:r>
      <w:r w:rsidR="002D44CD">
        <w:t xml:space="preserve"> Could this be clarified?</w:t>
      </w:r>
    </w:p>
    <w:p w14:paraId="2ACC12B5" w14:textId="2FE09F55" w:rsidR="00575EAA" w:rsidRDefault="002D0A1D" w:rsidP="006265FF">
      <w:pPr>
        <w:pStyle w:val="SingleTxtG"/>
      </w:pPr>
      <w:r>
        <w:t>7</w:t>
      </w:r>
      <w:r w:rsidR="004E0E25">
        <w:t xml:space="preserve">. </w:t>
      </w:r>
      <w:r w:rsidR="004E0E25">
        <w:tab/>
        <w:t xml:space="preserve">EBU/ESO </w:t>
      </w:r>
      <w:r w:rsidR="00B3224E" w:rsidRPr="006265FF">
        <w:t>would</w:t>
      </w:r>
      <w:r w:rsidR="00B3224E">
        <w:t xml:space="preserve"> really embrace the support of the Safety Committee as our industry is now aware of this safety gap and not sure how to deal with the transport of the relevant substances, which we, off course, w</w:t>
      </w:r>
      <w:r w:rsidR="000638CA">
        <w:t xml:space="preserve">ould like to keep transporting. A need for </w:t>
      </w:r>
      <w:r w:rsidR="005E71C5">
        <w:t xml:space="preserve">alternative safety measures to </w:t>
      </w:r>
      <w:r w:rsidR="00014F93">
        <w:t xml:space="preserve">protect the crew and to </w:t>
      </w:r>
      <w:r w:rsidR="005E71C5">
        <w:t xml:space="preserve">be able to </w:t>
      </w:r>
      <w:r w:rsidR="001B238D">
        <w:t>fulfil</w:t>
      </w:r>
      <w:r w:rsidR="005E71C5">
        <w:t xml:space="preserve"> legi</w:t>
      </w:r>
      <w:r w:rsidR="00997A08">
        <w:t xml:space="preserve">slation in a safe </w:t>
      </w:r>
      <w:r w:rsidR="00997A08">
        <w:lastRenderedPageBreak/>
        <w:t>way is needed</w:t>
      </w:r>
      <w:r w:rsidR="00662425">
        <w:t xml:space="preserve">. </w:t>
      </w:r>
      <w:r w:rsidR="0063022E">
        <w:t xml:space="preserve">EBU/ESO is willing to prepare </w:t>
      </w:r>
      <w:r w:rsidR="00550F96">
        <w:t>further investigation</w:t>
      </w:r>
      <w:r w:rsidR="00A61D95">
        <w:t xml:space="preserve"> and would be happy to introduce further results in the IWG of substances.</w:t>
      </w:r>
    </w:p>
    <w:p w14:paraId="1AB4C69B" w14:textId="0E2DCAFC" w:rsidR="00243CAE" w:rsidRDefault="00575EAA" w:rsidP="006265FF">
      <w:pPr>
        <w:pStyle w:val="SingleTxtG"/>
      </w:pPr>
      <w:r w:rsidRPr="00D44940">
        <w:rPr>
          <w:b/>
          <w:bCs/>
        </w:rPr>
        <w:t>Appendix I</w:t>
      </w:r>
      <w:r>
        <w:t xml:space="preserve">: provisional </w:t>
      </w:r>
      <w:r w:rsidR="00D44940">
        <w:t xml:space="preserve">list of products which </w:t>
      </w:r>
      <w:r w:rsidR="00D44940" w:rsidRPr="006265FF">
        <w:t>cannot</w:t>
      </w:r>
      <w:r w:rsidR="00D44940">
        <w:t xml:space="preserve"> be detected by a </w:t>
      </w:r>
      <w:proofErr w:type="spellStart"/>
      <w:r w:rsidR="00D44940">
        <w:t>toximeter</w:t>
      </w:r>
      <w:proofErr w:type="spellEnd"/>
      <w:r w:rsidR="00D44940">
        <w:t>.</w:t>
      </w:r>
    </w:p>
    <w:p w14:paraId="187E2B66" w14:textId="77777777" w:rsidR="00A44232" w:rsidRDefault="00A44232" w:rsidP="009D6964">
      <w:pPr>
        <w:pStyle w:val="SingleTxtG"/>
        <w:ind w:left="1689" w:hanging="555"/>
        <w:sectPr w:rsidR="00A44232" w:rsidSect="006265FF">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8" w:right="1134" w:bottom="1134" w:left="1134" w:header="851" w:footer="567" w:gutter="0"/>
          <w:cols w:space="720"/>
          <w:titlePg/>
          <w:docGrid w:linePitch="272"/>
        </w:sectPr>
      </w:pPr>
    </w:p>
    <w:tbl>
      <w:tblPr>
        <w:tblW w:w="9874" w:type="dxa"/>
        <w:tblInd w:w="70" w:type="dxa"/>
        <w:tblCellMar>
          <w:left w:w="70" w:type="dxa"/>
          <w:right w:w="70" w:type="dxa"/>
        </w:tblCellMar>
        <w:tblLook w:val="04A0" w:firstRow="1" w:lastRow="0" w:firstColumn="1" w:lastColumn="0" w:noHBand="0" w:noVBand="1"/>
      </w:tblPr>
      <w:tblGrid>
        <w:gridCol w:w="746"/>
        <w:gridCol w:w="4286"/>
        <w:gridCol w:w="4842"/>
      </w:tblGrid>
      <w:tr w:rsidR="0007324D" w:rsidRPr="0007324D" w14:paraId="358DB0B0" w14:textId="77777777" w:rsidTr="003E047F">
        <w:trPr>
          <w:trHeight w:val="255"/>
        </w:trPr>
        <w:tc>
          <w:tcPr>
            <w:tcW w:w="9874" w:type="dxa"/>
            <w:gridSpan w:val="3"/>
            <w:tcBorders>
              <w:top w:val="nil"/>
              <w:left w:val="nil"/>
              <w:bottom w:val="nil"/>
              <w:right w:val="nil"/>
            </w:tcBorders>
            <w:shd w:val="clear" w:color="auto" w:fill="auto"/>
            <w:noWrap/>
            <w:vAlign w:val="bottom"/>
            <w:hideMark/>
          </w:tcPr>
          <w:p w14:paraId="439B3D5B" w14:textId="02E5DDEF" w:rsidR="0007324D" w:rsidRPr="0007324D" w:rsidRDefault="0007324D" w:rsidP="006265FF">
            <w:pPr>
              <w:suppressAutoHyphens w:val="0"/>
              <w:spacing w:after="120" w:line="240" w:lineRule="auto"/>
              <w:rPr>
                <w:b/>
                <w:bCs/>
                <w:color w:val="002060"/>
                <w:lang w:val="en-US" w:eastAsia="nl-NL"/>
              </w:rPr>
            </w:pPr>
            <w:r w:rsidRPr="0007324D">
              <w:rPr>
                <w:b/>
                <w:bCs/>
                <w:color w:val="002060"/>
                <w:lang w:val="en-US" w:eastAsia="nl-NL"/>
              </w:rPr>
              <w:lastRenderedPageBreak/>
              <w:t xml:space="preserve">Examples of substances which cannot </w:t>
            </w:r>
            <w:r w:rsidR="000231C5" w:rsidRPr="0007324D">
              <w:rPr>
                <w:b/>
                <w:bCs/>
                <w:color w:val="002060"/>
                <w:lang w:val="en-US" w:eastAsia="nl-NL"/>
              </w:rPr>
              <w:t>be</w:t>
            </w:r>
            <w:r w:rsidRPr="0007324D">
              <w:rPr>
                <w:b/>
                <w:bCs/>
                <w:color w:val="002060"/>
                <w:lang w:val="en-US" w:eastAsia="nl-NL"/>
              </w:rPr>
              <w:t xml:space="preserve"> measured with </w:t>
            </w:r>
            <w:bookmarkStart w:id="0" w:name="_GoBack"/>
            <w:bookmarkEnd w:id="0"/>
            <w:r w:rsidRPr="0007324D">
              <w:rPr>
                <w:b/>
                <w:bCs/>
                <w:color w:val="002060"/>
                <w:lang w:val="en-US" w:eastAsia="nl-NL"/>
              </w:rPr>
              <w:t xml:space="preserve">a </w:t>
            </w:r>
            <w:proofErr w:type="spellStart"/>
            <w:r w:rsidRPr="0007324D">
              <w:rPr>
                <w:b/>
                <w:bCs/>
                <w:color w:val="002060"/>
                <w:lang w:val="en-US" w:eastAsia="nl-NL"/>
              </w:rPr>
              <w:t>toximeter</w:t>
            </w:r>
            <w:proofErr w:type="spellEnd"/>
            <w:r w:rsidRPr="0007324D">
              <w:rPr>
                <w:b/>
                <w:bCs/>
                <w:color w:val="002060"/>
                <w:lang w:val="en-US" w:eastAsia="nl-NL"/>
              </w:rPr>
              <w:t xml:space="preserve"> - provisionally inventory EBU/ESO</w:t>
            </w:r>
            <w:r w:rsidR="00714BBF">
              <w:rPr>
                <w:b/>
                <w:bCs/>
                <w:color w:val="002060"/>
                <w:lang w:val="en-US" w:eastAsia="nl-NL"/>
              </w:rPr>
              <w:t>-</w:t>
            </w:r>
            <w:proofErr w:type="spellStart"/>
            <w:r w:rsidR="004F68EE">
              <w:rPr>
                <w:b/>
                <w:bCs/>
                <w:color w:val="002060"/>
                <w:lang w:val="en-US" w:eastAsia="nl-NL"/>
              </w:rPr>
              <w:t>jan</w:t>
            </w:r>
            <w:proofErr w:type="spellEnd"/>
            <w:r w:rsidR="00714BBF">
              <w:rPr>
                <w:b/>
                <w:bCs/>
                <w:color w:val="002060"/>
                <w:lang w:val="en-US" w:eastAsia="nl-NL"/>
              </w:rPr>
              <w:t>/</w:t>
            </w:r>
            <w:r w:rsidR="004F68EE">
              <w:rPr>
                <w:b/>
                <w:bCs/>
                <w:color w:val="002060"/>
                <w:lang w:val="en-US" w:eastAsia="nl-NL"/>
              </w:rPr>
              <w:t>2020</w:t>
            </w:r>
          </w:p>
        </w:tc>
      </w:tr>
      <w:tr w:rsidR="0007324D" w:rsidRPr="0007324D" w14:paraId="5E9DBD29" w14:textId="77777777" w:rsidTr="003E047F">
        <w:trPr>
          <w:trHeight w:val="255"/>
        </w:trPr>
        <w:tc>
          <w:tcPr>
            <w:tcW w:w="746" w:type="dxa"/>
            <w:tcBorders>
              <w:top w:val="single" w:sz="4" w:space="0" w:color="auto"/>
              <w:left w:val="single" w:sz="4" w:space="0" w:color="auto"/>
              <w:bottom w:val="single" w:sz="4" w:space="0" w:color="auto"/>
              <w:right w:val="single" w:sz="4" w:space="0" w:color="auto"/>
            </w:tcBorders>
            <w:shd w:val="clear" w:color="000000" w:fill="002060"/>
            <w:noWrap/>
            <w:hideMark/>
          </w:tcPr>
          <w:p w14:paraId="592D1589" w14:textId="7680CE8B" w:rsidR="0007324D" w:rsidRPr="0007324D" w:rsidRDefault="0007324D" w:rsidP="0007324D">
            <w:pPr>
              <w:suppressAutoHyphens w:val="0"/>
              <w:spacing w:line="240" w:lineRule="auto"/>
              <w:rPr>
                <w:color w:val="FFFFFF"/>
                <w:lang w:val="en-US" w:eastAsia="nl-NL"/>
              </w:rPr>
            </w:pPr>
            <w:r w:rsidRPr="0007324D">
              <w:rPr>
                <w:color w:val="FFFFFF"/>
                <w:lang w:val="en-US" w:eastAsia="nl-NL"/>
              </w:rPr>
              <w:t>UN nr</w:t>
            </w:r>
            <w:r w:rsidR="006D02AB" w:rsidRPr="006D02AB">
              <w:rPr>
                <w:color w:val="FFFFFF"/>
                <w:lang w:val="en-US" w:eastAsia="nl-NL"/>
              </w:rPr>
              <w:t>.</w:t>
            </w:r>
          </w:p>
        </w:tc>
        <w:tc>
          <w:tcPr>
            <w:tcW w:w="4286" w:type="dxa"/>
            <w:tcBorders>
              <w:top w:val="single" w:sz="4" w:space="0" w:color="auto"/>
              <w:left w:val="nil"/>
              <w:bottom w:val="single" w:sz="4" w:space="0" w:color="auto"/>
              <w:right w:val="single" w:sz="4" w:space="0" w:color="auto"/>
            </w:tcBorders>
            <w:shd w:val="clear" w:color="000000" w:fill="002060"/>
            <w:noWrap/>
            <w:hideMark/>
          </w:tcPr>
          <w:p w14:paraId="31A011D2" w14:textId="4FCB6D2B" w:rsidR="0007324D" w:rsidRPr="0007324D" w:rsidRDefault="006D02AB" w:rsidP="0007324D">
            <w:pPr>
              <w:suppressAutoHyphens w:val="0"/>
              <w:spacing w:line="240" w:lineRule="auto"/>
              <w:rPr>
                <w:color w:val="FFFFFF"/>
                <w:lang w:val="en-US" w:eastAsia="nl-NL"/>
              </w:rPr>
            </w:pPr>
            <w:r w:rsidRPr="006D02AB">
              <w:rPr>
                <w:color w:val="FFFFFF"/>
                <w:lang w:val="en-US" w:eastAsia="nl-NL"/>
              </w:rPr>
              <w:t>Product</w:t>
            </w:r>
            <w:r w:rsidR="0007324D" w:rsidRPr="0007324D">
              <w:rPr>
                <w:color w:val="FFFFFF"/>
                <w:lang w:val="en-US" w:eastAsia="nl-NL"/>
              </w:rPr>
              <w:t xml:space="preserve"> Name or description</w:t>
            </w:r>
          </w:p>
        </w:tc>
        <w:tc>
          <w:tcPr>
            <w:tcW w:w="4842" w:type="dxa"/>
            <w:tcBorders>
              <w:top w:val="single" w:sz="4" w:space="0" w:color="auto"/>
              <w:left w:val="nil"/>
              <w:bottom w:val="single" w:sz="4" w:space="0" w:color="auto"/>
              <w:right w:val="single" w:sz="4" w:space="0" w:color="auto"/>
            </w:tcBorders>
            <w:shd w:val="clear" w:color="000000" w:fill="002060"/>
            <w:noWrap/>
            <w:hideMark/>
          </w:tcPr>
          <w:p w14:paraId="64D87217" w14:textId="77777777" w:rsidR="0007324D" w:rsidRPr="0007324D" w:rsidRDefault="0007324D" w:rsidP="0007324D">
            <w:pPr>
              <w:suppressAutoHyphens w:val="0"/>
              <w:spacing w:line="240" w:lineRule="auto"/>
              <w:rPr>
                <w:color w:val="FFFFFF"/>
                <w:lang w:val="en-US" w:eastAsia="nl-NL"/>
              </w:rPr>
            </w:pPr>
            <w:r w:rsidRPr="0007324D">
              <w:rPr>
                <w:color w:val="FFFFFF"/>
                <w:lang w:val="en-US" w:eastAsia="nl-NL"/>
              </w:rPr>
              <w:t>Remarks</w:t>
            </w:r>
          </w:p>
        </w:tc>
      </w:tr>
      <w:tr w:rsidR="0007324D" w:rsidRPr="0007324D" w14:paraId="4B1268D6"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646EC1CF"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1026</w:t>
            </w:r>
          </w:p>
        </w:tc>
        <w:tc>
          <w:tcPr>
            <w:tcW w:w="4286" w:type="dxa"/>
            <w:tcBorders>
              <w:top w:val="nil"/>
              <w:left w:val="nil"/>
              <w:bottom w:val="single" w:sz="4" w:space="0" w:color="auto"/>
              <w:right w:val="single" w:sz="4" w:space="0" w:color="auto"/>
            </w:tcBorders>
            <w:shd w:val="clear" w:color="auto" w:fill="auto"/>
            <w:noWrap/>
            <w:hideMark/>
          </w:tcPr>
          <w:p w14:paraId="080DFBF8"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CYANOGEN</w:t>
            </w:r>
          </w:p>
        </w:tc>
        <w:tc>
          <w:tcPr>
            <w:tcW w:w="4842" w:type="dxa"/>
            <w:tcBorders>
              <w:top w:val="nil"/>
              <w:left w:val="nil"/>
              <w:bottom w:val="single" w:sz="4" w:space="0" w:color="auto"/>
              <w:right w:val="single" w:sz="4" w:space="0" w:color="auto"/>
            </w:tcBorders>
            <w:shd w:val="clear" w:color="auto" w:fill="auto"/>
            <w:noWrap/>
            <w:hideMark/>
          </w:tcPr>
          <w:p w14:paraId="1B87FD70"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40160511"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1C4CA798"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1069</w:t>
            </w:r>
          </w:p>
        </w:tc>
        <w:tc>
          <w:tcPr>
            <w:tcW w:w="4286" w:type="dxa"/>
            <w:tcBorders>
              <w:top w:val="nil"/>
              <w:left w:val="nil"/>
              <w:bottom w:val="single" w:sz="4" w:space="0" w:color="auto"/>
              <w:right w:val="single" w:sz="4" w:space="0" w:color="auto"/>
            </w:tcBorders>
            <w:shd w:val="clear" w:color="auto" w:fill="auto"/>
            <w:noWrap/>
            <w:hideMark/>
          </w:tcPr>
          <w:p w14:paraId="43C6417E"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NITROSYL CHLORIDE</w:t>
            </w:r>
          </w:p>
        </w:tc>
        <w:tc>
          <w:tcPr>
            <w:tcW w:w="4842" w:type="dxa"/>
            <w:tcBorders>
              <w:top w:val="nil"/>
              <w:left w:val="nil"/>
              <w:bottom w:val="single" w:sz="4" w:space="0" w:color="auto"/>
              <w:right w:val="single" w:sz="4" w:space="0" w:color="auto"/>
            </w:tcBorders>
            <w:shd w:val="clear" w:color="auto" w:fill="auto"/>
            <w:noWrap/>
            <w:hideMark/>
          </w:tcPr>
          <w:p w14:paraId="27CB5F5C"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1559CFEF"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27CD434E"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1381</w:t>
            </w:r>
          </w:p>
        </w:tc>
        <w:tc>
          <w:tcPr>
            <w:tcW w:w="4286" w:type="dxa"/>
            <w:tcBorders>
              <w:top w:val="nil"/>
              <w:left w:val="nil"/>
              <w:bottom w:val="single" w:sz="4" w:space="0" w:color="auto"/>
              <w:right w:val="single" w:sz="4" w:space="0" w:color="auto"/>
            </w:tcBorders>
            <w:shd w:val="clear" w:color="auto" w:fill="auto"/>
            <w:hideMark/>
          </w:tcPr>
          <w:p w14:paraId="089BD0EB"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PHOSPHORUS, WHITE or YELLOW, UNDER WATER or IN SOLUTION</w:t>
            </w:r>
          </w:p>
        </w:tc>
        <w:tc>
          <w:tcPr>
            <w:tcW w:w="4842" w:type="dxa"/>
            <w:tcBorders>
              <w:top w:val="nil"/>
              <w:left w:val="nil"/>
              <w:bottom w:val="single" w:sz="4" w:space="0" w:color="auto"/>
              <w:right w:val="single" w:sz="4" w:space="0" w:color="auto"/>
            </w:tcBorders>
            <w:shd w:val="clear" w:color="auto" w:fill="auto"/>
            <w:hideMark/>
          </w:tcPr>
          <w:p w14:paraId="5CAA8915" w14:textId="0D9F6B24" w:rsidR="0007324D" w:rsidRPr="0007324D" w:rsidRDefault="0007324D" w:rsidP="0007324D">
            <w:pPr>
              <w:suppressAutoHyphens w:val="0"/>
              <w:spacing w:line="240" w:lineRule="auto"/>
              <w:rPr>
                <w:color w:val="000000"/>
                <w:lang w:val="en-US" w:eastAsia="nl-NL"/>
              </w:rPr>
            </w:pPr>
            <w:r w:rsidRPr="0007324D">
              <w:rPr>
                <w:color w:val="000000"/>
                <w:lang w:val="en-US" w:eastAsia="nl-NL"/>
              </w:rPr>
              <w:t>Substance itself is</w:t>
            </w:r>
            <w:r w:rsidR="008F2FB9">
              <w:rPr>
                <w:color w:val="000000"/>
                <w:lang w:val="en-US" w:eastAsia="nl-NL"/>
              </w:rPr>
              <w:t xml:space="preserve"> </w:t>
            </w:r>
            <w:r w:rsidRPr="0007324D">
              <w:rPr>
                <w:color w:val="000000"/>
                <w:lang w:val="en-US" w:eastAsia="nl-NL"/>
              </w:rPr>
              <w:t xml:space="preserve">unmeasurable, but </w:t>
            </w:r>
            <w:proofErr w:type="spellStart"/>
            <w:r w:rsidRPr="0007324D">
              <w:rPr>
                <w:color w:val="000000"/>
                <w:lang w:val="en-US" w:eastAsia="nl-NL"/>
              </w:rPr>
              <w:t>vapours</w:t>
            </w:r>
            <w:proofErr w:type="spellEnd"/>
            <w:r w:rsidRPr="0007324D">
              <w:rPr>
                <w:color w:val="000000"/>
                <w:lang w:val="en-US" w:eastAsia="nl-NL"/>
              </w:rPr>
              <w:t xml:space="preserve"> coming from this subs</w:t>
            </w:r>
            <w:r w:rsidR="005D3AD4">
              <w:rPr>
                <w:color w:val="000000"/>
                <w:lang w:val="en-US" w:eastAsia="nl-NL"/>
              </w:rPr>
              <w:t>t</w:t>
            </w:r>
            <w:r w:rsidRPr="0007324D">
              <w:rPr>
                <w:color w:val="000000"/>
                <w:lang w:val="en-US" w:eastAsia="nl-NL"/>
              </w:rPr>
              <w:t xml:space="preserve">ance are measurable with short term tubes for </w:t>
            </w:r>
            <w:proofErr w:type="spellStart"/>
            <w:r w:rsidRPr="0007324D">
              <w:rPr>
                <w:color w:val="000000"/>
                <w:lang w:val="en-US" w:eastAsia="nl-NL"/>
              </w:rPr>
              <w:t>phosphorhydrogen</w:t>
            </w:r>
            <w:proofErr w:type="spellEnd"/>
            <w:r w:rsidRPr="0007324D">
              <w:rPr>
                <w:color w:val="000000"/>
                <w:lang w:val="en-US" w:eastAsia="nl-NL"/>
              </w:rPr>
              <w:t xml:space="preserve"> </w:t>
            </w:r>
          </w:p>
        </w:tc>
      </w:tr>
      <w:tr w:rsidR="0007324D" w:rsidRPr="0007324D" w14:paraId="2DCAB420" w14:textId="77777777" w:rsidTr="003E047F">
        <w:trPr>
          <w:trHeight w:val="255"/>
        </w:trPr>
        <w:tc>
          <w:tcPr>
            <w:tcW w:w="746" w:type="dxa"/>
            <w:tcBorders>
              <w:top w:val="nil"/>
              <w:left w:val="single" w:sz="4" w:space="0" w:color="auto"/>
              <w:bottom w:val="single" w:sz="4" w:space="0" w:color="auto"/>
              <w:right w:val="single" w:sz="4" w:space="0" w:color="auto"/>
            </w:tcBorders>
            <w:shd w:val="clear" w:color="000000" w:fill="FFFFFF"/>
            <w:noWrap/>
            <w:hideMark/>
          </w:tcPr>
          <w:p w14:paraId="318ACD7B"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1182</w:t>
            </w:r>
          </w:p>
        </w:tc>
        <w:tc>
          <w:tcPr>
            <w:tcW w:w="4286" w:type="dxa"/>
            <w:tcBorders>
              <w:top w:val="nil"/>
              <w:left w:val="nil"/>
              <w:bottom w:val="single" w:sz="4" w:space="0" w:color="auto"/>
              <w:right w:val="single" w:sz="4" w:space="0" w:color="auto"/>
            </w:tcBorders>
            <w:shd w:val="clear" w:color="auto" w:fill="auto"/>
            <w:noWrap/>
            <w:hideMark/>
          </w:tcPr>
          <w:p w14:paraId="34F9B05D"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ETHYL CHLOROFORMATE</w:t>
            </w:r>
          </w:p>
        </w:tc>
        <w:tc>
          <w:tcPr>
            <w:tcW w:w="4842" w:type="dxa"/>
            <w:tcBorders>
              <w:top w:val="nil"/>
              <w:left w:val="nil"/>
              <w:bottom w:val="single" w:sz="4" w:space="0" w:color="auto"/>
              <w:right w:val="single" w:sz="4" w:space="0" w:color="auto"/>
            </w:tcBorders>
            <w:shd w:val="clear" w:color="auto" w:fill="auto"/>
            <w:noWrap/>
            <w:hideMark/>
          </w:tcPr>
          <w:p w14:paraId="69EFC0F7"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7E81EB08"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546CF4C8"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1541</w:t>
            </w:r>
          </w:p>
        </w:tc>
        <w:tc>
          <w:tcPr>
            <w:tcW w:w="4286" w:type="dxa"/>
            <w:tcBorders>
              <w:top w:val="nil"/>
              <w:left w:val="nil"/>
              <w:bottom w:val="single" w:sz="4" w:space="0" w:color="auto"/>
              <w:right w:val="single" w:sz="4" w:space="0" w:color="auto"/>
            </w:tcBorders>
            <w:shd w:val="clear" w:color="auto" w:fill="auto"/>
            <w:noWrap/>
            <w:hideMark/>
          </w:tcPr>
          <w:p w14:paraId="72F78F98"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ACETONE CYANOHYDRIN, STABILIZED</w:t>
            </w:r>
          </w:p>
        </w:tc>
        <w:tc>
          <w:tcPr>
            <w:tcW w:w="4842" w:type="dxa"/>
            <w:tcBorders>
              <w:top w:val="nil"/>
              <w:left w:val="nil"/>
              <w:bottom w:val="single" w:sz="4" w:space="0" w:color="auto"/>
              <w:right w:val="single" w:sz="4" w:space="0" w:color="auto"/>
            </w:tcBorders>
            <w:shd w:val="clear" w:color="auto" w:fill="auto"/>
            <w:noWrap/>
            <w:hideMark/>
          </w:tcPr>
          <w:p w14:paraId="1E4CAC7D"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510815C2"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592297E0"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1664</w:t>
            </w:r>
          </w:p>
        </w:tc>
        <w:tc>
          <w:tcPr>
            <w:tcW w:w="4286" w:type="dxa"/>
            <w:tcBorders>
              <w:top w:val="nil"/>
              <w:left w:val="nil"/>
              <w:bottom w:val="single" w:sz="4" w:space="0" w:color="auto"/>
              <w:right w:val="single" w:sz="4" w:space="0" w:color="auto"/>
            </w:tcBorders>
            <w:shd w:val="clear" w:color="auto" w:fill="auto"/>
            <w:noWrap/>
            <w:hideMark/>
          </w:tcPr>
          <w:p w14:paraId="1F2963E3"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NITROTOLUENES, LIQUID</w:t>
            </w:r>
          </w:p>
        </w:tc>
        <w:tc>
          <w:tcPr>
            <w:tcW w:w="4842" w:type="dxa"/>
            <w:tcBorders>
              <w:top w:val="nil"/>
              <w:left w:val="nil"/>
              <w:bottom w:val="single" w:sz="4" w:space="0" w:color="auto"/>
              <w:right w:val="single" w:sz="4" w:space="0" w:color="auto"/>
            </w:tcBorders>
            <w:shd w:val="clear" w:color="auto" w:fill="auto"/>
            <w:noWrap/>
            <w:hideMark/>
          </w:tcPr>
          <w:p w14:paraId="11E9CA71"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7293D0EE"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3E37A2F8"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1750</w:t>
            </w:r>
          </w:p>
        </w:tc>
        <w:tc>
          <w:tcPr>
            <w:tcW w:w="4286" w:type="dxa"/>
            <w:tcBorders>
              <w:top w:val="nil"/>
              <w:left w:val="nil"/>
              <w:bottom w:val="single" w:sz="4" w:space="0" w:color="auto"/>
              <w:right w:val="single" w:sz="4" w:space="0" w:color="auto"/>
            </w:tcBorders>
            <w:shd w:val="clear" w:color="auto" w:fill="auto"/>
            <w:noWrap/>
            <w:hideMark/>
          </w:tcPr>
          <w:p w14:paraId="7773E8B8"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CHLOROACETIC ACID SOLUTION</w:t>
            </w:r>
          </w:p>
        </w:tc>
        <w:tc>
          <w:tcPr>
            <w:tcW w:w="4842" w:type="dxa"/>
            <w:tcBorders>
              <w:top w:val="nil"/>
              <w:left w:val="nil"/>
              <w:bottom w:val="single" w:sz="4" w:space="0" w:color="auto"/>
              <w:right w:val="single" w:sz="4" w:space="0" w:color="auto"/>
            </w:tcBorders>
            <w:shd w:val="clear" w:color="auto" w:fill="auto"/>
            <w:noWrap/>
            <w:hideMark/>
          </w:tcPr>
          <w:p w14:paraId="34B3D8E0"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611B7D7F"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2BC32636"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1790</w:t>
            </w:r>
          </w:p>
        </w:tc>
        <w:tc>
          <w:tcPr>
            <w:tcW w:w="4286" w:type="dxa"/>
            <w:tcBorders>
              <w:top w:val="nil"/>
              <w:left w:val="nil"/>
              <w:bottom w:val="single" w:sz="4" w:space="0" w:color="auto"/>
              <w:right w:val="single" w:sz="4" w:space="0" w:color="auto"/>
            </w:tcBorders>
            <w:shd w:val="clear" w:color="auto" w:fill="auto"/>
            <w:noWrap/>
            <w:hideMark/>
          </w:tcPr>
          <w:p w14:paraId="789DA0E2"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HYDROFLUORIC ACID with % (3 positions!) hydrofluoric acid</w:t>
            </w:r>
          </w:p>
        </w:tc>
        <w:tc>
          <w:tcPr>
            <w:tcW w:w="4842" w:type="dxa"/>
            <w:tcBorders>
              <w:top w:val="nil"/>
              <w:left w:val="nil"/>
              <w:bottom w:val="single" w:sz="4" w:space="0" w:color="auto"/>
              <w:right w:val="single" w:sz="4" w:space="0" w:color="auto"/>
            </w:tcBorders>
            <w:shd w:val="clear" w:color="auto" w:fill="auto"/>
            <w:noWrap/>
            <w:hideMark/>
          </w:tcPr>
          <w:p w14:paraId="5231F1F1"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36C51A56"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76AA4DE5"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2013</w:t>
            </w:r>
          </w:p>
        </w:tc>
        <w:tc>
          <w:tcPr>
            <w:tcW w:w="4286" w:type="dxa"/>
            <w:tcBorders>
              <w:top w:val="nil"/>
              <w:left w:val="nil"/>
              <w:bottom w:val="single" w:sz="4" w:space="0" w:color="auto"/>
              <w:right w:val="single" w:sz="4" w:space="0" w:color="auto"/>
            </w:tcBorders>
            <w:shd w:val="clear" w:color="auto" w:fill="auto"/>
            <w:noWrap/>
            <w:hideMark/>
          </w:tcPr>
          <w:p w14:paraId="7E7B4572"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STRONTIUM PHOSPHIDE</w:t>
            </w:r>
          </w:p>
        </w:tc>
        <w:tc>
          <w:tcPr>
            <w:tcW w:w="4842" w:type="dxa"/>
            <w:tcBorders>
              <w:top w:val="nil"/>
              <w:left w:val="nil"/>
              <w:bottom w:val="single" w:sz="4" w:space="0" w:color="auto"/>
              <w:right w:val="single" w:sz="4" w:space="0" w:color="auto"/>
            </w:tcBorders>
            <w:shd w:val="clear" w:color="auto" w:fill="auto"/>
            <w:noWrap/>
            <w:hideMark/>
          </w:tcPr>
          <w:p w14:paraId="5A241EF9"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6875EC30"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429033F4"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2205</w:t>
            </w:r>
          </w:p>
        </w:tc>
        <w:tc>
          <w:tcPr>
            <w:tcW w:w="4286" w:type="dxa"/>
            <w:tcBorders>
              <w:top w:val="nil"/>
              <w:left w:val="nil"/>
              <w:bottom w:val="single" w:sz="4" w:space="0" w:color="auto"/>
              <w:right w:val="single" w:sz="4" w:space="0" w:color="auto"/>
            </w:tcBorders>
            <w:shd w:val="clear" w:color="auto" w:fill="auto"/>
            <w:noWrap/>
            <w:hideMark/>
          </w:tcPr>
          <w:p w14:paraId="3125E1E5"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ADIPONITRILE</w:t>
            </w:r>
          </w:p>
        </w:tc>
        <w:tc>
          <w:tcPr>
            <w:tcW w:w="4842" w:type="dxa"/>
            <w:tcBorders>
              <w:top w:val="nil"/>
              <w:left w:val="nil"/>
              <w:bottom w:val="single" w:sz="4" w:space="0" w:color="auto"/>
              <w:right w:val="single" w:sz="4" w:space="0" w:color="auto"/>
            </w:tcBorders>
            <w:shd w:val="clear" w:color="auto" w:fill="auto"/>
            <w:noWrap/>
            <w:hideMark/>
          </w:tcPr>
          <w:p w14:paraId="1557E842"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44C66D21"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0EF2E0D5"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2078</w:t>
            </w:r>
          </w:p>
        </w:tc>
        <w:tc>
          <w:tcPr>
            <w:tcW w:w="4286" w:type="dxa"/>
            <w:tcBorders>
              <w:top w:val="nil"/>
              <w:left w:val="nil"/>
              <w:bottom w:val="single" w:sz="4" w:space="0" w:color="auto"/>
              <w:right w:val="single" w:sz="4" w:space="0" w:color="auto"/>
            </w:tcBorders>
            <w:shd w:val="clear" w:color="auto" w:fill="auto"/>
            <w:hideMark/>
          </w:tcPr>
          <w:p w14:paraId="16A7F45E"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TOLUENE DIISOCYANATE (and isomeric mixtures) (2,4- TOLUENE DIISOCYANATE)</w:t>
            </w:r>
          </w:p>
        </w:tc>
        <w:tc>
          <w:tcPr>
            <w:tcW w:w="4842" w:type="dxa"/>
            <w:tcBorders>
              <w:top w:val="nil"/>
              <w:left w:val="nil"/>
              <w:bottom w:val="single" w:sz="4" w:space="0" w:color="auto"/>
              <w:right w:val="single" w:sz="4" w:space="0" w:color="auto"/>
            </w:tcBorders>
            <w:shd w:val="clear" w:color="auto" w:fill="auto"/>
            <w:noWrap/>
            <w:hideMark/>
          </w:tcPr>
          <w:p w14:paraId="44567B56"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7DBAC601"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0B55717E"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2281</w:t>
            </w:r>
          </w:p>
        </w:tc>
        <w:tc>
          <w:tcPr>
            <w:tcW w:w="4286" w:type="dxa"/>
            <w:tcBorders>
              <w:top w:val="nil"/>
              <w:left w:val="nil"/>
              <w:bottom w:val="single" w:sz="4" w:space="0" w:color="auto"/>
              <w:right w:val="single" w:sz="4" w:space="0" w:color="auto"/>
            </w:tcBorders>
            <w:shd w:val="clear" w:color="auto" w:fill="auto"/>
            <w:noWrap/>
            <w:hideMark/>
          </w:tcPr>
          <w:p w14:paraId="67EFB4D4"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HEXAMETHYLENE DIISOCYANATE</w:t>
            </w:r>
          </w:p>
        </w:tc>
        <w:tc>
          <w:tcPr>
            <w:tcW w:w="4842" w:type="dxa"/>
            <w:tcBorders>
              <w:top w:val="nil"/>
              <w:left w:val="nil"/>
              <w:bottom w:val="single" w:sz="4" w:space="0" w:color="auto"/>
              <w:right w:val="single" w:sz="4" w:space="0" w:color="auto"/>
            </w:tcBorders>
            <w:shd w:val="clear" w:color="auto" w:fill="auto"/>
            <w:noWrap/>
            <w:hideMark/>
          </w:tcPr>
          <w:p w14:paraId="71F922D9"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7EFACC5B"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014B1937"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2290</w:t>
            </w:r>
          </w:p>
        </w:tc>
        <w:tc>
          <w:tcPr>
            <w:tcW w:w="4286" w:type="dxa"/>
            <w:tcBorders>
              <w:top w:val="nil"/>
              <w:left w:val="nil"/>
              <w:bottom w:val="single" w:sz="4" w:space="0" w:color="auto"/>
              <w:right w:val="single" w:sz="4" w:space="0" w:color="auto"/>
            </w:tcBorders>
            <w:shd w:val="clear" w:color="auto" w:fill="auto"/>
            <w:noWrap/>
            <w:hideMark/>
          </w:tcPr>
          <w:p w14:paraId="39130868"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ISOPHORONE DIISOCYANATE</w:t>
            </w:r>
          </w:p>
        </w:tc>
        <w:tc>
          <w:tcPr>
            <w:tcW w:w="4842" w:type="dxa"/>
            <w:tcBorders>
              <w:top w:val="nil"/>
              <w:left w:val="nil"/>
              <w:bottom w:val="single" w:sz="4" w:space="0" w:color="auto"/>
              <w:right w:val="single" w:sz="4" w:space="0" w:color="auto"/>
            </w:tcBorders>
            <w:shd w:val="clear" w:color="auto" w:fill="auto"/>
            <w:noWrap/>
            <w:hideMark/>
          </w:tcPr>
          <w:p w14:paraId="2A3644D1"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2F3C3EFB" w14:textId="77777777" w:rsidTr="003E047F">
        <w:trPr>
          <w:trHeight w:val="255"/>
        </w:trPr>
        <w:tc>
          <w:tcPr>
            <w:tcW w:w="746" w:type="dxa"/>
            <w:tcBorders>
              <w:top w:val="nil"/>
              <w:left w:val="single" w:sz="4" w:space="0" w:color="auto"/>
              <w:bottom w:val="single" w:sz="4" w:space="0" w:color="auto"/>
              <w:right w:val="single" w:sz="4" w:space="0" w:color="auto"/>
            </w:tcBorders>
            <w:shd w:val="clear" w:color="000000" w:fill="FFFFFF"/>
            <w:noWrap/>
            <w:hideMark/>
          </w:tcPr>
          <w:p w14:paraId="767EB55E"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2295</w:t>
            </w:r>
          </w:p>
        </w:tc>
        <w:tc>
          <w:tcPr>
            <w:tcW w:w="4286" w:type="dxa"/>
            <w:tcBorders>
              <w:top w:val="nil"/>
              <w:left w:val="nil"/>
              <w:bottom w:val="single" w:sz="4" w:space="0" w:color="auto"/>
              <w:right w:val="single" w:sz="4" w:space="0" w:color="auto"/>
            </w:tcBorders>
            <w:shd w:val="clear" w:color="auto" w:fill="auto"/>
            <w:noWrap/>
            <w:hideMark/>
          </w:tcPr>
          <w:p w14:paraId="7600D028"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METHYL CHLOROACETATE</w:t>
            </w:r>
          </w:p>
        </w:tc>
        <w:tc>
          <w:tcPr>
            <w:tcW w:w="4842" w:type="dxa"/>
            <w:tcBorders>
              <w:top w:val="nil"/>
              <w:left w:val="nil"/>
              <w:bottom w:val="single" w:sz="4" w:space="0" w:color="auto"/>
              <w:right w:val="single" w:sz="4" w:space="0" w:color="auto"/>
            </w:tcBorders>
            <w:shd w:val="clear" w:color="auto" w:fill="auto"/>
            <w:noWrap/>
            <w:hideMark/>
          </w:tcPr>
          <w:p w14:paraId="183E75DC"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21E23B7C" w14:textId="77777777" w:rsidTr="003E047F">
        <w:trPr>
          <w:trHeight w:val="255"/>
        </w:trPr>
        <w:tc>
          <w:tcPr>
            <w:tcW w:w="746" w:type="dxa"/>
            <w:tcBorders>
              <w:top w:val="nil"/>
              <w:left w:val="single" w:sz="4" w:space="0" w:color="auto"/>
              <w:bottom w:val="single" w:sz="4" w:space="0" w:color="auto"/>
              <w:right w:val="single" w:sz="4" w:space="0" w:color="auto"/>
            </w:tcBorders>
            <w:shd w:val="clear" w:color="000000" w:fill="FFFFFF"/>
            <w:noWrap/>
            <w:hideMark/>
          </w:tcPr>
          <w:p w14:paraId="3548F6A8"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2438</w:t>
            </w:r>
          </w:p>
        </w:tc>
        <w:tc>
          <w:tcPr>
            <w:tcW w:w="4286" w:type="dxa"/>
            <w:tcBorders>
              <w:top w:val="nil"/>
              <w:left w:val="nil"/>
              <w:bottom w:val="single" w:sz="4" w:space="0" w:color="auto"/>
              <w:right w:val="single" w:sz="4" w:space="0" w:color="auto"/>
            </w:tcBorders>
            <w:shd w:val="clear" w:color="FF0000" w:fill="FFFFFF"/>
            <w:noWrap/>
            <w:hideMark/>
          </w:tcPr>
          <w:p w14:paraId="4B2B4BD8"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TRIMETHYLACETYLCHLORID</w:t>
            </w:r>
          </w:p>
        </w:tc>
        <w:tc>
          <w:tcPr>
            <w:tcW w:w="4842" w:type="dxa"/>
            <w:tcBorders>
              <w:top w:val="nil"/>
              <w:left w:val="nil"/>
              <w:bottom w:val="single" w:sz="4" w:space="0" w:color="auto"/>
              <w:right w:val="single" w:sz="4" w:space="0" w:color="auto"/>
            </w:tcBorders>
            <w:shd w:val="clear" w:color="auto" w:fill="auto"/>
            <w:noWrap/>
            <w:hideMark/>
          </w:tcPr>
          <w:p w14:paraId="57097BE1"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4BD03E4E"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7F10C83A"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2748</w:t>
            </w:r>
          </w:p>
        </w:tc>
        <w:tc>
          <w:tcPr>
            <w:tcW w:w="4286" w:type="dxa"/>
            <w:tcBorders>
              <w:top w:val="nil"/>
              <w:left w:val="nil"/>
              <w:bottom w:val="single" w:sz="4" w:space="0" w:color="auto"/>
              <w:right w:val="single" w:sz="4" w:space="0" w:color="auto"/>
            </w:tcBorders>
            <w:shd w:val="clear" w:color="auto" w:fill="auto"/>
            <w:noWrap/>
            <w:hideMark/>
          </w:tcPr>
          <w:p w14:paraId="41DE6483"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2-ETHYLHEXYL CHLOROFORMATE</w:t>
            </w:r>
          </w:p>
        </w:tc>
        <w:tc>
          <w:tcPr>
            <w:tcW w:w="4842" w:type="dxa"/>
            <w:tcBorders>
              <w:top w:val="nil"/>
              <w:left w:val="nil"/>
              <w:bottom w:val="single" w:sz="4" w:space="0" w:color="auto"/>
              <w:right w:val="single" w:sz="4" w:space="0" w:color="auto"/>
            </w:tcBorders>
            <w:shd w:val="clear" w:color="auto" w:fill="auto"/>
            <w:noWrap/>
            <w:hideMark/>
          </w:tcPr>
          <w:p w14:paraId="0BC2D0C8"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52FF7A28"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0EF31247"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2754</w:t>
            </w:r>
          </w:p>
        </w:tc>
        <w:tc>
          <w:tcPr>
            <w:tcW w:w="4286" w:type="dxa"/>
            <w:tcBorders>
              <w:top w:val="nil"/>
              <w:left w:val="nil"/>
              <w:bottom w:val="single" w:sz="4" w:space="0" w:color="auto"/>
              <w:right w:val="single" w:sz="4" w:space="0" w:color="auto"/>
            </w:tcBorders>
            <w:shd w:val="clear" w:color="auto" w:fill="auto"/>
            <w:noWrap/>
            <w:hideMark/>
          </w:tcPr>
          <w:p w14:paraId="1E10DC67"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N-</w:t>
            </w:r>
            <w:proofErr w:type="spellStart"/>
            <w:r w:rsidRPr="0007324D">
              <w:rPr>
                <w:color w:val="000000"/>
                <w:lang w:val="en-US" w:eastAsia="nl-NL"/>
              </w:rPr>
              <w:t>Ethyltoluidinen</w:t>
            </w:r>
            <w:proofErr w:type="spellEnd"/>
          </w:p>
        </w:tc>
        <w:tc>
          <w:tcPr>
            <w:tcW w:w="4842" w:type="dxa"/>
            <w:tcBorders>
              <w:top w:val="nil"/>
              <w:left w:val="nil"/>
              <w:bottom w:val="single" w:sz="4" w:space="0" w:color="auto"/>
              <w:right w:val="single" w:sz="4" w:space="0" w:color="auto"/>
            </w:tcBorders>
            <w:shd w:val="clear" w:color="auto" w:fill="auto"/>
            <w:noWrap/>
            <w:hideMark/>
          </w:tcPr>
          <w:p w14:paraId="07E40E26"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17154DF2"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2DFE2CC5"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2927</w:t>
            </w:r>
          </w:p>
        </w:tc>
        <w:tc>
          <w:tcPr>
            <w:tcW w:w="4286" w:type="dxa"/>
            <w:tcBorders>
              <w:top w:val="nil"/>
              <w:left w:val="nil"/>
              <w:bottom w:val="single" w:sz="4" w:space="0" w:color="auto"/>
              <w:right w:val="single" w:sz="4" w:space="0" w:color="auto"/>
            </w:tcBorders>
            <w:shd w:val="clear" w:color="auto" w:fill="auto"/>
            <w:hideMark/>
          </w:tcPr>
          <w:p w14:paraId="0B084C0C"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TOXIC LIQUID, CORROSIVE, ORGANIC, N.O.S. (2 positions)</w:t>
            </w:r>
          </w:p>
        </w:tc>
        <w:tc>
          <w:tcPr>
            <w:tcW w:w="4842" w:type="dxa"/>
            <w:tcBorders>
              <w:top w:val="nil"/>
              <w:left w:val="nil"/>
              <w:bottom w:val="single" w:sz="4" w:space="0" w:color="auto"/>
              <w:right w:val="single" w:sz="4" w:space="0" w:color="auto"/>
            </w:tcBorders>
            <w:shd w:val="clear" w:color="auto" w:fill="auto"/>
            <w:hideMark/>
          </w:tcPr>
          <w:p w14:paraId="585A30F7" w14:textId="7BDAED58" w:rsidR="0007324D" w:rsidRPr="0007324D" w:rsidRDefault="0007324D" w:rsidP="0007324D">
            <w:pPr>
              <w:suppressAutoHyphens w:val="0"/>
              <w:spacing w:line="240" w:lineRule="auto"/>
              <w:rPr>
                <w:color w:val="000000"/>
                <w:lang w:val="en-US" w:eastAsia="nl-NL"/>
              </w:rPr>
            </w:pPr>
            <w:r w:rsidRPr="0007324D">
              <w:rPr>
                <w:color w:val="000000"/>
                <w:lang w:val="en-US" w:eastAsia="nl-NL"/>
              </w:rPr>
              <w:t xml:space="preserve"> 4- </w:t>
            </w:r>
            <w:proofErr w:type="spellStart"/>
            <w:r w:rsidRPr="0007324D">
              <w:rPr>
                <w:color w:val="000000"/>
                <w:lang w:val="en-US" w:eastAsia="nl-NL"/>
              </w:rPr>
              <w:t>Chlorobutyryl</w:t>
            </w:r>
            <w:proofErr w:type="spellEnd"/>
            <w:r w:rsidRPr="0007324D">
              <w:rPr>
                <w:color w:val="000000"/>
                <w:lang w:val="en-US" w:eastAsia="nl-NL"/>
              </w:rPr>
              <w:t xml:space="preserve"> chloride can be detected with short term tube </w:t>
            </w:r>
            <w:proofErr w:type="spellStart"/>
            <w:r w:rsidRPr="0007324D">
              <w:rPr>
                <w:color w:val="000000"/>
                <w:lang w:val="en-US" w:eastAsia="nl-NL"/>
              </w:rPr>
              <w:t>Phosgen</w:t>
            </w:r>
            <w:proofErr w:type="spellEnd"/>
            <w:r w:rsidRPr="0007324D">
              <w:rPr>
                <w:color w:val="000000"/>
                <w:lang w:val="en-US" w:eastAsia="nl-NL"/>
              </w:rPr>
              <w:t xml:space="preserve"> 0.02a Other substances under UN 2927 are not measurable </w:t>
            </w:r>
            <w:proofErr w:type="gramStart"/>
            <w:r w:rsidRPr="0007324D">
              <w:rPr>
                <w:color w:val="000000"/>
                <w:lang w:val="en-US" w:eastAsia="nl-NL"/>
              </w:rPr>
              <w:t>with  ele</w:t>
            </w:r>
            <w:r w:rsidR="005E0FBD">
              <w:rPr>
                <w:color w:val="000000"/>
                <w:lang w:val="en-US" w:eastAsia="nl-NL"/>
              </w:rPr>
              <w:t>c</w:t>
            </w:r>
            <w:r w:rsidRPr="0007324D">
              <w:rPr>
                <w:color w:val="000000"/>
                <w:lang w:val="en-US" w:eastAsia="nl-NL"/>
              </w:rPr>
              <w:t>tronic</w:t>
            </w:r>
            <w:proofErr w:type="gramEnd"/>
            <w:r w:rsidRPr="0007324D">
              <w:rPr>
                <w:color w:val="000000"/>
                <w:lang w:val="en-US" w:eastAsia="nl-NL"/>
              </w:rPr>
              <w:t xml:space="preserve"> (PID) meter or short term tubes.</w:t>
            </w:r>
          </w:p>
        </w:tc>
      </w:tr>
      <w:tr w:rsidR="0007324D" w:rsidRPr="0007324D" w14:paraId="575295BD"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275C0B11"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2929</w:t>
            </w:r>
          </w:p>
        </w:tc>
        <w:tc>
          <w:tcPr>
            <w:tcW w:w="4286" w:type="dxa"/>
            <w:tcBorders>
              <w:top w:val="nil"/>
              <w:left w:val="nil"/>
              <w:bottom w:val="single" w:sz="4" w:space="0" w:color="auto"/>
              <w:right w:val="single" w:sz="4" w:space="0" w:color="auto"/>
            </w:tcBorders>
            <w:shd w:val="clear" w:color="auto" w:fill="auto"/>
            <w:noWrap/>
            <w:hideMark/>
          </w:tcPr>
          <w:p w14:paraId="11214FF7"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TOXIC LIQUID, FLAMMABLE, ORGANIC, N.O.S.</w:t>
            </w:r>
          </w:p>
        </w:tc>
        <w:tc>
          <w:tcPr>
            <w:tcW w:w="4842" w:type="dxa"/>
            <w:tcBorders>
              <w:top w:val="nil"/>
              <w:left w:val="nil"/>
              <w:bottom w:val="single" w:sz="4" w:space="0" w:color="auto"/>
              <w:right w:val="single" w:sz="4" w:space="0" w:color="auto"/>
            </w:tcBorders>
            <w:shd w:val="clear" w:color="auto" w:fill="auto"/>
            <w:noWrap/>
            <w:hideMark/>
          </w:tcPr>
          <w:p w14:paraId="46056077"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0B763A3D"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16474BB4"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2966</w:t>
            </w:r>
          </w:p>
        </w:tc>
        <w:tc>
          <w:tcPr>
            <w:tcW w:w="4286" w:type="dxa"/>
            <w:tcBorders>
              <w:top w:val="nil"/>
              <w:left w:val="nil"/>
              <w:bottom w:val="single" w:sz="4" w:space="0" w:color="auto"/>
              <w:right w:val="single" w:sz="4" w:space="0" w:color="auto"/>
            </w:tcBorders>
            <w:shd w:val="clear" w:color="auto" w:fill="auto"/>
            <w:noWrap/>
            <w:hideMark/>
          </w:tcPr>
          <w:p w14:paraId="482FFC47"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THIOGLYCOL (</w:t>
            </w:r>
            <w:proofErr w:type="spellStart"/>
            <w:r w:rsidRPr="0007324D">
              <w:rPr>
                <w:color w:val="000000"/>
                <w:lang w:val="en-US" w:eastAsia="nl-NL"/>
              </w:rPr>
              <w:t>mercaptoethanol</w:t>
            </w:r>
            <w:proofErr w:type="spellEnd"/>
            <w:r w:rsidRPr="0007324D">
              <w:rPr>
                <w:color w:val="000000"/>
                <w:lang w:val="en-US" w:eastAsia="nl-NL"/>
              </w:rPr>
              <w:t>)</w:t>
            </w:r>
          </w:p>
        </w:tc>
        <w:tc>
          <w:tcPr>
            <w:tcW w:w="4842" w:type="dxa"/>
            <w:tcBorders>
              <w:top w:val="nil"/>
              <w:left w:val="nil"/>
              <w:bottom w:val="single" w:sz="4" w:space="0" w:color="auto"/>
              <w:right w:val="single" w:sz="4" w:space="0" w:color="auto"/>
            </w:tcBorders>
            <w:shd w:val="clear" w:color="auto" w:fill="auto"/>
            <w:noWrap/>
            <w:hideMark/>
          </w:tcPr>
          <w:p w14:paraId="73EDF8FF"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653BD2C0" w14:textId="77777777" w:rsidTr="003E047F">
        <w:trPr>
          <w:trHeight w:val="255"/>
        </w:trPr>
        <w:tc>
          <w:tcPr>
            <w:tcW w:w="746" w:type="dxa"/>
            <w:tcBorders>
              <w:top w:val="nil"/>
              <w:left w:val="single" w:sz="4" w:space="0" w:color="auto"/>
              <w:bottom w:val="single" w:sz="4" w:space="0" w:color="auto"/>
              <w:right w:val="single" w:sz="4" w:space="0" w:color="auto"/>
            </w:tcBorders>
            <w:shd w:val="clear" w:color="000000" w:fill="FFFFFF"/>
            <w:noWrap/>
            <w:hideMark/>
          </w:tcPr>
          <w:p w14:paraId="51A4E357"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3276</w:t>
            </w:r>
          </w:p>
        </w:tc>
        <w:tc>
          <w:tcPr>
            <w:tcW w:w="4286" w:type="dxa"/>
            <w:tcBorders>
              <w:top w:val="nil"/>
              <w:left w:val="nil"/>
              <w:bottom w:val="single" w:sz="4" w:space="0" w:color="auto"/>
              <w:right w:val="single" w:sz="4" w:space="0" w:color="auto"/>
            </w:tcBorders>
            <w:shd w:val="clear" w:color="auto" w:fill="auto"/>
            <w:noWrap/>
            <w:hideMark/>
          </w:tcPr>
          <w:p w14:paraId="3DB26EC0"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NITRILES, LIQUID, TOXIC, N.O.S. (3 positions)</w:t>
            </w:r>
          </w:p>
        </w:tc>
        <w:tc>
          <w:tcPr>
            <w:tcW w:w="4842" w:type="dxa"/>
            <w:tcBorders>
              <w:top w:val="nil"/>
              <w:left w:val="nil"/>
              <w:bottom w:val="single" w:sz="4" w:space="0" w:color="auto"/>
              <w:right w:val="single" w:sz="4" w:space="0" w:color="auto"/>
            </w:tcBorders>
            <w:shd w:val="clear" w:color="auto" w:fill="auto"/>
            <w:noWrap/>
            <w:hideMark/>
          </w:tcPr>
          <w:p w14:paraId="014F960B"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240130A9" w14:textId="77777777" w:rsidTr="003E047F">
        <w:trPr>
          <w:trHeight w:val="255"/>
        </w:trPr>
        <w:tc>
          <w:tcPr>
            <w:tcW w:w="746" w:type="dxa"/>
            <w:tcBorders>
              <w:top w:val="nil"/>
              <w:left w:val="single" w:sz="4" w:space="0" w:color="auto"/>
              <w:bottom w:val="single" w:sz="4" w:space="0" w:color="auto"/>
              <w:right w:val="single" w:sz="4" w:space="0" w:color="auto"/>
            </w:tcBorders>
            <w:shd w:val="clear" w:color="000000" w:fill="FFFFFF"/>
            <w:noWrap/>
            <w:hideMark/>
          </w:tcPr>
          <w:p w14:paraId="4310F6C7"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3302</w:t>
            </w:r>
          </w:p>
        </w:tc>
        <w:tc>
          <w:tcPr>
            <w:tcW w:w="4286" w:type="dxa"/>
            <w:tcBorders>
              <w:top w:val="nil"/>
              <w:left w:val="nil"/>
              <w:bottom w:val="single" w:sz="4" w:space="0" w:color="auto"/>
              <w:right w:val="single" w:sz="4" w:space="0" w:color="auto"/>
            </w:tcBorders>
            <w:shd w:val="clear" w:color="auto" w:fill="auto"/>
            <w:noWrap/>
            <w:hideMark/>
          </w:tcPr>
          <w:p w14:paraId="7CD80C3A"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2-DIMETHYLAMINOETHYLACRYLAAT, STABILIZED</w:t>
            </w:r>
          </w:p>
        </w:tc>
        <w:tc>
          <w:tcPr>
            <w:tcW w:w="4842" w:type="dxa"/>
            <w:tcBorders>
              <w:top w:val="nil"/>
              <w:left w:val="nil"/>
              <w:bottom w:val="single" w:sz="4" w:space="0" w:color="auto"/>
              <w:right w:val="single" w:sz="4" w:space="0" w:color="auto"/>
            </w:tcBorders>
            <w:shd w:val="clear" w:color="auto" w:fill="auto"/>
            <w:noWrap/>
            <w:hideMark/>
          </w:tcPr>
          <w:p w14:paraId="075A0868"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445858A1"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5CB483AE"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3381</w:t>
            </w:r>
          </w:p>
        </w:tc>
        <w:tc>
          <w:tcPr>
            <w:tcW w:w="4286" w:type="dxa"/>
            <w:tcBorders>
              <w:top w:val="nil"/>
              <w:left w:val="nil"/>
              <w:bottom w:val="single" w:sz="4" w:space="0" w:color="auto"/>
              <w:right w:val="single" w:sz="4" w:space="0" w:color="auto"/>
            </w:tcBorders>
            <w:shd w:val="clear" w:color="auto" w:fill="auto"/>
            <w:noWrap/>
            <w:hideMark/>
          </w:tcPr>
          <w:p w14:paraId="142CA492"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TOXIC BY INHALATION LIQUID, N.O.S.</w:t>
            </w:r>
          </w:p>
        </w:tc>
        <w:tc>
          <w:tcPr>
            <w:tcW w:w="4842" w:type="dxa"/>
            <w:tcBorders>
              <w:top w:val="nil"/>
              <w:left w:val="nil"/>
              <w:bottom w:val="single" w:sz="4" w:space="0" w:color="auto"/>
              <w:right w:val="single" w:sz="4" w:space="0" w:color="auto"/>
            </w:tcBorders>
            <w:shd w:val="clear" w:color="auto" w:fill="auto"/>
            <w:noWrap/>
            <w:hideMark/>
          </w:tcPr>
          <w:p w14:paraId="0FB24045"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6F65408C"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0C4CEFDC"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3382</w:t>
            </w:r>
          </w:p>
        </w:tc>
        <w:tc>
          <w:tcPr>
            <w:tcW w:w="4286" w:type="dxa"/>
            <w:tcBorders>
              <w:top w:val="nil"/>
              <w:left w:val="nil"/>
              <w:bottom w:val="single" w:sz="4" w:space="0" w:color="auto"/>
              <w:right w:val="single" w:sz="4" w:space="0" w:color="auto"/>
            </w:tcBorders>
            <w:shd w:val="clear" w:color="auto" w:fill="auto"/>
            <w:noWrap/>
            <w:hideMark/>
          </w:tcPr>
          <w:p w14:paraId="7E9A7674"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TOXIC BY INHALATION LIQUID, N.O.S.</w:t>
            </w:r>
          </w:p>
        </w:tc>
        <w:tc>
          <w:tcPr>
            <w:tcW w:w="4842" w:type="dxa"/>
            <w:tcBorders>
              <w:top w:val="nil"/>
              <w:left w:val="nil"/>
              <w:bottom w:val="single" w:sz="4" w:space="0" w:color="auto"/>
              <w:right w:val="single" w:sz="4" w:space="0" w:color="auto"/>
            </w:tcBorders>
            <w:shd w:val="clear" w:color="auto" w:fill="auto"/>
            <w:noWrap/>
            <w:hideMark/>
          </w:tcPr>
          <w:p w14:paraId="06BF2E70"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688F83C3"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1A6A2E1A"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3383</w:t>
            </w:r>
          </w:p>
        </w:tc>
        <w:tc>
          <w:tcPr>
            <w:tcW w:w="4286" w:type="dxa"/>
            <w:tcBorders>
              <w:top w:val="nil"/>
              <w:left w:val="nil"/>
              <w:bottom w:val="single" w:sz="4" w:space="0" w:color="auto"/>
              <w:right w:val="single" w:sz="4" w:space="0" w:color="auto"/>
            </w:tcBorders>
            <w:shd w:val="clear" w:color="auto" w:fill="auto"/>
            <w:noWrap/>
            <w:hideMark/>
          </w:tcPr>
          <w:p w14:paraId="76775D01"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TOXIC BY INHALATION LIQUID, FLAMMABLE, N.O.S.</w:t>
            </w:r>
          </w:p>
        </w:tc>
        <w:tc>
          <w:tcPr>
            <w:tcW w:w="4842" w:type="dxa"/>
            <w:tcBorders>
              <w:top w:val="nil"/>
              <w:left w:val="nil"/>
              <w:bottom w:val="single" w:sz="4" w:space="0" w:color="auto"/>
              <w:right w:val="single" w:sz="4" w:space="0" w:color="auto"/>
            </w:tcBorders>
            <w:shd w:val="clear" w:color="auto" w:fill="auto"/>
            <w:noWrap/>
            <w:hideMark/>
          </w:tcPr>
          <w:p w14:paraId="5C37ED17"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2EB44912"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64BECC12"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3384</w:t>
            </w:r>
          </w:p>
        </w:tc>
        <w:tc>
          <w:tcPr>
            <w:tcW w:w="4286" w:type="dxa"/>
            <w:tcBorders>
              <w:top w:val="nil"/>
              <w:left w:val="nil"/>
              <w:bottom w:val="single" w:sz="4" w:space="0" w:color="auto"/>
              <w:right w:val="single" w:sz="4" w:space="0" w:color="auto"/>
            </w:tcBorders>
            <w:shd w:val="clear" w:color="auto" w:fill="auto"/>
            <w:hideMark/>
          </w:tcPr>
          <w:p w14:paraId="06A7AE87"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TOXIC BY INHALATION LIQUID, FLAMMABLE, N.O.S.</w:t>
            </w:r>
          </w:p>
        </w:tc>
        <w:tc>
          <w:tcPr>
            <w:tcW w:w="4842" w:type="dxa"/>
            <w:tcBorders>
              <w:top w:val="nil"/>
              <w:left w:val="nil"/>
              <w:bottom w:val="single" w:sz="4" w:space="0" w:color="auto"/>
              <w:right w:val="single" w:sz="4" w:space="0" w:color="auto"/>
            </w:tcBorders>
            <w:shd w:val="clear" w:color="auto" w:fill="auto"/>
            <w:noWrap/>
            <w:hideMark/>
          </w:tcPr>
          <w:p w14:paraId="69DF184E"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3E0BD662"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5563FE1F"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3385</w:t>
            </w:r>
          </w:p>
        </w:tc>
        <w:tc>
          <w:tcPr>
            <w:tcW w:w="4286" w:type="dxa"/>
            <w:tcBorders>
              <w:top w:val="nil"/>
              <w:left w:val="nil"/>
              <w:bottom w:val="single" w:sz="4" w:space="0" w:color="auto"/>
              <w:right w:val="single" w:sz="4" w:space="0" w:color="auto"/>
            </w:tcBorders>
            <w:shd w:val="clear" w:color="auto" w:fill="auto"/>
            <w:hideMark/>
          </w:tcPr>
          <w:p w14:paraId="7818C925"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TOXIC BY INHALATION LIQUID, FLAMMABLE, N.O.S.</w:t>
            </w:r>
          </w:p>
        </w:tc>
        <w:tc>
          <w:tcPr>
            <w:tcW w:w="4842" w:type="dxa"/>
            <w:tcBorders>
              <w:top w:val="nil"/>
              <w:left w:val="nil"/>
              <w:bottom w:val="single" w:sz="4" w:space="0" w:color="auto"/>
              <w:right w:val="single" w:sz="4" w:space="0" w:color="auto"/>
            </w:tcBorders>
            <w:shd w:val="clear" w:color="auto" w:fill="auto"/>
            <w:noWrap/>
            <w:hideMark/>
          </w:tcPr>
          <w:p w14:paraId="69E98122"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1B45F021"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672C500E"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3386</w:t>
            </w:r>
          </w:p>
        </w:tc>
        <w:tc>
          <w:tcPr>
            <w:tcW w:w="4286" w:type="dxa"/>
            <w:tcBorders>
              <w:top w:val="nil"/>
              <w:left w:val="nil"/>
              <w:bottom w:val="single" w:sz="4" w:space="0" w:color="auto"/>
              <w:right w:val="single" w:sz="4" w:space="0" w:color="auto"/>
            </w:tcBorders>
            <w:shd w:val="clear" w:color="auto" w:fill="auto"/>
            <w:noWrap/>
            <w:hideMark/>
          </w:tcPr>
          <w:p w14:paraId="2A081CDA"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TOXIC BY INHALATION LIQUID, WATERREACTIVE, N.O.S.</w:t>
            </w:r>
          </w:p>
        </w:tc>
        <w:tc>
          <w:tcPr>
            <w:tcW w:w="4842" w:type="dxa"/>
            <w:tcBorders>
              <w:top w:val="nil"/>
              <w:left w:val="nil"/>
              <w:bottom w:val="single" w:sz="4" w:space="0" w:color="auto"/>
              <w:right w:val="single" w:sz="4" w:space="0" w:color="auto"/>
            </w:tcBorders>
            <w:shd w:val="clear" w:color="auto" w:fill="auto"/>
            <w:noWrap/>
            <w:hideMark/>
          </w:tcPr>
          <w:p w14:paraId="1447A307"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042896D6"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6519D862"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3387</w:t>
            </w:r>
          </w:p>
        </w:tc>
        <w:tc>
          <w:tcPr>
            <w:tcW w:w="4286" w:type="dxa"/>
            <w:tcBorders>
              <w:top w:val="nil"/>
              <w:left w:val="nil"/>
              <w:bottom w:val="single" w:sz="4" w:space="0" w:color="auto"/>
              <w:right w:val="single" w:sz="4" w:space="0" w:color="auto"/>
            </w:tcBorders>
            <w:shd w:val="clear" w:color="auto" w:fill="auto"/>
            <w:noWrap/>
            <w:hideMark/>
          </w:tcPr>
          <w:p w14:paraId="2B8F22DC"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TOXIC BY INHALATION LIQUID, OXIDIZING, N.O.S.</w:t>
            </w:r>
          </w:p>
        </w:tc>
        <w:tc>
          <w:tcPr>
            <w:tcW w:w="4842" w:type="dxa"/>
            <w:tcBorders>
              <w:top w:val="nil"/>
              <w:left w:val="nil"/>
              <w:bottom w:val="single" w:sz="4" w:space="0" w:color="auto"/>
              <w:right w:val="single" w:sz="4" w:space="0" w:color="auto"/>
            </w:tcBorders>
            <w:shd w:val="clear" w:color="auto" w:fill="auto"/>
            <w:noWrap/>
            <w:hideMark/>
          </w:tcPr>
          <w:p w14:paraId="2D39240B"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57D1C12B"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242F453E"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3388</w:t>
            </w:r>
          </w:p>
        </w:tc>
        <w:tc>
          <w:tcPr>
            <w:tcW w:w="4286" w:type="dxa"/>
            <w:tcBorders>
              <w:top w:val="nil"/>
              <w:left w:val="nil"/>
              <w:bottom w:val="single" w:sz="4" w:space="0" w:color="auto"/>
              <w:right w:val="single" w:sz="4" w:space="0" w:color="auto"/>
            </w:tcBorders>
            <w:shd w:val="clear" w:color="auto" w:fill="auto"/>
            <w:noWrap/>
            <w:hideMark/>
          </w:tcPr>
          <w:p w14:paraId="44802986"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TOXIC BY INHALATION LIQUID, OXIDIZING, N.O.S.</w:t>
            </w:r>
          </w:p>
        </w:tc>
        <w:tc>
          <w:tcPr>
            <w:tcW w:w="4842" w:type="dxa"/>
            <w:tcBorders>
              <w:top w:val="nil"/>
              <w:left w:val="nil"/>
              <w:bottom w:val="single" w:sz="4" w:space="0" w:color="auto"/>
              <w:right w:val="single" w:sz="4" w:space="0" w:color="auto"/>
            </w:tcBorders>
            <w:shd w:val="clear" w:color="auto" w:fill="auto"/>
            <w:noWrap/>
            <w:hideMark/>
          </w:tcPr>
          <w:p w14:paraId="03C5D6E5"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663635EC" w14:textId="77777777" w:rsidTr="003E047F">
        <w:trPr>
          <w:trHeight w:val="255"/>
        </w:trPr>
        <w:tc>
          <w:tcPr>
            <w:tcW w:w="746" w:type="dxa"/>
            <w:tcBorders>
              <w:top w:val="nil"/>
              <w:left w:val="single" w:sz="4" w:space="0" w:color="auto"/>
              <w:bottom w:val="single" w:sz="4" w:space="0" w:color="auto"/>
              <w:right w:val="single" w:sz="4" w:space="0" w:color="auto"/>
            </w:tcBorders>
            <w:shd w:val="clear" w:color="auto" w:fill="auto"/>
            <w:noWrap/>
            <w:hideMark/>
          </w:tcPr>
          <w:p w14:paraId="24EC6E62"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3389</w:t>
            </w:r>
          </w:p>
        </w:tc>
        <w:tc>
          <w:tcPr>
            <w:tcW w:w="4286" w:type="dxa"/>
            <w:tcBorders>
              <w:top w:val="nil"/>
              <w:left w:val="nil"/>
              <w:bottom w:val="single" w:sz="4" w:space="0" w:color="auto"/>
              <w:right w:val="single" w:sz="4" w:space="0" w:color="auto"/>
            </w:tcBorders>
            <w:shd w:val="clear" w:color="auto" w:fill="auto"/>
            <w:hideMark/>
          </w:tcPr>
          <w:p w14:paraId="1D535E53"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TOXIC BY INHALATION LIQUID, CORROSIVE, N.O.S.</w:t>
            </w:r>
          </w:p>
        </w:tc>
        <w:tc>
          <w:tcPr>
            <w:tcW w:w="4842" w:type="dxa"/>
            <w:tcBorders>
              <w:top w:val="nil"/>
              <w:left w:val="nil"/>
              <w:bottom w:val="single" w:sz="4" w:space="0" w:color="auto"/>
              <w:right w:val="single" w:sz="4" w:space="0" w:color="auto"/>
            </w:tcBorders>
            <w:shd w:val="clear" w:color="auto" w:fill="auto"/>
            <w:noWrap/>
            <w:hideMark/>
          </w:tcPr>
          <w:p w14:paraId="22565CE3"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w:t>
            </w:r>
          </w:p>
        </w:tc>
      </w:tr>
      <w:tr w:rsidR="0007324D" w:rsidRPr="0007324D" w14:paraId="20678603" w14:textId="77777777" w:rsidTr="003E047F">
        <w:trPr>
          <w:trHeight w:val="255"/>
        </w:trPr>
        <w:tc>
          <w:tcPr>
            <w:tcW w:w="746" w:type="dxa"/>
            <w:tcBorders>
              <w:top w:val="nil"/>
              <w:left w:val="single" w:sz="4" w:space="0" w:color="auto"/>
              <w:bottom w:val="single" w:sz="4" w:space="0" w:color="auto"/>
              <w:right w:val="single" w:sz="4" w:space="0" w:color="auto"/>
            </w:tcBorders>
            <w:shd w:val="clear" w:color="000000" w:fill="FFFFFF"/>
            <w:noWrap/>
            <w:hideMark/>
          </w:tcPr>
          <w:p w14:paraId="48BF872F"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3390</w:t>
            </w:r>
          </w:p>
        </w:tc>
        <w:tc>
          <w:tcPr>
            <w:tcW w:w="4286" w:type="dxa"/>
            <w:tcBorders>
              <w:top w:val="nil"/>
              <w:left w:val="nil"/>
              <w:bottom w:val="single" w:sz="4" w:space="0" w:color="auto"/>
              <w:right w:val="single" w:sz="4" w:space="0" w:color="auto"/>
            </w:tcBorders>
            <w:shd w:val="clear" w:color="auto" w:fill="auto"/>
            <w:hideMark/>
          </w:tcPr>
          <w:p w14:paraId="76B1F7DA"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TOXIC BY INHALATION LIQUID, CORROSIVE, N.O.S.</w:t>
            </w:r>
          </w:p>
        </w:tc>
        <w:tc>
          <w:tcPr>
            <w:tcW w:w="4842" w:type="dxa"/>
            <w:tcBorders>
              <w:top w:val="nil"/>
              <w:left w:val="nil"/>
              <w:bottom w:val="single" w:sz="4" w:space="0" w:color="auto"/>
              <w:right w:val="single" w:sz="4" w:space="0" w:color="auto"/>
            </w:tcBorders>
            <w:shd w:val="clear" w:color="auto" w:fill="auto"/>
            <w:hideMark/>
          </w:tcPr>
          <w:p w14:paraId="247E67F9"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 xml:space="preserve">Diphosgene (under UN 3390) is measurable with tube </w:t>
            </w:r>
            <w:proofErr w:type="spellStart"/>
            <w:r w:rsidRPr="0007324D">
              <w:rPr>
                <w:color w:val="000000"/>
                <w:lang w:val="en-US" w:eastAsia="nl-NL"/>
              </w:rPr>
              <w:t>Chloropircin</w:t>
            </w:r>
            <w:proofErr w:type="spellEnd"/>
            <w:r w:rsidRPr="0007324D">
              <w:rPr>
                <w:color w:val="000000"/>
                <w:lang w:val="en-US" w:eastAsia="nl-NL"/>
              </w:rPr>
              <w:t xml:space="preserve"> 0.1a Other substances under UN 3390 are not measurable with an electronic (PID) meter or </w:t>
            </w:r>
            <w:proofErr w:type="gramStart"/>
            <w:r w:rsidRPr="0007324D">
              <w:rPr>
                <w:color w:val="000000"/>
                <w:lang w:val="en-US" w:eastAsia="nl-NL"/>
              </w:rPr>
              <w:t>short term</w:t>
            </w:r>
            <w:proofErr w:type="gramEnd"/>
            <w:r w:rsidRPr="0007324D">
              <w:rPr>
                <w:color w:val="000000"/>
                <w:lang w:val="en-US" w:eastAsia="nl-NL"/>
              </w:rPr>
              <w:t xml:space="preserve"> tubes.</w:t>
            </w:r>
          </w:p>
        </w:tc>
      </w:tr>
      <w:tr w:rsidR="0007324D" w:rsidRPr="0007324D" w14:paraId="694B2678" w14:textId="77777777" w:rsidTr="003E047F">
        <w:trPr>
          <w:trHeight w:val="255"/>
        </w:trPr>
        <w:tc>
          <w:tcPr>
            <w:tcW w:w="746" w:type="dxa"/>
            <w:tcBorders>
              <w:top w:val="nil"/>
              <w:left w:val="single" w:sz="4" w:space="0" w:color="auto"/>
              <w:bottom w:val="single" w:sz="4" w:space="0" w:color="auto"/>
              <w:right w:val="single" w:sz="4" w:space="0" w:color="auto"/>
            </w:tcBorders>
            <w:shd w:val="clear" w:color="000000" w:fill="FFFFFF"/>
            <w:noWrap/>
            <w:hideMark/>
          </w:tcPr>
          <w:p w14:paraId="3E8CF0AA"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3455</w:t>
            </w:r>
          </w:p>
        </w:tc>
        <w:tc>
          <w:tcPr>
            <w:tcW w:w="4286" w:type="dxa"/>
            <w:tcBorders>
              <w:top w:val="nil"/>
              <w:left w:val="nil"/>
              <w:bottom w:val="single" w:sz="4" w:space="0" w:color="auto"/>
              <w:right w:val="single" w:sz="4" w:space="0" w:color="auto"/>
            </w:tcBorders>
            <w:shd w:val="clear" w:color="auto" w:fill="auto"/>
            <w:noWrap/>
            <w:hideMark/>
          </w:tcPr>
          <w:p w14:paraId="3FF97FDA" w14:textId="77777777" w:rsidR="0007324D" w:rsidRPr="0007324D" w:rsidRDefault="0007324D" w:rsidP="0007324D">
            <w:pPr>
              <w:suppressAutoHyphens w:val="0"/>
              <w:spacing w:line="240" w:lineRule="auto"/>
              <w:rPr>
                <w:color w:val="000000"/>
                <w:lang w:val="en-US" w:eastAsia="nl-NL"/>
              </w:rPr>
            </w:pPr>
            <w:r w:rsidRPr="0007324D">
              <w:rPr>
                <w:color w:val="000000"/>
                <w:lang w:val="en-US" w:eastAsia="nl-NL"/>
              </w:rPr>
              <w:t>CRESOLS, SOLID, MOLTEN</w:t>
            </w:r>
          </w:p>
        </w:tc>
        <w:tc>
          <w:tcPr>
            <w:tcW w:w="4842" w:type="dxa"/>
            <w:tcBorders>
              <w:top w:val="nil"/>
              <w:left w:val="nil"/>
              <w:bottom w:val="single" w:sz="4" w:space="0" w:color="auto"/>
              <w:right w:val="single" w:sz="4" w:space="0" w:color="auto"/>
            </w:tcBorders>
            <w:shd w:val="clear" w:color="auto" w:fill="auto"/>
            <w:hideMark/>
          </w:tcPr>
          <w:p w14:paraId="61AA9CB8" w14:textId="61CC438B" w:rsidR="0007324D" w:rsidRPr="0007324D" w:rsidRDefault="0007324D" w:rsidP="0007324D">
            <w:pPr>
              <w:suppressAutoHyphens w:val="0"/>
              <w:spacing w:line="240" w:lineRule="auto"/>
              <w:rPr>
                <w:color w:val="000000"/>
                <w:lang w:val="en-US" w:eastAsia="nl-NL"/>
              </w:rPr>
            </w:pPr>
            <w:r w:rsidRPr="0007324D">
              <w:rPr>
                <w:color w:val="000000"/>
                <w:lang w:val="en-US" w:eastAsia="nl-NL"/>
              </w:rPr>
              <w:t>In tank barge liquid, TOX required, in dry cargo solid; no TOX required</w:t>
            </w:r>
          </w:p>
        </w:tc>
      </w:tr>
    </w:tbl>
    <w:p w14:paraId="69D1346C" w14:textId="4378EBF7" w:rsidR="0024519B" w:rsidRPr="006265FF" w:rsidRDefault="006265FF" w:rsidP="006265FF">
      <w:pPr>
        <w:jc w:val="center"/>
        <w:rPr>
          <w:u w:val="single"/>
          <w:lang w:val="en-US"/>
        </w:rPr>
      </w:pPr>
      <w:r>
        <w:rPr>
          <w:u w:val="single"/>
          <w:lang w:val="en-US"/>
        </w:rPr>
        <w:tab/>
      </w:r>
      <w:r>
        <w:rPr>
          <w:u w:val="single"/>
          <w:lang w:val="en-US"/>
        </w:rPr>
        <w:tab/>
      </w:r>
      <w:r>
        <w:rPr>
          <w:u w:val="single"/>
          <w:lang w:val="en-US"/>
        </w:rPr>
        <w:tab/>
      </w:r>
    </w:p>
    <w:sectPr w:rsidR="0024519B" w:rsidRPr="006265FF" w:rsidSect="0021774B">
      <w:headerReference w:type="default" r:id="rId16"/>
      <w:headerReference w:type="first" r:id="rId17"/>
      <w:footerReference w:type="first" r:id="rId18"/>
      <w:endnotePr>
        <w:numFmt w:val="decimal"/>
      </w:endnotePr>
      <w:pgSz w:w="11907" w:h="16840" w:code="9"/>
      <w:pgMar w:top="1134" w:right="1134" w:bottom="1134" w:left="1134"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95E20" w14:textId="77777777" w:rsidR="00490158" w:rsidRPr="00FB1744" w:rsidRDefault="00490158" w:rsidP="00FB1744">
      <w:pPr>
        <w:pStyle w:val="Footer"/>
      </w:pPr>
    </w:p>
  </w:endnote>
  <w:endnote w:type="continuationSeparator" w:id="0">
    <w:p w14:paraId="74758C59" w14:textId="77777777" w:rsidR="00490158" w:rsidRPr="00FB1744" w:rsidRDefault="0049015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996691864"/>
      <w:docPartObj>
        <w:docPartGallery w:val="Page Numbers (Bottom of Page)"/>
        <w:docPartUnique/>
      </w:docPartObj>
    </w:sdtPr>
    <w:sdtEndPr>
      <w:rPr>
        <w:noProof/>
      </w:rPr>
    </w:sdtEndPr>
    <w:sdtContent>
      <w:p w14:paraId="1AB4C6A2" w14:textId="12D6C2F1" w:rsidR="00597B87" w:rsidRPr="006265FF" w:rsidRDefault="006265FF" w:rsidP="006265FF">
        <w:pPr>
          <w:pStyle w:val="Footer"/>
          <w:rPr>
            <w:b/>
            <w:bCs/>
            <w:sz w:val="18"/>
            <w:szCs w:val="22"/>
          </w:rPr>
        </w:pPr>
        <w:r w:rsidRPr="006265FF">
          <w:rPr>
            <w:b/>
            <w:bCs/>
            <w:sz w:val="18"/>
            <w:szCs w:val="22"/>
          </w:rPr>
          <w:fldChar w:fldCharType="begin"/>
        </w:r>
        <w:r w:rsidRPr="006265FF">
          <w:rPr>
            <w:b/>
            <w:bCs/>
            <w:sz w:val="18"/>
            <w:szCs w:val="22"/>
          </w:rPr>
          <w:instrText xml:space="preserve"> PAGE   \* MERGEFORMAT </w:instrText>
        </w:r>
        <w:r w:rsidRPr="006265FF">
          <w:rPr>
            <w:b/>
            <w:bCs/>
            <w:sz w:val="18"/>
            <w:szCs w:val="22"/>
          </w:rPr>
          <w:fldChar w:fldCharType="separate"/>
        </w:r>
        <w:r w:rsidRPr="006265FF">
          <w:rPr>
            <w:b/>
            <w:bCs/>
            <w:noProof/>
            <w:sz w:val="18"/>
            <w:szCs w:val="22"/>
          </w:rPr>
          <w:t>2</w:t>
        </w:r>
        <w:r w:rsidRPr="006265FF">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C6A3" w14:textId="06952506" w:rsidR="00597B87" w:rsidRPr="009F3E32" w:rsidRDefault="00597B87" w:rsidP="009F3E32">
    <w:pPr>
      <w:pStyle w:val="Footer"/>
      <w:tabs>
        <w:tab w:val="right" w:pos="9598"/>
      </w:tabs>
      <w:rPr>
        <w:b/>
        <w:sz w:val="18"/>
      </w:rPr>
    </w:pPr>
    <w:r>
      <w:tab/>
    </w:r>
    <w:r w:rsidRPr="009F3E32">
      <w:rPr>
        <w:b/>
        <w:sz w:val="18"/>
      </w:rPr>
      <w:fldChar w:fldCharType="begin"/>
    </w:r>
    <w:r w:rsidRPr="009F3E32">
      <w:rPr>
        <w:b/>
        <w:sz w:val="18"/>
      </w:rPr>
      <w:instrText xml:space="preserve"> PAGE  \* MERGEFORMAT </w:instrText>
    </w:r>
    <w:r w:rsidRPr="009F3E32">
      <w:rPr>
        <w:b/>
        <w:sz w:val="18"/>
      </w:rPr>
      <w:fldChar w:fldCharType="separate"/>
    </w:r>
    <w:r>
      <w:rPr>
        <w:b/>
        <w:noProof/>
        <w:sz w:val="18"/>
      </w:rPr>
      <w:t>3</w:t>
    </w:r>
    <w:r w:rsidRPr="009F3E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C6A4" w14:textId="77777777" w:rsidR="00597B87" w:rsidRPr="006E3847" w:rsidRDefault="00597B87" w:rsidP="00FF4E50">
    <w:pPr>
      <w:tabs>
        <w:tab w:val="right" w:pos="9598"/>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957939146"/>
      <w:docPartObj>
        <w:docPartGallery w:val="Page Numbers (Bottom of Page)"/>
        <w:docPartUnique/>
      </w:docPartObj>
    </w:sdtPr>
    <w:sdtEndPr>
      <w:rPr>
        <w:noProof/>
      </w:rPr>
    </w:sdtEndPr>
    <w:sdtContent>
      <w:p w14:paraId="255B9846" w14:textId="18D8AF13" w:rsidR="006265FF" w:rsidRPr="006265FF" w:rsidRDefault="006265FF" w:rsidP="006265FF">
        <w:pPr>
          <w:pStyle w:val="Footer"/>
          <w:rPr>
            <w:b/>
            <w:bCs/>
            <w:sz w:val="18"/>
            <w:szCs w:val="22"/>
          </w:rPr>
        </w:pPr>
        <w:r w:rsidRPr="006265FF">
          <w:rPr>
            <w:b/>
            <w:bCs/>
            <w:sz w:val="18"/>
            <w:szCs w:val="22"/>
          </w:rPr>
          <w:fldChar w:fldCharType="begin"/>
        </w:r>
        <w:r w:rsidRPr="006265FF">
          <w:rPr>
            <w:b/>
            <w:bCs/>
            <w:sz w:val="18"/>
            <w:szCs w:val="22"/>
          </w:rPr>
          <w:instrText xml:space="preserve"> PAGE   \* MERGEFORMAT </w:instrText>
        </w:r>
        <w:r w:rsidRPr="006265FF">
          <w:rPr>
            <w:b/>
            <w:bCs/>
            <w:sz w:val="18"/>
            <w:szCs w:val="22"/>
          </w:rPr>
          <w:fldChar w:fldCharType="separate"/>
        </w:r>
        <w:r>
          <w:rPr>
            <w:b/>
            <w:bCs/>
            <w:sz w:val="18"/>
            <w:szCs w:val="22"/>
          </w:rPr>
          <w:t>2</w:t>
        </w:r>
        <w:r w:rsidRPr="006265FF">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5D26" w14:textId="77777777" w:rsidR="00490158" w:rsidRPr="00FB1744" w:rsidRDefault="00490158" w:rsidP="00FB1744">
      <w:pPr>
        <w:tabs>
          <w:tab w:val="right" w:pos="2155"/>
        </w:tabs>
        <w:spacing w:after="80" w:line="240" w:lineRule="auto"/>
        <w:ind w:left="680"/>
      </w:pPr>
      <w:r>
        <w:rPr>
          <w:u w:val="single"/>
        </w:rPr>
        <w:tab/>
      </w:r>
    </w:p>
  </w:footnote>
  <w:footnote w:type="continuationSeparator" w:id="0">
    <w:p w14:paraId="76A28AF6" w14:textId="77777777" w:rsidR="00490158" w:rsidRPr="00FB1744" w:rsidRDefault="00490158"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C6A0" w14:textId="4AF76303" w:rsidR="00597B87" w:rsidRPr="00243CAE" w:rsidRDefault="00597B87">
    <w:pPr>
      <w:pStyle w:val="Header"/>
      <w:rPr>
        <w:lang w:val="fr-CH"/>
      </w:rPr>
    </w:pPr>
    <w:r>
      <w:rPr>
        <w:lang w:val="fr-CH"/>
      </w:rPr>
      <w:t>INF.</w:t>
    </w:r>
    <w:r w:rsidR="006265FF">
      <w:rPr>
        <w:lang w:val="fr-CH"/>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C6A1" w14:textId="5BC252A0" w:rsidR="00597B87" w:rsidRPr="006265FF" w:rsidRDefault="006265FF" w:rsidP="006265FF">
    <w:pPr>
      <w:pStyle w:val="Header"/>
      <w:jc w:val="right"/>
      <w:rPr>
        <w:lang w:val="fr-CH"/>
      </w:rPr>
    </w:pPr>
    <w:r>
      <w:rPr>
        <w:lang w:val="fr-CH"/>
      </w:rPr>
      <w:t>INF.14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DBB5" w14:textId="77777777" w:rsidR="006265FF" w:rsidRPr="006265FF" w:rsidRDefault="006265FF" w:rsidP="006265FF">
    <w:pPr>
      <w:pStyle w:val="Header"/>
      <w:jc w:val="right"/>
      <w:rPr>
        <w:lang w:val="fr-CH"/>
      </w:rPr>
    </w:pPr>
    <w:r>
      <w:rPr>
        <w:lang w:val="fr-CH"/>
      </w:rPr>
      <w:t>INF.14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56510" w14:textId="4EC56A8B" w:rsidR="006265FF" w:rsidRPr="006265FF" w:rsidRDefault="006265FF" w:rsidP="006265FF">
    <w:pPr>
      <w:pStyle w:val="Header"/>
      <w:rPr>
        <w:lang w:val="fr-CH"/>
      </w:rPr>
    </w:pPr>
    <w:r>
      <w:rPr>
        <w:lang w:val="fr-CH"/>
      </w:rPr>
      <w:t>INF.14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27ECF"/>
    <w:multiLevelType w:val="hybridMultilevel"/>
    <w:tmpl w:val="4866E918"/>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 w15:restartNumberingAfterBreak="0">
    <w:nsid w:val="2CB37F6F"/>
    <w:multiLevelType w:val="hybridMultilevel"/>
    <w:tmpl w:val="EC52A68E"/>
    <w:lvl w:ilvl="0" w:tplc="C70EECAA">
      <w:start w:val="1"/>
      <w:numFmt w:val="decimal"/>
      <w:lvlText w:val="%1)"/>
      <w:lvlJc w:val="left"/>
      <w:pPr>
        <w:ind w:left="2049" w:hanging="360"/>
      </w:pPr>
      <w:rPr>
        <w:rFonts w:hint="default"/>
      </w:rPr>
    </w:lvl>
    <w:lvl w:ilvl="1" w:tplc="04130019" w:tentative="1">
      <w:start w:val="1"/>
      <w:numFmt w:val="lowerLetter"/>
      <w:lvlText w:val="%2."/>
      <w:lvlJc w:val="left"/>
      <w:pPr>
        <w:ind w:left="2769" w:hanging="360"/>
      </w:p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4" w15:restartNumberingAfterBreak="0">
    <w:nsid w:val="2D1F3C52"/>
    <w:multiLevelType w:val="hybridMultilevel"/>
    <w:tmpl w:val="AE58176E"/>
    <w:lvl w:ilvl="0" w:tplc="04130017">
      <w:start w:val="1"/>
      <w:numFmt w:val="lowerLetter"/>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5" w15:restartNumberingAfterBreak="0">
    <w:nsid w:val="31A12325"/>
    <w:multiLevelType w:val="hybridMultilevel"/>
    <w:tmpl w:val="FE64E92C"/>
    <w:lvl w:ilvl="0" w:tplc="5534336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627B7"/>
    <w:multiLevelType w:val="hybridMultilevel"/>
    <w:tmpl w:val="B19AEB1E"/>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C337FDB"/>
    <w:multiLevelType w:val="hybridMultilevel"/>
    <w:tmpl w:val="A030CB88"/>
    <w:lvl w:ilvl="0" w:tplc="04130017">
      <w:start w:val="1"/>
      <w:numFmt w:val="lowerLetter"/>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num w:numId="1">
    <w:abstractNumId w:val="1"/>
  </w:num>
  <w:num w:numId="2">
    <w:abstractNumId w:val="0"/>
  </w:num>
  <w:num w:numId="3">
    <w:abstractNumId w:val="7"/>
  </w:num>
  <w:num w:numId="4">
    <w:abstractNumId w:val="8"/>
  </w:num>
  <w:num w:numId="5">
    <w:abstractNumId w:val="5"/>
  </w:num>
  <w:num w:numId="6">
    <w:abstractNumId w:val="2"/>
  </w:num>
  <w:num w:numId="7">
    <w:abstractNumId w:val="6"/>
  </w:num>
  <w:num w:numId="8">
    <w:abstractNumId w:val="4"/>
  </w:num>
  <w:num w:numId="9">
    <w:abstractNumId w:val="9"/>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Formatting/>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181"/>
    <w:rsid w:val="00001624"/>
    <w:rsid w:val="000144FD"/>
    <w:rsid w:val="00014752"/>
    <w:rsid w:val="00014F93"/>
    <w:rsid w:val="00020300"/>
    <w:rsid w:val="00022A2D"/>
    <w:rsid w:val="00022E10"/>
    <w:rsid w:val="00022EA5"/>
    <w:rsid w:val="000231C5"/>
    <w:rsid w:val="0002594A"/>
    <w:rsid w:val="00030525"/>
    <w:rsid w:val="00032511"/>
    <w:rsid w:val="00033FA7"/>
    <w:rsid w:val="0003701B"/>
    <w:rsid w:val="000468B2"/>
    <w:rsid w:val="00046E92"/>
    <w:rsid w:val="00057606"/>
    <w:rsid w:val="000638CA"/>
    <w:rsid w:val="0007324D"/>
    <w:rsid w:val="000757E7"/>
    <w:rsid w:val="00075AA0"/>
    <w:rsid w:val="00081DDC"/>
    <w:rsid w:val="0008708F"/>
    <w:rsid w:val="000A5EFB"/>
    <w:rsid w:val="000B42E5"/>
    <w:rsid w:val="000B555D"/>
    <w:rsid w:val="000C7737"/>
    <w:rsid w:val="000D1009"/>
    <w:rsid w:val="000D1AEC"/>
    <w:rsid w:val="000D1B89"/>
    <w:rsid w:val="000D30E3"/>
    <w:rsid w:val="000D432E"/>
    <w:rsid w:val="000D4F83"/>
    <w:rsid w:val="000D69D8"/>
    <w:rsid w:val="000D7470"/>
    <w:rsid w:val="000E206A"/>
    <w:rsid w:val="000E2793"/>
    <w:rsid w:val="000E4B63"/>
    <w:rsid w:val="000E57B2"/>
    <w:rsid w:val="000F176D"/>
    <w:rsid w:val="000F7C0A"/>
    <w:rsid w:val="00102B3F"/>
    <w:rsid w:val="00105FCB"/>
    <w:rsid w:val="001170DC"/>
    <w:rsid w:val="00117376"/>
    <w:rsid w:val="00122A17"/>
    <w:rsid w:val="00123AFC"/>
    <w:rsid w:val="001343F5"/>
    <w:rsid w:val="001360D2"/>
    <w:rsid w:val="001515DB"/>
    <w:rsid w:val="00152EAE"/>
    <w:rsid w:val="00153960"/>
    <w:rsid w:val="00153C7D"/>
    <w:rsid w:val="00161679"/>
    <w:rsid w:val="00162909"/>
    <w:rsid w:val="00167935"/>
    <w:rsid w:val="00173D50"/>
    <w:rsid w:val="00176F00"/>
    <w:rsid w:val="001877E4"/>
    <w:rsid w:val="00197023"/>
    <w:rsid w:val="001A4D45"/>
    <w:rsid w:val="001B1F5A"/>
    <w:rsid w:val="001B238D"/>
    <w:rsid w:val="001B3563"/>
    <w:rsid w:val="001B4C61"/>
    <w:rsid w:val="001B7CBA"/>
    <w:rsid w:val="001D0B9E"/>
    <w:rsid w:val="001D0C54"/>
    <w:rsid w:val="001D7040"/>
    <w:rsid w:val="001D7946"/>
    <w:rsid w:val="001E6EEF"/>
    <w:rsid w:val="001F01CF"/>
    <w:rsid w:val="001F272A"/>
    <w:rsid w:val="001F2891"/>
    <w:rsid w:val="001F2B9E"/>
    <w:rsid w:val="001F2C9A"/>
    <w:rsid w:val="001F5A09"/>
    <w:rsid w:val="00203E4D"/>
    <w:rsid w:val="00204E59"/>
    <w:rsid w:val="00205D3A"/>
    <w:rsid w:val="0020618A"/>
    <w:rsid w:val="00210615"/>
    <w:rsid w:val="00212D1B"/>
    <w:rsid w:val="00214F09"/>
    <w:rsid w:val="0021774B"/>
    <w:rsid w:val="00222388"/>
    <w:rsid w:val="00223290"/>
    <w:rsid w:val="00230E4E"/>
    <w:rsid w:val="002432FB"/>
    <w:rsid w:val="00243CAE"/>
    <w:rsid w:val="00244F39"/>
    <w:rsid w:val="0024519B"/>
    <w:rsid w:val="00246832"/>
    <w:rsid w:val="00247E2C"/>
    <w:rsid w:val="00252058"/>
    <w:rsid w:val="002531D6"/>
    <w:rsid w:val="002576B5"/>
    <w:rsid w:val="0027067F"/>
    <w:rsid w:val="002767CB"/>
    <w:rsid w:val="00277AC1"/>
    <w:rsid w:val="00284642"/>
    <w:rsid w:val="00285712"/>
    <w:rsid w:val="002906C1"/>
    <w:rsid w:val="002912D8"/>
    <w:rsid w:val="00291EE6"/>
    <w:rsid w:val="00295A81"/>
    <w:rsid w:val="002A0807"/>
    <w:rsid w:val="002A2206"/>
    <w:rsid w:val="002A5C97"/>
    <w:rsid w:val="002A7660"/>
    <w:rsid w:val="002A7CE4"/>
    <w:rsid w:val="002D0A1D"/>
    <w:rsid w:val="002D2AAC"/>
    <w:rsid w:val="002D2AF1"/>
    <w:rsid w:val="002D44CD"/>
    <w:rsid w:val="002D6C53"/>
    <w:rsid w:val="002E27E0"/>
    <w:rsid w:val="002F19EC"/>
    <w:rsid w:val="002F4C53"/>
    <w:rsid w:val="002F5595"/>
    <w:rsid w:val="00300D66"/>
    <w:rsid w:val="00307940"/>
    <w:rsid w:val="00307E32"/>
    <w:rsid w:val="00311963"/>
    <w:rsid w:val="003151DB"/>
    <w:rsid w:val="00315CD3"/>
    <w:rsid w:val="00315EB5"/>
    <w:rsid w:val="003211C2"/>
    <w:rsid w:val="00323F60"/>
    <w:rsid w:val="00324740"/>
    <w:rsid w:val="00330E20"/>
    <w:rsid w:val="00333B85"/>
    <w:rsid w:val="00334F6A"/>
    <w:rsid w:val="003353CD"/>
    <w:rsid w:val="00341E2B"/>
    <w:rsid w:val="00342AC8"/>
    <w:rsid w:val="00346880"/>
    <w:rsid w:val="003471A9"/>
    <w:rsid w:val="003545A4"/>
    <w:rsid w:val="00370182"/>
    <w:rsid w:val="0037192A"/>
    <w:rsid w:val="003751EB"/>
    <w:rsid w:val="003811F5"/>
    <w:rsid w:val="003817DE"/>
    <w:rsid w:val="003841F7"/>
    <w:rsid w:val="00385740"/>
    <w:rsid w:val="00390B3B"/>
    <w:rsid w:val="00391D7A"/>
    <w:rsid w:val="003A4A76"/>
    <w:rsid w:val="003A6F51"/>
    <w:rsid w:val="003B395A"/>
    <w:rsid w:val="003B4550"/>
    <w:rsid w:val="003D0CA0"/>
    <w:rsid w:val="003D42F9"/>
    <w:rsid w:val="003E047F"/>
    <w:rsid w:val="003E5C6B"/>
    <w:rsid w:val="003F3F98"/>
    <w:rsid w:val="00410705"/>
    <w:rsid w:val="00411CA8"/>
    <w:rsid w:val="00412ACE"/>
    <w:rsid w:val="004134C1"/>
    <w:rsid w:val="00432C8B"/>
    <w:rsid w:val="0043304F"/>
    <w:rsid w:val="00433629"/>
    <w:rsid w:val="00433964"/>
    <w:rsid w:val="00436492"/>
    <w:rsid w:val="00450B99"/>
    <w:rsid w:val="00451922"/>
    <w:rsid w:val="00453846"/>
    <w:rsid w:val="00454BEF"/>
    <w:rsid w:val="00461253"/>
    <w:rsid w:val="004642A5"/>
    <w:rsid w:val="0047091F"/>
    <w:rsid w:val="00471A5E"/>
    <w:rsid w:val="00472693"/>
    <w:rsid w:val="00473E88"/>
    <w:rsid w:val="00481984"/>
    <w:rsid w:val="00490158"/>
    <w:rsid w:val="0049458A"/>
    <w:rsid w:val="00496CDC"/>
    <w:rsid w:val="004B09B0"/>
    <w:rsid w:val="004B603F"/>
    <w:rsid w:val="004C2703"/>
    <w:rsid w:val="004D6181"/>
    <w:rsid w:val="004D6975"/>
    <w:rsid w:val="004E0E25"/>
    <w:rsid w:val="004E2E28"/>
    <w:rsid w:val="004E36FC"/>
    <w:rsid w:val="004E390E"/>
    <w:rsid w:val="004F04FA"/>
    <w:rsid w:val="004F56B8"/>
    <w:rsid w:val="004F6171"/>
    <w:rsid w:val="004F68EE"/>
    <w:rsid w:val="00501123"/>
    <w:rsid w:val="00501CCB"/>
    <w:rsid w:val="005020C5"/>
    <w:rsid w:val="005042C2"/>
    <w:rsid w:val="00514D6C"/>
    <w:rsid w:val="00520FBC"/>
    <w:rsid w:val="00523A79"/>
    <w:rsid w:val="0053500C"/>
    <w:rsid w:val="00535479"/>
    <w:rsid w:val="0054656C"/>
    <w:rsid w:val="0055090B"/>
    <w:rsid w:val="00550F96"/>
    <w:rsid w:val="0056184E"/>
    <w:rsid w:val="0056599A"/>
    <w:rsid w:val="00575070"/>
    <w:rsid w:val="00575EAA"/>
    <w:rsid w:val="005875FF"/>
    <w:rsid w:val="00587690"/>
    <w:rsid w:val="00590DA4"/>
    <w:rsid w:val="00596D74"/>
    <w:rsid w:val="00597B87"/>
    <w:rsid w:val="005B64D3"/>
    <w:rsid w:val="005C4AD3"/>
    <w:rsid w:val="005C5E96"/>
    <w:rsid w:val="005D3AD4"/>
    <w:rsid w:val="005D6BD6"/>
    <w:rsid w:val="005E0FBD"/>
    <w:rsid w:val="005E5E2B"/>
    <w:rsid w:val="005E71C5"/>
    <w:rsid w:val="005F1E11"/>
    <w:rsid w:val="005F532E"/>
    <w:rsid w:val="005F71DE"/>
    <w:rsid w:val="00607976"/>
    <w:rsid w:val="00625B1D"/>
    <w:rsid w:val="006265FF"/>
    <w:rsid w:val="006300E0"/>
    <w:rsid w:val="0063022E"/>
    <w:rsid w:val="006377B0"/>
    <w:rsid w:val="00637BE1"/>
    <w:rsid w:val="0064278E"/>
    <w:rsid w:val="00643809"/>
    <w:rsid w:val="00662000"/>
    <w:rsid w:val="00662425"/>
    <w:rsid w:val="00664FC3"/>
    <w:rsid w:val="00666529"/>
    <w:rsid w:val="006707F7"/>
    <w:rsid w:val="00671529"/>
    <w:rsid w:val="00672804"/>
    <w:rsid w:val="00675604"/>
    <w:rsid w:val="00690748"/>
    <w:rsid w:val="00696C1E"/>
    <w:rsid w:val="006A60CF"/>
    <w:rsid w:val="006B3303"/>
    <w:rsid w:val="006B5F11"/>
    <w:rsid w:val="006C1330"/>
    <w:rsid w:val="006C4630"/>
    <w:rsid w:val="006D02AB"/>
    <w:rsid w:val="006D3454"/>
    <w:rsid w:val="006E2419"/>
    <w:rsid w:val="006E5FFA"/>
    <w:rsid w:val="006E7661"/>
    <w:rsid w:val="006F00D0"/>
    <w:rsid w:val="006F0AE3"/>
    <w:rsid w:val="006F4A60"/>
    <w:rsid w:val="006F6235"/>
    <w:rsid w:val="006F63FD"/>
    <w:rsid w:val="00705A19"/>
    <w:rsid w:val="00714BBF"/>
    <w:rsid w:val="007170EA"/>
    <w:rsid w:val="00717266"/>
    <w:rsid w:val="00721F0A"/>
    <w:rsid w:val="0072438A"/>
    <w:rsid w:val="007268F9"/>
    <w:rsid w:val="00730C26"/>
    <w:rsid w:val="00741480"/>
    <w:rsid w:val="007454C0"/>
    <w:rsid w:val="00745CAA"/>
    <w:rsid w:val="00747C50"/>
    <w:rsid w:val="00750166"/>
    <w:rsid w:val="00753552"/>
    <w:rsid w:val="00755907"/>
    <w:rsid w:val="0076020A"/>
    <w:rsid w:val="00761CC3"/>
    <w:rsid w:val="0076273B"/>
    <w:rsid w:val="00766A17"/>
    <w:rsid w:val="00773F3E"/>
    <w:rsid w:val="00780632"/>
    <w:rsid w:val="00784BBE"/>
    <w:rsid w:val="007876E2"/>
    <w:rsid w:val="007A1CE4"/>
    <w:rsid w:val="007B0C3C"/>
    <w:rsid w:val="007B480D"/>
    <w:rsid w:val="007B5A56"/>
    <w:rsid w:val="007C053B"/>
    <w:rsid w:val="007C0921"/>
    <w:rsid w:val="007C0E52"/>
    <w:rsid w:val="007C52B0"/>
    <w:rsid w:val="007D0241"/>
    <w:rsid w:val="007D2370"/>
    <w:rsid w:val="007D2CAA"/>
    <w:rsid w:val="007D3378"/>
    <w:rsid w:val="007D4D18"/>
    <w:rsid w:val="007F1C6C"/>
    <w:rsid w:val="007F33B4"/>
    <w:rsid w:val="008044B4"/>
    <w:rsid w:val="00814D28"/>
    <w:rsid w:val="00816B1E"/>
    <w:rsid w:val="00820211"/>
    <w:rsid w:val="008232D6"/>
    <w:rsid w:val="00825B96"/>
    <w:rsid w:val="00825D6D"/>
    <w:rsid w:val="00831037"/>
    <w:rsid w:val="00841AD5"/>
    <w:rsid w:val="0086570B"/>
    <w:rsid w:val="00867C63"/>
    <w:rsid w:val="00872AF3"/>
    <w:rsid w:val="008777AD"/>
    <w:rsid w:val="00883804"/>
    <w:rsid w:val="0088572D"/>
    <w:rsid w:val="00893F25"/>
    <w:rsid w:val="008A06A9"/>
    <w:rsid w:val="008A5697"/>
    <w:rsid w:val="008A68A7"/>
    <w:rsid w:val="008B36B4"/>
    <w:rsid w:val="008C2DB8"/>
    <w:rsid w:val="008C70DD"/>
    <w:rsid w:val="008C76A4"/>
    <w:rsid w:val="008D0E96"/>
    <w:rsid w:val="008D2943"/>
    <w:rsid w:val="008E0F0F"/>
    <w:rsid w:val="008E73D6"/>
    <w:rsid w:val="008F02E8"/>
    <w:rsid w:val="008F28D1"/>
    <w:rsid w:val="008F2FB9"/>
    <w:rsid w:val="0090292C"/>
    <w:rsid w:val="00903284"/>
    <w:rsid w:val="00907107"/>
    <w:rsid w:val="0091459F"/>
    <w:rsid w:val="00915090"/>
    <w:rsid w:val="00915D75"/>
    <w:rsid w:val="00932672"/>
    <w:rsid w:val="009411B4"/>
    <w:rsid w:val="00943804"/>
    <w:rsid w:val="00953469"/>
    <w:rsid w:val="009539AD"/>
    <w:rsid w:val="00982B5E"/>
    <w:rsid w:val="00985D13"/>
    <w:rsid w:val="00997A08"/>
    <w:rsid w:val="009A4735"/>
    <w:rsid w:val="009A7BDA"/>
    <w:rsid w:val="009C480F"/>
    <w:rsid w:val="009C5A52"/>
    <w:rsid w:val="009C70AC"/>
    <w:rsid w:val="009C7BAE"/>
    <w:rsid w:val="009C7D0D"/>
    <w:rsid w:val="009D0139"/>
    <w:rsid w:val="009D48FC"/>
    <w:rsid w:val="009D6964"/>
    <w:rsid w:val="009E5518"/>
    <w:rsid w:val="009E77D9"/>
    <w:rsid w:val="009E796E"/>
    <w:rsid w:val="009E7CD3"/>
    <w:rsid w:val="009F3E32"/>
    <w:rsid w:val="009F5CDC"/>
    <w:rsid w:val="00A0115E"/>
    <w:rsid w:val="00A065B3"/>
    <w:rsid w:val="00A127D1"/>
    <w:rsid w:val="00A20D52"/>
    <w:rsid w:val="00A2191C"/>
    <w:rsid w:val="00A22099"/>
    <w:rsid w:val="00A26359"/>
    <w:rsid w:val="00A30C7A"/>
    <w:rsid w:val="00A37261"/>
    <w:rsid w:val="00A44232"/>
    <w:rsid w:val="00A47978"/>
    <w:rsid w:val="00A51ED9"/>
    <w:rsid w:val="00A56470"/>
    <w:rsid w:val="00A603FB"/>
    <w:rsid w:val="00A61D95"/>
    <w:rsid w:val="00A6551F"/>
    <w:rsid w:val="00A656D1"/>
    <w:rsid w:val="00A671DB"/>
    <w:rsid w:val="00A775CF"/>
    <w:rsid w:val="00A82687"/>
    <w:rsid w:val="00A93190"/>
    <w:rsid w:val="00AB0901"/>
    <w:rsid w:val="00AB3029"/>
    <w:rsid w:val="00AB3C7E"/>
    <w:rsid w:val="00AB5C16"/>
    <w:rsid w:val="00AC204E"/>
    <w:rsid w:val="00AC47C3"/>
    <w:rsid w:val="00AD2B07"/>
    <w:rsid w:val="00AF34A0"/>
    <w:rsid w:val="00AF4F12"/>
    <w:rsid w:val="00AF557F"/>
    <w:rsid w:val="00B01BA9"/>
    <w:rsid w:val="00B047ED"/>
    <w:rsid w:val="00B06045"/>
    <w:rsid w:val="00B12986"/>
    <w:rsid w:val="00B16863"/>
    <w:rsid w:val="00B17EE6"/>
    <w:rsid w:val="00B20D51"/>
    <w:rsid w:val="00B217EE"/>
    <w:rsid w:val="00B22368"/>
    <w:rsid w:val="00B22463"/>
    <w:rsid w:val="00B22F11"/>
    <w:rsid w:val="00B257AE"/>
    <w:rsid w:val="00B26A67"/>
    <w:rsid w:val="00B3224E"/>
    <w:rsid w:val="00B35D31"/>
    <w:rsid w:val="00B360B8"/>
    <w:rsid w:val="00B367DE"/>
    <w:rsid w:val="00B65DAA"/>
    <w:rsid w:val="00B71A48"/>
    <w:rsid w:val="00B72742"/>
    <w:rsid w:val="00B72B1D"/>
    <w:rsid w:val="00B8096F"/>
    <w:rsid w:val="00B96FA2"/>
    <w:rsid w:val="00B97CDD"/>
    <w:rsid w:val="00BA110B"/>
    <w:rsid w:val="00BA34D1"/>
    <w:rsid w:val="00BA4E81"/>
    <w:rsid w:val="00BB073B"/>
    <w:rsid w:val="00BB102D"/>
    <w:rsid w:val="00BB148F"/>
    <w:rsid w:val="00BB2932"/>
    <w:rsid w:val="00BB425F"/>
    <w:rsid w:val="00BB66AB"/>
    <w:rsid w:val="00BC31F7"/>
    <w:rsid w:val="00BC7323"/>
    <w:rsid w:val="00BD661C"/>
    <w:rsid w:val="00BE7D6B"/>
    <w:rsid w:val="00C04906"/>
    <w:rsid w:val="00C07F70"/>
    <w:rsid w:val="00C107AB"/>
    <w:rsid w:val="00C131AF"/>
    <w:rsid w:val="00C27060"/>
    <w:rsid w:val="00C27A76"/>
    <w:rsid w:val="00C3448C"/>
    <w:rsid w:val="00C35A27"/>
    <w:rsid w:val="00C40754"/>
    <w:rsid w:val="00C41EA4"/>
    <w:rsid w:val="00C460FD"/>
    <w:rsid w:val="00C54E53"/>
    <w:rsid w:val="00C56715"/>
    <w:rsid w:val="00C5684C"/>
    <w:rsid w:val="00C62579"/>
    <w:rsid w:val="00C649C4"/>
    <w:rsid w:val="00C666EA"/>
    <w:rsid w:val="00C74A7C"/>
    <w:rsid w:val="00C87057"/>
    <w:rsid w:val="00CA07E7"/>
    <w:rsid w:val="00CA1A77"/>
    <w:rsid w:val="00CA1B99"/>
    <w:rsid w:val="00CA3173"/>
    <w:rsid w:val="00CA658F"/>
    <w:rsid w:val="00CA6611"/>
    <w:rsid w:val="00CB3FF8"/>
    <w:rsid w:val="00CD3365"/>
    <w:rsid w:val="00CE03D1"/>
    <w:rsid w:val="00CE2C61"/>
    <w:rsid w:val="00CF241B"/>
    <w:rsid w:val="00CF2C00"/>
    <w:rsid w:val="00CF39CE"/>
    <w:rsid w:val="00CF4989"/>
    <w:rsid w:val="00CF754E"/>
    <w:rsid w:val="00D00C84"/>
    <w:rsid w:val="00D01D26"/>
    <w:rsid w:val="00D334BD"/>
    <w:rsid w:val="00D44940"/>
    <w:rsid w:val="00D54144"/>
    <w:rsid w:val="00D56C7B"/>
    <w:rsid w:val="00D60D7E"/>
    <w:rsid w:val="00D80E8C"/>
    <w:rsid w:val="00D84F52"/>
    <w:rsid w:val="00D96BDA"/>
    <w:rsid w:val="00DA1414"/>
    <w:rsid w:val="00DA1AD5"/>
    <w:rsid w:val="00DA5AF8"/>
    <w:rsid w:val="00DA6EA8"/>
    <w:rsid w:val="00DA7522"/>
    <w:rsid w:val="00DB2CED"/>
    <w:rsid w:val="00DB5ADF"/>
    <w:rsid w:val="00DB5E14"/>
    <w:rsid w:val="00DB7C55"/>
    <w:rsid w:val="00DC2649"/>
    <w:rsid w:val="00DC43ED"/>
    <w:rsid w:val="00DD280D"/>
    <w:rsid w:val="00DE1294"/>
    <w:rsid w:val="00DE443D"/>
    <w:rsid w:val="00DF072E"/>
    <w:rsid w:val="00DF2237"/>
    <w:rsid w:val="00DF64B4"/>
    <w:rsid w:val="00DF701F"/>
    <w:rsid w:val="00E02C2B"/>
    <w:rsid w:val="00E03FBD"/>
    <w:rsid w:val="00E04377"/>
    <w:rsid w:val="00E10F87"/>
    <w:rsid w:val="00E1117C"/>
    <w:rsid w:val="00E1266C"/>
    <w:rsid w:val="00E12C55"/>
    <w:rsid w:val="00E13E1C"/>
    <w:rsid w:val="00E14CB3"/>
    <w:rsid w:val="00E22C43"/>
    <w:rsid w:val="00E233C5"/>
    <w:rsid w:val="00E24F6F"/>
    <w:rsid w:val="00E2528B"/>
    <w:rsid w:val="00E30078"/>
    <w:rsid w:val="00E40628"/>
    <w:rsid w:val="00E4286A"/>
    <w:rsid w:val="00E42C5F"/>
    <w:rsid w:val="00E45C7F"/>
    <w:rsid w:val="00E7463E"/>
    <w:rsid w:val="00E77B38"/>
    <w:rsid w:val="00E8704B"/>
    <w:rsid w:val="00E87317"/>
    <w:rsid w:val="00E9081D"/>
    <w:rsid w:val="00E91007"/>
    <w:rsid w:val="00E91642"/>
    <w:rsid w:val="00E91E07"/>
    <w:rsid w:val="00E94524"/>
    <w:rsid w:val="00EB6918"/>
    <w:rsid w:val="00EC2AE1"/>
    <w:rsid w:val="00EC354C"/>
    <w:rsid w:val="00ED6C48"/>
    <w:rsid w:val="00EE4DA2"/>
    <w:rsid w:val="00EF11A2"/>
    <w:rsid w:val="00EF281A"/>
    <w:rsid w:val="00F028B0"/>
    <w:rsid w:val="00F06E3C"/>
    <w:rsid w:val="00F10F1C"/>
    <w:rsid w:val="00F11E77"/>
    <w:rsid w:val="00F25696"/>
    <w:rsid w:val="00F33374"/>
    <w:rsid w:val="00F3556B"/>
    <w:rsid w:val="00F406A7"/>
    <w:rsid w:val="00F40AE9"/>
    <w:rsid w:val="00F503DC"/>
    <w:rsid w:val="00F54251"/>
    <w:rsid w:val="00F55F40"/>
    <w:rsid w:val="00F643BA"/>
    <w:rsid w:val="00F65F5D"/>
    <w:rsid w:val="00F74285"/>
    <w:rsid w:val="00F82C3E"/>
    <w:rsid w:val="00F86A3A"/>
    <w:rsid w:val="00F91293"/>
    <w:rsid w:val="00F93DC3"/>
    <w:rsid w:val="00F97A66"/>
    <w:rsid w:val="00FA7853"/>
    <w:rsid w:val="00FB1744"/>
    <w:rsid w:val="00FB3855"/>
    <w:rsid w:val="00FB4DAF"/>
    <w:rsid w:val="00FB5DC9"/>
    <w:rsid w:val="00FB6054"/>
    <w:rsid w:val="00FC04AB"/>
    <w:rsid w:val="00FC3364"/>
    <w:rsid w:val="00FD0C1D"/>
    <w:rsid w:val="00FD63AE"/>
    <w:rsid w:val="00FE639F"/>
    <w:rsid w:val="00FF4041"/>
    <w:rsid w:val="00FF4E50"/>
    <w:rsid w:val="00FF6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4C67B"/>
  <w15:docId w15:val="{77C0D298-A206-46BC-8B3F-44455389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37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B96FA2"/>
    <w:pPr>
      <w:numPr>
        <w:numId w:val="5"/>
      </w:numPr>
      <w:suppressAutoHyphens w:val="0"/>
      <w:spacing w:after="120" w:line="240" w:lineRule="auto"/>
      <w:ind w:right="1134"/>
      <w:jc w:val="both"/>
    </w:pPr>
    <w:rPr>
      <w:rFonts w:eastAsiaTheme="minorEastAsia"/>
      <w:lang w:eastAsia="zh-CN"/>
    </w:rPr>
  </w:style>
  <w:style w:type="paragraph" w:customStyle="1" w:styleId="Bullet2G">
    <w:name w:val="_Bullet 2_G"/>
    <w:basedOn w:val="Normal"/>
    <w:qFormat/>
    <w:rsid w:val="007268F9"/>
    <w:pPr>
      <w:numPr>
        <w:numId w:val="1"/>
      </w:numPr>
      <w:spacing w:after="120"/>
      <w:ind w:right="1134"/>
      <w:jc w:val="both"/>
    </w:pPr>
  </w:style>
  <w:style w:type="paragraph" w:customStyle="1" w:styleId="ParaNoG">
    <w:name w:val="_ParaNo._G"/>
    <w:basedOn w:val="SingleTxtG"/>
    <w:rsid w:val="007268F9"/>
    <w:pPr>
      <w:numPr>
        <w:numId w:val="2"/>
      </w:numPr>
    </w:pPr>
  </w:style>
  <w:style w:type="numbering" w:styleId="111111">
    <w:name w:val="Outline List 2"/>
    <w:basedOn w:val="NoList"/>
    <w:semiHidden/>
    <w:rsid w:val="007268F9"/>
    <w:pPr>
      <w:numPr>
        <w:numId w:val="3"/>
      </w:numPr>
    </w:pPr>
  </w:style>
  <w:style w:type="numbering" w:styleId="1ai">
    <w:name w:val="Outline List 1"/>
    <w:basedOn w:val="NoList"/>
    <w:semiHidden/>
    <w:rsid w:val="007268F9"/>
    <w:pPr>
      <w:numPr>
        <w:numId w:val="4"/>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F33374"/>
    <w:rPr>
      <w:rFonts w:ascii="Times New Roman" w:hAnsi="Times New Roman" w:cs="Times New Roman"/>
      <w:sz w:val="20"/>
      <w:szCs w:val="20"/>
    </w:rPr>
  </w:style>
  <w:style w:type="character" w:customStyle="1" w:styleId="Heading2Char">
    <w:name w:val="Heading 2 Char"/>
    <w:basedOn w:val="DefaultParagraphFont"/>
    <w:link w:val="Heading2"/>
    <w:semiHidden/>
    <w:rsid w:val="00F33374"/>
    <w:rPr>
      <w:rFonts w:ascii="Times New Roman" w:hAnsi="Times New Roman" w:cs="Times New Roman"/>
      <w:sz w:val="20"/>
      <w:szCs w:val="20"/>
    </w:rPr>
  </w:style>
  <w:style w:type="character" w:customStyle="1" w:styleId="Heading3Char">
    <w:name w:val="Heading 3 Char"/>
    <w:basedOn w:val="DefaultParagraphFont"/>
    <w:link w:val="Heading3"/>
    <w:semiHidden/>
    <w:rsid w:val="00F33374"/>
    <w:rPr>
      <w:rFonts w:ascii="Times New Roman" w:hAnsi="Times New Roman" w:cs="Times New Roman"/>
      <w:sz w:val="20"/>
      <w:szCs w:val="20"/>
    </w:rPr>
  </w:style>
  <w:style w:type="character" w:customStyle="1" w:styleId="Heading4Char">
    <w:name w:val="Heading 4 Char"/>
    <w:basedOn w:val="DefaultParagraphFont"/>
    <w:link w:val="Heading4"/>
    <w:semiHidden/>
    <w:rsid w:val="00F33374"/>
    <w:rPr>
      <w:rFonts w:ascii="Times New Roman" w:hAnsi="Times New Roman" w:cs="Times New Roman"/>
      <w:sz w:val="20"/>
      <w:szCs w:val="20"/>
    </w:rPr>
  </w:style>
  <w:style w:type="character" w:customStyle="1" w:styleId="Heading5Char">
    <w:name w:val="Heading 5 Char"/>
    <w:basedOn w:val="DefaultParagraphFont"/>
    <w:link w:val="Heading5"/>
    <w:semiHidden/>
    <w:rsid w:val="00F33374"/>
    <w:rPr>
      <w:rFonts w:ascii="Times New Roman" w:hAnsi="Times New Roman" w:cs="Times New Roman"/>
      <w:sz w:val="20"/>
      <w:szCs w:val="20"/>
    </w:rPr>
  </w:style>
  <w:style w:type="character" w:customStyle="1" w:styleId="Heading6Char">
    <w:name w:val="Heading 6 Char"/>
    <w:basedOn w:val="DefaultParagraphFont"/>
    <w:link w:val="Heading6"/>
    <w:semiHidden/>
    <w:rsid w:val="00F33374"/>
    <w:rPr>
      <w:rFonts w:ascii="Times New Roman" w:hAnsi="Times New Roman" w:cs="Times New Roman"/>
      <w:sz w:val="20"/>
      <w:szCs w:val="20"/>
    </w:rPr>
  </w:style>
  <w:style w:type="character" w:customStyle="1" w:styleId="Heading7Char">
    <w:name w:val="Heading 7 Char"/>
    <w:basedOn w:val="DefaultParagraphFont"/>
    <w:link w:val="Heading7"/>
    <w:semiHidden/>
    <w:rsid w:val="00F33374"/>
    <w:rPr>
      <w:rFonts w:ascii="Times New Roman" w:hAnsi="Times New Roman" w:cs="Times New Roman"/>
      <w:sz w:val="20"/>
      <w:szCs w:val="20"/>
    </w:rPr>
  </w:style>
  <w:style w:type="character" w:customStyle="1" w:styleId="Heading8Char">
    <w:name w:val="Heading 8 Char"/>
    <w:basedOn w:val="DefaultParagraphFont"/>
    <w:link w:val="Heading8"/>
    <w:semiHidden/>
    <w:rsid w:val="00F33374"/>
    <w:rPr>
      <w:rFonts w:ascii="Times New Roman" w:hAnsi="Times New Roman" w:cs="Times New Roman"/>
      <w:sz w:val="20"/>
      <w:szCs w:val="20"/>
    </w:rPr>
  </w:style>
  <w:style w:type="character" w:customStyle="1" w:styleId="Heading9Char">
    <w:name w:val="Heading 9 Char"/>
    <w:basedOn w:val="DefaultParagraphFont"/>
    <w:link w:val="Heading9"/>
    <w:semiHidden/>
    <w:rsid w:val="00F33374"/>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FC04AB"/>
    <w:rPr>
      <w:rFonts w:ascii="Times New Roman" w:hAnsi="Times New Roman" w:cs="Times New Roman"/>
      <w:sz w:val="20"/>
      <w:szCs w:val="20"/>
    </w:rPr>
  </w:style>
  <w:style w:type="character" w:customStyle="1" w:styleId="HChGChar">
    <w:name w:val="_ H _Ch_G Char"/>
    <w:link w:val="HChG"/>
    <w:rsid w:val="000B42E5"/>
    <w:rPr>
      <w:rFonts w:ascii="Times New Roman" w:eastAsia="Times New Roman" w:hAnsi="Times New Roman" w:cs="Times New Roman"/>
      <w:b/>
      <w:sz w:val="28"/>
      <w:szCs w:val="20"/>
      <w:lang w:eastAsia="en-US"/>
    </w:rPr>
  </w:style>
  <w:style w:type="character" w:customStyle="1" w:styleId="H1GChar">
    <w:name w:val="_ H_1_G Char"/>
    <w:link w:val="H1G"/>
    <w:rsid w:val="000B42E5"/>
    <w:rPr>
      <w:rFonts w:ascii="Times New Roman" w:eastAsia="Times New Roman" w:hAnsi="Times New Roman" w:cs="Times New Roman"/>
      <w:b/>
      <w:sz w:val="24"/>
      <w:szCs w:val="20"/>
      <w:lang w:eastAsia="en-US"/>
    </w:rPr>
  </w:style>
  <w:style w:type="paragraph" w:customStyle="1" w:styleId="Bearbeitung">
    <w:name w:val="Bearbeitung"/>
    <w:hidden/>
    <w:uiPriority w:val="99"/>
    <w:semiHidden/>
    <w:rsid w:val="000B42E5"/>
    <w:pPr>
      <w:spacing w:after="0" w:line="240" w:lineRule="auto"/>
    </w:pPr>
    <w:rPr>
      <w:rFonts w:ascii="Times New Roman" w:eastAsia="Times New Roman" w:hAnsi="Times New Roman" w:cs="Times New Roman"/>
      <w:sz w:val="20"/>
      <w:szCs w:val="20"/>
      <w:lang w:val="fr-CH" w:eastAsia="fr-FR"/>
    </w:rPr>
  </w:style>
  <w:style w:type="table" w:styleId="TableList5">
    <w:name w:val="Table List 5"/>
    <w:basedOn w:val="TableNormal"/>
    <w:rsid w:val="000B42E5"/>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H23GChar">
    <w:name w:val="_ H_2/3_G Char"/>
    <w:link w:val="H23G"/>
    <w:rsid w:val="000B42E5"/>
    <w:rPr>
      <w:rFonts w:ascii="Times New Roman" w:eastAsia="Times New Roman" w:hAnsi="Times New Roman" w:cs="Times New Roman"/>
      <w:b/>
      <w:sz w:val="20"/>
      <w:szCs w:val="20"/>
      <w:lang w:eastAsia="en-US"/>
    </w:rPr>
  </w:style>
  <w:style w:type="paragraph" w:styleId="Revision">
    <w:name w:val="Revision"/>
    <w:hidden/>
    <w:uiPriority w:val="99"/>
    <w:semiHidden/>
    <w:rsid w:val="000B42E5"/>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747C50"/>
    <w:rPr>
      <w:sz w:val="16"/>
      <w:szCs w:val="16"/>
    </w:rPr>
  </w:style>
  <w:style w:type="paragraph" w:styleId="CommentText">
    <w:name w:val="annotation text"/>
    <w:basedOn w:val="Normal"/>
    <w:link w:val="CommentTextChar"/>
    <w:uiPriority w:val="99"/>
    <w:semiHidden/>
    <w:unhideWhenUsed/>
    <w:rsid w:val="00747C50"/>
    <w:pPr>
      <w:spacing w:line="240" w:lineRule="auto"/>
    </w:pPr>
  </w:style>
  <w:style w:type="character" w:customStyle="1" w:styleId="CommentTextChar">
    <w:name w:val="Comment Text Char"/>
    <w:basedOn w:val="DefaultParagraphFont"/>
    <w:link w:val="CommentText"/>
    <w:uiPriority w:val="99"/>
    <w:semiHidden/>
    <w:rsid w:val="00747C5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47C50"/>
    <w:rPr>
      <w:b/>
      <w:bCs/>
    </w:rPr>
  </w:style>
  <w:style w:type="character" w:customStyle="1" w:styleId="CommentSubjectChar">
    <w:name w:val="Comment Subject Char"/>
    <w:basedOn w:val="CommentTextChar"/>
    <w:link w:val="CommentSubject"/>
    <w:uiPriority w:val="99"/>
    <w:semiHidden/>
    <w:rsid w:val="00747C50"/>
    <w:rPr>
      <w:rFonts w:ascii="Times New Roman" w:eastAsia="Times New Roman" w:hAnsi="Times New Roman" w:cs="Times New Roman"/>
      <w:b/>
      <w:bCs/>
      <w:sz w:val="20"/>
      <w:szCs w:val="20"/>
      <w:lang w:eastAsia="en-US"/>
    </w:rPr>
  </w:style>
  <w:style w:type="character" w:customStyle="1" w:styleId="tlid-translation">
    <w:name w:val="tlid-translation"/>
    <w:basedOn w:val="DefaultParagraphFont"/>
    <w:rsid w:val="001360D2"/>
  </w:style>
  <w:style w:type="paragraph" w:styleId="ListParagraph">
    <w:name w:val="List Paragraph"/>
    <w:basedOn w:val="Normal"/>
    <w:uiPriority w:val="34"/>
    <w:rsid w:val="00804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690180209">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1772385760">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A79FE6EA5714A997825B38B606A98" ma:contentTypeVersion="11" ma:contentTypeDescription="Een nieuw document maken." ma:contentTypeScope="" ma:versionID="666468bcb8ae5541474807d7879442f3">
  <xsd:schema xmlns:xsd="http://www.w3.org/2001/XMLSchema" xmlns:xs="http://www.w3.org/2001/XMLSchema" xmlns:p="http://schemas.microsoft.com/office/2006/metadata/properties" xmlns:ns3="0df28568-d91d-4707-9ad6-e65b98d75bad" xmlns:ns4="abbd8545-3b19-48b4-a0a6-4f282135ac17" targetNamespace="http://schemas.microsoft.com/office/2006/metadata/properties" ma:root="true" ma:fieldsID="12fd9c4f3b54f596c91dc9bbb3c64ad0" ns3:_="" ns4:_="">
    <xsd:import namespace="0df28568-d91d-4707-9ad6-e65b98d75bad"/>
    <xsd:import namespace="abbd8545-3b19-48b4-a0a6-4f282135ac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28568-d91d-4707-9ad6-e65b98d75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d8545-3b19-48b4-a0a6-4f282135ac1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F97E6-F3E4-481E-8142-72AC3B1C3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28568-d91d-4707-9ad6-e65b98d75bad"/>
    <ds:schemaRef ds:uri="abbd8545-3b19-48b4-a0a6-4f282135a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AD313-8A06-4CDE-A50A-0E2E6F8E23E7}">
  <ds:schemaRefs>
    <ds:schemaRef ds:uri="http://schemas.microsoft.com/sharepoint/v3/contenttype/forms"/>
  </ds:schemaRefs>
</ds:datastoreItem>
</file>

<file path=customXml/itemProps3.xml><?xml version="1.0" encoding="utf-8"?>
<ds:datastoreItem xmlns:ds="http://schemas.openxmlformats.org/officeDocument/2006/customXml" ds:itemID="{B313189C-6A00-44AC-8E07-1220655D6C66}">
  <ds:schemaRefs>
    <ds:schemaRef ds:uri="http://purl.org/dc/terms/"/>
    <ds:schemaRef ds:uri="abbd8545-3b19-48b4-a0a6-4f282135ac17"/>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df28568-d91d-4707-9ad6-e65b98d75bad"/>
    <ds:schemaRef ds:uri="http://www.w3.org/XML/1998/namespace"/>
  </ds:schemaRefs>
</ds:datastoreItem>
</file>

<file path=customXml/itemProps4.xml><?xml version="1.0" encoding="utf-8"?>
<ds:datastoreItem xmlns:ds="http://schemas.openxmlformats.org/officeDocument/2006/customXml" ds:itemID="{1EB0A199-6C39-463D-9E38-E086662C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1163</Words>
  <Characters>6632</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1718590</vt:lpstr>
      <vt:lpstr>1718590</vt:lpstr>
    </vt:vector>
  </TitlesOfParts>
  <Company>DCM</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1718590</dc:title>
  <dc:subject>ECE/TRANS/WP.15/AC.2/2018/11</dc:subject>
  <dc:creator>Generic Desk Anglais</dc:creator>
  <cp:lastModifiedBy>Lucille Caillot</cp:lastModifiedBy>
  <cp:revision>3</cp:revision>
  <cp:lastPrinted>2020-01-17T12:12:00Z</cp:lastPrinted>
  <dcterms:created xsi:type="dcterms:W3CDTF">2020-01-17T17:10:00Z</dcterms:created>
  <dcterms:modified xsi:type="dcterms:W3CDTF">2020-01-17T17:17:00Z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0x0101007C0A79FE6EA5714A997825B38B606A98</vt:lpwstr>
  </property>
</Properties>
</file>