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D518" w14:textId="731C4CC3" w:rsidR="004D2CB1" w:rsidRPr="008E126A" w:rsidRDefault="004D2CB1" w:rsidP="004D2CB1">
      <w:pPr>
        <w:pStyle w:val="TDatelangues"/>
        <w:ind w:left="5387" w:right="-286"/>
        <w:rPr>
          <w:rFonts w:eastAsia="Arial"/>
          <w:bCs/>
          <w:szCs w:val="24"/>
          <w:lang w:val="de-DE" w:eastAsia="de-DE"/>
        </w:rPr>
      </w:pPr>
      <w:bookmarkStart w:id="0" w:name="_GoBack"/>
      <w:bookmarkEnd w:id="0"/>
      <w:r w:rsidRPr="008E126A">
        <w:rPr>
          <w:rFonts w:eastAsia="Arial"/>
          <w:bCs/>
          <w:noProof/>
          <w:szCs w:val="24"/>
          <w:lang w:val="de-DE" w:bidi="ar-SA"/>
        </w:rPr>
        <w:drawing>
          <wp:anchor distT="0" distB="0" distL="114300" distR="114300" simplePos="0" relativeHeight="251659264" behindDoc="0" locked="0" layoutInCell="1" allowOverlap="1" wp14:anchorId="1D3BE71A" wp14:editId="1E1D8067">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8E126A">
        <w:rPr>
          <w:rFonts w:eastAsia="Arial"/>
          <w:bCs/>
          <w:szCs w:val="24"/>
          <w:lang w:val="de-DE" w:eastAsia="de-DE"/>
        </w:rPr>
        <w:t>CCNR-ZKR/ADN/WP.15/AC.2/</w:t>
      </w:r>
      <w:r w:rsidR="00806B30" w:rsidRPr="008E126A">
        <w:rPr>
          <w:rFonts w:eastAsia="Arial"/>
          <w:bCs/>
          <w:szCs w:val="24"/>
          <w:lang w:val="de-DE" w:eastAsia="de-DE"/>
        </w:rPr>
        <w:t>20</w:t>
      </w:r>
      <w:r w:rsidR="00BD4F8C" w:rsidRPr="008E126A">
        <w:rPr>
          <w:rFonts w:eastAsia="Arial"/>
          <w:bCs/>
          <w:szCs w:val="24"/>
          <w:lang w:val="de-DE" w:eastAsia="de-DE"/>
        </w:rPr>
        <w:t>20</w:t>
      </w:r>
      <w:r w:rsidRPr="008E126A">
        <w:rPr>
          <w:rFonts w:eastAsia="Arial"/>
          <w:bCs/>
          <w:szCs w:val="24"/>
          <w:lang w:val="de-DE" w:eastAsia="de-DE"/>
        </w:rPr>
        <w:t>/</w:t>
      </w:r>
      <w:r w:rsidR="00BD4F8C" w:rsidRPr="008E126A">
        <w:rPr>
          <w:rFonts w:eastAsia="Arial"/>
          <w:bCs/>
          <w:szCs w:val="24"/>
          <w:lang w:val="de-DE" w:eastAsia="de-DE"/>
        </w:rPr>
        <w:t>38</w:t>
      </w:r>
    </w:p>
    <w:p w14:paraId="0810F102" w14:textId="77777777" w:rsidR="004D2CB1" w:rsidRPr="008E126A" w:rsidRDefault="004D2CB1" w:rsidP="004D2CB1">
      <w:pPr>
        <w:tabs>
          <w:tab w:val="left" w:pos="5670"/>
        </w:tabs>
        <w:ind w:left="5387"/>
        <w:rPr>
          <w:sz w:val="16"/>
        </w:rPr>
      </w:pPr>
      <w:r w:rsidRPr="008E126A">
        <w:rPr>
          <w:sz w:val="16"/>
        </w:rPr>
        <w:t>Allgemeine Verteilung</w:t>
      </w:r>
    </w:p>
    <w:p w14:paraId="0CFA93CD" w14:textId="4C696167" w:rsidR="004D2CB1" w:rsidRPr="008E126A" w:rsidRDefault="00BD4F8C" w:rsidP="004D2CB1">
      <w:pPr>
        <w:tabs>
          <w:tab w:val="right" w:pos="3856"/>
          <w:tab w:val="left" w:pos="5670"/>
        </w:tabs>
        <w:ind w:left="5387"/>
        <w:rPr>
          <w:rFonts w:eastAsia="Arial"/>
          <w:sz w:val="20"/>
        </w:rPr>
      </w:pPr>
      <w:r w:rsidRPr="008E126A">
        <w:rPr>
          <w:rFonts w:eastAsia="Arial"/>
          <w:sz w:val="20"/>
        </w:rPr>
        <w:t>5</w:t>
      </w:r>
      <w:r w:rsidR="004D2CB1" w:rsidRPr="008E126A">
        <w:rPr>
          <w:rFonts w:eastAsia="Arial"/>
          <w:sz w:val="20"/>
        </w:rPr>
        <w:t xml:space="preserve">. </w:t>
      </w:r>
      <w:r w:rsidR="00B257AD" w:rsidRPr="008E126A">
        <w:rPr>
          <w:rFonts w:eastAsia="Arial"/>
          <w:sz w:val="20"/>
        </w:rPr>
        <w:t>Juni</w:t>
      </w:r>
      <w:r w:rsidR="00806B30" w:rsidRPr="008E126A">
        <w:rPr>
          <w:rFonts w:eastAsia="Arial"/>
          <w:sz w:val="20"/>
        </w:rPr>
        <w:t xml:space="preserve"> </w:t>
      </w:r>
      <w:r w:rsidRPr="008E126A">
        <w:rPr>
          <w:rFonts w:eastAsia="Arial"/>
          <w:sz w:val="20"/>
        </w:rPr>
        <w:t>2020</w:t>
      </w:r>
    </w:p>
    <w:p w14:paraId="0404CA30" w14:textId="77777777" w:rsidR="004D2CB1" w:rsidRPr="008E126A" w:rsidRDefault="004D2CB1" w:rsidP="004D2CB1">
      <w:pPr>
        <w:tabs>
          <w:tab w:val="right" w:pos="3856"/>
          <w:tab w:val="left" w:pos="5670"/>
        </w:tabs>
        <w:ind w:left="5387" w:right="565"/>
        <w:rPr>
          <w:sz w:val="16"/>
        </w:rPr>
      </w:pPr>
      <w:proofErr w:type="spellStart"/>
      <w:r w:rsidRPr="008E126A">
        <w:rPr>
          <w:rFonts w:eastAsia="Arial"/>
          <w:sz w:val="16"/>
        </w:rPr>
        <w:t>Or</w:t>
      </w:r>
      <w:proofErr w:type="spellEnd"/>
      <w:r w:rsidRPr="008E126A">
        <w:rPr>
          <w:rFonts w:eastAsia="Arial"/>
          <w:sz w:val="16"/>
        </w:rPr>
        <w:t xml:space="preserve">.  </w:t>
      </w:r>
      <w:r w:rsidR="00BB7AA6" w:rsidRPr="008E126A">
        <w:rPr>
          <w:rFonts w:eastAsia="Arial"/>
          <w:sz w:val="16"/>
        </w:rPr>
        <w:t>ENGLISCH und FRANZÖSISCH</w:t>
      </w:r>
    </w:p>
    <w:p w14:paraId="46CD3515" w14:textId="77777777" w:rsidR="004D2CB1" w:rsidRPr="008E126A" w:rsidRDefault="004D2CB1" w:rsidP="004D2CB1">
      <w:pPr>
        <w:rPr>
          <w:sz w:val="16"/>
        </w:rPr>
      </w:pPr>
    </w:p>
    <w:p w14:paraId="497A2F75" w14:textId="77777777" w:rsidR="004D2CB1" w:rsidRPr="008E126A" w:rsidRDefault="004D2CB1" w:rsidP="004D2CB1">
      <w:pPr>
        <w:rPr>
          <w:sz w:val="16"/>
        </w:rPr>
      </w:pPr>
    </w:p>
    <w:p w14:paraId="7779FFB8" w14:textId="05BED3D5" w:rsidR="004D2CB1" w:rsidRPr="008E126A" w:rsidRDefault="00F33D91" w:rsidP="004D2CB1">
      <w:pPr>
        <w:tabs>
          <w:tab w:val="left" w:pos="2977"/>
        </w:tabs>
        <w:ind w:left="4111" w:right="-2"/>
        <w:rPr>
          <w:snapToGrid w:val="0"/>
          <w:sz w:val="16"/>
          <w:szCs w:val="16"/>
          <w:lang w:eastAsia="fr-FR"/>
        </w:rPr>
      </w:pPr>
      <w:r w:rsidRPr="008E126A">
        <w:rPr>
          <w:snapToGrid w:val="0"/>
          <w:sz w:val="16"/>
          <w:szCs w:val="16"/>
          <w:lang w:eastAsia="fr-FR"/>
        </w:rPr>
        <w:t xml:space="preserve">GEMEINSAME EXPERTENTAGUNG FÜR DIE DEM ÜBEREINKOMMEN ÜBER DIE INTERNATIONALE BEFÖRDERUNG VON GEFÄHRLICHEN GÜTERN AUF BINNENWASSERSTRAẞEN (ADN) BEIGEFÜGTE VERORDNUNG (SICHERHEITSAUSSCHUSS) </w:t>
      </w:r>
      <w:r w:rsidR="004D2CB1" w:rsidRPr="008E126A">
        <w:rPr>
          <w:snapToGrid w:val="0"/>
          <w:sz w:val="16"/>
          <w:szCs w:val="16"/>
          <w:lang w:eastAsia="fr-FR"/>
        </w:rPr>
        <w:t>(</w:t>
      </w:r>
      <w:r w:rsidR="00806B30" w:rsidRPr="008E126A">
        <w:rPr>
          <w:snapToGrid w:val="0"/>
          <w:sz w:val="16"/>
          <w:szCs w:val="16"/>
          <w:lang w:eastAsia="fr-FR"/>
        </w:rPr>
        <w:t>3</w:t>
      </w:r>
      <w:r w:rsidR="00BD4F8C" w:rsidRPr="008E126A">
        <w:rPr>
          <w:snapToGrid w:val="0"/>
          <w:sz w:val="16"/>
          <w:szCs w:val="16"/>
          <w:lang w:eastAsia="fr-FR"/>
        </w:rPr>
        <w:t>7</w:t>
      </w:r>
      <w:r w:rsidR="004D2CB1" w:rsidRPr="008E126A">
        <w:rPr>
          <w:snapToGrid w:val="0"/>
          <w:sz w:val="16"/>
          <w:szCs w:val="16"/>
          <w:lang w:eastAsia="fr-FR"/>
        </w:rPr>
        <w:t xml:space="preserve">. Tagung, Genf, </w:t>
      </w:r>
      <w:r w:rsidR="003A3A3A" w:rsidRPr="008E126A">
        <w:rPr>
          <w:snapToGrid w:val="0"/>
          <w:sz w:val="16"/>
          <w:szCs w:val="16"/>
          <w:lang w:eastAsia="fr-FR"/>
        </w:rPr>
        <w:t>2</w:t>
      </w:r>
      <w:r w:rsidR="00BD4F8C" w:rsidRPr="008E126A">
        <w:rPr>
          <w:snapToGrid w:val="0"/>
          <w:sz w:val="16"/>
          <w:szCs w:val="16"/>
          <w:lang w:eastAsia="fr-FR"/>
        </w:rPr>
        <w:t>4</w:t>
      </w:r>
      <w:r w:rsidR="003A3A3A" w:rsidRPr="008E126A">
        <w:rPr>
          <w:snapToGrid w:val="0"/>
          <w:sz w:val="16"/>
          <w:szCs w:val="16"/>
          <w:lang w:eastAsia="fr-FR"/>
        </w:rPr>
        <w:t xml:space="preserve">. – </w:t>
      </w:r>
      <w:r w:rsidR="00BD4F8C" w:rsidRPr="008E126A">
        <w:rPr>
          <w:snapToGrid w:val="0"/>
          <w:sz w:val="16"/>
          <w:szCs w:val="16"/>
          <w:lang w:eastAsia="fr-FR"/>
        </w:rPr>
        <w:t>28</w:t>
      </w:r>
      <w:r w:rsidR="003A3A3A" w:rsidRPr="008E126A">
        <w:rPr>
          <w:snapToGrid w:val="0"/>
          <w:sz w:val="16"/>
          <w:szCs w:val="16"/>
          <w:lang w:eastAsia="fr-FR"/>
        </w:rPr>
        <w:t>.</w:t>
      </w:r>
      <w:r w:rsidR="004D2CB1" w:rsidRPr="008E126A">
        <w:rPr>
          <w:snapToGrid w:val="0"/>
          <w:sz w:val="16"/>
          <w:szCs w:val="16"/>
          <w:lang w:eastAsia="fr-FR"/>
        </w:rPr>
        <w:t xml:space="preserve"> August </w:t>
      </w:r>
      <w:r w:rsidR="00806B30" w:rsidRPr="008E126A">
        <w:rPr>
          <w:snapToGrid w:val="0"/>
          <w:sz w:val="16"/>
          <w:szCs w:val="16"/>
          <w:lang w:eastAsia="fr-FR"/>
        </w:rPr>
        <w:t>20</w:t>
      </w:r>
      <w:r w:rsidR="00BD4F8C" w:rsidRPr="008E126A">
        <w:rPr>
          <w:snapToGrid w:val="0"/>
          <w:sz w:val="16"/>
          <w:szCs w:val="16"/>
          <w:lang w:eastAsia="fr-FR"/>
        </w:rPr>
        <w:t>20</w:t>
      </w:r>
      <w:r w:rsidR="004D2CB1" w:rsidRPr="008E126A">
        <w:rPr>
          <w:snapToGrid w:val="0"/>
          <w:sz w:val="16"/>
          <w:szCs w:val="16"/>
          <w:lang w:eastAsia="fr-FR"/>
        </w:rPr>
        <w:t>)</w:t>
      </w:r>
    </w:p>
    <w:p w14:paraId="1E5423FE" w14:textId="77777777" w:rsidR="004D2CB1" w:rsidRPr="008E126A" w:rsidRDefault="004D2CB1" w:rsidP="004D2CB1">
      <w:pPr>
        <w:tabs>
          <w:tab w:val="left" w:pos="2977"/>
        </w:tabs>
        <w:ind w:left="4111" w:right="-2"/>
        <w:rPr>
          <w:snapToGrid w:val="0"/>
          <w:sz w:val="16"/>
          <w:szCs w:val="16"/>
          <w:lang w:eastAsia="fr-FR"/>
        </w:rPr>
      </w:pPr>
      <w:r w:rsidRPr="008E126A">
        <w:rPr>
          <w:snapToGrid w:val="0"/>
          <w:sz w:val="16"/>
          <w:szCs w:val="16"/>
          <w:lang w:eastAsia="fr-FR"/>
        </w:rPr>
        <w:t>Punkt</w:t>
      </w:r>
      <w:r w:rsidR="00BB7AA6" w:rsidRPr="008E126A">
        <w:rPr>
          <w:snapToGrid w:val="0"/>
          <w:sz w:val="16"/>
          <w:szCs w:val="16"/>
          <w:lang w:eastAsia="fr-FR"/>
        </w:rPr>
        <w:t xml:space="preserve"> 4 a</w:t>
      </w:r>
      <w:r w:rsidR="00B257AD" w:rsidRPr="008E126A">
        <w:rPr>
          <w:snapToGrid w:val="0"/>
          <w:sz w:val="16"/>
          <w:szCs w:val="16"/>
          <w:lang w:eastAsia="fr-FR"/>
        </w:rPr>
        <w:t>)</w:t>
      </w:r>
      <w:r w:rsidRPr="008E126A">
        <w:rPr>
          <w:snapToGrid w:val="0"/>
          <w:sz w:val="16"/>
          <w:szCs w:val="16"/>
          <w:lang w:eastAsia="fr-FR"/>
        </w:rPr>
        <w:t xml:space="preserve"> zur vorläufigen Tagesordnung</w:t>
      </w:r>
    </w:p>
    <w:p w14:paraId="1CF57B5A" w14:textId="77777777" w:rsidR="004D2CB1" w:rsidRPr="008E126A" w:rsidRDefault="00BB7AA6" w:rsidP="008560C6">
      <w:pPr>
        <w:tabs>
          <w:tab w:val="left" w:pos="2977"/>
        </w:tabs>
        <w:ind w:left="4111"/>
        <w:rPr>
          <w:b/>
          <w:bCs/>
          <w:sz w:val="16"/>
          <w:szCs w:val="16"/>
        </w:rPr>
      </w:pPr>
      <w:r w:rsidRPr="008E126A">
        <w:rPr>
          <w:b/>
          <w:bCs/>
          <w:sz w:val="16"/>
          <w:szCs w:val="16"/>
        </w:rPr>
        <w:t>Vorschläge für Änderungen der dem ADN beigefügten Verordnung: Arbeiten der Gemeinsamen RID/ADR/ADN-Tagung</w:t>
      </w:r>
    </w:p>
    <w:p w14:paraId="1089E864" w14:textId="77777777" w:rsidR="00BB7AA6" w:rsidRPr="008E126A" w:rsidRDefault="00BB7AA6" w:rsidP="00B57B58">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r>
      <w:r w:rsidR="003751E3" w:rsidRPr="008E126A">
        <w:rPr>
          <w:rFonts w:ascii="Times New Roman" w:hAnsi="Times New Roman" w:cs="Times New Roman"/>
          <w:b/>
          <w:sz w:val="28"/>
          <w:szCs w:val="20"/>
          <w:lang w:eastAsia="en-US"/>
        </w:rPr>
        <w:t xml:space="preserve">Europäisches </w:t>
      </w:r>
      <w:r w:rsidRPr="008E126A">
        <w:rPr>
          <w:rFonts w:ascii="Times New Roman" w:hAnsi="Times New Roman" w:cs="Times New Roman"/>
          <w:b/>
          <w:sz w:val="28"/>
          <w:szCs w:val="20"/>
          <w:lang w:eastAsia="en-US"/>
        </w:rPr>
        <w:t>Übereinkommen über die internationale Beförderung von gefährlichen Gütern auf Binnenwasserstraßen (ADN)</w:t>
      </w:r>
    </w:p>
    <w:p w14:paraId="15A4FCC1" w14:textId="77777777" w:rsidR="00BB7AA6" w:rsidRPr="008E126A" w:rsidRDefault="00BB7AA6" w:rsidP="00BB7AA6">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8E126A">
        <w:rPr>
          <w:rFonts w:ascii="Times New Roman" w:hAnsi="Times New Roman" w:cs="Times New Roman"/>
          <w:b/>
          <w:szCs w:val="20"/>
          <w:lang w:eastAsia="en-US"/>
        </w:rPr>
        <w:tab/>
      </w:r>
      <w:r w:rsidRPr="008E126A">
        <w:rPr>
          <w:rFonts w:ascii="Times New Roman" w:hAnsi="Times New Roman" w:cs="Times New Roman"/>
          <w:b/>
          <w:szCs w:val="20"/>
          <w:lang w:eastAsia="en-US"/>
        </w:rPr>
        <w:tab/>
      </w:r>
      <w:r w:rsidR="00FC4401" w:rsidRPr="008E126A">
        <w:rPr>
          <w:rFonts w:ascii="Times New Roman" w:hAnsi="Times New Roman" w:cs="Times New Roman"/>
          <w:b/>
          <w:szCs w:val="20"/>
          <w:lang w:eastAsia="en-US"/>
        </w:rPr>
        <w:t>Entwurf für Änderungen der dem ADN beigefügten Verordnung</w:t>
      </w:r>
    </w:p>
    <w:p w14:paraId="758122F8" w14:textId="77777777" w:rsidR="00BB7AA6" w:rsidRPr="008E126A" w:rsidRDefault="00BB7AA6" w:rsidP="00BB7AA6">
      <w:pPr>
        <w:spacing w:after="200" w:line="240" w:lineRule="atLeast"/>
        <w:ind w:left="1134"/>
        <w:rPr>
          <w:rFonts w:ascii="Times New Roman" w:hAnsi="Times New Roman" w:cs="Times New Roman"/>
          <w:b/>
          <w:szCs w:val="20"/>
          <w:lang w:eastAsia="en-US"/>
        </w:rPr>
      </w:pPr>
      <w:r w:rsidRPr="008E126A">
        <w:rPr>
          <w:rFonts w:ascii="Times New Roman" w:hAnsi="Times New Roman" w:cs="Times New Roman"/>
          <w:b/>
          <w:szCs w:val="20"/>
          <w:lang w:eastAsia="en-US"/>
        </w:rPr>
        <w:t>Anmerkung des UNECE-Sekretariats</w:t>
      </w:r>
      <w:r w:rsidRPr="008E126A">
        <w:rPr>
          <w:rStyle w:val="FootnoteReference"/>
          <w:b/>
          <w:lang w:eastAsia="en-US"/>
        </w:rPr>
        <w:footnoteReference w:customMarkFollows="1" w:id="1"/>
        <w:t>*</w:t>
      </w:r>
      <w:r w:rsidRPr="008E126A">
        <w:rPr>
          <w:rStyle w:val="FootnoteReference"/>
          <w:rFonts w:eastAsia="Calibri"/>
          <w:b/>
          <w:bCs/>
          <w:sz w:val="12"/>
          <w:szCs w:val="12"/>
          <w:lang w:eastAsia="en-US"/>
        </w:rPr>
        <w:footnoteReference w:id="2"/>
      </w:r>
      <w:r w:rsidRPr="008E126A">
        <w:rPr>
          <w:rStyle w:val="FootnoteReference"/>
          <w:rFonts w:eastAsia="Calibri"/>
          <w:b/>
          <w:bCs/>
          <w:lang w:eastAsia="en-US"/>
        </w:rPr>
        <w:t>**</w:t>
      </w:r>
    </w:p>
    <w:p w14:paraId="76278066" w14:textId="77777777" w:rsidR="00BB7AA6" w:rsidRPr="008E126A" w:rsidRDefault="00BB7AA6" w:rsidP="00BB7AA6">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8E126A">
        <w:rPr>
          <w:rFonts w:ascii="Times New Roman" w:hAnsi="Times New Roman" w:cs="Times New Roman"/>
          <w:b/>
          <w:szCs w:val="20"/>
          <w:lang w:eastAsia="en-US"/>
        </w:rPr>
        <w:tab/>
      </w:r>
      <w:r w:rsidRPr="008E126A">
        <w:rPr>
          <w:rFonts w:ascii="Times New Roman" w:hAnsi="Times New Roman" w:cs="Times New Roman"/>
          <w:b/>
          <w:szCs w:val="20"/>
          <w:lang w:eastAsia="en-US"/>
        </w:rPr>
        <w:tab/>
      </w:r>
      <w:r w:rsidRPr="008E126A">
        <w:rPr>
          <w:rFonts w:ascii="Times New Roman" w:hAnsi="Times New Roman" w:cs="Times New Roman"/>
          <w:b/>
          <w:szCs w:val="20"/>
          <w:lang w:eastAsia="en-US"/>
        </w:rPr>
        <w:tab/>
        <w:t>Einleitung</w:t>
      </w:r>
    </w:p>
    <w:p w14:paraId="11F0E62E" w14:textId="17F5A813" w:rsidR="00FC4401" w:rsidRPr="008E126A" w:rsidRDefault="00FC4401" w:rsidP="00FC4401">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1.</w:t>
      </w:r>
      <w:r w:rsidRPr="008E126A">
        <w:rPr>
          <w:rFonts w:ascii="Times New Roman" w:hAnsi="Times New Roman" w:cs="Times New Roman"/>
          <w:sz w:val="20"/>
          <w:szCs w:val="20"/>
          <w:lang w:eastAsia="en-US"/>
        </w:rPr>
        <w:tab/>
        <w:t>Der Sicherheitsausschuss könnte die Liste mit weiteren Änderungen zum ADR</w:t>
      </w:r>
      <w:r w:rsidR="00BD4F8C" w:rsidRPr="008E126A">
        <w:rPr>
          <w:rFonts w:ascii="Times New Roman" w:hAnsi="Times New Roman" w:cs="Times New Roman"/>
          <w:sz w:val="20"/>
          <w:szCs w:val="20"/>
          <w:lang w:eastAsia="en-US"/>
        </w:rPr>
        <w:t xml:space="preserve"> prüfen</w:t>
      </w:r>
      <w:r w:rsidRPr="008E126A">
        <w:rPr>
          <w:rFonts w:ascii="Times New Roman" w:hAnsi="Times New Roman" w:cs="Times New Roman"/>
          <w:sz w:val="20"/>
          <w:szCs w:val="20"/>
          <w:lang w:eastAsia="en-US"/>
        </w:rPr>
        <w:t>, die am 1. Januar 2</w:t>
      </w:r>
      <w:r w:rsidR="00BD4F8C" w:rsidRPr="008E126A">
        <w:rPr>
          <w:rFonts w:ascii="Times New Roman" w:hAnsi="Times New Roman" w:cs="Times New Roman"/>
          <w:sz w:val="20"/>
          <w:szCs w:val="20"/>
          <w:lang w:eastAsia="en-US"/>
        </w:rPr>
        <w:t>021</w:t>
      </w:r>
      <w:r w:rsidRPr="008E126A">
        <w:rPr>
          <w:rFonts w:ascii="Times New Roman" w:hAnsi="Times New Roman" w:cs="Times New Roman"/>
          <w:sz w:val="20"/>
          <w:szCs w:val="20"/>
          <w:lang w:eastAsia="en-US"/>
        </w:rPr>
        <w:t xml:space="preserve"> in Kraft treten sollen (ECE/TRANS/WP.15/24</w:t>
      </w:r>
      <w:r w:rsidR="00BD4F8C" w:rsidRPr="008E126A">
        <w:rPr>
          <w:rFonts w:ascii="Times New Roman" w:hAnsi="Times New Roman" w:cs="Times New Roman"/>
          <w:sz w:val="20"/>
          <w:szCs w:val="20"/>
          <w:lang w:eastAsia="en-US"/>
        </w:rPr>
        <w:t>9</w:t>
      </w:r>
      <w:r w:rsidRPr="008E126A">
        <w:rPr>
          <w:rFonts w:ascii="Times New Roman" w:hAnsi="Times New Roman" w:cs="Times New Roman"/>
          <w:sz w:val="20"/>
          <w:szCs w:val="20"/>
          <w:lang w:eastAsia="en-US"/>
        </w:rPr>
        <w:t>/Add.</w:t>
      </w:r>
      <w:r w:rsidR="00EE3E3C" w:rsidRPr="008E126A">
        <w:rPr>
          <w:rFonts w:ascii="Times New Roman" w:hAnsi="Times New Roman" w:cs="Times New Roman"/>
          <w:sz w:val="20"/>
          <w:szCs w:val="20"/>
          <w:lang w:eastAsia="en-US"/>
        </w:rPr>
        <w:t> </w:t>
      </w:r>
      <w:r w:rsidRPr="008E126A">
        <w:rPr>
          <w:rFonts w:ascii="Times New Roman" w:hAnsi="Times New Roman" w:cs="Times New Roman"/>
          <w:sz w:val="20"/>
          <w:szCs w:val="20"/>
          <w:lang w:eastAsia="en-US"/>
        </w:rPr>
        <w:t>1).</w:t>
      </w:r>
    </w:p>
    <w:p w14:paraId="61BB304D" w14:textId="6324D69B" w:rsidR="00FC4401" w:rsidRPr="008E126A" w:rsidRDefault="00BD4F8C" w:rsidP="00FC4401">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2</w:t>
      </w:r>
      <w:r w:rsidR="00FC4401" w:rsidRPr="008E126A">
        <w:rPr>
          <w:rFonts w:ascii="Times New Roman" w:hAnsi="Times New Roman" w:cs="Times New Roman"/>
          <w:sz w:val="20"/>
          <w:szCs w:val="20"/>
          <w:lang w:eastAsia="en-US"/>
        </w:rPr>
        <w:t>.</w:t>
      </w:r>
      <w:r w:rsidR="00FC4401" w:rsidRPr="008E126A">
        <w:rPr>
          <w:rFonts w:ascii="Times New Roman" w:hAnsi="Times New Roman" w:cs="Times New Roman"/>
          <w:sz w:val="20"/>
          <w:szCs w:val="20"/>
          <w:lang w:eastAsia="en-US"/>
        </w:rPr>
        <w:tab/>
        <w:t>Dieses Dokument enthält die Änderungen, die auch für das ADN zutreffend sind.</w:t>
      </w:r>
    </w:p>
    <w:p w14:paraId="2FCB0276" w14:textId="77777777" w:rsidR="007A4D86" w:rsidRPr="008E126A" w:rsidRDefault="007A4D86" w:rsidP="007A4D86">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t>Kapitel 1.1</w:t>
      </w:r>
    </w:p>
    <w:p w14:paraId="73C9EB47" w14:textId="2BDFACCF" w:rsidR="007A4D86" w:rsidRPr="008E126A" w:rsidRDefault="007A4D86" w:rsidP="007A4D86">
      <w:pPr>
        <w:tabs>
          <w:tab w:val="left" w:pos="2268"/>
        </w:tabs>
        <w:suppressAutoHyphens/>
        <w:spacing w:after="120" w:line="240" w:lineRule="atLeast"/>
        <w:ind w:left="2259" w:right="1134" w:hanging="1125"/>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1.1.3.7</w:t>
      </w:r>
      <w:r w:rsidRPr="008E126A">
        <w:rPr>
          <w:rFonts w:ascii="Times New Roman" w:hAnsi="Times New Roman" w:cs="Times New Roman"/>
          <w:color w:val="000000"/>
          <w:sz w:val="20"/>
          <w:szCs w:val="20"/>
          <w:lang w:eastAsia="en-US"/>
        </w:rPr>
        <w:tab/>
        <w:t xml:space="preserve">In Absatz b) am Ende vor dem </w:t>
      </w:r>
      <w:r w:rsidR="00FD4574">
        <w:rPr>
          <w:rFonts w:ascii="Times New Roman" w:hAnsi="Times New Roman" w:cs="Times New Roman"/>
          <w:color w:val="000000"/>
          <w:sz w:val="20"/>
          <w:szCs w:val="20"/>
          <w:lang w:eastAsia="en-US"/>
        </w:rPr>
        <w:t>Punkt</w:t>
      </w:r>
      <w:r w:rsidR="00FD4574" w:rsidRPr="008E126A">
        <w:rPr>
          <w:rFonts w:ascii="Times New Roman" w:hAnsi="Times New Roman" w:cs="Times New Roman"/>
          <w:color w:val="000000"/>
          <w:sz w:val="20"/>
          <w:szCs w:val="20"/>
          <w:lang w:eastAsia="en-US"/>
        </w:rPr>
        <w:t xml:space="preserve"> </w:t>
      </w:r>
      <w:r w:rsidRPr="008E126A">
        <w:rPr>
          <w:rFonts w:ascii="Times New Roman" w:hAnsi="Times New Roman" w:cs="Times New Roman"/>
          <w:color w:val="000000"/>
          <w:sz w:val="20"/>
          <w:szCs w:val="20"/>
          <w:lang w:eastAsia="en-US"/>
        </w:rPr>
        <w:t>einfügen:</w:t>
      </w:r>
    </w:p>
    <w:p w14:paraId="422F8E8F" w14:textId="7FB97287" w:rsidR="007A4D86" w:rsidRPr="008E126A" w:rsidRDefault="007A4D86" w:rsidP="007A4D86">
      <w:pPr>
        <w:tabs>
          <w:tab w:val="left" w:pos="2268"/>
        </w:tabs>
        <w:suppressAutoHyphens/>
        <w:spacing w:after="120" w:line="240" w:lineRule="atLeast"/>
        <w:ind w:left="2259" w:right="1134" w:hanging="1125"/>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ab/>
        <w:t>„, ausgenommen Geräte, wie Datensammler und Ladungsortungseinrichtungen, die an Versandstücken, Umverpackungen, Containern oder Ladeabteilen angebracht oder in diese eingesetzt sind, die nur den Vorschriften des Abschnitts 5.5.4 unterliegen“.</w:t>
      </w:r>
    </w:p>
    <w:p w14:paraId="622D2C78" w14:textId="034112A2" w:rsidR="007A4D86" w:rsidRPr="008E126A" w:rsidRDefault="007A4D86" w:rsidP="00854A23">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t>Kapitel 1.4</w:t>
      </w:r>
    </w:p>
    <w:p w14:paraId="7A0FF3F9" w14:textId="0AD12794" w:rsidR="007A4D86" w:rsidRPr="008E126A" w:rsidRDefault="007A4D86" w:rsidP="00854A23">
      <w:pPr>
        <w:suppressAutoHyphens/>
        <w:spacing w:after="120" w:line="240" w:lineRule="atLeast"/>
        <w:ind w:left="2268" w:right="1134" w:hanging="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 xml:space="preserve">1.4.3.3 </w:t>
      </w:r>
      <w:r w:rsidRPr="008E126A">
        <w:rPr>
          <w:rFonts w:ascii="Times New Roman" w:hAnsi="Times New Roman" w:cs="Times New Roman"/>
          <w:sz w:val="20"/>
          <w:szCs w:val="20"/>
          <w:lang w:eastAsia="en-US"/>
        </w:rPr>
        <w:tab/>
        <w:t>[Die Änderung zu Absatz b) in der englischen und französischen Fassung hat keine Auswirkungen auf den deutschen Text.]</w:t>
      </w:r>
    </w:p>
    <w:p w14:paraId="5707581D" w14:textId="458691E1" w:rsidR="007A4D86" w:rsidRPr="008E126A" w:rsidRDefault="007A4D86" w:rsidP="00854A23">
      <w:pPr>
        <w:suppressAutoHyphens/>
        <w:spacing w:after="120" w:line="240" w:lineRule="atLeast"/>
        <w:ind w:left="2268" w:right="1134" w:hanging="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1.4.3.4</w:t>
      </w:r>
      <w:r w:rsidRPr="008E126A">
        <w:rPr>
          <w:rFonts w:ascii="Times New Roman" w:hAnsi="Times New Roman" w:cs="Times New Roman"/>
          <w:sz w:val="20"/>
          <w:szCs w:val="20"/>
          <w:lang w:eastAsia="en-US"/>
        </w:rPr>
        <w:tab/>
      </w:r>
      <w:r w:rsidRPr="008E126A">
        <w:rPr>
          <w:sz w:val="22"/>
          <w:szCs w:val="22"/>
          <w:lang w:eastAsia="en-US"/>
        </w:rPr>
        <w:tab/>
      </w:r>
      <w:r w:rsidRPr="008E126A">
        <w:rPr>
          <w:rFonts w:ascii="Times New Roman" w:hAnsi="Times New Roman" w:cs="Times New Roman"/>
          <w:sz w:val="20"/>
          <w:szCs w:val="20"/>
          <w:lang w:eastAsia="en-US"/>
        </w:rPr>
        <w:t>[Die Änderung zu Absatz a) in der englischen und französischen Fassung hat keine Auswirkungen auf den deutschen Text.]</w:t>
      </w:r>
    </w:p>
    <w:p w14:paraId="5F328AA8" w14:textId="52C551C3" w:rsidR="007A4D86" w:rsidRPr="008E126A" w:rsidRDefault="007A4D86" w:rsidP="00854A23">
      <w:pPr>
        <w:suppressAutoHyphens/>
        <w:spacing w:after="120" w:line="240" w:lineRule="atLeast"/>
        <w:ind w:left="2268" w:right="1134" w:hanging="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1.4.3.</w:t>
      </w:r>
      <w:r w:rsidR="00A72829">
        <w:rPr>
          <w:rFonts w:ascii="Times New Roman" w:hAnsi="Times New Roman" w:cs="Times New Roman"/>
          <w:sz w:val="20"/>
          <w:szCs w:val="20"/>
          <w:lang w:eastAsia="en-US"/>
        </w:rPr>
        <w:t>4</w:t>
      </w:r>
      <w:r w:rsidRPr="008E126A">
        <w:rPr>
          <w:rFonts w:ascii="Times New Roman" w:hAnsi="Times New Roman" w:cs="Times New Roman"/>
          <w:sz w:val="20"/>
          <w:szCs w:val="20"/>
          <w:lang w:eastAsia="en-US"/>
        </w:rPr>
        <w:t xml:space="preserve"> </w:t>
      </w:r>
      <w:r w:rsidRPr="008E126A">
        <w:rPr>
          <w:rFonts w:ascii="Times New Roman" w:hAnsi="Times New Roman" w:cs="Times New Roman"/>
          <w:sz w:val="20"/>
          <w:szCs w:val="20"/>
          <w:lang w:eastAsia="en-US"/>
        </w:rPr>
        <w:tab/>
        <w:t>[Die Änderung zu Absatz b) in der französischen Fassung hat keine Auswirkungen auf den deutschen Text.]</w:t>
      </w:r>
    </w:p>
    <w:p w14:paraId="25A8B430" w14:textId="58D685C5" w:rsidR="007A4D86" w:rsidRPr="008E126A" w:rsidRDefault="007A4D86" w:rsidP="007A4D86">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lastRenderedPageBreak/>
        <w:tab/>
      </w:r>
      <w:r w:rsidRPr="008E126A">
        <w:rPr>
          <w:rFonts w:ascii="Times New Roman" w:hAnsi="Times New Roman" w:cs="Times New Roman"/>
          <w:b/>
          <w:sz w:val="28"/>
          <w:szCs w:val="20"/>
          <w:lang w:eastAsia="en-US"/>
        </w:rPr>
        <w:tab/>
        <w:t>Kapitel 1.10</w:t>
      </w:r>
    </w:p>
    <w:p w14:paraId="541563F6" w14:textId="1D9CDA60" w:rsidR="007A4D86" w:rsidRPr="008E126A" w:rsidRDefault="007A4D86" w:rsidP="007A4D86">
      <w:pPr>
        <w:tabs>
          <w:tab w:val="left" w:pos="2268"/>
        </w:tabs>
        <w:suppressAutoHyphens/>
        <w:spacing w:before="120" w:after="120" w:line="240" w:lineRule="atLeast"/>
        <w:ind w:left="2257" w:right="1134" w:hanging="1123"/>
        <w:jc w:val="both"/>
        <w:rPr>
          <w:rFonts w:ascii="Times New Roman" w:hAnsi="Times New Roman" w:cs="Times New Roman"/>
          <w:sz w:val="20"/>
          <w:szCs w:val="20"/>
          <w:lang w:eastAsia="en-US"/>
        </w:rPr>
      </w:pPr>
      <w:r w:rsidRPr="008E126A">
        <w:rPr>
          <w:rFonts w:ascii="Times New Roman" w:eastAsia="SimSun" w:hAnsi="Times New Roman" w:cs="Times New Roman"/>
          <w:sz w:val="20"/>
          <w:szCs w:val="20"/>
          <w:lang w:eastAsia="en-US"/>
        </w:rPr>
        <w:t>Tabelle 1.10.3.1.2</w:t>
      </w:r>
    </w:p>
    <w:p w14:paraId="20FDE710" w14:textId="6062BFE1" w:rsidR="007A4D86" w:rsidRPr="008E126A" w:rsidRDefault="007A4D86" w:rsidP="007A4D86">
      <w:pPr>
        <w:tabs>
          <w:tab w:val="left" w:pos="2268"/>
        </w:tabs>
        <w:suppressAutoHyphens/>
        <w:spacing w:before="120" w:after="120" w:line="240" w:lineRule="atLeast"/>
        <w:ind w:left="2257" w:right="1134" w:hanging="1123"/>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ab/>
      </w:r>
      <w:r w:rsidRPr="008E126A">
        <w:rPr>
          <w:rFonts w:ascii="Times New Roman" w:hAnsi="Times New Roman" w:cs="Times New Roman"/>
          <w:sz w:val="20"/>
          <w:szCs w:val="20"/>
          <w:lang w:eastAsia="en-US"/>
        </w:rPr>
        <w:tab/>
        <w:t>In der Tabelle 1.10.3.1.2 unter „Klasse 6.2“ erhält die Eintragung in der dritten Spalte folgenden Wortlaut:</w:t>
      </w:r>
    </w:p>
    <w:p w14:paraId="53A8BBFE" w14:textId="1AEB9F16" w:rsidR="007A4D86" w:rsidRPr="008E126A" w:rsidRDefault="007A4D86" w:rsidP="007A4D86">
      <w:pPr>
        <w:tabs>
          <w:tab w:val="left" w:pos="2268"/>
        </w:tabs>
        <w:suppressAutoHyphens/>
        <w:spacing w:before="120" w:after="120" w:line="240" w:lineRule="atLeast"/>
        <w:ind w:left="2257" w:right="1134" w:firstLine="11"/>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„ansteckungsgefährliche Stoffe der Kategorie A (UN-Nummern 2814 und 2900 mit Ausnahme von tierischen Stoffen) und medizinische Abfälle der Kategorie A (UN-Nummer 3549)“.</w:t>
      </w:r>
    </w:p>
    <w:p w14:paraId="194A37D8" w14:textId="0B03B49E" w:rsidR="007A4D86" w:rsidRPr="008E126A" w:rsidRDefault="007A4D86" w:rsidP="007A4D86">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t>Kapitel 2.2</w:t>
      </w:r>
    </w:p>
    <w:p w14:paraId="4F4D1C9B" w14:textId="23EE8FF2" w:rsidR="007A4D86" w:rsidRPr="008E126A" w:rsidRDefault="007A4D86" w:rsidP="007A4D86">
      <w:pPr>
        <w:suppressAutoHyphens/>
        <w:spacing w:after="120" w:line="240" w:lineRule="atLeast"/>
        <w:ind w:left="1134" w:right="1134"/>
        <w:jc w:val="both"/>
        <w:rPr>
          <w:rFonts w:ascii="Times New Roman" w:hAnsi="Times New Roman" w:cs="Times New Roman"/>
          <w:sz w:val="20"/>
          <w:szCs w:val="20"/>
          <w:lang w:eastAsia="en-US"/>
        </w:rPr>
      </w:pPr>
      <w:r w:rsidRPr="008E126A">
        <w:rPr>
          <w:rFonts w:ascii="Times New Roman" w:hAnsi="Times New Roman" w:cs="Times New Roman"/>
          <w:sz w:val="20"/>
          <w:szCs w:val="20"/>
          <w:lang w:eastAsia="en-US"/>
        </w:rPr>
        <w:t>2.2.41.1.10</w:t>
      </w:r>
      <w:r w:rsidRPr="008E126A">
        <w:rPr>
          <w:rFonts w:ascii="Times New Roman" w:hAnsi="Times New Roman" w:cs="Times New Roman"/>
          <w:sz w:val="20"/>
          <w:szCs w:val="20"/>
          <w:lang w:eastAsia="en-US"/>
        </w:rPr>
        <w:tab/>
      </w:r>
      <w:r w:rsidR="008E6092" w:rsidRPr="008E6092">
        <w:rPr>
          <w:rFonts w:ascii="Times New Roman" w:hAnsi="Times New Roman" w:cs="Times New Roman"/>
          <w:sz w:val="20"/>
          <w:szCs w:val="20"/>
          <w:lang w:eastAsia="en-US"/>
        </w:rPr>
        <w:t xml:space="preserve">[Die Änderung in der französischen Fassung hat keine Auswirkungen auf den deutschen Text.] </w:t>
      </w:r>
    </w:p>
    <w:p w14:paraId="1288CC2A" w14:textId="0B92CC78" w:rsidR="007A4D86" w:rsidRPr="008E126A" w:rsidRDefault="007A4D86" w:rsidP="00151433">
      <w:pPr>
        <w:tabs>
          <w:tab w:val="left" w:pos="2835"/>
        </w:tabs>
        <w:suppressAutoHyphens/>
        <w:spacing w:after="120" w:line="240" w:lineRule="atLeast"/>
        <w:ind w:left="2835" w:right="1134" w:hanging="1701"/>
        <w:jc w:val="both"/>
        <w:rPr>
          <w:rFonts w:ascii="Times New Roman" w:hAnsi="Times New Roman" w:cs="Times New Roman"/>
          <w:iCs/>
          <w:color w:val="000000"/>
          <w:sz w:val="20"/>
          <w:szCs w:val="20"/>
          <w:lang w:eastAsia="en-US"/>
        </w:rPr>
      </w:pPr>
      <w:bookmarkStart w:id="1" w:name="_Hlk42581210"/>
      <w:r w:rsidRPr="008E126A">
        <w:rPr>
          <w:rFonts w:ascii="Times New Roman" w:hAnsi="Times New Roman" w:cs="Times New Roman"/>
          <w:color w:val="000000"/>
          <w:sz w:val="20"/>
          <w:szCs w:val="20"/>
          <w:lang w:eastAsia="en-GB"/>
        </w:rPr>
        <w:t>2.2.62.1.11.1</w:t>
      </w:r>
      <w:bookmarkEnd w:id="1"/>
      <w:r w:rsidRPr="008E126A">
        <w:rPr>
          <w:rFonts w:ascii="Times New Roman" w:hAnsi="Times New Roman" w:cs="Times New Roman"/>
          <w:iCs/>
          <w:color w:val="000000"/>
          <w:sz w:val="20"/>
          <w:szCs w:val="20"/>
          <w:lang w:eastAsia="en-US"/>
        </w:rPr>
        <w:tab/>
        <w:t>Der Text vor der Bem. erhält folgenden Wortlaut:</w:t>
      </w:r>
    </w:p>
    <w:p w14:paraId="646F7C6D" w14:textId="1EEEFEF4" w:rsidR="007A4D86" w:rsidRPr="008E126A" w:rsidRDefault="007A4D86" w:rsidP="007A4D86">
      <w:pPr>
        <w:tabs>
          <w:tab w:val="left" w:pos="2268"/>
          <w:tab w:val="left" w:pos="2835"/>
        </w:tabs>
        <w:suppressAutoHyphens/>
        <w:spacing w:after="120" w:line="240" w:lineRule="atLeast"/>
        <w:ind w:left="2259" w:right="1134" w:hanging="1125"/>
        <w:jc w:val="both"/>
        <w:rPr>
          <w:rFonts w:ascii="Times New Roman" w:hAnsi="Times New Roman" w:cs="Times New Roman"/>
          <w:iCs/>
          <w:color w:val="000000"/>
          <w:sz w:val="20"/>
          <w:szCs w:val="20"/>
          <w:lang w:eastAsia="en-US"/>
        </w:rPr>
      </w:pPr>
      <w:r w:rsidRPr="008E126A">
        <w:rPr>
          <w:rFonts w:ascii="Times New Roman" w:hAnsi="Times New Roman" w:cs="Times New Roman"/>
          <w:iCs/>
          <w:color w:val="000000"/>
          <w:sz w:val="20"/>
          <w:szCs w:val="20"/>
          <w:lang w:eastAsia="en-US"/>
        </w:rPr>
        <w:t>„2.2.62.1.11.1</w:t>
      </w:r>
      <w:r w:rsidRPr="008E126A">
        <w:rPr>
          <w:rFonts w:ascii="Times New Roman" w:hAnsi="Times New Roman" w:cs="Times New Roman"/>
          <w:iCs/>
          <w:color w:val="000000"/>
          <w:sz w:val="20"/>
          <w:szCs w:val="20"/>
          <w:lang w:eastAsia="en-US"/>
        </w:rPr>
        <w:tab/>
        <w:t>Medizinische oder klinische Abfälle,</w:t>
      </w:r>
    </w:p>
    <w:p w14:paraId="7A49EC63" w14:textId="77777777" w:rsidR="007A4D86" w:rsidRPr="008E126A" w:rsidRDefault="007A4D86" w:rsidP="007A4D86">
      <w:pPr>
        <w:tabs>
          <w:tab w:val="left" w:pos="2835"/>
        </w:tabs>
        <w:suppressAutoHyphens/>
        <w:spacing w:after="120" w:line="240" w:lineRule="atLeast"/>
        <w:ind w:left="3119" w:right="1134" w:hanging="284"/>
        <w:jc w:val="both"/>
        <w:rPr>
          <w:rFonts w:ascii="Times New Roman" w:hAnsi="Times New Roman" w:cs="Times New Roman"/>
          <w:iCs/>
          <w:color w:val="000000"/>
          <w:sz w:val="20"/>
          <w:szCs w:val="20"/>
          <w:lang w:eastAsia="en-US"/>
        </w:rPr>
      </w:pPr>
      <w:r w:rsidRPr="008E126A">
        <w:rPr>
          <w:rFonts w:ascii="Times New Roman" w:hAnsi="Times New Roman" w:cs="Times New Roman"/>
          <w:iCs/>
          <w:color w:val="000000"/>
          <w:sz w:val="20"/>
          <w:szCs w:val="20"/>
          <w:lang w:eastAsia="en-US"/>
        </w:rPr>
        <w:t>a)</w:t>
      </w:r>
      <w:r w:rsidRPr="008E126A">
        <w:rPr>
          <w:rFonts w:ascii="Times New Roman" w:hAnsi="Times New Roman" w:cs="Times New Roman"/>
          <w:iCs/>
          <w:color w:val="000000"/>
          <w:sz w:val="20"/>
          <w:szCs w:val="20"/>
          <w:lang w:eastAsia="en-US"/>
        </w:rPr>
        <w:tab/>
        <w:t>die ansteckungsgefährliche Stoffe der Kategorie A enthalten, sind der UN-Nummer 2814, 2900 bzw. 3549 zuzuordnen. Feste medizinische Abfälle, die ansteckungsgefährliche Stoffe der Kategorie A enthalten, die aus der medizinischen Behandlung von Menschen oder der veterinärmedizinischen Behandlung von Tieren stammen, dürfen der UN-Nummer 3549 zugeordnet werden. Die Eintragung der UN-Nummer 3549 darf nicht für Abfälle, die aus der biologischen Forschung stammen, oder für flüssige Abfälle verwendet werden;</w:t>
      </w:r>
    </w:p>
    <w:p w14:paraId="40CD1248" w14:textId="77777777" w:rsidR="007A4D86" w:rsidRPr="008E126A" w:rsidRDefault="007A4D86" w:rsidP="007A4D86">
      <w:pPr>
        <w:tabs>
          <w:tab w:val="left" w:pos="2835"/>
        </w:tabs>
        <w:suppressAutoHyphens/>
        <w:spacing w:after="120" w:line="240" w:lineRule="atLeast"/>
        <w:ind w:left="3119" w:right="1134" w:hanging="284"/>
        <w:jc w:val="both"/>
        <w:rPr>
          <w:rFonts w:ascii="Times New Roman" w:hAnsi="Times New Roman" w:cs="Times New Roman"/>
          <w:iCs/>
          <w:color w:val="000000"/>
          <w:sz w:val="20"/>
          <w:szCs w:val="20"/>
          <w:lang w:eastAsia="en-US"/>
        </w:rPr>
      </w:pPr>
      <w:r w:rsidRPr="008E126A">
        <w:rPr>
          <w:rFonts w:ascii="Times New Roman" w:hAnsi="Times New Roman" w:cs="Times New Roman"/>
          <w:iCs/>
          <w:color w:val="000000"/>
          <w:sz w:val="20"/>
          <w:szCs w:val="20"/>
          <w:lang w:eastAsia="en-US"/>
        </w:rPr>
        <w:t>b)</w:t>
      </w:r>
      <w:r w:rsidRPr="008E126A">
        <w:rPr>
          <w:rFonts w:ascii="Times New Roman" w:hAnsi="Times New Roman" w:cs="Times New Roman"/>
          <w:iCs/>
          <w:color w:val="000000"/>
          <w:sz w:val="20"/>
          <w:szCs w:val="20"/>
          <w:lang w:eastAsia="en-US"/>
        </w:rPr>
        <w:tab/>
        <w:t>die ansteckungsgefährliche Stoffe der Kategorie B enthalten, sind der UN-Nummer 3291 zuzuordnen.</w:t>
      </w:r>
    </w:p>
    <w:p w14:paraId="2BBB3C17" w14:textId="6293C222" w:rsidR="007A4D86" w:rsidRPr="008E126A" w:rsidRDefault="007A4D86" w:rsidP="007A4D86">
      <w:pPr>
        <w:tabs>
          <w:tab w:val="left" w:pos="3402"/>
        </w:tabs>
        <w:suppressAutoHyphens/>
        <w:spacing w:after="120" w:line="240" w:lineRule="atLeast"/>
        <w:ind w:left="3828" w:right="1134" w:hanging="993"/>
        <w:jc w:val="both"/>
        <w:rPr>
          <w:rFonts w:ascii="Times New Roman" w:hAnsi="Times New Roman" w:cs="Times New Roman"/>
          <w:iCs/>
          <w:color w:val="000000"/>
          <w:sz w:val="20"/>
          <w:szCs w:val="20"/>
          <w:lang w:eastAsia="en-US"/>
        </w:rPr>
      </w:pPr>
      <w:r w:rsidRPr="008E126A">
        <w:rPr>
          <w:rFonts w:ascii="Times New Roman" w:hAnsi="Times New Roman" w:cs="Times New Roman"/>
          <w:b/>
          <w:bCs/>
          <w:iCs/>
          <w:color w:val="000000"/>
          <w:sz w:val="20"/>
          <w:szCs w:val="20"/>
          <w:lang w:eastAsia="en-US"/>
        </w:rPr>
        <w:t>Bem.</w:t>
      </w:r>
      <w:r w:rsidRPr="008E126A">
        <w:rPr>
          <w:rFonts w:ascii="Times New Roman" w:hAnsi="Times New Roman" w:cs="Times New Roman"/>
          <w:b/>
          <w:bCs/>
          <w:iCs/>
          <w:color w:val="000000"/>
          <w:sz w:val="20"/>
          <w:szCs w:val="20"/>
          <w:lang w:eastAsia="en-US"/>
        </w:rPr>
        <w:tab/>
        <w:t>1.</w:t>
      </w:r>
      <w:r w:rsidRPr="008E126A">
        <w:rPr>
          <w:rFonts w:ascii="Times New Roman" w:hAnsi="Times New Roman" w:cs="Times New Roman"/>
          <w:iCs/>
          <w:color w:val="000000"/>
          <w:sz w:val="20"/>
          <w:szCs w:val="20"/>
          <w:lang w:eastAsia="en-US"/>
        </w:rPr>
        <w:tab/>
        <w:t>Die offizielle Benennung für die Beförderung der UN-Nummer 3549 lautet „MEDIZINISCHE ABFÄLLE, KATEGORIE A, GEFÄHRLICH FÜR MENSCHEN, fest“ oder „MEDIZINISCHE ABFÄLLE, KATEGORIE A, nur GEFÄHRLICH FÜR TIERE, fest“.“</w:t>
      </w:r>
    </w:p>
    <w:p w14:paraId="434F3C77" w14:textId="77777777" w:rsidR="007A4D86" w:rsidRPr="008E126A" w:rsidRDefault="007A4D86" w:rsidP="007A4D86">
      <w:pPr>
        <w:tabs>
          <w:tab w:val="left" w:pos="2835"/>
        </w:tabs>
        <w:suppressAutoHyphens/>
        <w:spacing w:after="120" w:line="240" w:lineRule="atLeast"/>
        <w:ind w:left="3119" w:right="1134" w:hanging="284"/>
        <w:jc w:val="both"/>
        <w:rPr>
          <w:rFonts w:ascii="Times New Roman" w:hAnsi="Times New Roman" w:cs="Times New Roman"/>
          <w:iCs/>
          <w:color w:val="000000"/>
          <w:sz w:val="20"/>
          <w:szCs w:val="20"/>
          <w:lang w:eastAsia="en-US"/>
        </w:rPr>
      </w:pPr>
      <w:r w:rsidRPr="008E126A">
        <w:rPr>
          <w:rFonts w:ascii="Times New Roman" w:hAnsi="Times New Roman" w:cs="Times New Roman"/>
          <w:iCs/>
          <w:color w:val="000000"/>
          <w:sz w:val="20"/>
          <w:szCs w:val="20"/>
          <w:lang w:eastAsia="en-US"/>
        </w:rPr>
        <w:t xml:space="preserve">Die bisherige </w:t>
      </w:r>
      <w:r w:rsidRPr="00151433">
        <w:rPr>
          <w:rFonts w:ascii="Times New Roman" w:hAnsi="Times New Roman" w:cs="Times New Roman"/>
          <w:b/>
          <w:bCs/>
          <w:iCs/>
          <w:color w:val="000000"/>
          <w:sz w:val="20"/>
          <w:szCs w:val="20"/>
          <w:lang w:eastAsia="en-US"/>
        </w:rPr>
        <w:t>Bem.</w:t>
      </w:r>
      <w:r w:rsidRPr="008E126A">
        <w:rPr>
          <w:rFonts w:ascii="Times New Roman" w:hAnsi="Times New Roman" w:cs="Times New Roman"/>
          <w:iCs/>
          <w:color w:val="000000"/>
          <w:sz w:val="20"/>
          <w:szCs w:val="20"/>
          <w:lang w:eastAsia="en-US"/>
        </w:rPr>
        <w:t xml:space="preserve"> wird zu </w:t>
      </w:r>
      <w:r w:rsidRPr="00151433">
        <w:rPr>
          <w:rFonts w:ascii="Times New Roman" w:hAnsi="Times New Roman" w:cs="Times New Roman"/>
          <w:b/>
          <w:bCs/>
          <w:iCs/>
          <w:color w:val="000000"/>
          <w:sz w:val="20"/>
          <w:szCs w:val="20"/>
          <w:lang w:eastAsia="en-US"/>
        </w:rPr>
        <w:t>Bem. 2</w:t>
      </w:r>
      <w:r w:rsidRPr="008E126A">
        <w:rPr>
          <w:rFonts w:ascii="Times New Roman" w:hAnsi="Times New Roman" w:cs="Times New Roman"/>
          <w:iCs/>
          <w:color w:val="000000"/>
          <w:sz w:val="20"/>
          <w:szCs w:val="20"/>
          <w:lang w:eastAsia="en-US"/>
        </w:rPr>
        <w:t>.</w:t>
      </w:r>
    </w:p>
    <w:p w14:paraId="456DC410" w14:textId="67CEA3DD" w:rsidR="007A4D86" w:rsidRPr="008E126A" w:rsidRDefault="007A4D86" w:rsidP="007A4D86">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lastRenderedPageBreak/>
        <w:tab/>
      </w:r>
      <w:r w:rsidRPr="008E126A">
        <w:rPr>
          <w:rFonts w:ascii="Times New Roman" w:hAnsi="Times New Roman" w:cs="Times New Roman"/>
          <w:b/>
          <w:sz w:val="28"/>
          <w:szCs w:val="20"/>
          <w:lang w:eastAsia="en-US"/>
        </w:rPr>
        <w:tab/>
        <w:t>Kapitel 3.2</w:t>
      </w:r>
      <w:r w:rsidRPr="008E126A">
        <w:rPr>
          <w:rFonts w:ascii="Times New Roman" w:hAnsi="Times New Roman" w:cs="Times New Roman"/>
          <w:b/>
          <w:iCs/>
          <w:sz w:val="28"/>
          <w:szCs w:val="20"/>
          <w:lang w:eastAsia="en-US"/>
        </w:rPr>
        <w:t>, Tabelle A</w:t>
      </w:r>
    </w:p>
    <w:p w14:paraId="1F077826" w14:textId="0F6C1F47" w:rsidR="007A4D86" w:rsidRPr="008E126A" w:rsidRDefault="00384B72" w:rsidP="007A4D86">
      <w:pPr>
        <w:keepNext/>
        <w:keepLines/>
        <w:tabs>
          <w:tab w:val="left" w:pos="2268"/>
        </w:tabs>
        <w:suppressAutoHyphens/>
        <w:spacing w:after="120" w:line="240" w:lineRule="atLeast"/>
        <w:ind w:left="2259" w:right="1134" w:hanging="1125"/>
        <w:jc w:val="both"/>
        <w:rPr>
          <w:rFonts w:ascii="Times New Roman" w:hAnsi="Times New Roman" w:cs="Times New Roman"/>
          <w:iCs/>
          <w:color w:val="000000"/>
          <w:sz w:val="20"/>
          <w:szCs w:val="20"/>
          <w:lang w:eastAsia="en-US"/>
        </w:rPr>
      </w:pPr>
      <w:r w:rsidRPr="008E126A">
        <w:rPr>
          <w:rFonts w:ascii="Times New Roman" w:hAnsi="Times New Roman" w:cs="Times New Roman"/>
          <w:iCs/>
          <w:color w:val="000000"/>
          <w:sz w:val="20"/>
          <w:szCs w:val="20"/>
          <w:lang w:eastAsia="en-US"/>
        </w:rPr>
        <w:t>Folgende neue Eintragungen einfügen</w:t>
      </w:r>
      <w:r w:rsidR="007A4D86" w:rsidRPr="008E126A">
        <w:rPr>
          <w:rFonts w:ascii="Times New Roman" w:hAnsi="Times New Roman" w:cs="Times New Roman"/>
          <w:iCs/>
          <w:color w:val="000000"/>
          <w:sz w:val="20"/>
          <w:szCs w:val="20"/>
          <w:lang w:eastAsia="en-US"/>
        </w:rPr>
        <w:t>:</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1"/>
        <w:gridCol w:w="2021"/>
        <w:gridCol w:w="509"/>
        <w:gridCol w:w="571"/>
        <w:gridCol w:w="286"/>
        <w:gridCol w:w="391"/>
        <w:gridCol w:w="522"/>
        <w:gridCol w:w="277"/>
        <w:gridCol w:w="400"/>
        <w:gridCol w:w="254"/>
        <w:gridCol w:w="406"/>
        <w:gridCol w:w="388"/>
        <w:gridCol w:w="556"/>
        <w:gridCol w:w="658"/>
        <w:gridCol w:w="529"/>
        <w:gridCol w:w="529"/>
        <w:gridCol w:w="393"/>
      </w:tblGrid>
      <w:tr w:rsidR="007A4D86" w:rsidRPr="008E126A" w14:paraId="49622343" w14:textId="77777777" w:rsidTr="00384B72">
        <w:trPr>
          <w:cantSplit/>
          <w:trHeight w:hRule="exact" w:val="370"/>
          <w:tblHeader/>
          <w:jc w:val="right"/>
        </w:trPr>
        <w:tc>
          <w:tcPr>
            <w:tcW w:w="204" w:type="pct"/>
          </w:tcPr>
          <w:p w14:paraId="7C991794"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(1)</w:t>
            </w:r>
          </w:p>
        </w:tc>
        <w:tc>
          <w:tcPr>
            <w:tcW w:w="1115" w:type="pct"/>
          </w:tcPr>
          <w:p w14:paraId="182A7770"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(2)</w:t>
            </w:r>
          </w:p>
        </w:tc>
        <w:tc>
          <w:tcPr>
            <w:tcW w:w="281" w:type="pct"/>
            <w:vAlign w:val="center"/>
          </w:tcPr>
          <w:p w14:paraId="3034C21B"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(3a)</w:t>
            </w:r>
          </w:p>
        </w:tc>
        <w:tc>
          <w:tcPr>
            <w:tcW w:w="315" w:type="pct"/>
            <w:vAlign w:val="center"/>
          </w:tcPr>
          <w:p w14:paraId="7307450C"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(3b)</w:t>
            </w:r>
          </w:p>
        </w:tc>
        <w:tc>
          <w:tcPr>
            <w:tcW w:w="158" w:type="pct"/>
            <w:vAlign w:val="center"/>
          </w:tcPr>
          <w:p w14:paraId="78F0C2E2"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(4)</w:t>
            </w:r>
          </w:p>
        </w:tc>
        <w:tc>
          <w:tcPr>
            <w:tcW w:w="216" w:type="pct"/>
            <w:vAlign w:val="center"/>
          </w:tcPr>
          <w:p w14:paraId="47715D19"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(5)</w:t>
            </w:r>
          </w:p>
        </w:tc>
        <w:tc>
          <w:tcPr>
            <w:tcW w:w="288" w:type="pct"/>
            <w:vAlign w:val="center"/>
          </w:tcPr>
          <w:p w14:paraId="630D71CE"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(6)</w:t>
            </w:r>
          </w:p>
        </w:tc>
        <w:tc>
          <w:tcPr>
            <w:tcW w:w="153" w:type="pct"/>
            <w:vAlign w:val="center"/>
          </w:tcPr>
          <w:p w14:paraId="15D3D0FE"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(7a)</w:t>
            </w:r>
          </w:p>
        </w:tc>
        <w:tc>
          <w:tcPr>
            <w:tcW w:w="221" w:type="pct"/>
            <w:vAlign w:val="center"/>
          </w:tcPr>
          <w:p w14:paraId="7A055BFD"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(7b)</w:t>
            </w:r>
          </w:p>
        </w:tc>
        <w:tc>
          <w:tcPr>
            <w:tcW w:w="140" w:type="pct"/>
            <w:vAlign w:val="center"/>
          </w:tcPr>
          <w:p w14:paraId="3AA6F032"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(8)</w:t>
            </w:r>
          </w:p>
        </w:tc>
        <w:tc>
          <w:tcPr>
            <w:tcW w:w="224" w:type="pct"/>
            <w:vAlign w:val="center"/>
          </w:tcPr>
          <w:p w14:paraId="31598E99"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(9)</w:t>
            </w:r>
          </w:p>
        </w:tc>
        <w:tc>
          <w:tcPr>
            <w:tcW w:w="214" w:type="pct"/>
            <w:vAlign w:val="center"/>
          </w:tcPr>
          <w:p w14:paraId="53C054A7" w14:textId="77777777" w:rsidR="007A4D86" w:rsidRPr="008E126A" w:rsidRDefault="007A4D86" w:rsidP="007A4D86">
            <w:pPr>
              <w:keepNext/>
              <w:keepLines/>
              <w:spacing w:before="40" w:after="120" w:line="276" w:lineRule="auto"/>
              <w:jc w:val="center"/>
              <w:rPr>
                <w:rFonts w:ascii="Times New Roman" w:hAnsi="Times New Roman" w:cs="Times New Roman"/>
                <w:bCs/>
                <w:sz w:val="16"/>
                <w:szCs w:val="16"/>
                <w:lang w:eastAsia="en-US"/>
              </w:rPr>
            </w:pPr>
            <w:r w:rsidRPr="008E126A">
              <w:rPr>
                <w:rFonts w:ascii="Times New Roman" w:hAnsi="Times New Roman" w:cs="Times New Roman"/>
                <w:bCs/>
                <w:sz w:val="16"/>
                <w:szCs w:val="16"/>
                <w:lang w:eastAsia="en-US"/>
              </w:rPr>
              <w:t>(10)</w:t>
            </w:r>
          </w:p>
        </w:tc>
        <w:tc>
          <w:tcPr>
            <w:tcW w:w="962" w:type="pct"/>
            <w:gridSpan w:val="3"/>
            <w:vAlign w:val="center"/>
          </w:tcPr>
          <w:p w14:paraId="147C790A" w14:textId="77777777" w:rsidR="007A4D86" w:rsidRPr="008E126A" w:rsidRDefault="007A4D86" w:rsidP="007A4D86">
            <w:pPr>
              <w:keepNext/>
              <w:keepLines/>
              <w:spacing w:before="40" w:after="120" w:line="276" w:lineRule="auto"/>
              <w:jc w:val="center"/>
              <w:rPr>
                <w:rFonts w:ascii="Times New Roman" w:hAnsi="Times New Roman" w:cs="Times New Roman"/>
                <w:bCs/>
                <w:iCs/>
                <w:sz w:val="16"/>
                <w:szCs w:val="16"/>
                <w:lang w:val="fr-FR" w:eastAsia="en-US"/>
              </w:rPr>
            </w:pPr>
            <w:r w:rsidRPr="008E126A">
              <w:rPr>
                <w:rFonts w:ascii="Times New Roman" w:hAnsi="Times New Roman" w:cs="Times New Roman"/>
                <w:bCs/>
                <w:iCs/>
                <w:sz w:val="16"/>
                <w:szCs w:val="16"/>
                <w:lang w:val="fr-FR" w:eastAsia="en-US"/>
              </w:rPr>
              <w:t>(11)</w:t>
            </w:r>
          </w:p>
          <w:p w14:paraId="063C3D78" w14:textId="77777777" w:rsidR="007A4D86" w:rsidRPr="008E126A" w:rsidRDefault="007A4D86" w:rsidP="007A4D86">
            <w:pPr>
              <w:keepNext/>
              <w:keepLines/>
              <w:widowControl w:val="0"/>
              <w:autoSpaceDE w:val="0"/>
              <w:autoSpaceDN w:val="0"/>
              <w:spacing w:before="6"/>
              <w:ind w:left="213"/>
              <w:jc w:val="center"/>
              <w:rPr>
                <w:rFonts w:ascii="Times New Roman" w:hAnsi="Times New Roman" w:cs="Times New Roman"/>
                <w:bCs/>
                <w:sz w:val="16"/>
                <w:szCs w:val="16"/>
                <w:lang w:val="fr-FR" w:eastAsia="en-US"/>
              </w:rPr>
            </w:pPr>
            <w:r w:rsidRPr="008E126A">
              <w:rPr>
                <w:rFonts w:ascii="Times New Roman" w:eastAsia="Arial" w:hAnsi="Times New Roman" w:cs="Times New Roman"/>
                <w:bCs/>
                <w:sz w:val="16"/>
                <w:szCs w:val="16"/>
                <w:lang w:val="fr-FR" w:bidi="de-DE"/>
              </w:rPr>
              <w:t>HA01,</w:t>
            </w:r>
            <w:r w:rsidRPr="008E126A">
              <w:rPr>
                <w:rFonts w:ascii="Times New Roman" w:eastAsia="Arial" w:hAnsi="Times New Roman" w:cs="Times New Roman"/>
                <w:bCs/>
                <w:sz w:val="16"/>
                <w:szCs w:val="16"/>
                <w:lang w:val="fr-FR" w:bidi="de-DE"/>
              </w:rPr>
              <w:br/>
              <w:t>HA02,</w:t>
            </w:r>
            <w:r w:rsidRPr="008E126A">
              <w:rPr>
                <w:rFonts w:ascii="Times New Roman" w:eastAsia="Arial" w:hAnsi="Times New Roman" w:cs="Times New Roman"/>
                <w:bCs/>
                <w:sz w:val="16"/>
                <w:szCs w:val="16"/>
                <w:lang w:val="fr-FR" w:bidi="de-DE"/>
              </w:rPr>
              <w:br/>
              <w:t>HA03</w:t>
            </w:r>
          </w:p>
          <w:p w14:paraId="500EC6FC" w14:textId="77777777" w:rsidR="007A4D86" w:rsidRPr="008E126A" w:rsidRDefault="007A4D86" w:rsidP="007A4D86">
            <w:pPr>
              <w:keepNext/>
              <w:keepLines/>
              <w:widowControl w:val="0"/>
              <w:autoSpaceDE w:val="0"/>
              <w:autoSpaceDN w:val="0"/>
              <w:spacing w:before="6"/>
              <w:ind w:left="213"/>
              <w:jc w:val="center"/>
              <w:rPr>
                <w:rFonts w:ascii="Times New Roman" w:hAnsi="Times New Roman" w:cs="Times New Roman"/>
                <w:bCs/>
                <w:sz w:val="16"/>
                <w:szCs w:val="16"/>
                <w:lang w:val="fr-FR" w:eastAsia="en-US"/>
              </w:rPr>
            </w:pPr>
            <w:r w:rsidRPr="008E126A">
              <w:rPr>
                <w:rFonts w:ascii="Times New Roman" w:eastAsia="Arial" w:hAnsi="Times New Roman" w:cs="Times New Roman"/>
                <w:bCs/>
                <w:sz w:val="16"/>
                <w:szCs w:val="16"/>
                <w:lang w:val="fr-FR" w:bidi="de-DE"/>
              </w:rPr>
              <w:t>HA01,</w:t>
            </w:r>
            <w:r w:rsidRPr="008E126A">
              <w:rPr>
                <w:rFonts w:ascii="Times New Roman" w:eastAsia="Arial" w:hAnsi="Times New Roman" w:cs="Times New Roman"/>
                <w:bCs/>
                <w:sz w:val="16"/>
                <w:szCs w:val="16"/>
                <w:lang w:val="fr-FR" w:bidi="de-DE"/>
              </w:rPr>
              <w:br/>
              <w:t>HA02,</w:t>
            </w:r>
            <w:r w:rsidRPr="008E126A">
              <w:rPr>
                <w:rFonts w:ascii="Times New Roman" w:eastAsia="Arial" w:hAnsi="Times New Roman" w:cs="Times New Roman"/>
                <w:bCs/>
                <w:sz w:val="16"/>
                <w:szCs w:val="16"/>
                <w:lang w:val="fr-FR" w:bidi="de-DE"/>
              </w:rPr>
              <w:br/>
              <w:t>HA03</w:t>
            </w:r>
          </w:p>
          <w:p w14:paraId="61F499B2" w14:textId="77777777" w:rsidR="007A4D86" w:rsidRPr="008E126A" w:rsidRDefault="007A4D86" w:rsidP="007A4D86">
            <w:pPr>
              <w:keepNext/>
              <w:keepLines/>
              <w:widowControl w:val="0"/>
              <w:autoSpaceDE w:val="0"/>
              <w:autoSpaceDN w:val="0"/>
              <w:spacing w:before="6"/>
              <w:ind w:left="213"/>
              <w:jc w:val="center"/>
              <w:rPr>
                <w:rFonts w:ascii="Times New Roman" w:hAnsi="Times New Roman" w:cs="Times New Roman"/>
                <w:bCs/>
                <w:iCs/>
                <w:sz w:val="16"/>
                <w:szCs w:val="16"/>
                <w:lang w:eastAsia="en-US"/>
              </w:rPr>
            </w:pPr>
            <w:r w:rsidRPr="008E126A">
              <w:rPr>
                <w:rFonts w:ascii="Times New Roman" w:eastAsia="Arial" w:hAnsi="Times New Roman" w:cs="Times New Roman"/>
                <w:bCs/>
                <w:sz w:val="16"/>
                <w:szCs w:val="16"/>
                <w:lang w:bidi="de-DE"/>
              </w:rPr>
              <w:t>HA01,</w:t>
            </w:r>
            <w:r w:rsidRPr="008E126A">
              <w:rPr>
                <w:rFonts w:ascii="Times New Roman" w:eastAsia="Arial" w:hAnsi="Times New Roman" w:cs="Times New Roman"/>
                <w:bCs/>
                <w:sz w:val="16"/>
                <w:szCs w:val="16"/>
                <w:lang w:bidi="de-DE"/>
              </w:rPr>
              <w:br/>
              <w:t>HA03</w:t>
            </w:r>
          </w:p>
        </w:tc>
        <w:tc>
          <w:tcPr>
            <w:tcW w:w="292" w:type="pct"/>
            <w:vAlign w:val="center"/>
          </w:tcPr>
          <w:p w14:paraId="7FB92DEF" w14:textId="77777777" w:rsidR="007A4D86" w:rsidRPr="008E126A" w:rsidRDefault="007A4D86" w:rsidP="007A4D86">
            <w:pPr>
              <w:keepNext/>
              <w:keepLines/>
              <w:spacing w:before="40" w:after="120" w:line="276" w:lineRule="auto"/>
              <w:jc w:val="center"/>
              <w:rPr>
                <w:rFonts w:ascii="Times New Roman" w:hAnsi="Times New Roman" w:cs="Times New Roman"/>
                <w:bCs/>
                <w:iCs/>
                <w:sz w:val="16"/>
                <w:szCs w:val="16"/>
                <w:lang w:eastAsia="en-US"/>
              </w:rPr>
            </w:pPr>
            <w:r w:rsidRPr="008E126A">
              <w:rPr>
                <w:rFonts w:ascii="Times New Roman" w:hAnsi="Times New Roman" w:cs="Times New Roman"/>
                <w:bCs/>
                <w:iCs/>
                <w:sz w:val="16"/>
                <w:szCs w:val="16"/>
                <w:lang w:eastAsia="en-US"/>
              </w:rPr>
              <w:t>(12)</w:t>
            </w:r>
          </w:p>
        </w:tc>
        <w:tc>
          <w:tcPr>
            <w:tcW w:w="219" w:type="pct"/>
          </w:tcPr>
          <w:p w14:paraId="7E2415B8" w14:textId="77777777" w:rsidR="007A4D86" w:rsidRPr="008E126A" w:rsidRDefault="007A4D86" w:rsidP="007A4D86">
            <w:pPr>
              <w:keepNext/>
              <w:keepLines/>
              <w:spacing w:before="40" w:after="120" w:line="276" w:lineRule="auto"/>
              <w:jc w:val="center"/>
              <w:rPr>
                <w:rFonts w:ascii="Times New Roman" w:hAnsi="Times New Roman" w:cs="Times New Roman"/>
                <w:bCs/>
                <w:iCs/>
                <w:sz w:val="16"/>
                <w:szCs w:val="16"/>
                <w:lang w:eastAsia="en-US"/>
              </w:rPr>
            </w:pPr>
            <w:r w:rsidRPr="008E126A">
              <w:rPr>
                <w:rFonts w:ascii="Times New Roman" w:hAnsi="Times New Roman" w:cs="Times New Roman"/>
                <w:bCs/>
                <w:iCs/>
                <w:sz w:val="16"/>
                <w:szCs w:val="16"/>
                <w:lang w:eastAsia="en-US"/>
              </w:rPr>
              <w:t>(13)</w:t>
            </w:r>
          </w:p>
        </w:tc>
      </w:tr>
      <w:tr w:rsidR="00384B72" w:rsidRPr="008E126A" w14:paraId="0FD98F8E" w14:textId="77777777" w:rsidTr="00384B72">
        <w:trPr>
          <w:trHeight w:val="20"/>
          <w:jc w:val="right"/>
        </w:trPr>
        <w:tc>
          <w:tcPr>
            <w:tcW w:w="204" w:type="pct"/>
          </w:tcPr>
          <w:p w14:paraId="54EF9F13" w14:textId="77777777" w:rsidR="00384B72" w:rsidRPr="008E126A" w:rsidRDefault="00384B72" w:rsidP="00384B72">
            <w:pPr>
              <w:keepNext/>
              <w:keepLines/>
              <w:spacing w:before="40" w:after="120" w:line="276" w:lineRule="auto"/>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0511</w:t>
            </w:r>
          </w:p>
        </w:tc>
        <w:tc>
          <w:tcPr>
            <w:tcW w:w="1115" w:type="pct"/>
          </w:tcPr>
          <w:p w14:paraId="07B67EA9" w14:textId="58DFFD8A" w:rsidR="00384B72" w:rsidRPr="008E126A" w:rsidRDefault="00384B72" w:rsidP="00384B72">
            <w:pPr>
              <w:keepNext/>
              <w:keepLines/>
              <w:widowControl w:val="0"/>
              <w:autoSpaceDE w:val="0"/>
              <w:autoSpaceDN w:val="0"/>
              <w:spacing w:after="60"/>
              <w:ind w:left="46" w:right="6"/>
              <w:rPr>
                <w:rFonts w:ascii="Times New Roman" w:hAnsi="Times New Roman" w:cs="Times New Roman"/>
                <w:b/>
                <w:sz w:val="18"/>
                <w:szCs w:val="18"/>
                <w:lang w:eastAsia="en-US"/>
              </w:rPr>
            </w:pPr>
            <w:r w:rsidRPr="008E126A">
              <w:rPr>
                <w:rFonts w:ascii="Times New Roman" w:hAnsi="Times New Roman" w:cs="Times New Roman"/>
                <w:sz w:val="18"/>
                <w:szCs w:val="18"/>
                <w:lang w:eastAsia="en-US"/>
              </w:rPr>
              <w:t>SPRENGKAPSELN, ELEKTRONISCH, programmierbar</w:t>
            </w:r>
          </w:p>
        </w:tc>
        <w:tc>
          <w:tcPr>
            <w:tcW w:w="281" w:type="pct"/>
            <w:vAlign w:val="center"/>
          </w:tcPr>
          <w:p w14:paraId="7F25DC4D" w14:textId="77777777" w:rsidR="00384B72" w:rsidRPr="008E126A" w:rsidRDefault="00384B72" w:rsidP="00384B72">
            <w:pPr>
              <w:keepNext/>
              <w:keepLines/>
              <w:widowControl w:val="0"/>
              <w:autoSpaceDE w:val="0"/>
              <w:autoSpaceDN w:val="0"/>
              <w:spacing w:before="6"/>
              <w:ind w:left="127" w:right="126"/>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w:t>
            </w:r>
          </w:p>
        </w:tc>
        <w:tc>
          <w:tcPr>
            <w:tcW w:w="315" w:type="pct"/>
            <w:vAlign w:val="center"/>
          </w:tcPr>
          <w:p w14:paraId="6A817E0A" w14:textId="77777777" w:rsidR="00384B72" w:rsidRPr="008E126A" w:rsidRDefault="00384B72" w:rsidP="00384B72">
            <w:pPr>
              <w:keepNext/>
              <w:keepLines/>
              <w:widowControl w:val="0"/>
              <w:autoSpaceDE w:val="0"/>
              <w:autoSpaceDN w:val="0"/>
              <w:spacing w:before="6"/>
              <w:ind w:left="107" w:right="10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1.1B</w:t>
            </w:r>
          </w:p>
        </w:tc>
        <w:tc>
          <w:tcPr>
            <w:tcW w:w="158" w:type="pct"/>
            <w:vAlign w:val="center"/>
          </w:tcPr>
          <w:p w14:paraId="04CD4072" w14:textId="77777777" w:rsidR="00384B72" w:rsidRPr="008E126A" w:rsidRDefault="00384B72" w:rsidP="00384B72">
            <w:pPr>
              <w:keepNext/>
              <w:keepLines/>
              <w:widowControl w:val="0"/>
              <w:autoSpaceDE w:val="0"/>
              <w:autoSpaceDN w:val="0"/>
              <w:spacing w:before="6"/>
              <w:ind w:left="107" w:right="107"/>
              <w:rPr>
                <w:rFonts w:ascii="Times New Roman" w:hAnsi="Times New Roman" w:cs="Times New Roman"/>
                <w:bCs/>
                <w:sz w:val="18"/>
                <w:szCs w:val="18"/>
                <w:lang w:eastAsia="en-US"/>
              </w:rPr>
            </w:pPr>
          </w:p>
        </w:tc>
        <w:tc>
          <w:tcPr>
            <w:tcW w:w="216" w:type="pct"/>
            <w:vAlign w:val="center"/>
          </w:tcPr>
          <w:p w14:paraId="512DFDBA" w14:textId="77777777" w:rsidR="00384B72" w:rsidRPr="008E126A" w:rsidRDefault="00384B72" w:rsidP="00384B72">
            <w:pPr>
              <w:keepNext/>
              <w:keepLines/>
              <w:widowControl w:val="0"/>
              <w:autoSpaceDE w:val="0"/>
              <w:autoSpaceDN w:val="0"/>
              <w:spacing w:before="6"/>
              <w:ind w:left="67" w:right="6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w:t>
            </w:r>
          </w:p>
        </w:tc>
        <w:tc>
          <w:tcPr>
            <w:tcW w:w="288" w:type="pct"/>
            <w:vAlign w:val="center"/>
          </w:tcPr>
          <w:p w14:paraId="6C6B97C4" w14:textId="77777777" w:rsidR="00384B72" w:rsidRPr="008E126A" w:rsidRDefault="00384B72" w:rsidP="00384B72">
            <w:pPr>
              <w:keepNext/>
              <w:keepLines/>
              <w:widowControl w:val="0"/>
              <w:autoSpaceDE w:val="0"/>
              <w:autoSpaceDN w:val="0"/>
              <w:spacing w:before="6"/>
              <w:ind w:left="106" w:right="102"/>
              <w:jc w:val="center"/>
              <w:rPr>
                <w:rFonts w:ascii="Times New Roman" w:hAnsi="Times New Roman" w:cs="Times New Roman"/>
                <w:bCs/>
                <w:sz w:val="18"/>
                <w:szCs w:val="18"/>
                <w:lang w:eastAsia="en-US"/>
              </w:rPr>
            </w:pPr>
          </w:p>
        </w:tc>
        <w:tc>
          <w:tcPr>
            <w:tcW w:w="153" w:type="pct"/>
            <w:vAlign w:val="center"/>
          </w:tcPr>
          <w:p w14:paraId="76AA3A2D" w14:textId="77777777" w:rsidR="00384B72" w:rsidRPr="008E126A" w:rsidRDefault="00384B72" w:rsidP="00384B72">
            <w:pPr>
              <w:keepNext/>
              <w:keepLines/>
              <w:widowControl w:val="0"/>
              <w:autoSpaceDE w:val="0"/>
              <w:autoSpaceDN w:val="0"/>
              <w:spacing w:before="6"/>
              <w:ind w:left="-15" w:right="1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21" w:type="pct"/>
            <w:vAlign w:val="center"/>
          </w:tcPr>
          <w:p w14:paraId="7B86D9D6"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E0</w:t>
            </w:r>
          </w:p>
        </w:tc>
        <w:tc>
          <w:tcPr>
            <w:tcW w:w="140" w:type="pct"/>
            <w:vAlign w:val="center"/>
          </w:tcPr>
          <w:p w14:paraId="7F5FF2EE" w14:textId="77777777" w:rsidR="00384B72" w:rsidRPr="008E126A" w:rsidRDefault="00384B72" w:rsidP="00384B72">
            <w:pPr>
              <w:keepNext/>
              <w:keepLines/>
              <w:widowControl w:val="0"/>
              <w:autoSpaceDE w:val="0"/>
              <w:autoSpaceDN w:val="0"/>
              <w:spacing w:before="6"/>
              <w:ind w:left="141" w:right="141"/>
              <w:rPr>
                <w:rFonts w:ascii="Times New Roman" w:hAnsi="Times New Roman" w:cs="Times New Roman"/>
                <w:bCs/>
                <w:sz w:val="18"/>
                <w:szCs w:val="18"/>
                <w:lang w:eastAsia="en-US"/>
              </w:rPr>
            </w:pPr>
          </w:p>
        </w:tc>
        <w:tc>
          <w:tcPr>
            <w:tcW w:w="224" w:type="pct"/>
            <w:vAlign w:val="center"/>
          </w:tcPr>
          <w:p w14:paraId="1EF78EF9"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PP</w:t>
            </w:r>
          </w:p>
        </w:tc>
        <w:tc>
          <w:tcPr>
            <w:tcW w:w="214" w:type="pct"/>
            <w:vAlign w:val="center"/>
          </w:tcPr>
          <w:p w14:paraId="1A349956" w14:textId="77777777" w:rsidR="00384B72" w:rsidRPr="008E126A" w:rsidRDefault="00384B72" w:rsidP="00384B72">
            <w:pPr>
              <w:keepNext/>
              <w:keepLines/>
              <w:widowControl w:val="0"/>
              <w:autoSpaceDE w:val="0"/>
              <w:autoSpaceDN w:val="0"/>
              <w:spacing w:before="6"/>
              <w:ind w:left="7" w:right="8"/>
              <w:jc w:val="center"/>
              <w:rPr>
                <w:rFonts w:ascii="Times New Roman" w:hAnsi="Times New Roman" w:cs="Times New Roman"/>
                <w:bCs/>
                <w:sz w:val="18"/>
                <w:szCs w:val="18"/>
                <w:lang w:eastAsia="en-US"/>
              </w:rPr>
            </w:pPr>
          </w:p>
        </w:tc>
        <w:tc>
          <w:tcPr>
            <w:tcW w:w="307" w:type="pct"/>
            <w:vAlign w:val="center"/>
          </w:tcPr>
          <w:p w14:paraId="6EEB3887" w14:textId="77777777" w:rsidR="00384B72" w:rsidRPr="008E126A" w:rsidRDefault="00384B72" w:rsidP="00384B72">
            <w:pPr>
              <w:keepNext/>
              <w:keepLines/>
              <w:widowControl w:val="0"/>
              <w:autoSpaceDE w:val="0"/>
              <w:autoSpaceDN w:val="0"/>
              <w:spacing w:before="6"/>
              <w:ind w:left="24"/>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LO01</w:t>
            </w:r>
          </w:p>
        </w:tc>
        <w:tc>
          <w:tcPr>
            <w:tcW w:w="363" w:type="pct"/>
            <w:vAlign w:val="center"/>
          </w:tcPr>
          <w:p w14:paraId="50E48D66" w14:textId="77777777" w:rsidR="00384B72" w:rsidRPr="008E126A" w:rsidRDefault="00384B72" w:rsidP="00384B72">
            <w:pPr>
              <w:keepNext/>
              <w:keepLines/>
              <w:widowControl w:val="0"/>
              <w:autoSpaceDE w:val="0"/>
              <w:autoSpaceDN w:val="0"/>
              <w:spacing w:before="6"/>
              <w:ind w:left="-9"/>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HA01,</w:t>
            </w:r>
            <w:r w:rsidRPr="008E126A">
              <w:rPr>
                <w:rFonts w:ascii="Times New Roman" w:eastAsia="Arial" w:hAnsi="Times New Roman" w:cs="Times New Roman"/>
                <w:bCs/>
                <w:sz w:val="18"/>
                <w:szCs w:val="18"/>
                <w:lang w:bidi="de-DE"/>
              </w:rPr>
              <w:br/>
              <w:t>HA02,</w:t>
            </w:r>
            <w:r w:rsidRPr="008E126A">
              <w:rPr>
                <w:rFonts w:ascii="Times New Roman" w:eastAsia="Arial" w:hAnsi="Times New Roman" w:cs="Times New Roman"/>
                <w:bCs/>
                <w:sz w:val="18"/>
                <w:szCs w:val="18"/>
                <w:lang w:bidi="de-DE"/>
              </w:rPr>
              <w:br/>
              <w:t>HA03</w:t>
            </w:r>
          </w:p>
        </w:tc>
        <w:tc>
          <w:tcPr>
            <w:tcW w:w="292" w:type="pct"/>
            <w:vAlign w:val="center"/>
          </w:tcPr>
          <w:p w14:paraId="6B1173B8" w14:textId="77777777" w:rsidR="00384B72" w:rsidRPr="008E126A" w:rsidRDefault="00384B72" w:rsidP="00384B72">
            <w:pPr>
              <w:keepNext/>
              <w:keepLines/>
              <w:widowControl w:val="0"/>
              <w:autoSpaceDE w:val="0"/>
              <w:autoSpaceDN w:val="0"/>
              <w:spacing w:before="6"/>
              <w:ind w:left="213"/>
              <w:jc w:val="center"/>
              <w:rPr>
                <w:rFonts w:ascii="Times New Roman" w:hAnsi="Times New Roman" w:cs="Times New Roman"/>
                <w:bCs/>
                <w:sz w:val="18"/>
                <w:szCs w:val="18"/>
                <w:lang w:eastAsia="en-US"/>
              </w:rPr>
            </w:pPr>
          </w:p>
        </w:tc>
        <w:tc>
          <w:tcPr>
            <w:tcW w:w="292" w:type="pct"/>
            <w:vAlign w:val="center"/>
          </w:tcPr>
          <w:p w14:paraId="179148BE"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3</w:t>
            </w:r>
          </w:p>
        </w:tc>
        <w:tc>
          <w:tcPr>
            <w:tcW w:w="219" w:type="pct"/>
          </w:tcPr>
          <w:p w14:paraId="3BA04DE8" w14:textId="77777777" w:rsidR="00384B72" w:rsidRPr="008E126A" w:rsidRDefault="00384B72" w:rsidP="00384B72">
            <w:pPr>
              <w:keepNext/>
              <w:keepLines/>
              <w:widowControl w:val="0"/>
              <w:autoSpaceDE w:val="0"/>
              <w:autoSpaceDN w:val="0"/>
              <w:spacing w:before="6"/>
              <w:ind w:left="213"/>
              <w:rPr>
                <w:rFonts w:ascii="Times New Roman" w:hAnsi="Times New Roman" w:cs="Times New Roman"/>
                <w:b/>
                <w:sz w:val="18"/>
                <w:szCs w:val="18"/>
                <w:u w:val="single"/>
                <w:lang w:eastAsia="en-US"/>
              </w:rPr>
            </w:pPr>
          </w:p>
        </w:tc>
      </w:tr>
      <w:tr w:rsidR="00384B72" w:rsidRPr="008E126A" w14:paraId="0B19D5A0" w14:textId="77777777" w:rsidTr="00384B72">
        <w:trPr>
          <w:trHeight w:val="20"/>
          <w:jc w:val="right"/>
        </w:trPr>
        <w:tc>
          <w:tcPr>
            <w:tcW w:w="204" w:type="pct"/>
          </w:tcPr>
          <w:p w14:paraId="2864FEFF" w14:textId="77777777" w:rsidR="00384B72" w:rsidRPr="008E126A" w:rsidRDefault="00384B72" w:rsidP="00384B72">
            <w:pPr>
              <w:keepNext/>
              <w:keepLines/>
              <w:spacing w:before="40" w:after="120" w:line="276" w:lineRule="auto"/>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0512</w:t>
            </w:r>
          </w:p>
        </w:tc>
        <w:tc>
          <w:tcPr>
            <w:tcW w:w="1115" w:type="pct"/>
          </w:tcPr>
          <w:p w14:paraId="45975042" w14:textId="5CB4283A" w:rsidR="00384B72" w:rsidRPr="008E126A" w:rsidRDefault="00384B72" w:rsidP="00384B72">
            <w:pPr>
              <w:keepNext/>
              <w:keepLines/>
              <w:widowControl w:val="0"/>
              <w:autoSpaceDE w:val="0"/>
              <w:autoSpaceDN w:val="0"/>
              <w:spacing w:after="60"/>
              <w:ind w:left="46" w:right="6"/>
              <w:rPr>
                <w:rFonts w:ascii="Times New Roman" w:hAnsi="Times New Roman" w:cs="Times New Roman"/>
                <w:sz w:val="18"/>
                <w:szCs w:val="18"/>
                <w:lang w:eastAsia="en-US"/>
              </w:rPr>
            </w:pPr>
            <w:r w:rsidRPr="008E126A">
              <w:rPr>
                <w:rFonts w:ascii="Times New Roman" w:hAnsi="Times New Roman" w:cs="Times New Roman"/>
                <w:sz w:val="18"/>
                <w:szCs w:val="18"/>
                <w:lang w:eastAsia="en-US"/>
              </w:rPr>
              <w:t>SPRENGKAPSELN, ELEKTRONISCH, programmierbar</w:t>
            </w:r>
          </w:p>
        </w:tc>
        <w:tc>
          <w:tcPr>
            <w:tcW w:w="281" w:type="pct"/>
            <w:vAlign w:val="center"/>
          </w:tcPr>
          <w:p w14:paraId="58EEC2BA" w14:textId="77777777" w:rsidR="00384B72" w:rsidRPr="008E126A" w:rsidRDefault="00384B72" w:rsidP="00384B72">
            <w:pPr>
              <w:keepNext/>
              <w:keepLines/>
              <w:widowControl w:val="0"/>
              <w:autoSpaceDE w:val="0"/>
              <w:autoSpaceDN w:val="0"/>
              <w:spacing w:before="6"/>
              <w:ind w:left="127" w:right="126"/>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w:t>
            </w:r>
          </w:p>
        </w:tc>
        <w:tc>
          <w:tcPr>
            <w:tcW w:w="315" w:type="pct"/>
            <w:vAlign w:val="center"/>
          </w:tcPr>
          <w:p w14:paraId="5AB12FBD" w14:textId="77777777" w:rsidR="00384B72" w:rsidRPr="008E126A" w:rsidRDefault="00384B72" w:rsidP="00384B72">
            <w:pPr>
              <w:keepNext/>
              <w:keepLines/>
              <w:widowControl w:val="0"/>
              <w:autoSpaceDE w:val="0"/>
              <w:autoSpaceDN w:val="0"/>
              <w:spacing w:before="6"/>
              <w:ind w:left="107" w:right="10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1.4B</w:t>
            </w:r>
          </w:p>
        </w:tc>
        <w:tc>
          <w:tcPr>
            <w:tcW w:w="158" w:type="pct"/>
            <w:vAlign w:val="center"/>
          </w:tcPr>
          <w:p w14:paraId="5A813B27" w14:textId="77777777" w:rsidR="00384B72" w:rsidRPr="008E126A" w:rsidRDefault="00384B72" w:rsidP="00384B72">
            <w:pPr>
              <w:keepNext/>
              <w:keepLines/>
              <w:widowControl w:val="0"/>
              <w:autoSpaceDE w:val="0"/>
              <w:autoSpaceDN w:val="0"/>
              <w:spacing w:before="6"/>
              <w:ind w:left="107" w:right="107"/>
              <w:rPr>
                <w:rFonts w:ascii="Times New Roman" w:hAnsi="Times New Roman" w:cs="Times New Roman"/>
                <w:bCs/>
                <w:sz w:val="18"/>
                <w:szCs w:val="18"/>
                <w:lang w:eastAsia="en-US"/>
              </w:rPr>
            </w:pPr>
          </w:p>
        </w:tc>
        <w:tc>
          <w:tcPr>
            <w:tcW w:w="216" w:type="pct"/>
            <w:vAlign w:val="center"/>
          </w:tcPr>
          <w:p w14:paraId="2AC72AAD" w14:textId="77777777" w:rsidR="00384B72" w:rsidRPr="008E126A" w:rsidRDefault="00384B72" w:rsidP="00384B72">
            <w:pPr>
              <w:keepNext/>
              <w:keepLines/>
              <w:widowControl w:val="0"/>
              <w:autoSpaceDE w:val="0"/>
              <w:autoSpaceDN w:val="0"/>
              <w:spacing w:before="6"/>
              <w:ind w:left="67" w:right="6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1.4</w:t>
            </w:r>
          </w:p>
        </w:tc>
        <w:tc>
          <w:tcPr>
            <w:tcW w:w="288" w:type="pct"/>
            <w:vAlign w:val="center"/>
          </w:tcPr>
          <w:p w14:paraId="35BCEAB7" w14:textId="77777777" w:rsidR="00384B72" w:rsidRPr="008E126A" w:rsidRDefault="00384B72" w:rsidP="00384B72">
            <w:pPr>
              <w:keepNext/>
              <w:keepLines/>
              <w:widowControl w:val="0"/>
              <w:autoSpaceDE w:val="0"/>
              <w:autoSpaceDN w:val="0"/>
              <w:spacing w:before="6"/>
              <w:ind w:left="106" w:right="102"/>
              <w:jc w:val="center"/>
              <w:rPr>
                <w:rFonts w:ascii="Times New Roman" w:hAnsi="Times New Roman" w:cs="Times New Roman"/>
                <w:bCs/>
                <w:sz w:val="18"/>
                <w:szCs w:val="18"/>
                <w:lang w:eastAsia="en-US"/>
              </w:rPr>
            </w:pPr>
          </w:p>
        </w:tc>
        <w:tc>
          <w:tcPr>
            <w:tcW w:w="153" w:type="pct"/>
            <w:vAlign w:val="center"/>
          </w:tcPr>
          <w:p w14:paraId="2B854D57" w14:textId="77777777" w:rsidR="00384B72" w:rsidRPr="008E126A" w:rsidRDefault="00384B72" w:rsidP="00384B72">
            <w:pPr>
              <w:keepNext/>
              <w:keepLines/>
              <w:widowControl w:val="0"/>
              <w:autoSpaceDE w:val="0"/>
              <w:autoSpaceDN w:val="0"/>
              <w:spacing w:before="6"/>
              <w:ind w:left="-15" w:right="1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21" w:type="pct"/>
            <w:vAlign w:val="center"/>
          </w:tcPr>
          <w:p w14:paraId="33F4DACC"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E0</w:t>
            </w:r>
          </w:p>
        </w:tc>
        <w:tc>
          <w:tcPr>
            <w:tcW w:w="140" w:type="pct"/>
            <w:vAlign w:val="center"/>
          </w:tcPr>
          <w:p w14:paraId="537A95EE" w14:textId="77777777" w:rsidR="00384B72" w:rsidRPr="008E126A" w:rsidRDefault="00384B72" w:rsidP="00384B72">
            <w:pPr>
              <w:keepNext/>
              <w:keepLines/>
              <w:widowControl w:val="0"/>
              <w:autoSpaceDE w:val="0"/>
              <w:autoSpaceDN w:val="0"/>
              <w:spacing w:before="6"/>
              <w:ind w:left="141" w:right="141"/>
              <w:rPr>
                <w:rFonts w:ascii="Times New Roman" w:hAnsi="Times New Roman" w:cs="Times New Roman"/>
                <w:bCs/>
                <w:sz w:val="18"/>
                <w:szCs w:val="18"/>
                <w:lang w:eastAsia="en-US"/>
              </w:rPr>
            </w:pPr>
          </w:p>
        </w:tc>
        <w:tc>
          <w:tcPr>
            <w:tcW w:w="224" w:type="pct"/>
            <w:vAlign w:val="center"/>
          </w:tcPr>
          <w:p w14:paraId="20D6B2CA"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PP</w:t>
            </w:r>
          </w:p>
        </w:tc>
        <w:tc>
          <w:tcPr>
            <w:tcW w:w="214" w:type="pct"/>
            <w:vAlign w:val="center"/>
          </w:tcPr>
          <w:p w14:paraId="6795B55D" w14:textId="77777777" w:rsidR="00384B72" w:rsidRPr="008E126A" w:rsidRDefault="00384B72" w:rsidP="00384B72">
            <w:pPr>
              <w:keepNext/>
              <w:keepLines/>
              <w:widowControl w:val="0"/>
              <w:autoSpaceDE w:val="0"/>
              <w:autoSpaceDN w:val="0"/>
              <w:spacing w:before="6"/>
              <w:ind w:left="7" w:right="8"/>
              <w:jc w:val="center"/>
              <w:rPr>
                <w:rFonts w:ascii="Times New Roman" w:hAnsi="Times New Roman" w:cs="Times New Roman"/>
                <w:bCs/>
                <w:sz w:val="18"/>
                <w:szCs w:val="18"/>
                <w:lang w:eastAsia="en-US"/>
              </w:rPr>
            </w:pPr>
          </w:p>
        </w:tc>
        <w:tc>
          <w:tcPr>
            <w:tcW w:w="307" w:type="pct"/>
            <w:vAlign w:val="center"/>
          </w:tcPr>
          <w:p w14:paraId="755BA3A6" w14:textId="77777777" w:rsidR="00384B72" w:rsidRPr="008E126A" w:rsidRDefault="00384B72" w:rsidP="00384B72">
            <w:pPr>
              <w:keepNext/>
              <w:keepLines/>
              <w:widowControl w:val="0"/>
              <w:autoSpaceDE w:val="0"/>
              <w:autoSpaceDN w:val="0"/>
              <w:spacing w:before="6"/>
              <w:ind w:left="24"/>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LO01</w:t>
            </w:r>
          </w:p>
        </w:tc>
        <w:tc>
          <w:tcPr>
            <w:tcW w:w="363" w:type="pct"/>
            <w:vAlign w:val="center"/>
          </w:tcPr>
          <w:p w14:paraId="57A2029A" w14:textId="77777777" w:rsidR="00384B72" w:rsidRPr="008E126A" w:rsidRDefault="00384B72" w:rsidP="00384B72">
            <w:pPr>
              <w:keepNext/>
              <w:keepLines/>
              <w:widowControl w:val="0"/>
              <w:autoSpaceDE w:val="0"/>
              <w:autoSpaceDN w:val="0"/>
              <w:spacing w:before="6"/>
              <w:ind w:left="-9"/>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HA01,</w:t>
            </w:r>
            <w:r w:rsidRPr="008E126A">
              <w:rPr>
                <w:rFonts w:ascii="Times New Roman" w:eastAsia="Arial" w:hAnsi="Times New Roman" w:cs="Times New Roman"/>
                <w:bCs/>
                <w:sz w:val="18"/>
                <w:szCs w:val="18"/>
                <w:lang w:bidi="de-DE"/>
              </w:rPr>
              <w:br/>
              <w:t>HA02,</w:t>
            </w:r>
            <w:r w:rsidRPr="008E126A">
              <w:rPr>
                <w:rFonts w:ascii="Times New Roman" w:eastAsia="Arial" w:hAnsi="Times New Roman" w:cs="Times New Roman"/>
                <w:bCs/>
                <w:sz w:val="18"/>
                <w:szCs w:val="18"/>
                <w:lang w:bidi="de-DE"/>
              </w:rPr>
              <w:br/>
              <w:t>HA03</w:t>
            </w:r>
          </w:p>
        </w:tc>
        <w:tc>
          <w:tcPr>
            <w:tcW w:w="292" w:type="pct"/>
            <w:vAlign w:val="center"/>
          </w:tcPr>
          <w:p w14:paraId="7D4AABFA" w14:textId="77777777" w:rsidR="00384B72" w:rsidRPr="008E126A" w:rsidRDefault="00384B72" w:rsidP="00384B72">
            <w:pPr>
              <w:keepNext/>
              <w:keepLines/>
              <w:widowControl w:val="0"/>
              <w:autoSpaceDE w:val="0"/>
              <w:autoSpaceDN w:val="0"/>
              <w:spacing w:before="6"/>
              <w:ind w:left="213"/>
              <w:jc w:val="center"/>
              <w:rPr>
                <w:rFonts w:ascii="Times New Roman" w:hAnsi="Times New Roman" w:cs="Times New Roman"/>
                <w:bCs/>
                <w:sz w:val="18"/>
                <w:szCs w:val="18"/>
                <w:lang w:eastAsia="en-US"/>
              </w:rPr>
            </w:pPr>
          </w:p>
        </w:tc>
        <w:tc>
          <w:tcPr>
            <w:tcW w:w="292" w:type="pct"/>
            <w:vAlign w:val="center"/>
          </w:tcPr>
          <w:p w14:paraId="34B49473"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w:t>
            </w:r>
          </w:p>
        </w:tc>
        <w:tc>
          <w:tcPr>
            <w:tcW w:w="219" w:type="pct"/>
          </w:tcPr>
          <w:p w14:paraId="0EAFD8B8" w14:textId="77777777" w:rsidR="00384B72" w:rsidRPr="008E126A" w:rsidRDefault="00384B72" w:rsidP="00384B72">
            <w:pPr>
              <w:keepNext/>
              <w:keepLines/>
              <w:widowControl w:val="0"/>
              <w:autoSpaceDE w:val="0"/>
              <w:autoSpaceDN w:val="0"/>
              <w:spacing w:before="6"/>
              <w:ind w:left="213"/>
              <w:rPr>
                <w:rFonts w:ascii="Times New Roman" w:hAnsi="Times New Roman" w:cs="Times New Roman"/>
                <w:b/>
                <w:sz w:val="18"/>
                <w:szCs w:val="18"/>
                <w:u w:val="single"/>
                <w:lang w:eastAsia="en-US"/>
              </w:rPr>
            </w:pPr>
          </w:p>
        </w:tc>
      </w:tr>
      <w:tr w:rsidR="00384B72" w:rsidRPr="008E126A" w14:paraId="5A0581A6" w14:textId="77777777" w:rsidTr="00384B72">
        <w:trPr>
          <w:trHeight w:val="20"/>
          <w:jc w:val="right"/>
        </w:trPr>
        <w:tc>
          <w:tcPr>
            <w:tcW w:w="204" w:type="pct"/>
          </w:tcPr>
          <w:p w14:paraId="7925193D" w14:textId="77777777" w:rsidR="00384B72" w:rsidRPr="008E126A" w:rsidRDefault="00384B72" w:rsidP="00384B72">
            <w:pPr>
              <w:keepNext/>
              <w:keepLines/>
              <w:spacing w:before="40" w:after="120" w:line="276" w:lineRule="auto"/>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0513</w:t>
            </w:r>
          </w:p>
        </w:tc>
        <w:tc>
          <w:tcPr>
            <w:tcW w:w="1115" w:type="pct"/>
          </w:tcPr>
          <w:p w14:paraId="1F462941" w14:textId="48887A29" w:rsidR="00384B72" w:rsidRPr="008E126A" w:rsidRDefault="00384B72" w:rsidP="00384B72">
            <w:pPr>
              <w:keepNext/>
              <w:keepLines/>
              <w:widowControl w:val="0"/>
              <w:autoSpaceDE w:val="0"/>
              <w:autoSpaceDN w:val="0"/>
              <w:spacing w:after="60"/>
              <w:ind w:left="46" w:right="6"/>
              <w:rPr>
                <w:rFonts w:ascii="Times New Roman" w:hAnsi="Times New Roman" w:cs="Times New Roman"/>
                <w:sz w:val="18"/>
                <w:szCs w:val="18"/>
                <w:lang w:eastAsia="en-US"/>
              </w:rPr>
            </w:pPr>
            <w:r w:rsidRPr="008E126A">
              <w:rPr>
                <w:rFonts w:ascii="Times New Roman" w:hAnsi="Times New Roman" w:cs="Times New Roman"/>
                <w:sz w:val="18"/>
                <w:szCs w:val="18"/>
                <w:lang w:eastAsia="en-US"/>
              </w:rPr>
              <w:t>SPRENGKAPSELN, ELEKTRONISCH, programmierbar</w:t>
            </w:r>
          </w:p>
        </w:tc>
        <w:tc>
          <w:tcPr>
            <w:tcW w:w="281" w:type="pct"/>
            <w:vAlign w:val="center"/>
          </w:tcPr>
          <w:p w14:paraId="61A97243" w14:textId="77777777" w:rsidR="00384B72" w:rsidRPr="008E126A" w:rsidRDefault="00384B72" w:rsidP="00384B72">
            <w:pPr>
              <w:keepNext/>
              <w:keepLines/>
              <w:widowControl w:val="0"/>
              <w:autoSpaceDE w:val="0"/>
              <w:autoSpaceDN w:val="0"/>
              <w:spacing w:before="6"/>
              <w:ind w:left="127" w:right="126"/>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w:t>
            </w:r>
          </w:p>
        </w:tc>
        <w:tc>
          <w:tcPr>
            <w:tcW w:w="315" w:type="pct"/>
            <w:vAlign w:val="center"/>
          </w:tcPr>
          <w:p w14:paraId="3C915167" w14:textId="77777777" w:rsidR="00384B72" w:rsidRPr="008E126A" w:rsidRDefault="00384B72" w:rsidP="00384B72">
            <w:pPr>
              <w:keepNext/>
              <w:keepLines/>
              <w:widowControl w:val="0"/>
              <w:autoSpaceDE w:val="0"/>
              <w:autoSpaceDN w:val="0"/>
              <w:spacing w:before="6"/>
              <w:ind w:left="107" w:right="10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1.4S</w:t>
            </w:r>
          </w:p>
        </w:tc>
        <w:tc>
          <w:tcPr>
            <w:tcW w:w="158" w:type="pct"/>
            <w:vAlign w:val="center"/>
          </w:tcPr>
          <w:p w14:paraId="2DECA6D3" w14:textId="77777777" w:rsidR="00384B72" w:rsidRPr="008E126A" w:rsidRDefault="00384B72" w:rsidP="00384B72">
            <w:pPr>
              <w:keepNext/>
              <w:keepLines/>
              <w:widowControl w:val="0"/>
              <w:autoSpaceDE w:val="0"/>
              <w:autoSpaceDN w:val="0"/>
              <w:spacing w:before="6"/>
              <w:ind w:left="107" w:right="107"/>
              <w:rPr>
                <w:rFonts w:ascii="Times New Roman" w:hAnsi="Times New Roman" w:cs="Times New Roman"/>
                <w:bCs/>
                <w:sz w:val="18"/>
                <w:szCs w:val="18"/>
                <w:lang w:eastAsia="en-US"/>
              </w:rPr>
            </w:pPr>
          </w:p>
        </w:tc>
        <w:tc>
          <w:tcPr>
            <w:tcW w:w="216" w:type="pct"/>
            <w:vAlign w:val="center"/>
          </w:tcPr>
          <w:p w14:paraId="6AC8AE4A" w14:textId="77777777" w:rsidR="00384B72" w:rsidRPr="008E126A" w:rsidRDefault="00384B72" w:rsidP="00384B72">
            <w:pPr>
              <w:keepNext/>
              <w:keepLines/>
              <w:widowControl w:val="0"/>
              <w:autoSpaceDE w:val="0"/>
              <w:autoSpaceDN w:val="0"/>
              <w:spacing w:before="6"/>
              <w:ind w:left="67" w:right="6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1.4</w:t>
            </w:r>
          </w:p>
        </w:tc>
        <w:tc>
          <w:tcPr>
            <w:tcW w:w="288" w:type="pct"/>
            <w:vAlign w:val="center"/>
          </w:tcPr>
          <w:p w14:paraId="2FD32B38" w14:textId="77777777" w:rsidR="00384B72" w:rsidRPr="008E126A" w:rsidRDefault="00384B72" w:rsidP="00384B72">
            <w:pPr>
              <w:keepNext/>
              <w:keepLines/>
              <w:widowControl w:val="0"/>
              <w:autoSpaceDE w:val="0"/>
              <w:autoSpaceDN w:val="0"/>
              <w:spacing w:before="6"/>
              <w:ind w:left="106" w:right="102"/>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347</w:t>
            </w:r>
          </w:p>
        </w:tc>
        <w:tc>
          <w:tcPr>
            <w:tcW w:w="153" w:type="pct"/>
            <w:vAlign w:val="center"/>
          </w:tcPr>
          <w:p w14:paraId="532DD132" w14:textId="77777777" w:rsidR="00384B72" w:rsidRPr="008E126A" w:rsidRDefault="00384B72" w:rsidP="00384B72">
            <w:pPr>
              <w:keepNext/>
              <w:keepLines/>
              <w:widowControl w:val="0"/>
              <w:autoSpaceDE w:val="0"/>
              <w:autoSpaceDN w:val="0"/>
              <w:spacing w:before="6"/>
              <w:ind w:left="-15" w:right="1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21" w:type="pct"/>
            <w:vAlign w:val="center"/>
          </w:tcPr>
          <w:p w14:paraId="1FBF3A71"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E0</w:t>
            </w:r>
          </w:p>
        </w:tc>
        <w:tc>
          <w:tcPr>
            <w:tcW w:w="140" w:type="pct"/>
            <w:vAlign w:val="center"/>
          </w:tcPr>
          <w:p w14:paraId="0631BB46" w14:textId="77777777" w:rsidR="00384B72" w:rsidRPr="008E126A" w:rsidRDefault="00384B72" w:rsidP="00384B72">
            <w:pPr>
              <w:keepNext/>
              <w:keepLines/>
              <w:widowControl w:val="0"/>
              <w:autoSpaceDE w:val="0"/>
              <w:autoSpaceDN w:val="0"/>
              <w:spacing w:before="6"/>
              <w:ind w:left="141" w:right="141"/>
              <w:rPr>
                <w:rFonts w:ascii="Times New Roman" w:hAnsi="Times New Roman" w:cs="Times New Roman"/>
                <w:bCs/>
                <w:sz w:val="18"/>
                <w:szCs w:val="18"/>
                <w:lang w:eastAsia="en-US"/>
              </w:rPr>
            </w:pPr>
          </w:p>
        </w:tc>
        <w:tc>
          <w:tcPr>
            <w:tcW w:w="224" w:type="pct"/>
            <w:vAlign w:val="center"/>
          </w:tcPr>
          <w:p w14:paraId="3CEA2513"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PP</w:t>
            </w:r>
          </w:p>
        </w:tc>
        <w:tc>
          <w:tcPr>
            <w:tcW w:w="214" w:type="pct"/>
            <w:vAlign w:val="center"/>
          </w:tcPr>
          <w:p w14:paraId="7D9D3007" w14:textId="77777777" w:rsidR="00384B72" w:rsidRPr="008E126A" w:rsidRDefault="00384B72" w:rsidP="00384B72">
            <w:pPr>
              <w:keepNext/>
              <w:keepLines/>
              <w:widowControl w:val="0"/>
              <w:autoSpaceDE w:val="0"/>
              <w:autoSpaceDN w:val="0"/>
              <w:spacing w:before="6"/>
              <w:ind w:left="7" w:right="8"/>
              <w:jc w:val="center"/>
              <w:rPr>
                <w:rFonts w:ascii="Times New Roman" w:hAnsi="Times New Roman" w:cs="Times New Roman"/>
                <w:bCs/>
                <w:sz w:val="18"/>
                <w:szCs w:val="18"/>
                <w:lang w:eastAsia="en-US"/>
              </w:rPr>
            </w:pPr>
          </w:p>
        </w:tc>
        <w:tc>
          <w:tcPr>
            <w:tcW w:w="307" w:type="pct"/>
            <w:vAlign w:val="center"/>
          </w:tcPr>
          <w:p w14:paraId="12486C7D" w14:textId="77777777" w:rsidR="00384B72" w:rsidRPr="008E126A" w:rsidRDefault="00384B72" w:rsidP="00384B72">
            <w:pPr>
              <w:keepNext/>
              <w:keepLines/>
              <w:widowControl w:val="0"/>
              <w:autoSpaceDE w:val="0"/>
              <w:autoSpaceDN w:val="0"/>
              <w:spacing w:before="6"/>
              <w:ind w:left="24"/>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LO01</w:t>
            </w:r>
          </w:p>
        </w:tc>
        <w:tc>
          <w:tcPr>
            <w:tcW w:w="363" w:type="pct"/>
            <w:vAlign w:val="center"/>
          </w:tcPr>
          <w:p w14:paraId="7F76B945" w14:textId="77777777" w:rsidR="00384B72" w:rsidRPr="008E126A" w:rsidRDefault="00384B72" w:rsidP="00384B72">
            <w:pPr>
              <w:keepNext/>
              <w:keepLines/>
              <w:widowControl w:val="0"/>
              <w:autoSpaceDE w:val="0"/>
              <w:autoSpaceDN w:val="0"/>
              <w:spacing w:before="6"/>
              <w:ind w:left="-9"/>
              <w:jc w:val="center"/>
              <w:rPr>
                <w:rFonts w:ascii="Times New Roman" w:hAnsi="Times New Roman" w:cs="Times New Roman"/>
                <w:bCs/>
                <w:sz w:val="18"/>
                <w:szCs w:val="18"/>
                <w:lang w:eastAsia="en-US"/>
              </w:rPr>
            </w:pPr>
            <w:r w:rsidRPr="008E126A">
              <w:rPr>
                <w:rFonts w:ascii="Times New Roman" w:eastAsia="Arial" w:hAnsi="Times New Roman" w:cs="Times New Roman"/>
                <w:bCs/>
                <w:sz w:val="18"/>
                <w:szCs w:val="18"/>
                <w:lang w:bidi="de-DE"/>
              </w:rPr>
              <w:t>HA01,</w:t>
            </w:r>
            <w:r w:rsidRPr="008E126A">
              <w:rPr>
                <w:rFonts w:ascii="Times New Roman" w:eastAsia="Arial" w:hAnsi="Times New Roman" w:cs="Times New Roman"/>
                <w:bCs/>
                <w:sz w:val="18"/>
                <w:szCs w:val="18"/>
                <w:lang w:bidi="de-DE"/>
              </w:rPr>
              <w:br/>
              <w:t>HA03</w:t>
            </w:r>
          </w:p>
        </w:tc>
        <w:tc>
          <w:tcPr>
            <w:tcW w:w="292" w:type="pct"/>
            <w:vAlign w:val="center"/>
          </w:tcPr>
          <w:p w14:paraId="08AE7F4F" w14:textId="77777777" w:rsidR="00384B72" w:rsidRPr="008E126A" w:rsidRDefault="00384B72" w:rsidP="00384B72">
            <w:pPr>
              <w:keepNext/>
              <w:keepLines/>
              <w:widowControl w:val="0"/>
              <w:autoSpaceDE w:val="0"/>
              <w:autoSpaceDN w:val="0"/>
              <w:spacing w:before="6"/>
              <w:ind w:left="213"/>
              <w:jc w:val="center"/>
              <w:rPr>
                <w:rFonts w:ascii="Times New Roman" w:hAnsi="Times New Roman" w:cs="Times New Roman"/>
                <w:bCs/>
                <w:sz w:val="18"/>
                <w:szCs w:val="18"/>
                <w:lang w:eastAsia="en-US"/>
              </w:rPr>
            </w:pPr>
          </w:p>
        </w:tc>
        <w:tc>
          <w:tcPr>
            <w:tcW w:w="292" w:type="pct"/>
            <w:vAlign w:val="center"/>
          </w:tcPr>
          <w:p w14:paraId="2956BB43"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19" w:type="pct"/>
          </w:tcPr>
          <w:p w14:paraId="7F5AD0B4" w14:textId="77777777" w:rsidR="00384B72" w:rsidRPr="008E126A" w:rsidRDefault="00384B72" w:rsidP="00384B72">
            <w:pPr>
              <w:keepNext/>
              <w:keepLines/>
              <w:widowControl w:val="0"/>
              <w:autoSpaceDE w:val="0"/>
              <w:autoSpaceDN w:val="0"/>
              <w:spacing w:before="6"/>
              <w:ind w:left="213"/>
              <w:rPr>
                <w:rFonts w:ascii="Times New Roman" w:hAnsi="Times New Roman" w:cs="Times New Roman"/>
                <w:b/>
                <w:sz w:val="18"/>
                <w:szCs w:val="18"/>
                <w:u w:val="single"/>
                <w:lang w:eastAsia="en-US"/>
              </w:rPr>
            </w:pPr>
          </w:p>
        </w:tc>
      </w:tr>
      <w:tr w:rsidR="00384B72" w:rsidRPr="008E126A" w14:paraId="0D6B75EE" w14:textId="77777777" w:rsidTr="00384B72">
        <w:trPr>
          <w:trHeight w:val="20"/>
          <w:jc w:val="right"/>
        </w:trPr>
        <w:tc>
          <w:tcPr>
            <w:tcW w:w="204" w:type="pct"/>
          </w:tcPr>
          <w:p w14:paraId="204BABAD" w14:textId="77777777" w:rsidR="00384B72" w:rsidRPr="008E126A" w:rsidRDefault="00384B72" w:rsidP="00384B72">
            <w:pPr>
              <w:keepNext/>
              <w:keepLines/>
              <w:spacing w:before="40" w:after="120" w:line="276" w:lineRule="auto"/>
              <w:jc w:val="center"/>
              <w:rPr>
                <w:rFonts w:ascii="Times New Roman" w:hAnsi="Times New Roman" w:cs="Times New Roman"/>
                <w:bCs/>
                <w:sz w:val="18"/>
                <w:szCs w:val="18"/>
                <w:lang w:eastAsia="en-US"/>
              </w:rPr>
            </w:pPr>
            <w:r w:rsidRPr="008E126A">
              <w:rPr>
                <w:rFonts w:ascii="Times New Roman" w:hAnsi="Times New Roman" w:cs="Times New Roman"/>
                <w:sz w:val="18"/>
                <w:szCs w:val="18"/>
                <w:lang w:eastAsia="en-US"/>
              </w:rPr>
              <w:t>3549</w:t>
            </w:r>
          </w:p>
        </w:tc>
        <w:tc>
          <w:tcPr>
            <w:tcW w:w="1115" w:type="pct"/>
          </w:tcPr>
          <w:p w14:paraId="1205D4AE" w14:textId="7D5C1535" w:rsidR="00384B72" w:rsidRPr="008E126A" w:rsidRDefault="00384B72" w:rsidP="00384B72">
            <w:pPr>
              <w:keepNext/>
              <w:keepLines/>
              <w:widowControl w:val="0"/>
              <w:autoSpaceDE w:val="0"/>
              <w:autoSpaceDN w:val="0"/>
              <w:spacing w:after="60"/>
              <w:ind w:left="46" w:right="6"/>
              <w:rPr>
                <w:rFonts w:ascii="Times New Roman" w:hAnsi="Times New Roman" w:cs="Times New Roman"/>
                <w:sz w:val="18"/>
                <w:szCs w:val="18"/>
                <w:lang w:eastAsia="en-US"/>
              </w:rPr>
            </w:pPr>
            <w:r w:rsidRPr="008E126A">
              <w:rPr>
                <w:rFonts w:ascii="Times New Roman" w:eastAsia="Calibri" w:hAnsi="Times New Roman" w:cs="Times New Roman"/>
                <w:sz w:val="18"/>
                <w:szCs w:val="18"/>
                <w:lang w:eastAsia="en-US"/>
              </w:rPr>
              <w:t>MEDIZINISCHE ABFÄLLE, KATEGORIE A, GEFÄHRLICH FÜR MENSCHEN, fest oder MEDIZINISCHE ABFÄLLE, KATEGORIE A, nur GEFÄHRLICH FÜR TIERE, fest</w:t>
            </w:r>
          </w:p>
        </w:tc>
        <w:tc>
          <w:tcPr>
            <w:tcW w:w="281" w:type="pct"/>
            <w:vAlign w:val="center"/>
          </w:tcPr>
          <w:p w14:paraId="04BCDFF8" w14:textId="77777777" w:rsidR="00384B72" w:rsidRPr="008E126A" w:rsidRDefault="00384B72" w:rsidP="00384B72">
            <w:pPr>
              <w:keepNext/>
              <w:keepLines/>
              <w:widowControl w:val="0"/>
              <w:autoSpaceDE w:val="0"/>
              <w:autoSpaceDN w:val="0"/>
              <w:spacing w:before="6"/>
              <w:ind w:left="127" w:right="126"/>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6.2</w:t>
            </w:r>
          </w:p>
        </w:tc>
        <w:tc>
          <w:tcPr>
            <w:tcW w:w="315" w:type="pct"/>
            <w:vAlign w:val="center"/>
          </w:tcPr>
          <w:p w14:paraId="5CE8EEE1" w14:textId="77777777" w:rsidR="00384B72" w:rsidRPr="008E126A" w:rsidRDefault="00384B72" w:rsidP="00384B72">
            <w:pPr>
              <w:keepNext/>
              <w:keepLines/>
              <w:widowControl w:val="0"/>
              <w:autoSpaceDE w:val="0"/>
              <w:autoSpaceDN w:val="0"/>
              <w:spacing w:before="6"/>
              <w:ind w:left="107" w:right="10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6.2</w:t>
            </w:r>
          </w:p>
        </w:tc>
        <w:tc>
          <w:tcPr>
            <w:tcW w:w="158" w:type="pct"/>
            <w:vAlign w:val="center"/>
          </w:tcPr>
          <w:p w14:paraId="6F211A02" w14:textId="77777777" w:rsidR="00384B72" w:rsidRPr="008E126A" w:rsidRDefault="00384B72" w:rsidP="00384B72">
            <w:pPr>
              <w:keepNext/>
              <w:keepLines/>
              <w:widowControl w:val="0"/>
              <w:autoSpaceDE w:val="0"/>
              <w:autoSpaceDN w:val="0"/>
              <w:spacing w:before="6"/>
              <w:ind w:left="107" w:right="107"/>
              <w:rPr>
                <w:rFonts w:ascii="Times New Roman" w:hAnsi="Times New Roman" w:cs="Times New Roman"/>
                <w:bCs/>
                <w:sz w:val="18"/>
                <w:szCs w:val="18"/>
                <w:lang w:eastAsia="en-US"/>
              </w:rPr>
            </w:pPr>
          </w:p>
        </w:tc>
        <w:tc>
          <w:tcPr>
            <w:tcW w:w="216" w:type="pct"/>
            <w:vAlign w:val="center"/>
          </w:tcPr>
          <w:p w14:paraId="63EFAA9F" w14:textId="77777777" w:rsidR="00384B72" w:rsidRPr="008E126A" w:rsidRDefault="00384B72" w:rsidP="00384B72">
            <w:pPr>
              <w:keepNext/>
              <w:keepLines/>
              <w:widowControl w:val="0"/>
              <w:autoSpaceDE w:val="0"/>
              <w:autoSpaceDN w:val="0"/>
              <w:spacing w:before="6"/>
              <w:ind w:left="67" w:right="67"/>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6.2</w:t>
            </w:r>
          </w:p>
        </w:tc>
        <w:tc>
          <w:tcPr>
            <w:tcW w:w="288" w:type="pct"/>
            <w:vAlign w:val="center"/>
          </w:tcPr>
          <w:p w14:paraId="7C71852D" w14:textId="77777777" w:rsidR="00384B72" w:rsidRPr="008E126A" w:rsidRDefault="00384B72" w:rsidP="00384B72">
            <w:pPr>
              <w:keepNext/>
              <w:keepLines/>
              <w:widowControl w:val="0"/>
              <w:autoSpaceDE w:val="0"/>
              <w:autoSpaceDN w:val="0"/>
              <w:spacing w:before="6"/>
              <w:ind w:left="106" w:right="102"/>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395</w:t>
            </w:r>
            <w:r w:rsidRPr="008E126A">
              <w:rPr>
                <w:rFonts w:ascii="Times New Roman" w:hAnsi="Times New Roman" w:cs="Times New Roman"/>
                <w:bCs/>
                <w:sz w:val="18"/>
                <w:szCs w:val="18"/>
                <w:lang w:eastAsia="en-US"/>
              </w:rPr>
              <w:br/>
              <w:t>802</w:t>
            </w:r>
          </w:p>
          <w:p w14:paraId="2A0F135F" w14:textId="77777777" w:rsidR="00384B72" w:rsidRPr="008E126A" w:rsidRDefault="00384B72" w:rsidP="00384B72">
            <w:pPr>
              <w:keepNext/>
              <w:keepLines/>
              <w:widowControl w:val="0"/>
              <w:autoSpaceDE w:val="0"/>
              <w:autoSpaceDN w:val="0"/>
              <w:spacing w:before="6"/>
              <w:ind w:left="106" w:right="102"/>
              <w:jc w:val="center"/>
              <w:rPr>
                <w:rFonts w:ascii="Times New Roman" w:hAnsi="Times New Roman" w:cs="Times New Roman"/>
                <w:bCs/>
                <w:sz w:val="18"/>
                <w:szCs w:val="18"/>
                <w:lang w:eastAsia="en-US"/>
              </w:rPr>
            </w:pPr>
          </w:p>
        </w:tc>
        <w:tc>
          <w:tcPr>
            <w:tcW w:w="153" w:type="pct"/>
            <w:vAlign w:val="center"/>
          </w:tcPr>
          <w:p w14:paraId="1F66FF73" w14:textId="77777777" w:rsidR="00384B72" w:rsidRPr="008E126A" w:rsidRDefault="00384B72" w:rsidP="00384B72">
            <w:pPr>
              <w:keepNext/>
              <w:keepLines/>
              <w:widowControl w:val="0"/>
              <w:autoSpaceDE w:val="0"/>
              <w:autoSpaceDN w:val="0"/>
              <w:spacing w:before="6"/>
              <w:ind w:left="-15" w:right="1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21" w:type="pct"/>
            <w:vAlign w:val="center"/>
          </w:tcPr>
          <w:p w14:paraId="4D62B3BF"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E0</w:t>
            </w:r>
          </w:p>
        </w:tc>
        <w:tc>
          <w:tcPr>
            <w:tcW w:w="140" w:type="pct"/>
            <w:vAlign w:val="center"/>
          </w:tcPr>
          <w:p w14:paraId="5E967F7A" w14:textId="77777777" w:rsidR="00384B72" w:rsidRPr="008E126A" w:rsidRDefault="00384B72" w:rsidP="00384B72">
            <w:pPr>
              <w:keepNext/>
              <w:keepLines/>
              <w:widowControl w:val="0"/>
              <w:autoSpaceDE w:val="0"/>
              <w:autoSpaceDN w:val="0"/>
              <w:spacing w:before="6"/>
              <w:ind w:left="141" w:right="141"/>
              <w:rPr>
                <w:rFonts w:ascii="Times New Roman" w:hAnsi="Times New Roman" w:cs="Times New Roman"/>
                <w:bCs/>
                <w:sz w:val="18"/>
                <w:szCs w:val="18"/>
                <w:lang w:eastAsia="en-US"/>
              </w:rPr>
            </w:pPr>
          </w:p>
        </w:tc>
        <w:tc>
          <w:tcPr>
            <w:tcW w:w="224" w:type="pct"/>
            <w:vAlign w:val="center"/>
          </w:tcPr>
          <w:p w14:paraId="4EA54409"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PP</w:t>
            </w:r>
          </w:p>
        </w:tc>
        <w:tc>
          <w:tcPr>
            <w:tcW w:w="214" w:type="pct"/>
            <w:vAlign w:val="center"/>
          </w:tcPr>
          <w:p w14:paraId="352FE982" w14:textId="77777777" w:rsidR="00384B72" w:rsidRPr="008E126A" w:rsidRDefault="00384B72" w:rsidP="00384B72">
            <w:pPr>
              <w:keepNext/>
              <w:keepLines/>
              <w:widowControl w:val="0"/>
              <w:autoSpaceDE w:val="0"/>
              <w:autoSpaceDN w:val="0"/>
              <w:spacing w:before="6"/>
              <w:ind w:left="7" w:right="8"/>
              <w:jc w:val="center"/>
              <w:rPr>
                <w:rFonts w:ascii="Times New Roman" w:hAnsi="Times New Roman" w:cs="Times New Roman"/>
                <w:bCs/>
                <w:sz w:val="18"/>
                <w:szCs w:val="18"/>
                <w:lang w:eastAsia="en-US"/>
              </w:rPr>
            </w:pPr>
          </w:p>
        </w:tc>
        <w:tc>
          <w:tcPr>
            <w:tcW w:w="307" w:type="pct"/>
            <w:vAlign w:val="center"/>
          </w:tcPr>
          <w:p w14:paraId="0A1DEAB5" w14:textId="77777777" w:rsidR="00384B72" w:rsidRPr="008E126A" w:rsidRDefault="00384B72" w:rsidP="00384B72">
            <w:pPr>
              <w:keepNext/>
              <w:keepLines/>
              <w:widowControl w:val="0"/>
              <w:autoSpaceDE w:val="0"/>
              <w:autoSpaceDN w:val="0"/>
              <w:spacing w:before="6"/>
              <w:ind w:left="24"/>
              <w:jc w:val="center"/>
              <w:rPr>
                <w:rFonts w:ascii="Times New Roman" w:hAnsi="Times New Roman" w:cs="Times New Roman"/>
                <w:bCs/>
                <w:sz w:val="18"/>
                <w:szCs w:val="18"/>
                <w:lang w:eastAsia="en-US"/>
              </w:rPr>
            </w:pPr>
          </w:p>
        </w:tc>
        <w:tc>
          <w:tcPr>
            <w:tcW w:w="363" w:type="pct"/>
            <w:vAlign w:val="center"/>
          </w:tcPr>
          <w:p w14:paraId="38C1EA5C" w14:textId="77777777" w:rsidR="00384B72" w:rsidRPr="008E126A" w:rsidRDefault="00384B72" w:rsidP="00384B72">
            <w:pPr>
              <w:keepNext/>
              <w:keepLines/>
              <w:widowControl w:val="0"/>
              <w:autoSpaceDE w:val="0"/>
              <w:autoSpaceDN w:val="0"/>
              <w:spacing w:before="6"/>
              <w:ind w:left="213"/>
              <w:jc w:val="center"/>
              <w:rPr>
                <w:rFonts w:ascii="Times New Roman" w:hAnsi="Times New Roman" w:cs="Times New Roman"/>
                <w:bCs/>
                <w:sz w:val="18"/>
                <w:szCs w:val="18"/>
                <w:lang w:eastAsia="en-US"/>
              </w:rPr>
            </w:pPr>
          </w:p>
        </w:tc>
        <w:tc>
          <w:tcPr>
            <w:tcW w:w="292" w:type="pct"/>
            <w:vAlign w:val="center"/>
          </w:tcPr>
          <w:p w14:paraId="0248A5A4" w14:textId="77777777" w:rsidR="00384B72" w:rsidRPr="008E126A" w:rsidRDefault="00384B72" w:rsidP="00384B72">
            <w:pPr>
              <w:keepNext/>
              <w:keepLines/>
              <w:widowControl w:val="0"/>
              <w:autoSpaceDE w:val="0"/>
              <w:autoSpaceDN w:val="0"/>
              <w:spacing w:before="6"/>
              <w:ind w:left="213"/>
              <w:jc w:val="center"/>
              <w:rPr>
                <w:rFonts w:ascii="Times New Roman" w:hAnsi="Times New Roman" w:cs="Times New Roman"/>
                <w:bCs/>
                <w:sz w:val="18"/>
                <w:szCs w:val="18"/>
                <w:lang w:eastAsia="en-US"/>
              </w:rPr>
            </w:pPr>
          </w:p>
        </w:tc>
        <w:tc>
          <w:tcPr>
            <w:tcW w:w="292" w:type="pct"/>
            <w:vAlign w:val="center"/>
          </w:tcPr>
          <w:p w14:paraId="38072C5E" w14:textId="77777777" w:rsidR="00384B72" w:rsidRPr="008E126A" w:rsidRDefault="00384B72" w:rsidP="00384B72">
            <w:pPr>
              <w:keepNext/>
              <w:keepLines/>
              <w:widowControl w:val="0"/>
              <w:autoSpaceDE w:val="0"/>
              <w:autoSpaceDN w:val="0"/>
              <w:spacing w:before="6"/>
              <w:jc w:val="center"/>
              <w:rPr>
                <w:rFonts w:ascii="Times New Roman" w:hAnsi="Times New Roman" w:cs="Times New Roman"/>
                <w:bCs/>
                <w:sz w:val="18"/>
                <w:szCs w:val="18"/>
                <w:lang w:eastAsia="en-US"/>
              </w:rPr>
            </w:pPr>
            <w:r w:rsidRPr="008E126A">
              <w:rPr>
                <w:rFonts w:ascii="Times New Roman" w:hAnsi="Times New Roman" w:cs="Times New Roman"/>
                <w:bCs/>
                <w:sz w:val="18"/>
                <w:szCs w:val="18"/>
                <w:lang w:eastAsia="en-US"/>
              </w:rPr>
              <w:t>0</w:t>
            </w:r>
          </w:p>
        </w:tc>
        <w:tc>
          <w:tcPr>
            <w:tcW w:w="219" w:type="pct"/>
          </w:tcPr>
          <w:p w14:paraId="063DD6F0" w14:textId="77777777" w:rsidR="00384B72" w:rsidRPr="008E126A" w:rsidRDefault="00384B72" w:rsidP="00384B72">
            <w:pPr>
              <w:keepNext/>
              <w:keepLines/>
              <w:widowControl w:val="0"/>
              <w:autoSpaceDE w:val="0"/>
              <w:autoSpaceDN w:val="0"/>
              <w:spacing w:before="6"/>
              <w:ind w:left="213"/>
              <w:rPr>
                <w:rFonts w:ascii="Times New Roman" w:hAnsi="Times New Roman" w:cs="Times New Roman"/>
                <w:b/>
                <w:sz w:val="18"/>
                <w:szCs w:val="18"/>
                <w:u w:val="single"/>
                <w:lang w:eastAsia="en-US"/>
              </w:rPr>
            </w:pPr>
          </w:p>
        </w:tc>
      </w:tr>
    </w:tbl>
    <w:p w14:paraId="389DDC98" w14:textId="77777777" w:rsidR="007A4D86" w:rsidRPr="008E126A" w:rsidRDefault="007A4D86" w:rsidP="007A4D86">
      <w:pPr>
        <w:tabs>
          <w:tab w:val="left" w:pos="1418"/>
        </w:tabs>
        <w:rPr>
          <w:rFonts w:eastAsia="Calibri"/>
          <w:sz w:val="22"/>
          <w:szCs w:val="22"/>
          <w:lang w:eastAsia="en-US"/>
        </w:rPr>
      </w:pPr>
    </w:p>
    <w:p w14:paraId="24F0F156" w14:textId="143BC68B" w:rsidR="007A4D86" w:rsidRPr="008E126A" w:rsidRDefault="007A4D86" w:rsidP="007A4D86">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r>
      <w:r w:rsidR="00384B72" w:rsidRPr="008E126A">
        <w:rPr>
          <w:rFonts w:ascii="Times New Roman" w:hAnsi="Times New Roman" w:cs="Times New Roman"/>
          <w:b/>
          <w:sz w:val="28"/>
          <w:szCs w:val="20"/>
          <w:lang w:eastAsia="en-US"/>
        </w:rPr>
        <w:t>Kapitel</w:t>
      </w:r>
      <w:r w:rsidRPr="008E126A">
        <w:rPr>
          <w:rFonts w:ascii="Times New Roman" w:hAnsi="Times New Roman" w:cs="Times New Roman"/>
          <w:b/>
          <w:sz w:val="28"/>
          <w:szCs w:val="20"/>
          <w:lang w:eastAsia="en-US"/>
        </w:rPr>
        <w:t xml:space="preserve"> 3.2</w:t>
      </w:r>
      <w:r w:rsidRPr="008E126A">
        <w:rPr>
          <w:rFonts w:ascii="Times New Roman" w:hAnsi="Times New Roman" w:cs="Times New Roman"/>
          <w:b/>
          <w:iCs/>
          <w:sz w:val="28"/>
          <w:szCs w:val="20"/>
          <w:lang w:eastAsia="en-US"/>
        </w:rPr>
        <w:t xml:space="preserve">, </w:t>
      </w:r>
      <w:r w:rsidR="00384B72" w:rsidRPr="008E126A">
        <w:rPr>
          <w:rFonts w:ascii="Times New Roman" w:hAnsi="Times New Roman" w:cs="Times New Roman"/>
          <w:b/>
          <w:iCs/>
          <w:sz w:val="28"/>
          <w:szCs w:val="20"/>
          <w:lang w:eastAsia="en-US"/>
        </w:rPr>
        <w:t>Tabelle</w:t>
      </w:r>
      <w:r w:rsidRPr="008E126A">
        <w:rPr>
          <w:rFonts w:ascii="Times New Roman" w:hAnsi="Times New Roman" w:cs="Times New Roman"/>
          <w:b/>
          <w:iCs/>
          <w:sz w:val="28"/>
          <w:szCs w:val="20"/>
          <w:lang w:eastAsia="en-US"/>
        </w:rPr>
        <w:t xml:space="preserve"> B</w:t>
      </w:r>
    </w:p>
    <w:p w14:paraId="4A67291D" w14:textId="7C01D82E" w:rsidR="007A4D86" w:rsidRPr="008E126A" w:rsidRDefault="00384B72" w:rsidP="007A4D86">
      <w:pPr>
        <w:suppressAutoHyphens/>
        <w:spacing w:before="120" w:after="120"/>
        <w:ind w:left="1134" w:right="1134"/>
        <w:jc w:val="both"/>
        <w:rPr>
          <w:rFonts w:ascii="Times New Roman" w:hAnsi="Times New Roman" w:cs="Times New Roman"/>
          <w:iCs/>
          <w:color w:val="000000"/>
          <w:sz w:val="20"/>
          <w:szCs w:val="20"/>
          <w:lang w:eastAsia="en-US"/>
        </w:rPr>
      </w:pPr>
      <w:r w:rsidRPr="008E126A">
        <w:rPr>
          <w:rFonts w:ascii="Times New Roman" w:hAnsi="Times New Roman" w:cs="Times New Roman"/>
          <w:iCs/>
          <w:color w:val="000000"/>
          <w:sz w:val="20"/>
          <w:szCs w:val="20"/>
          <w:lang w:eastAsia="en-US"/>
        </w:rPr>
        <w:t>Folgenden neue Eintragungen in alphabetischer Reihenfolge einfügen</w:t>
      </w:r>
      <w:r w:rsidR="007A4D86" w:rsidRPr="008E126A">
        <w:rPr>
          <w:rFonts w:ascii="Times New Roman" w:hAnsi="Times New Roman" w:cs="Times New Roman"/>
          <w:iCs/>
          <w:color w:val="000000"/>
          <w:sz w:val="20"/>
          <w:szCs w:val="20"/>
          <w:lang w:eastAsia="en-US"/>
        </w:rPr>
        <w:t>:</w:t>
      </w:r>
    </w:p>
    <w:tbl>
      <w:tblPr>
        <w:tblW w:w="717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847"/>
        <w:gridCol w:w="1329"/>
      </w:tblGrid>
      <w:tr w:rsidR="00384B72" w:rsidRPr="008E126A" w14:paraId="4E26F25B" w14:textId="77777777" w:rsidTr="00384B72">
        <w:trPr>
          <w:cantSplit/>
          <w:trHeight w:val="403"/>
        </w:trPr>
        <w:tc>
          <w:tcPr>
            <w:tcW w:w="5847" w:type="dxa"/>
          </w:tcPr>
          <w:p w14:paraId="72A11234" w14:textId="1B834C16" w:rsidR="00384B72" w:rsidRPr="008E126A" w:rsidRDefault="00384B72" w:rsidP="007A4D86">
            <w:pPr>
              <w:spacing w:before="40" w:after="40" w:line="220" w:lineRule="exact"/>
              <w:ind w:right="113"/>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MEDIZINISCHE ABFÄLLE, KATEGORIE A, GEFÄHRLICH FÜR MENSCHEN, fest</w:t>
            </w:r>
          </w:p>
        </w:tc>
        <w:tc>
          <w:tcPr>
            <w:tcW w:w="1329" w:type="dxa"/>
          </w:tcPr>
          <w:p w14:paraId="28443879" w14:textId="77777777" w:rsidR="00384B72" w:rsidRPr="008E126A" w:rsidRDefault="00384B72" w:rsidP="007A4D86">
            <w:pPr>
              <w:suppressAutoHyphens/>
              <w:spacing w:after="120" w:line="240" w:lineRule="atLeast"/>
              <w:ind w:left="284" w:hanging="284"/>
              <w:jc w:val="center"/>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3549</w:t>
            </w:r>
          </w:p>
        </w:tc>
      </w:tr>
      <w:tr w:rsidR="00384B72" w:rsidRPr="008E126A" w14:paraId="148A5F7F" w14:textId="77777777" w:rsidTr="00384B72">
        <w:trPr>
          <w:cantSplit/>
          <w:trHeight w:val="403"/>
        </w:trPr>
        <w:tc>
          <w:tcPr>
            <w:tcW w:w="5847" w:type="dxa"/>
          </w:tcPr>
          <w:p w14:paraId="472C6181" w14:textId="492D18E8" w:rsidR="00384B72" w:rsidRPr="008E126A" w:rsidRDefault="00384B72" w:rsidP="007A4D86">
            <w:pPr>
              <w:spacing w:before="40" w:after="40" w:line="220" w:lineRule="exact"/>
              <w:ind w:right="113"/>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MEDIZINISCHE ABFÄLLE, KATEGORIE A, nur GEFÄHRLICH FÜR TIERE, fest</w:t>
            </w:r>
          </w:p>
        </w:tc>
        <w:tc>
          <w:tcPr>
            <w:tcW w:w="1329" w:type="dxa"/>
          </w:tcPr>
          <w:p w14:paraId="0CA5608B" w14:textId="77777777" w:rsidR="00384B72" w:rsidRPr="008E126A" w:rsidRDefault="00384B72" w:rsidP="007A4D86">
            <w:pPr>
              <w:suppressAutoHyphens/>
              <w:spacing w:after="120" w:line="240" w:lineRule="atLeast"/>
              <w:ind w:left="284" w:hanging="284"/>
              <w:jc w:val="center"/>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3549</w:t>
            </w:r>
          </w:p>
        </w:tc>
      </w:tr>
      <w:tr w:rsidR="00384B72" w:rsidRPr="008E126A" w14:paraId="10ECF5D0" w14:textId="77777777" w:rsidTr="00384B72">
        <w:trPr>
          <w:cantSplit/>
          <w:trHeight w:val="403"/>
        </w:trPr>
        <w:tc>
          <w:tcPr>
            <w:tcW w:w="5847" w:type="dxa"/>
            <w:tcBorders>
              <w:bottom w:val="single" w:sz="4" w:space="0" w:color="auto"/>
            </w:tcBorders>
          </w:tcPr>
          <w:p w14:paraId="1B7E47E8" w14:textId="36F4C707" w:rsidR="00384B72" w:rsidRPr="008E126A" w:rsidRDefault="00384B72" w:rsidP="007A4D86">
            <w:pPr>
              <w:spacing w:before="40" w:after="40" w:line="220" w:lineRule="exact"/>
              <w:ind w:right="113"/>
              <w:rPr>
                <w:rFonts w:ascii="Times New Roman" w:hAnsi="Times New Roman" w:cs="Times New Roman"/>
                <w:color w:val="000000"/>
                <w:sz w:val="20"/>
                <w:szCs w:val="20"/>
                <w:lang w:val="fr-FR" w:eastAsia="en-US"/>
              </w:rPr>
            </w:pPr>
            <w:r w:rsidRPr="008E126A">
              <w:rPr>
                <w:rFonts w:ascii="Times New Roman" w:hAnsi="Times New Roman" w:cs="Times New Roman"/>
                <w:color w:val="000000"/>
                <w:sz w:val="20"/>
                <w:szCs w:val="20"/>
                <w:lang w:val="fr-FR" w:eastAsia="en-US"/>
              </w:rPr>
              <w:t>GEFÄHRLICHE GÜTER IN GEGENSTÄNDEN</w:t>
            </w:r>
          </w:p>
        </w:tc>
        <w:tc>
          <w:tcPr>
            <w:tcW w:w="1329" w:type="dxa"/>
            <w:tcBorders>
              <w:bottom w:val="single" w:sz="4" w:space="0" w:color="auto"/>
            </w:tcBorders>
          </w:tcPr>
          <w:p w14:paraId="56994EAB" w14:textId="77777777" w:rsidR="00384B72" w:rsidRPr="008E126A" w:rsidRDefault="00384B72" w:rsidP="007A4D86">
            <w:pPr>
              <w:suppressAutoHyphens/>
              <w:spacing w:after="120" w:line="240" w:lineRule="atLeast"/>
              <w:ind w:left="284" w:hanging="284"/>
              <w:jc w:val="center"/>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3363</w:t>
            </w:r>
          </w:p>
        </w:tc>
      </w:tr>
      <w:tr w:rsidR="00384B72" w:rsidRPr="008E126A" w14:paraId="5FBB457D" w14:textId="77777777" w:rsidTr="00384B72">
        <w:trPr>
          <w:cantSplit/>
          <w:trHeight w:val="653"/>
        </w:trPr>
        <w:tc>
          <w:tcPr>
            <w:tcW w:w="5847" w:type="dxa"/>
          </w:tcPr>
          <w:p w14:paraId="6D9EE9A0" w14:textId="250DAA37" w:rsidR="00384B72" w:rsidRPr="008E126A" w:rsidRDefault="00384B72" w:rsidP="007A4D86">
            <w:pPr>
              <w:spacing w:before="40" w:after="40" w:line="220" w:lineRule="exact"/>
              <w:ind w:right="113"/>
              <w:rPr>
                <w:rFonts w:ascii="Times New Roman" w:hAnsi="Times New Roman" w:cs="Times New Roman"/>
                <w:color w:val="000000"/>
                <w:sz w:val="20"/>
                <w:szCs w:val="20"/>
                <w:lang w:val="fr-FR" w:eastAsia="en-US"/>
              </w:rPr>
            </w:pPr>
            <w:r w:rsidRPr="008E126A">
              <w:rPr>
                <w:rFonts w:ascii="Times New Roman" w:hAnsi="Times New Roman" w:cs="Times New Roman"/>
                <w:color w:val="000000"/>
                <w:sz w:val="20"/>
                <w:szCs w:val="20"/>
                <w:lang w:val="fr-FR" w:eastAsia="en-US"/>
              </w:rPr>
              <w:t xml:space="preserve">SPRENGKAPSELN, ELEKTRONISCH, </w:t>
            </w:r>
            <w:proofErr w:type="spellStart"/>
            <w:r w:rsidRPr="008E126A">
              <w:rPr>
                <w:rFonts w:ascii="Times New Roman" w:hAnsi="Times New Roman" w:cs="Times New Roman"/>
                <w:color w:val="000000"/>
                <w:sz w:val="20"/>
                <w:szCs w:val="20"/>
                <w:lang w:val="fr-FR" w:eastAsia="en-US"/>
              </w:rPr>
              <w:t>programmierbar</w:t>
            </w:r>
            <w:proofErr w:type="spellEnd"/>
          </w:p>
        </w:tc>
        <w:tc>
          <w:tcPr>
            <w:tcW w:w="1329" w:type="dxa"/>
          </w:tcPr>
          <w:p w14:paraId="0475A0C1" w14:textId="77777777" w:rsidR="00384B72" w:rsidRPr="008E126A" w:rsidRDefault="00384B72" w:rsidP="007A4D86">
            <w:pPr>
              <w:suppressAutoHyphens/>
              <w:spacing w:after="120" w:line="240" w:lineRule="atLeast"/>
              <w:jc w:val="center"/>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0511</w:t>
            </w:r>
            <w:r w:rsidRPr="008E126A">
              <w:rPr>
                <w:rFonts w:ascii="Times New Roman" w:hAnsi="Times New Roman" w:cs="Times New Roman"/>
                <w:color w:val="000000"/>
                <w:sz w:val="20"/>
                <w:szCs w:val="20"/>
                <w:lang w:eastAsia="en-US"/>
              </w:rPr>
              <w:br/>
              <w:t>0512</w:t>
            </w:r>
            <w:r w:rsidRPr="008E126A">
              <w:rPr>
                <w:rFonts w:ascii="Times New Roman" w:hAnsi="Times New Roman" w:cs="Times New Roman"/>
                <w:color w:val="000000"/>
                <w:sz w:val="20"/>
                <w:szCs w:val="20"/>
                <w:lang w:eastAsia="en-US"/>
              </w:rPr>
              <w:br/>
              <w:t>0513</w:t>
            </w:r>
          </w:p>
        </w:tc>
      </w:tr>
    </w:tbl>
    <w:p w14:paraId="4B2DC1F9" w14:textId="3D29E00D" w:rsidR="00384B72" w:rsidRPr="008E126A" w:rsidRDefault="00384B72" w:rsidP="007A4D86">
      <w:pPr>
        <w:tabs>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134" w:right="1264"/>
        <w:jc w:val="both"/>
        <w:rPr>
          <w:rFonts w:ascii="Times New Roman" w:eastAsia="Calibri" w:hAnsi="Times New Roman" w:cs="Times New Roman"/>
          <w:i/>
          <w:iCs/>
          <w:color w:val="000000"/>
          <w:spacing w:val="4"/>
          <w:w w:val="103"/>
          <w:kern w:val="14"/>
          <w:sz w:val="20"/>
          <w:lang w:eastAsia="en-US"/>
        </w:rPr>
      </w:pPr>
      <w:r w:rsidRPr="008E126A">
        <w:rPr>
          <w:rFonts w:ascii="Times New Roman" w:eastAsia="Calibri" w:hAnsi="Times New Roman" w:cs="Times New Roman"/>
          <w:b/>
          <w:bCs/>
          <w:i/>
          <w:iCs/>
          <w:color w:val="000000"/>
          <w:spacing w:val="4"/>
          <w:w w:val="103"/>
          <w:kern w:val="14"/>
          <w:sz w:val="20"/>
          <w:lang w:eastAsia="en-US"/>
        </w:rPr>
        <w:t xml:space="preserve">Anmerkung des Sekretariats: </w:t>
      </w:r>
      <w:r w:rsidR="003B39D6" w:rsidRPr="008E126A">
        <w:rPr>
          <w:rFonts w:ascii="Times New Roman" w:eastAsia="Calibri" w:hAnsi="Times New Roman" w:cs="Times New Roman"/>
          <w:i/>
          <w:iCs/>
          <w:color w:val="000000"/>
          <w:spacing w:val="4"/>
          <w:w w:val="103"/>
          <w:kern w:val="14"/>
          <w:sz w:val="20"/>
          <w:lang w:eastAsia="en-US"/>
        </w:rPr>
        <w:t>V</w:t>
      </w:r>
      <w:r w:rsidRPr="008E126A">
        <w:rPr>
          <w:rFonts w:ascii="Times New Roman" w:eastAsia="Calibri" w:hAnsi="Times New Roman" w:cs="Times New Roman"/>
          <w:i/>
          <w:iCs/>
          <w:color w:val="000000"/>
          <w:spacing w:val="4"/>
          <w:w w:val="103"/>
          <w:kern w:val="14"/>
          <w:sz w:val="20"/>
          <w:lang w:eastAsia="en-US"/>
        </w:rPr>
        <w:t>on der endgültigen Liste der Änderungen zu streichen</w:t>
      </w:r>
      <w:r w:rsidR="00A83F4D" w:rsidRPr="008E126A">
        <w:rPr>
          <w:rFonts w:ascii="Times New Roman" w:eastAsia="Calibri" w:hAnsi="Times New Roman" w:cs="Times New Roman"/>
          <w:i/>
          <w:iCs/>
          <w:color w:val="000000"/>
          <w:spacing w:val="4"/>
          <w:w w:val="103"/>
          <w:kern w:val="14"/>
          <w:sz w:val="20"/>
          <w:lang w:eastAsia="en-US"/>
        </w:rPr>
        <w:t>.</w:t>
      </w:r>
    </w:p>
    <w:p w14:paraId="513ED087" w14:textId="357743DA" w:rsidR="007A4D86" w:rsidRPr="008E126A" w:rsidRDefault="007A4D86" w:rsidP="007A4D86">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r>
      <w:r w:rsidR="00384B72" w:rsidRPr="008E126A">
        <w:rPr>
          <w:rFonts w:ascii="Times New Roman" w:hAnsi="Times New Roman" w:cs="Times New Roman"/>
          <w:b/>
          <w:sz w:val="28"/>
          <w:szCs w:val="20"/>
          <w:lang w:eastAsia="en-US"/>
        </w:rPr>
        <w:t>Kapitel</w:t>
      </w:r>
      <w:r w:rsidRPr="008E126A">
        <w:rPr>
          <w:rFonts w:ascii="Times New Roman" w:hAnsi="Times New Roman" w:cs="Times New Roman"/>
          <w:b/>
          <w:sz w:val="28"/>
          <w:szCs w:val="20"/>
          <w:lang w:eastAsia="en-US"/>
        </w:rPr>
        <w:t xml:space="preserve"> 3.3</w:t>
      </w:r>
    </w:p>
    <w:p w14:paraId="71D29DB0" w14:textId="0F8C5071" w:rsidR="007A4D86" w:rsidRPr="008E126A" w:rsidRDefault="00384B72" w:rsidP="00384B72">
      <w:pPr>
        <w:tabs>
          <w:tab w:val="left" w:pos="2268"/>
        </w:tabs>
        <w:suppressAutoHyphens/>
        <w:spacing w:before="120" w:after="120" w:line="240" w:lineRule="atLeast"/>
        <w:ind w:left="2257" w:right="1134" w:hanging="1123"/>
        <w:jc w:val="both"/>
        <w:rPr>
          <w:rFonts w:ascii="Times New Roman" w:hAnsi="Times New Roman" w:cs="Times New Roman"/>
          <w:sz w:val="20"/>
          <w:szCs w:val="20"/>
          <w:lang w:eastAsia="en-US"/>
        </w:rPr>
      </w:pPr>
      <w:r w:rsidRPr="008E126A">
        <w:rPr>
          <w:rFonts w:ascii="Times New Roman" w:eastAsia="MS Mincho" w:hAnsi="Times New Roman" w:cs="Times New Roman"/>
          <w:sz w:val="20"/>
          <w:szCs w:val="20"/>
          <w:lang w:eastAsia="en-US"/>
        </w:rPr>
        <w:t>SV</w:t>
      </w:r>
      <w:r w:rsidR="007A4D86" w:rsidRPr="008E126A">
        <w:rPr>
          <w:rFonts w:ascii="Times New Roman" w:eastAsia="MS Mincho" w:hAnsi="Times New Roman" w:cs="Times New Roman"/>
          <w:sz w:val="20"/>
          <w:szCs w:val="20"/>
          <w:lang w:eastAsia="en-US"/>
        </w:rPr>
        <w:t xml:space="preserve"> 658</w:t>
      </w:r>
      <w:r w:rsidR="007A4D86" w:rsidRPr="008E126A">
        <w:rPr>
          <w:rFonts w:ascii="Times New Roman" w:eastAsia="MS Mincho" w:hAnsi="Times New Roman" w:cs="Times New Roman"/>
          <w:sz w:val="20"/>
          <w:szCs w:val="20"/>
          <w:lang w:eastAsia="en-US"/>
        </w:rPr>
        <w:tab/>
      </w:r>
      <w:r w:rsidRPr="008E126A">
        <w:rPr>
          <w:rFonts w:ascii="Times New Roman" w:hAnsi="Times New Roman" w:cs="Times New Roman"/>
          <w:sz w:val="20"/>
          <w:szCs w:val="20"/>
          <w:lang w:eastAsia="en-US"/>
        </w:rPr>
        <w:t>Im Einleitungssatz „EN ISO 9994:2006 + A1:2008“ ändern in: „EN ISO 9994:2019“.</w:t>
      </w:r>
    </w:p>
    <w:p w14:paraId="37F85031" w14:textId="77777777" w:rsidR="007A4D86" w:rsidRPr="008E126A" w:rsidRDefault="007A4D86" w:rsidP="007A4D86">
      <w:pPr>
        <w:tabs>
          <w:tab w:val="left" w:pos="1418"/>
          <w:tab w:val="left" w:pos="2977"/>
          <w:tab w:val="left" w:pos="4395"/>
        </w:tabs>
        <w:ind w:left="425" w:hanging="425"/>
        <w:jc w:val="both"/>
        <w:rPr>
          <w:rFonts w:cs="Times New Roman"/>
          <w:color w:val="000000"/>
          <w:sz w:val="22"/>
          <w:szCs w:val="20"/>
        </w:rPr>
      </w:pPr>
    </w:p>
    <w:p w14:paraId="40BA243C" w14:textId="1B8C48C1" w:rsidR="00384B72" w:rsidRPr="008E126A" w:rsidRDefault="00384B72" w:rsidP="00384B72">
      <w:pPr>
        <w:tabs>
          <w:tab w:val="left" w:pos="2268"/>
        </w:tabs>
        <w:suppressAutoHyphens/>
        <w:spacing w:before="120" w:after="120" w:line="240" w:lineRule="atLeast"/>
        <w:ind w:left="2257" w:right="1134" w:hanging="1123"/>
        <w:jc w:val="both"/>
        <w:rPr>
          <w:rFonts w:ascii="Times New Roman" w:hAnsi="Times New Roman" w:cs="Times New Roman"/>
          <w:sz w:val="20"/>
          <w:lang w:eastAsia="en-US"/>
        </w:rPr>
      </w:pPr>
      <w:r w:rsidRPr="008E126A">
        <w:rPr>
          <w:rFonts w:ascii="Times New Roman" w:eastAsia="MS Mincho" w:hAnsi="Times New Roman" w:cs="Times New Roman"/>
          <w:sz w:val="20"/>
          <w:szCs w:val="20"/>
          <w:lang w:eastAsia="en-US"/>
        </w:rPr>
        <w:t>SV</w:t>
      </w:r>
      <w:r w:rsidR="007A4D86" w:rsidRPr="008E126A">
        <w:rPr>
          <w:rFonts w:ascii="Times New Roman" w:eastAsia="MS Mincho" w:hAnsi="Times New Roman" w:cs="Times New Roman"/>
          <w:sz w:val="20"/>
          <w:szCs w:val="20"/>
          <w:lang w:eastAsia="en-US"/>
        </w:rPr>
        <w:t xml:space="preserve"> 672</w:t>
      </w:r>
      <w:r w:rsidR="007A4D86" w:rsidRPr="008E126A">
        <w:rPr>
          <w:rFonts w:ascii="Times New Roman" w:eastAsia="MS Mincho" w:hAnsi="Times New Roman" w:cs="Times New Roman"/>
          <w:sz w:val="20"/>
          <w:szCs w:val="20"/>
          <w:lang w:eastAsia="en-US"/>
        </w:rPr>
        <w:tab/>
      </w:r>
      <w:r w:rsidRPr="008E126A">
        <w:rPr>
          <w:rFonts w:ascii="Times New Roman" w:hAnsi="Times New Roman" w:cs="Times New Roman"/>
          <w:sz w:val="20"/>
          <w:lang w:eastAsia="en-US"/>
        </w:rPr>
        <w:t>Am Anfang des ersten Satzes „Maschinen und Geräte“ ändern in: „Gegenstände, wie Maschinen, Geräte oder Einrichtungen,“.</w:t>
      </w:r>
    </w:p>
    <w:p w14:paraId="42887A46" w14:textId="6FCFE149" w:rsidR="007A4D86" w:rsidRPr="008E126A" w:rsidRDefault="00384B72" w:rsidP="00384B72">
      <w:pPr>
        <w:tabs>
          <w:tab w:val="left" w:pos="2268"/>
        </w:tabs>
        <w:suppressAutoHyphens/>
        <w:spacing w:before="120" w:after="120" w:line="240" w:lineRule="atLeast"/>
        <w:ind w:left="2257" w:right="1134" w:hanging="1123"/>
        <w:jc w:val="both"/>
        <w:rPr>
          <w:rFonts w:ascii="Times New Roman" w:hAnsi="Times New Roman" w:cs="Times New Roman"/>
          <w:sz w:val="20"/>
          <w:lang w:eastAsia="en-US"/>
        </w:rPr>
      </w:pPr>
      <w:r w:rsidRPr="008E126A">
        <w:rPr>
          <w:rFonts w:ascii="Times New Roman" w:hAnsi="Times New Roman" w:cs="Times New Roman"/>
          <w:sz w:val="20"/>
          <w:lang w:eastAsia="en-US"/>
        </w:rPr>
        <w:tab/>
        <w:t>Im zweiten Spiegelstrich „die Maschine oder das Gerät“ ändern in: „der Gegenstand“.</w:t>
      </w:r>
    </w:p>
    <w:p w14:paraId="1135B865" w14:textId="77777777" w:rsidR="00AB71B9" w:rsidRDefault="00AB71B9">
      <w:pPr>
        <w:rPr>
          <w:rFonts w:ascii="Times New Roman" w:hAnsi="Times New Roman" w:cs="Times New Roman"/>
          <w:b/>
          <w:sz w:val="28"/>
          <w:szCs w:val="20"/>
          <w:lang w:eastAsia="en-US"/>
        </w:rPr>
      </w:pPr>
      <w:r>
        <w:rPr>
          <w:rFonts w:ascii="Times New Roman" w:hAnsi="Times New Roman" w:cs="Times New Roman"/>
          <w:b/>
          <w:sz w:val="28"/>
          <w:szCs w:val="20"/>
          <w:lang w:eastAsia="en-US"/>
        </w:rPr>
        <w:br w:type="page"/>
      </w:r>
    </w:p>
    <w:p w14:paraId="3F705DA5" w14:textId="25AA4C16" w:rsidR="007A4D86" w:rsidRPr="008E126A" w:rsidRDefault="007A4D86" w:rsidP="007A4D86">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r>
      <w:r w:rsidR="00384B72" w:rsidRPr="008E126A">
        <w:rPr>
          <w:rFonts w:ascii="Times New Roman" w:hAnsi="Times New Roman" w:cs="Times New Roman"/>
          <w:b/>
          <w:sz w:val="28"/>
          <w:szCs w:val="20"/>
          <w:lang w:eastAsia="en-US"/>
        </w:rPr>
        <w:t>Kapitel</w:t>
      </w:r>
      <w:r w:rsidRPr="008E126A">
        <w:rPr>
          <w:rFonts w:ascii="Times New Roman" w:hAnsi="Times New Roman" w:cs="Times New Roman"/>
          <w:b/>
          <w:sz w:val="28"/>
          <w:szCs w:val="20"/>
          <w:lang w:eastAsia="en-US"/>
        </w:rPr>
        <w:t xml:space="preserve"> 5.4</w:t>
      </w:r>
    </w:p>
    <w:p w14:paraId="54C5549D" w14:textId="3EF54BFA" w:rsidR="007A4D86" w:rsidRPr="008E126A" w:rsidRDefault="007A4D86" w:rsidP="00384B72">
      <w:pPr>
        <w:tabs>
          <w:tab w:val="left" w:pos="2268"/>
        </w:tabs>
        <w:suppressAutoHyphens/>
        <w:spacing w:before="120" w:after="120" w:line="240" w:lineRule="atLeast"/>
        <w:ind w:left="2257" w:right="1134" w:hanging="1123"/>
        <w:jc w:val="both"/>
        <w:rPr>
          <w:rFonts w:ascii="Times New Roman" w:hAnsi="Times New Roman" w:cs="Times New Roman"/>
          <w:b/>
          <w:bCs/>
          <w:color w:val="000000"/>
          <w:sz w:val="20"/>
          <w:lang w:eastAsia="en-US"/>
        </w:rPr>
      </w:pPr>
      <w:r w:rsidRPr="008E126A">
        <w:rPr>
          <w:rFonts w:ascii="Times New Roman" w:hAnsi="Times New Roman" w:cs="Times New Roman"/>
          <w:b/>
          <w:bCs/>
          <w:color w:val="000000"/>
          <w:sz w:val="20"/>
          <w:lang w:eastAsia="en-US"/>
        </w:rPr>
        <w:t>[</w:t>
      </w:r>
      <w:r w:rsidRPr="008E126A">
        <w:rPr>
          <w:rFonts w:ascii="Times New Roman" w:hAnsi="Times New Roman" w:cs="Times New Roman"/>
          <w:color w:val="000000"/>
          <w:sz w:val="20"/>
          <w:lang w:eastAsia="en-US"/>
        </w:rPr>
        <w:t>5.4.1.2.2 d)</w:t>
      </w:r>
      <w:r w:rsidRPr="008E126A">
        <w:rPr>
          <w:rFonts w:ascii="Times New Roman" w:hAnsi="Times New Roman" w:cs="Times New Roman"/>
          <w:color w:val="000000"/>
          <w:sz w:val="20"/>
          <w:lang w:eastAsia="en-US"/>
        </w:rPr>
        <w:tab/>
      </w:r>
      <w:r w:rsidR="00384B72" w:rsidRPr="008E126A">
        <w:rPr>
          <w:rFonts w:ascii="Times New Roman" w:hAnsi="Times New Roman" w:cs="Times New Roman"/>
          <w:color w:val="000000"/>
          <w:sz w:val="20"/>
          <w:lang w:eastAsia="en-US"/>
        </w:rPr>
        <w:t>„Tankcontainer“ ändern in: „Kesselwagen, Tankcontainer oder ortsbewegliche Tanks“.</w:t>
      </w:r>
      <w:r w:rsidRPr="008E126A">
        <w:rPr>
          <w:rFonts w:ascii="Times New Roman" w:hAnsi="Times New Roman" w:cs="Times New Roman"/>
          <w:b/>
          <w:bCs/>
          <w:color w:val="000000"/>
          <w:sz w:val="20"/>
          <w:lang w:eastAsia="en-US"/>
        </w:rPr>
        <w:t>]</w:t>
      </w:r>
    </w:p>
    <w:p w14:paraId="4786F7D3" w14:textId="2EE68632" w:rsidR="007A4D86" w:rsidRPr="008E126A" w:rsidRDefault="00384B72" w:rsidP="00384B72">
      <w:pPr>
        <w:tabs>
          <w:tab w:val="left" w:pos="1418"/>
          <w:tab w:val="left" w:pos="1836"/>
        </w:tabs>
        <w:ind w:left="1134" w:firstLine="8"/>
        <w:jc w:val="both"/>
        <w:rPr>
          <w:rFonts w:ascii="Times New Roman" w:hAnsi="Times New Roman" w:cs="Times New Roman"/>
          <w:i/>
          <w:iCs/>
          <w:color w:val="000000"/>
          <w:sz w:val="20"/>
          <w:lang w:eastAsia="en-US"/>
        </w:rPr>
      </w:pPr>
      <w:r w:rsidRPr="008E126A">
        <w:rPr>
          <w:rFonts w:ascii="Times New Roman" w:hAnsi="Times New Roman" w:cs="Times New Roman"/>
          <w:b/>
          <w:bCs/>
          <w:i/>
          <w:iCs/>
          <w:color w:val="000000"/>
          <w:sz w:val="20"/>
          <w:lang w:eastAsia="en-US"/>
        </w:rPr>
        <w:t xml:space="preserve">Anmerkung des Sekretariats: </w:t>
      </w:r>
      <w:r w:rsidR="003B39D6" w:rsidRPr="008E126A">
        <w:rPr>
          <w:rFonts w:ascii="Times New Roman" w:hAnsi="Times New Roman" w:cs="Times New Roman"/>
          <w:i/>
          <w:iCs/>
          <w:color w:val="000000"/>
          <w:sz w:val="20"/>
          <w:lang w:eastAsia="en-US"/>
        </w:rPr>
        <w:t>V</w:t>
      </w:r>
      <w:r w:rsidRPr="008E126A">
        <w:rPr>
          <w:rFonts w:ascii="Times New Roman" w:hAnsi="Times New Roman" w:cs="Times New Roman"/>
          <w:i/>
          <w:iCs/>
          <w:color w:val="000000"/>
          <w:sz w:val="20"/>
          <w:lang w:eastAsia="en-US"/>
        </w:rPr>
        <w:t>om Sicherheitsausschuss zu bestätigen.</w:t>
      </w:r>
    </w:p>
    <w:p w14:paraId="2C15E132" w14:textId="3DBD3944" w:rsidR="007A4D86" w:rsidRPr="008E126A" w:rsidRDefault="007A4D86" w:rsidP="007A4D86">
      <w:pPr>
        <w:keepNext/>
        <w:keepLines/>
        <w:tabs>
          <w:tab w:val="right" w:pos="851"/>
        </w:tabs>
        <w:suppressAutoHyphens/>
        <w:spacing w:before="360" w:after="240" w:line="300" w:lineRule="exact"/>
        <w:ind w:left="1134" w:right="1134" w:hanging="1134"/>
        <w:rPr>
          <w:rFonts w:ascii="Times New Roman" w:hAnsi="Times New Roman" w:cs="Times New Roman"/>
          <w:b/>
          <w:sz w:val="28"/>
          <w:szCs w:val="20"/>
          <w:lang w:eastAsia="en-US"/>
        </w:rPr>
      </w:pPr>
      <w:r w:rsidRPr="008E126A">
        <w:rPr>
          <w:rFonts w:ascii="Times New Roman" w:hAnsi="Times New Roman" w:cs="Times New Roman"/>
          <w:b/>
          <w:sz w:val="28"/>
          <w:szCs w:val="20"/>
          <w:lang w:eastAsia="en-US"/>
        </w:rPr>
        <w:tab/>
      </w:r>
      <w:r w:rsidRPr="008E126A">
        <w:rPr>
          <w:rFonts w:ascii="Times New Roman" w:hAnsi="Times New Roman" w:cs="Times New Roman"/>
          <w:b/>
          <w:sz w:val="28"/>
          <w:szCs w:val="20"/>
          <w:lang w:eastAsia="en-US"/>
        </w:rPr>
        <w:tab/>
      </w:r>
      <w:r w:rsidR="00FA414B" w:rsidRPr="008E126A">
        <w:rPr>
          <w:rFonts w:ascii="Times New Roman" w:hAnsi="Times New Roman" w:cs="Times New Roman"/>
          <w:b/>
          <w:sz w:val="28"/>
          <w:szCs w:val="20"/>
          <w:lang w:eastAsia="en-US"/>
        </w:rPr>
        <w:t>Kapitel</w:t>
      </w:r>
      <w:r w:rsidRPr="008E126A">
        <w:rPr>
          <w:rFonts w:ascii="Times New Roman" w:hAnsi="Times New Roman" w:cs="Times New Roman"/>
          <w:b/>
          <w:sz w:val="28"/>
          <w:szCs w:val="20"/>
          <w:lang w:eastAsia="en-US"/>
        </w:rPr>
        <w:t xml:space="preserve"> 5.5</w:t>
      </w:r>
    </w:p>
    <w:p w14:paraId="5E6D0651" w14:textId="425D405F" w:rsidR="007A4D86" w:rsidRPr="008E126A" w:rsidRDefault="007A4D86" w:rsidP="007A4D86">
      <w:pPr>
        <w:keepNext/>
        <w:keepLines/>
        <w:tabs>
          <w:tab w:val="left" w:pos="2268"/>
        </w:tabs>
        <w:suppressAutoHyphens/>
        <w:spacing w:after="120" w:line="240" w:lineRule="atLeast"/>
        <w:ind w:left="2259" w:right="1134" w:hanging="1125"/>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5.5.4</w:t>
      </w:r>
      <w:r w:rsidRPr="008E126A">
        <w:rPr>
          <w:rFonts w:ascii="Times New Roman" w:hAnsi="Times New Roman" w:cs="Times New Roman"/>
          <w:color w:val="000000"/>
          <w:sz w:val="20"/>
          <w:szCs w:val="20"/>
          <w:lang w:eastAsia="en-US"/>
        </w:rPr>
        <w:tab/>
      </w:r>
      <w:r w:rsidR="00FA414B" w:rsidRPr="008E126A">
        <w:rPr>
          <w:rFonts w:ascii="Times New Roman" w:hAnsi="Times New Roman" w:cs="Times New Roman"/>
          <w:color w:val="000000"/>
          <w:sz w:val="20"/>
          <w:szCs w:val="20"/>
          <w:lang w:eastAsia="en-US"/>
        </w:rPr>
        <w:t>Einen neuen Abschnitt 5.5.4 mit folgendem Wortlaut einfügen</w:t>
      </w:r>
      <w:r w:rsidRPr="008E126A">
        <w:rPr>
          <w:rFonts w:ascii="Times New Roman" w:hAnsi="Times New Roman" w:cs="Times New Roman"/>
          <w:color w:val="000000"/>
          <w:sz w:val="20"/>
          <w:szCs w:val="20"/>
          <w:lang w:eastAsia="en-US"/>
        </w:rPr>
        <w:t>:</w:t>
      </w:r>
    </w:p>
    <w:p w14:paraId="53CB7CE0" w14:textId="77777777" w:rsidR="00FA414B" w:rsidRPr="008E126A" w:rsidRDefault="00FA414B" w:rsidP="007A4D86">
      <w:pPr>
        <w:keepNext/>
        <w:keepLines/>
        <w:tabs>
          <w:tab w:val="left" w:pos="2268"/>
        </w:tabs>
        <w:suppressAutoHyphens/>
        <w:spacing w:after="120" w:line="240" w:lineRule="atLeast"/>
        <w:ind w:left="2259" w:right="1134" w:hanging="1125"/>
        <w:jc w:val="both"/>
        <w:rPr>
          <w:rFonts w:ascii="Times New Roman" w:hAnsi="Times New Roman" w:cs="Times New Roman"/>
          <w:b/>
          <w:bCs/>
          <w:color w:val="000000"/>
          <w:sz w:val="20"/>
          <w:szCs w:val="20"/>
          <w:lang w:eastAsia="en-US"/>
        </w:rPr>
      </w:pPr>
      <w:r w:rsidRPr="008E126A">
        <w:rPr>
          <w:rFonts w:ascii="Times New Roman" w:hAnsi="Times New Roman" w:cs="Times New Roman"/>
          <w:b/>
          <w:bCs/>
          <w:color w:val="000000"/>
          <w:sz w:val="20"/>
          <w:szCs w:val="20"/>
          <w:lang w:eastAsia="en-US"/>
        </w:rPr>
        <w:t>„5.5.4</w:t>
      </w:r>
      <w:r w:rsidRPr="008E126A">
        <w:rPr>
          <w:rFonts w:ascii="Times New Roman" w:hAnsi="Times New Roman" w:cs="Times New Roman"/>
          <w:b/>
          <w:bCs/>
          <w:color w:val="000000"/>
          <w:sz w:val="20"/>
          <w:szCs w:val="20"/>
          <w:lang w:eastAsia="en-US"/>
        </w:rPr>
        <w:tab/>
        <w:t>Gefährliche Güter in Geräten, die während der Beförderung verwendet werden oder für eine Verwendung während der Beförderung bestimmt sind und die an Versandstücken, Umverpackungen, Containern oder Ladeabteilen angebracht sind oder in diese eingesetzt sind</w:t>
      </w:r>
    </w:p>
    <w:p w14:paraId="5E9F5536" w14:textId="41DE9206" w:rsidR="00FA414B" w:rsidRPr="008E126A" w:rsidRDefault="007A4D86" w:rsidP="007A4D86">
      <w:pPr>
        <w:tabs>
          <w:tab w:val="left" w:pos="2268"/>
        </w:tabs>
        <w:suppressAutoHyphens/>
        <w:spacing w:after="120" w:line="240" w:lineRule="atLeast"/>
        <w:ind w:left="2259" w:right="1134" w:hanging="1125"/>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5.5.4.1</w:t>
      </w:r>
      <w:r w:rsidRPr="008E126A">
        <w:rPr>
          <w:rFonts w:ascii="Times New Roman" w:hAnsi="Times New Roman" w:cs="Times New Roman"/>
          <w:color w:val="000000"/>
          <w:sz w:val="20"/>
          <w:szCs w:val="20"/>
          <w:lang w:eastAsia="en-US"/>
        </w:rPr>
        <w:tab/>
      </w:r>
      <w:r w:rsidR="00FA414B" w:rsidRPr="008E126A">
        <w:rPr>
          <w:rFonts w:ascii="Times New Roman" w:hAnsi="Times New Roman" w:cs="Times New Roman"/>
          <w:color w:val="000000"/>
          <w:sz w:val="20"/>
          <w:szCs w:val="20"/>
          <w:lang w:eastAsia="en-US"/>
        </w:rPr>
        <w:t>Gefährliche Güter (z. B. Lithiumbatterien, Brennstoffzellen-Kartuschen), die in Geräten, wie Datensammlern und Ladungsortungseinrichtungen, enthalten sind, die an Versandstücken, Umverpackungen, Containern oder Ladeabteilen angebracht sind oder in diese eingesetzt sind, unterliegen nicht den Vorschriften des ADN mit Ausnahme der Folgenden:</w:t>
      </w:r>
    </w:p>
    <w:p w14:paraId="3ED45C26" w14:textId="77777777" w:rsidR="00FA414B" w:rsidRPr="008E126A" w:rsidRDefault="00FA414B" w:rsidP="00FA414B">
      <w:pPr>
        <w:suppressAutoHyphens/>
        <w:spacing w:after="120" w:line="240" w:lineRule="atLeast"/>
        <w:ind w:left="2835" w:right="1134" w:hanging="567"/>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a)</w:t>
      </w:r>
      <w:r w:rsidRPr="008E126A">
        <w:rPr>
          <w:rFonts w:ascii="Times New Roman" w:hAnsi="Times New Roman" w:cs="Times New Roman"/>
          <w:color w:val="000000"/>
          <w:sz w:val="20"/>
          <w:szCs w:val="20"/>
          <w:lang w:eastAsia="en-US"/>
        </w:rPr>
        <w:tab/>
        <w:t>das Gerät muss während der Beförderung verwendet oder für eine Verwendung während der Beförderung bestimmt sein;</w:t>
      </w:r>
    </w:p>
    <w:p w14:paraId="74570DA7" w14:textId="1294CE5E" w:rsidR="00FA414B" w:rsidRPr="008E126A" w:rsidRDefault="00FA414B" w:rsidP="00FA414B">
      <w:pPr>
        <w:suppressAutoHyphens/>
        <w:spacing w:after="120" w:line="240" w:lineRule="atLeast"/>
        <w:ind w:left="2835" w:right="1134" w:hanging="567"/>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b)</w:t>
      </w:r>
      <w:r w:rsidRPr="008E126A">
        <w:rPr>
          <w:rFonts w:ascii="Times New Roman" w:hAnsi="Times New Roman" w:cs="Times New Roman"/>
          <w:color w:val="000000"/>
          <w:sz w:val="20"/>
          <w:szCs w:val="20"/>
          <w:lang w:eastAsia="en-US"/>
        </w:rPr>
        <w:tab/>
        <w:t>die enthaltenen gefährlichen Güter (z. B. Lithiumbatterien, Brennstoffzellen-Kartuschen) müssen den im ADN festgelegten Bau- und Prüfvorschriften entsprechen und</w:t>
      </w:r>
    </w:p>
    <w:p w14:paraId="689050E6" w14:textId="30E31E9A" w:rsidR="00FA414B" w:rsidRPr="008E126A" w:rsidRDefault="00FA414B" w:rsidP="00FA414B">
      <w:pPr>
        <w:suppressAutoHyphens/>
        <w:spacing w:after="120" w:line="240" w:lineRule="atLeast"/>
        <w:ind w:left="2835" w:right="1134" w:hanging="567"/>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c)</w:t>
      </w:r>
      <w:r w:rsidRPr="008E126A">
        <w:rPr>
          <w:rFonts w:ascii="Times New Roman" w:hAnsi="Times New Roman" w:cs="Times New Roman"/>
          <w:color w:val="000000"/>
          <w:sz w:val="20"/>
          <w:szCs w:val="20"/>
          <w:lang w:eastAsia="en-US"/>
        </w:rPr>
        <w:tab/>
        <w:t>das Gerät muss den Stößen und Beanspruchungen standhalten können, die normalerweise während der Beförderung auftreten.</w:t>
      </w:r>
    </w:p>
    <w:p w14:paraId="07B610AB" w14:textId="37179C7A" w:rsidR="00FA414B" w:rsidRPr="008E126A" w:rsidRDefault="00FA414B" w:rsidP="00FA414B">
      <w:pPr>
        <w:suppressAutoHyphens/>
        <w:spacing w:after="120" w:line="240" w:lineRule="atLeast"/>
        <w:ind w:left="2835" w:right="1134" w:hanging="567"/>
        <w:jc w:val="both"/>
        <w:rPr>
          <w:rFonts w:ascii="Times New Roman" w:hAnsi="Times New Roman" w:cs="Times New Roman"/>
          <w:color w:val="000000"/>
          <w:sz w:val="20"/>
          <w:szCs w:val="20"/>
          <w:lang w:eastAsia="en-US"/>
        </w:rPr>
      </w:pPr>
      <w:r w:rsidRPr="008E126A">
        <w:rPr>
          <w:rFonts w:ascii="Times New Roman" w:hAnsi="Times New Roman" w:cs="Times New Roman"/>
          <w:b/>
          <w:bCs/>
          <w:color w:val="000000"/>
          <w:sz w:val="20"/>
          <w:szCs w:val="20"/>
          <w:lang w:eastAsia="en-US"/>
        </w:rPr>
        <w:t>[</w:t>
      </w:r>
      <w:r w:rsidRPr="008E126A">
        <w:rPr>
          <w:rFonts w:ascii="Times New Roman" w:hAnsi="Times New Roman" w:cs="Times New Roman"/>
          <w:color w:val="000000"/>
          <w:sz w:val="20"/>
          <w:szCs w:val="20"/>
          <w:lang w:eastAsia="en-US"/>
        </w:rPr>
        <w:t>c)</w:t>
      </w:r>
      <w:r w:rsidRPr="008E126A">
        <w:rPr>
          <w:rFonts w:ascii="Times New Roman" w:hAnsi="Times New Roman" w:cs="Times New Roman"/>
          <w:color w:val="000000"/>
          <w:sz w:val="20"/>
          <w:szCs w:val="20"/>
          <w:lang w:eastAsia="en-US"/>
        </w:rPr>
        <w:tab/>
        <w:t>das Gerät muss den Stößen und Beanspruchungen standhalten können, die normalerweise während der Beförderung auftreten</w:t>
      </w:r>
      <w:r w:rsidR="003B39D6" w:rsidRPr="008E126A">
        <w:rPr>
          <w:rFonts w:ascii="Times New Roman" w:hAnsi="Times New Roman" w:cs="Times New Roman"/>
          <w:color w:val="000000"/>
          <w:sz w:val="20"/>
          <w:szCs w:val="20"/>
          <w:lang w:eastAsia="en-US"/>
        </w:rPr>
        <w:t>,</w:t>
      </w:r>
      <w:r w:rsidRPr="008E126A">
        <w:rPr>
          <w:rFonts w:ascii="Times New Roman" w:hAnsi="Times New Roman" w:cs="Times New Roman"/>
          <w:color w:val="000000"/>
          <w:sz w:val="20"/>
          <w:szCs w:val="20"/>
          <w:lang w:eastAsia="en-US"/>
        </w:rPr>
        <w:t xml:space="preserve"> </w:t>
      </w:r>
      <w:r w:rsidR="000031B3" w:rsidRPr="008E126A">
        <w:rPr>
          <w:rFonts w:ascii="Times New Roman" w:hAnsi="Times New Roman" w:cs="Times New Roman"/>
          <w:color w:val="000000"/>
          <w:sz w:val="20"/>
          <w:szCs w:val="20"/>
          <w:lang w:eastAsia="en-US"/>
        </w:rPr>
        <w:t>und</w:t>
      </w:r>
      <w:r w:rsidRPr="008E126A">
        <w:rPr>
          <w:rFonts w:ascii="Times New Roman" w:hAnsi="Times New Roman" w:cs="Times New Roman"/>
          <w:color w:val="000000"/>
          <w:sz w:val="20"/>
          <w:szCs w:val="20"/>
          <w:lang w:eastAsia="en-US"/>
        </w:rPr>
        <w:t xml:space="preserve"> </w:t>
      </w:r>
      <w:r w:rsidR="000031B3" w:rsidRPr="008E126A">
        <w:rPr>
          <w:rFonts w:ascii="Times New Roman" w:hAnsi="Times New Roman" w:cs="Times New Roman"/>
          <w:color w:val="000000"/>
          <w:sz w:val="20"/>
          <w:szCs w:val="20"/>
          <w:lang w:eastAsia="en-US"/>
        </w:rPr>
        <w:t>muss für die Verwendung in den gefährlichen Umgebungen, denen es ausgesetzt sein kann, sicher sein</w:t>
      </w:r>
      <w:r w:rsidRPr="008E126A">
        <w:rPr>
          <w:rFonts w:ascii="Times New Roman" w:hAnsi="Times New Roman" w:cs="Times New Roman"/>
          <w:color w:val="000000"/>
          <w:sz w:val="20"/>
          <w:szCs w:val="20"/>
          <w:lang w:eastAsia="en-US"/>
        </w:rPr>
        <w:t>.</w:t>
      </w:r>
      <w:r w:rsidRPr="008E126A">
        <w:rPr>
          <w:rFonts w:ascii="Times New Roman" w:hAnsi="Times New Roman" w:cs="Times New Roman"/>
          <w:b/>
          <w:bCs/>
          <w:sz w:val="20"/>
          <w:szCs w:val="20"/>
          <w:lang w:eastAsia="en-US"/>
        </w:rPr>
        <w:t>]</w:t>
      </w:r>
      <w:r w:rsidRPr="008E126A">
        <w:rPr>
          <w:rFonts w:ascii="Times New Roman" w:hAnsi="Times New Roman" w:cs="Times New Roman"/>
          <w:color w:val="000000"/>
          <w:sz w:val="20"/>
          <w:szCs w:val="20"/>
          <w:lang w:eastAsia="en-US"/>
        </w:rPr>
        <w:t xml:space="preserve"> </w:t>
      </w:r>
    </w:p>
    <w:p w14:paraId="73DDD0A2" w14:textId="71BDABFC" w:rsidR="007A4D86" w:rsidRPr="008E126A" w:rsidRDefault="007A4D86" w:rsidP="007A4D86">
      <w:pPr>
        <w:tabs>
          <w:tab w:val="left" w:pos="2268"/>
        </w:tabs>
        <w:suppressAutoHyphens/>
        <w:spacing w:after="120" w:line="240" w:lineRule="atLeast"/>
        <w:ind w:left="2259" w:right="1134" w:hanging="1125"/>
        <w:jc w:val="both"/>
        <w:rPr>
          <w:rFonts w:ascii="Times New Roman" w:hAnsi="Times New Roman" w:cs="Times New Roman"/>
          <w:color w:val="000000"/>
          <w:sz w:val="20"/>
          <w:szCs w:val="20"/>
          <w:lang w:eastAsia="en-US"/>
        </w:rPr>
      </w:pPr>
      <w:r w:rsidRPr="008E126A">
        <w:rPr>
          <w:rFonts w:ascii="Times New Roman" w:hAnsi="Times New Roman" w:cs="Times New Roman"/>
          <w:color w:val="000000"/>
          <w:sz w:val="20"/>
          <w:szCs w:val="20"/>
          <w:lang w:eastAsia="en-US"/>
        </w:rPr>
        <w:t>5.5.4.2</w:t>
      </w:r>
      <w:r w:rsidRPr="008E126A">
        <w:rPr>
          <w:rFonts w:ascii="Times New Roman" w:hAnsi="Times New Roman" w:cs="Times New Roman"/>
          <w:color w:val="000000"/>
          <w:sz w:val="20"/>
          <w:szCs w:val="20"/>
          <w:lang w:eastAsia="en-US"/>
        </w:rPr>
        <w:tab/>
      </w:r>
      <w:r w:rsidR="00FA414B" w:rsidRPr="008E126A">
        <w:rPr>
          <w:rFonts w:ascii="Times New Roman" w:hAnsi="Times New Roman" w:cs="Times New Roman"/>
          <w:color w:val="000000"/>
          <w:sz w:val="20"/>
          <w:szCs w:val="20"/>
          <w:lang w:eastAsia="en-US"/>
        </w:rPr>
        <w:t>Wenn solche Geräte, die gefährliche Güter enthalten, als Sendung befördert werden, muss die entsprechende Eintragung des Kapitels 3.2 Tabelle A verwendet werden und es gelten alle anwendbaren Bestimmungen des ADN.“</w:t>
      </w:r>
      <w:r w:rsidRPr="008E126A">
        <w:rPr>
          <w:rFonts w:ascii="Times New Roman" w:hAnsi="Times New Roman" w:cs="Times New Roman"/>
          <w:color w:val="000000"/>
          <w:sz w:val="20"/>
          <w:szCs w:val="20"/>
          <w:lang w:eastAsia="en-US"/>
        </w:rPr>
        <w:t>.</w:t>
      </w:r>
    </w:p>
    <w:p w14:paraId="46A4040B" w14:textId="77777777" w:rsidR="00651FD7" w:rsidRPr="007A4D86" w:rsidRDefault="009E2B78" w:rsidP="00651FD7">
      <w:pPr>
        <w:suppressAutoHyphens/>
        <w:spacing w:before="240" w:line="240" w:lineRule="atLeast"/>
        <w:ind w:left="1134" w:right="1134"/>
        <w:jc w:val="center"/>
        <w:rPr>
          <w:rFonts w:ascii="Times New Roman" w:hAnsi="Times New Roman" w:cs="Times New Roman"/>
          <w:sz w:val="20"/>
          <w:szCs w:val="20"/>
          <w:lang w:eastAsia="en-US"/>
        </w:rPr>
      </w:pPr>
      <w:r w:rsidRPr="008E126A">
        <w:rPr>
          <w:rFonts w:ascii="Times New Roman" w:hAnsi="Times New Roman" w:cs="Times New Roman"/>
          <w:sz w:val="20"/>
          <w:szCs w:val="20"/>
          <w:lang w:eastAsia="en-US"/>
        </w:rPr>
        <w:tab/>
      </w:r>
      <w:r w:rsidR="00651FD7" w:rsidRPr="008E126A">
        <w:rPr>
          <w:rFonts w:ascii="Times New Roman" w:hAnsi="Times New Roman" w:cs="Times New Roman"/>
          <w:sz w:val="20"/>
          <w:szCs w:val="20"/>
          <w:lang w:eastAsia="en-US"/>
        </w:rPr>
        <w:t>***</w:t>
      </w:r>
    </w:p>
    <w:sectPr w:rsidR="00651FD7" w:rsidRPr="007A4D86" w:rsidSect="009F3F20">
      <w:headerReference w:type="even" r:id="rId9"/>
      <w:headerReference w:type="default" r:id="rId10"/>
      <w:footerReference w:type="even" r:id="rId11"/>
      <w:footerReference w:type="default" r:id="rId12"/>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EF1AC" w14:textId="77777777" w:rsidR="007A4D86" w:rsidRDefault="007A4D86">
      <w:r>
        <w:separator/>
      </w:r>
    </w:p>
  </w:endnote>
  <w:endnote w:type="continuationSeparator" w:id="0">
    <w:p w14:paraId="7575A2FC" w14:textId="77777777" w:rsidR="007A4D86" w:rsidRDefault="007A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5BB0" w14:textId="44EE4953" w:rsidR="007A4D86" w:rsidRPr="004D2CB1" w:rsidRDefault="007A4D86" w:rsidP="004D2CB1">
    <w:pPr>
      <w:pStyle w:val="Header"/>
      <w:tabs>
        <w:tab w:val="right" w:pos="3856"/>
        <w:tab w:val="left" w:pos="5387"/>
      </w:tabs>
      <w:jc w:val="right"/>
      <w:rPr>
        <w:sz w:val="12"/>
        <w:szCs w:val="12"/>
      </w:rPr>
    </w:pPr>
    <w:r w:rsidRPr="004D2CB1">
      <w:rPr>
        <w:sz w:val="12"/>
        <w:szCs w:val="12"/>
      </w:rPr>
      <w:t>mm/</w:t>
    </w:r>
    <w:proofErr w:type="spellStart"/>
    <w:r w:rsidRPr="004D2CB1">
      <w:rPr>
        <w:sz w:val="12"/>
        <w:szCs w:val="12"/>
      </w:rPr>
      <w:t>adn</w:t>
    </w:r>
    <w:proofErr w:type="spellEnd"/>
    <w:r w:rsidRPr="004D2CB1">
      <w:rPr>
        <w:sz w:val="12"/>
        <w:szCs w:val="12"/>
      </w:rPr>
      <w:t>/wp15ac2/</w:t>
    </w:r>
    <w:r>
      <w:rPr>
        <w:sz w:val="12"/>
        <w:szCs w:val="12"/>
      </w:rPr>
      <w:t>2020/38de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509F" w14:textId="45D723F3" w:rsidR="007A4D86" w:rsidRPr="00622674" w:rsidRDefault="007A4D86" w:rsidP="00622674">
    <w:pPr>
      <w:pStyle w:val="Footer"/>
      <w:jc w:val="right"/>
    </w:pPr>
    <w:r w:rsidRPr="00622674">
      <w:rPr>
        <w:rFonts w:cs="Arial"/>
        <w:sz w:val="12"/>
        <w:szCs w:val="12"/>
        <w:lang w:val="de-DE" w:eastAsia="de-DE"/>
      </w:rPr>
      <w:t>mm/</w:t>
    </w:r>
    <w:proofErr w:type="spellStart"/>
    <w:r w:rsidRPr="00622674">
      <w:rPr>
        <w:rFonts w:cs="Arial"/>
        <w:sz w:val="12"/>
        <w:szCs w:val="12"/>
        <w:lang w:val="de-DE" w:eastAsia="de-DE"/>
      </w:rPr>
      <w:t>adn</w:t>
    </w:r>
    <w:proofErr w:type="spellEnd"/>
    <w:r w:rsidRPr="00622674">
      <w:rPr>
        <w:rFonts w:cs="Arial"/>
        <w:sz w:val="12"/>
        <w:szCs w:val="12"/>
        <w:lang w:val="de-DE" w:eastAsia="de-DE"/>
      </w:rPr>
      <w:t>/wp15ac2/2020/38de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AC7B" w14:textId="77777777" w:rsidR="007A4D86" w:rsidRDefault="007A4D86">
      <w:r>
        <w:separator/>
      </w:r>
    </w:p>
  </w:footnote>
  <w:footnote w:type="continuationSeparator" w:id="0">
    <w:p w14:paraId="2C5275D5" w14:textId="77777777" w:rsidR="007A4D86" w:rsidRDefault="007A4D86">
      <w:r>
        <w:continuationSeparator/>
      </w:r>
    </w:p>
  </w:footnote>
  <w:footnote w:id="1">
    <w:p w14:paraId="796D80E0" w14:textId="77507F5F" w:rsidR="007A4D86" w:rsidRPr="00D911E4" w:rsidRDefault="007A4D86" w:rsidP="00BB7AA6">
      <w:pPr>
        <w:pStyle w:val="FootnoteText"/>
        <w:ind w:left="284" w:hanging="284"/>
        <w:rPr>
          <w:rFonts w:ascii="Times New Roman" w:hAnsi="Times New Roman" w:cs="Times New Roman"/>
          <w:sz w:val="16"/>
          <w:szCs w:val="16"/>
        </w:rPr>
      </w:pPr>
      <w:r w:rsidRPr="00D911E4">
        <w:rPr>
          <w:rStyle w:val="FootnoteReference"/>
        </w:rPr>
        <w:t>*</w:t>
      </w:r>
      <w:r w:rsidRPr="00D911E4">
        <w:rPr>
          <w:rFonts w:ascii="Times New Roman" w:hAnsi="Times New Roman" w:cs="Times New Roman"/>
          <w:sz w:val="16"/>
          <w:szCs w:val="16"/>
        </w:rPr>
        <w:t xml:space="preserve"> </w:t>
      </w:r>
      <w:r w:rsidRPr="00D911E4">
        <w:rPr>
          <w:rFonts w:ascii="Times New Roman" w:hAnsi="Times New Roman" w:cs="Times New Roman"/>
          <w:sz w:val="16"/>
          <w:szCs w:val="16"/>
        </w:rPr>
        <w:tab/>
        <w:t>Von der UN-ECE in Englisch, Französisch und Russisch unter dem Aktenzeichen ECE/TRANS/WP.15/AC.2/</w:t>
      </w:r>
      <w:r>
        <w:rPr>
          <w:rFonts w:ascii="Times New Roman" w:hAnsi="Times New Roman" w:cs="Times New Roman"/>
          <w:sz w:val="16"/>
          <w:szCs w:val="16"/>
        </w:rPr>
        <w:t>2020</w:t>
      </w:r>
      <w:r w:rsidRPr="00D911E4">
        <w:rPr>
          <w:rFonts w:ascii="Times New Roman" w:hAnsi="Times New Roman" w:cs="Times New Roman"/>
          <w:sz w:val="16"/>
          <w:szCs w:val="16"/>
        </w:rPr>
        <w:t>/</w:t>
      </w:r>
      <w:r>
        <w:rPr>
          <w:rFonts w:ascii="Times New Roman" w:hAnsi="Times New Roman" w:cs="Times New Roman"/>
          <w:sz w:val="16"/>
          <w:szCs w:val="16"/>
        </w:rPr>
        <w:t>38</w:t>
      </w:r>
      <w:r w:rsidRPr="00D911E4">
        <w:rPr>
          <w:rFonts w:ascii="Times New Roman" w:hAnsi="Times New Roman" w:cs="Times New Roman"/>
          <w:sz w:val="16"/>
          <w:szCs w:val="16"/>
        </w:rPr>
        <w:t xml:space="preserve"> verteilt.</w:t>
      </w:r>
    </w:p>
  </w:footnote>
  <w:footnote w:id="2">
    <w:p w14:paraId="78F6109A" w14:textId="2C671A00" w:rsidR="007A4D86" w:rsidRPr="004D2CB1" w:rsidRDefault="007A4D86" w:rsidP="00BB7AA6">
      <w:pPr>
        <w:pStyle w:val="FootnoteText"/>
        <w:tabs>
          <w:tab w:val="left" w:pos="284"/>
        </w:tabs>
        <w:ind w:left="284" w:hanging="284"/>
        <w:rPr>
          <w:rFonts w:ascii="Times New Roman" w:hAnsi="Times New Roman" w:cs="Times New Roman"/>
          <w:sz w:val="16"/>
          <w:szCs w:val="16"/>
        </w:rPr>
      </w:pPr>
      <w:r w:rsidRPr="00D911E4">
        <w:rPr>
          <w:rStyle w:val="FootnoteReference"/>
        </w:rPr>
        <w:t>**</w:t>
      </w:r>
      <w:r w:rsidRPr="00D911E4">
        <w:rPr>
          <w:rFonts w:ascii="Times New Roman" w:hAnsi="Times New Roman" w:cs="Times New Roman"/>
          <w:sz w:val="16"/>
          <w:szCs w:val="16"/>
        </w:rPr>
        <w:t xml:space="preserve"> </w:t>
      </w:r>
      <w:r w:rsidRPr="00D911E4">
        <w:rPr>
          <w:rFonts w:ascii="Times New Roman" w:hAnsi="Times New Roman" w:cs="Times New Roman"/>
          <w:sz w:val="16"/>
          <w:szCs w:val="16"/>
        </w:rPr>
        <w:tab/>
        <w:t xml:space="preserve">Entsprechend dem Arbeitsprogramm des Binnenverkehrsausschusses für </w:t>
      </w:r>
      <w:r>
        <w:rPr>
          <w:rFonts w:ascii="Times New Roman" w:hAnsi="Times New Roman" w:cs="Times New Roman"/>
          <w:sz w:val="16"/>
          <w:szCs w:val="16"/>
        </w:rPr>
        <w:t>2020</w:t>
      </w:r>
      <w:r w:rsidRPr="00D911E4">
        <w:rPr>
          <w:rFonts w:ascii="Times New Roman" w:hAnsi="Times New Roman" w:cs="Times New Roman"/>
          <w:sz w:val="16"/>
          <w:szCs w:val="16"/>
        </w:rPr>
        <w:t xml:space="preserve"> </w:t>
      </w:r>
      <w:r w:rsidR="00112A7D" w:rsidRPr="00112A7D">
        <w:rPr>
          <w:rFonts w:ascii="Times New Roman" w:hAnsi="Times New Roman" w:cs="Times New Roman"/>
          <w:sz w:val="16"/>
          <w:szCs w:val="16"/>
        </w:rPr>
        <w:t>gemäß dem Entwurf des Programmhaushalts für 2020</w:t>
      </w:r>
      <w:r w:rsidRPr="00BD4F8C">
        <w:rPr>
          <w:rFonts w:ascii="Times New Roman" w:hAnsi="Times New Roman" w:cs="Times New Roman"/>
          <w:sz w:val="16"/>
          <w:szCs w:val="16"/>
          <w:highlight w:val="yellow"/>
        </w:rPr>
        <w:t xml:space="preserve"> </w:t>
      </w:r>
      <w:r w:rsidRPr="00112A7D">
        <w:rPr>
          <w:rFonts w:ascii="Times New Roman" w:hAnsi="Times New Roman" w:cs="Times New Roman"/>
          <w:sz w:val="16"/>
          <w:szCs w:val="16"/>
        </w:rPr>
        <w:t>(A/74/6 (Titel</w:t>
      </w:r>
      <w:r w:rsidRPr="00BD4F8C">
        <w:rPr>
          <w:rFonts w:ascii="Times New Roman" w:hAnsi="Times New Roman" w:cs="Times New Roman"/>
          <w:sz w:val="16"/>
          <w:szCs w:val="16"/>
        </w:rPr>
        <w:t xml:space="preserve"> V, </w:t>
      </w:r>
      <w:r>
        <w:rPr>
          <w:rFonts w:ascii="Times New Roman" w:hAnsi="Times New Roman" w:cs="Times New Roman"/>
          <w:sz w:val="16"/>
          <w:szCs w:val="16"/>
        </w:rPr>
        <w:t>Kapitel</w:t>
      </w:r>
      <w:r w:rsidRPr="00BD4F8C">
        <w:rPr>
          <w:rFonts w:ascii="Times New Roman" w:hAnsi="Times New Roman" w:cs="Times New Roman"/>
          <w:sz w:val="16"/>
          <w:szCs w:val="16"/>
        </w:rPr>
        <w:t xml:space="preserve"> 20), </w:t>
      </w:r>
      <w:r>
        <w:rPr>
          <w:rFonts w:ascii="Times New Roman" w:hAnsi="Times New Roman" w:cs="Times New Roman"/>
          <w:sz w:val="16"/>
          <w:szCs w:val="16"/>
        </w:rPr>
        <w:t>Abs.</w:t>
      </w:r>
      <w:r w:rsidRPr="00BD4F8C">
        <w:rPr>
          <w:rFonts w:ascii="Times New Roman" w:hAnsi="Times New Roman" w:cs="Times New Roman"/>
          <w:sz w:val="16"/>
          <w:szCs w:val="16"/>
        </w:rPr>
        <w:t xml:space="preserve">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2526" w14:textId="16CB4F3F" w:rsidR="007A4D86" w:rsidRPr="004D2CB1" w:rsidRDefault="007A4D86" w:rsidP="004D2CB1">
    <w:pPr>
      <w:tabs>
        <w:tab w:val="center" w:pos="4320"/>
        <w:tab w:val="right" w:pos="8640"/>
      </w:tabs>
      <w:rPr>
        <w:sz w:val="16"/>
        <w:szCs w:val="16"/>
        <w:lang w:val="en-GB" w:eastAsia="en-US"/>
      </w:rPr>
    </w:pPr>
    <w:r w:rsidRPr="004D2CB1">
      <w:rPr>
        <w:sz w:val="16"/>
        <w:szCs w:val="16"/>
        <w:lang w:val="en-GB" w:eastAsia="en-US"/>
      </w:rPr>
      <w:t>CCNR-ZKR/ADN/WP.15/AC.2/20</w:t>
    </w:r>
    <w:r>
      <w:rPr>
        <w:sz w:val="16"/>
        <w:szCs w:val="16"/>
        <w:lang w:val="en-GB" w:eastAsia="en-US"/>
      </w:rPr>
      <w:t>20</w:t>
    </w:r>
    <w:r w:rsidRPr="004D2CB1">
      <w:rPr>
        <w:sz w:val="16"/>
        <w:szCs w:val="16"/>
        <w:lang w:val="en-GB" w:eastAsia="en-US"/>
      </w:rPr>
      <w:t>/</w:t>
    </w:r>
    <w:r>
      <w:rPr>
        <w:sz w:val="16"/>
        <w:szCs w:val="16"/>
        <w:lang w:val="en-GB" w:eastAsia="en-US"/>
      </w:rPr>
      <w:t>38</w:t>
    </w:r>
  </w:p>
  <w:p w14:paraId="2D6D246F" w14:textId="77777777" w:rsidR="007A4D86" w:rsidRPr="004D2CB1" w:rsidRDefault="007A4D86" w:rsidP="004D2CB1">
    <w:pPr>
      <w:tabs>
        <w:tab w:val="center" w:pos="4320"/>
        <w:tab w:val="right" w:pos="8640"/>
      </w:tabs>
      <w:rPr>
        <w:sz w:val="16"/>
        <w:szCs w:val="16"/>
        <w:lang w:val="en-GB" w:eastAsia="en-US"/>
      </w:rPr>
    </w:pPr>
    <w:proofErr w:type="spellStart"/>
    <w:r w:rsidRPr="004D2CB1">
      <w:rPr>
        <w:sz w:val="16"/>
        <w:szCs w:val="16"/>
        <w:lang w:val="en-GB" w:eastAsia="en-US"/>
      </w:rPr>
      <w:t>Seite</w:t>
    </w:r>
    <w:proofErr w:type="spellEnd"/>
    <w:r w:rsidRPr="004D2CB1">
      <w:rPr>
        <w:sz w:val="16"/>
        <w:szCs w:val="16"/>
        <w:lang w:val="en-GB" w:eastAsia="en-US"/>
      </w:rPr>
      <w:t xml:space="preserv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Pr>
        <w:noProof/>
        <w:sz w:val="16"/>
        <w:szCs w:val="16"/>
        <w:lang w:val="en-GB" w:eastAsia="en-US"/>
      </w:rPr>
      <w:t>2</w:t>
    </w:r>
    <w:r w:rsidRPr="004D2CB1">
      <w:rPr>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1F1B" w14:textId="6B568780" w:rsidR="007A4D86" w:rsidRPr="004D2CB1" w:rsidRDefault="007A4D86" w:rsidP="004D2CB1">
    <w:pPr>
      <w:pStyle w:val="Header"/>
      <w:jc w:val="right"/>
      <w:rPr>
        <w:sz w:val="16"/>
        <w:szCs w:val="16"/>
        <w:lang w:val="en-GB" w:eastAsia="en-US"/>
      </w:rPr>
    </w:pPr>
    <w:r w:rsidRPr="004D2CB1">
      <w:rPr>
        <w:sz w:val="16"/>
        <w:szCs w:val="16"/>
        <w:lang w:val="en-GB" w:eastAsia="en-US"/>
      </w:rPr>
      <w:t>CCNR-ZKR/ADN/WP.15/AC.2/20</w:t>
    </w:r>
    <w:r>
      <w:rPr>
        <w:sz w:val="16"/>
        <w:szCs w:val="16"/>
        <w:lang w:val="en-GB" w:eastAsia="en-US"/>
      </w:rPr>
      <w:t>20</w:t>
    </w:r>
    <w:r w:rsidRPr="004D2CB1">
      <w:rPr>
        <w:sz w:val="16"/>
        <w:szCs w:val="16"/>
        <w:lang w:val="en-GB" w:eastAsia="en-US"/>
      </w:rPr>
      <w:t>/</w:t>
    </w:r>
    <w:r>
      <w:rPr>
        <w:sz w:val="16"/>
        <w:szCs w:val="16"/>
        <w:lang w:val="en-GB" w:eastAsia="en-US"/>
      </w:rPr>
      <w:t>38</w:t>
    </w:r>
  </w:p>
  <w:p w14:paraId="0A854247" w14:textId="77777777" w:rsidR="007A4D86" w:rsidRPr="004D2CB1" w:rsidRDefault="007A4D86" w:rsidP="004D2CB1">
    <w:pPr>
      <w:pStyle w:val="Header"/>
      <w:jc w:val="right"/>
      <w:rPr>
        <w:sz w:val="16"/>
        <w:szCs w:val="16"/>
        <w:lang w:val="en-GB" w:eastAsia="en-US"/>
      </w:rPr>
    </w:pPr>
    <w:proofErr w:type="spellStart"/>
    <w:r w:rsidRPr="004D2CB1">
      <w:rPr>
        <w:sz w:val="16"/>
        <w:szCs w:val="16"/>
        <w:lang w:val="en-GB" w:eastAsia="en-US"/>
      </w:rPr>
      <w:t>Seite</w:t>
    </w:r>
    <w:proofErr w:type="spellEnd"/>
    <w:r w:rsidRPr="004D2CB1">
      <w:rPr>
        <w:sz w:val="16"/>
        <w:szCs w:val="16"/>
        <w:lang w:val="en-GB" w:eastAsia="en-US"/>
      </w:rPr>
      <w:t xml:space="preserv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Pr>
        <w:noProof/>
        <w:sz w:val="16"/>
        <w:szCs w:val="16"/>
        <w:lang w:val="en-GB" w:eastAsia="en-US"/>
      </w:rPr>
      <w:t>3</w:t>
    </w:r>
    <w:r w:rsidRPr="004D2CB1">
      <w:rPr>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AA28CD"/>
    <w:multiLevelType w:val="hybridMultilevel"/>
    <w:tmpl w:val="DFC4FE60"/>
    <w:lvl w:ilvl="0" w:tplc="040C0017">
      <w:start w:val="1"/>
      <w:numFmt w:val="lowerLetter"/>
      <w:lvlText w:val="%1)"/>
      <w:lvlJc w:val="left"/>
      <w:pPr>
        <w:ind w:left="3905" w:hanging="360"/>
      </w:pPr>
      <w:rPr>
        <w:rFonts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3" w15:restartNumberingAfterBreak="0">
    <w:nsid w:val="0CF8293C"/>
    <w:multiLevelType w:val="hybridMultilevel"/>
    <w:tmpl w:val="223001A4"/>
    <w:lvl w:ilvl="0" w:tplc="040C0017">
      <w:start w:val="1"/>
      <w:numFmt w:val="lowerLetter"/>
      <w:lvlText w:val="%1)"/>
      <w:lvlJc w:val="left"/>
      <w:pPr>
        <w:ind w:left="1287" w:hanging="360"/>
      </w:pPr>
      <w:rPr>
        <w:rFonts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18CD2FA4"/>
    <w:multiLevelType w:val="hybridMultilevel"/>
    <w:tmpl w:val="B1361968"/>
    <w:lvl w:ilvl="0" w:tplc="80442CEC">
      <w:start w:val="1"/>
      <w:numFmt w:val="bullet"/>
      <w:lvlText w:val="•"/>
      <w:lvlJc w:val="left"/>
      <w:pPr>
        <w:ind w:left="720" w:hanging="360"/>
      </w:pPr>
      <w:rPr>
        <w:rFonts w:ascii="Times New Roman" w:hAnsi="Times New Roman" w:cs="Times New Roman"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547B"/>
    <w:multiLevelType w:val="hybridMultilevel"/>
    <w:tmpl w:val="8B244A98"/>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9"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5E33AD"/>
    <w:multiLevelType w:val="hybridMultilevel"/>
    <w:tmpl w:val="689457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9" w15:restartNumberingAfterBreak="0">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4"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0"/>
  </w:num>
  <w:num w:numId="3">
    <w:abstractNumId w:val="6"/>
  </w:num>
  <w:num w:numId="4">
    <w:abstractNumId w:val="9"/>
  </w:num>
  <w:num w:numId="5">
    <w:abstractNumId w:val="12"/>
  </w:num>
  <w:num w:numId="6">
    <w:abstractNumId w:val="22"/>
  </w:num>
  <w:num w:numId="7">
    <w:abstractNumId w:val="24"/>
  </w:num>
  <w:num w:numId="8">
    <w:abstractNumId w:val="11"/>
  </w:num>
  <w:num w:numId="9">
    <w:abstractNumId w:val="27"/>
  </w:num>
  <w:num w:numId="10">
    <w:abstractNumId w:val="26"/>
  </w:num>
  <w:num w:numId="11">
    <w:abstractNumId w:val="20"/>
  </w:num>
  <w:num w:numId="12">
    <w:abstractNumId w:val="10"/>
  </w:num>
  <w:num w:numId="13">
    <w:abstractNumId w:val="18"/>
  </w:num>
  <w:num w:numId="14">
    <w:abstractNumId w:val="1"/>
  </w:num>
  <w:num w:numId="15">
    <w:abstractNumId w:val="25"/>
  </w:num>
  <w:num w:numId="16">
    <w:abstractNumId w:val="17"/>
  </w:num>
  <w:num w:numId="17">
    <w:abstractNumId w:val="14"/>
  </w:num>
  <w:num w:numId="18">
    <w:abstractNumId w:val="11"/>
  </w:num>
  <w:num w:numId="19">
    <w:abstractNumId w:val="11"/>
  </w:num>
  <w:num w:numId="20">
    <w:abstractNumId w:val="23"/>
  </w:num>
  <w:num w:numId="21">
    <w:abstractNumId w:val="11"/>
  </w:num>
  <w:num w:numId="22">
    <w:abstractNumId w:val="11"/>
  </w:num>
  <w:num w:numId="23">
    <w:abstractNumId w:val="11"/>
  </w:num>
  <w:num w:numId="24">
    <w:abstractNumId w:val="4"/>
  </w:num>
  <w:num w:numId="25">
    <w:abstractNumId w:val="15"/>
  </w:num>
  <w:num w:numId="26">
    <w:abstractNumId w:val="5"/>
  </w:num>
  <w:num w:numId="27">
    <w:abstractNumId w:val="19"/>
  </w:num>
  <w:num w:numId="28">
    <w:abstractNumId w:val="21"/>
  </w:num>
  <w:num w:numId="29">
    <w:abstractNumId w:val="13"/>
  </w:num>
  <w:num w:numId="30">
    <w:abstractNumId w:val="8"/>
  </w:num>
  <w:num w:numId="31">
    <w:abstractNumId w:val="3"/>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1E"/>
    <w:rsid w:val="000031B3"/>
    <w:rsid w:val="00006AF8"/>
    <w:rsid w:val="00010F4E"/>
    <w:rsid w:val="00011839"/>
    <w:rsid w:val="00012BA6"/>
    <w:rsid w:val="000132F7"/>
    <w:rsid w:val="000146DB"/>
    <w:rsid w:val="00021F97"/>
    <w:rsid w:val="00022F21"/>
    <w:rsid w:val="00025844"/>
    <w:rsid w:val="000259B2"/>
    <w:rsid w:val="00025FDF"/>
    <w:rsid w:val="000261A7"/>
    <w:rsid w:val="000270F0"/>
    <w:rsid w:val="000300CF"/>
    <w:rsid w:val="00032823"/>
    <w:rsid w:val="0003294B"/>
    <w:rsid w:val="00042AC4"/>
    <w:rsid w:val="000434ED"/>
    <w:rsid w:val="00044369"/>
    <w:rsid w:val="00044B03"/>
    <w:rsid w:val="0004500B"/>
    <w:rsid w:val="00045F71"/>
    <w:rsid w:val="00053296"/>
    <w:rsid w:val="0005494C"/>
    <w:rsid w:val="00054A29"/>
    <w:rsid w:val="00055F9E"/>
    <w:rsid w:val="000567A5"/>
    <w:rsid w:val="00070BC6"/>
    <w:rsid w:val="00070DD1"/>
    <w:rsid w:val="000716F8"/>
    <w:rsid w:val="0007217F"/>
    <w:rsid w:val="00076DD3"/>
    <w:rsid w:val="00076F11"/>
    <w:rsid w:val="0007778F"/>
    <w:rsid w:val="00077EF0"/>
    <w:rsid w:val="0008097E"/>
    <w:rsid w:val="00082AE1"/>
    <w:rsid w:val="0008316D"/>
    <w:rsid w:val="000864C6"/>
    <w:rsid w:val="00090717"/>
    <w:rsid w:val="00090F08"/>
    <w:rsid w:val="00093F3F"/>
    <w:rsid w:val="000A3FBE"/>
    <w:rsid w:val="000A7979"/>
    <w:rsid w:val="000B3812"/>
    <w:rsid w:val="000B4A24"/>
    <w:rsid w:val="000B4B5F"/>
    <w:rsid w:val="000C1401"/>
    <w:rsid w:val="000C1FC0"/>
    <w:rsid w:val="000C44F3"/>
    <w:rsid w:val="000C4A46"/>
    <w:rsid w:val="000C4DAE"/>
    <w:rsid w:val="000D23EB"/>
    <w:rsid w:val="000D5521"/>
    <w:rsid w:val="000D6DD2"/>
    <w:rsid w:val="000E287F"/>
    <w:rsid w:val="000F1645"/>
    <w:rsid w:val="000F1B45"/>
    <w:rsid w:val="000F288E"/>
    <w:rsid w:val="0010623F"/>
    <w:rsid w:val="00107973"/>
    <w:rsid w:val="00107F81"/>
    <w:rsid w:val="001111A0"/>
    <w:rsid w:val="00112A7D"/>
    <w:rsid w:val="00112DDD"/>
    <w:rsid w:val="001132DA"/>
    <w:rsid w:val="00114A90"/>
    <w:rsid w:val="001153C0"/>
    <w:rsid w:val="00121FAF"/>
    <w:rsid w:val="0012341C"/>
    <w:rsid w:val="0012380B"/>
    <w:rsid w:val="00124763"/>
    <w:rsid w:val="0013071E"/>
    <w:rsid w:val="00135FE0"/>
    <w:rsid w:val="0013609A"/>
    <w:rsid w:val="0014147E"/>
    <w:rsid w:val="001418C3"/>
    <w:rsid w:val="00141D42"/>
    <w:rsid w:val="00144942"/>
    <w:rsid w:val="00145847"/>
    <w:rsid w:val="00146411"/>
    <w:rsid w:val="00146869"/>
    <w:rsid w:val="00146DC4"/>
    <w:rsid w:val="00150C17"/>
    <w:rsid w:val="00151433"/>
    <w:rsid w:val="00153E0F"/>
    <w:rsid w:val="00155493"/>
    <w:rsid w:val="00155C6D"/>
    <w:rsid w:val="00160BB2"/>
    <w:rsid w:val="00165B09"/>
    <w:rsid w:val="00170680"/>
    <w:rsid w:val="0017301E"/>
    <w:rsid w:val="0017386F"/>
    <w:rsid w:val="00173F05"/>
    <w:rsid w:val="00174074"/>
    <w:rsid w:val="00174E6F"/>
    <w:rsid w:val="0017592D"/>
    <w:rsid w:val="00176323"/>
    <w:rsid w:val="00182EA6"/>
    <w:rsid w:val="001833D6"/>
    <w:rsid w:val="00183FF1"/>
    <w:rsid w:val="00185E7E"/>
    <w:rsid w:val="0018710B"/>
    <w:rsid w:val="001917D5"/>
    <w:rsid w:val="00191BF3"/>
    <w:rsid w:val="00192632"/>
    <w:rsid w:val="0019507E"/>
    <w:rsid w:val="001A0381"/>
    <w:rsid w:val="001A36D4"/>
    <w:rsid w:val="001A3D4A"/>
    <w:rsid w:val="001A7D52"/>
    <w:rsid w:val="001B24A4"/>
    <w:rsid w:val="001B5C16"/>
    <w:rsid w:val="001B6511"/>
    <w:rsid w:val="001B7C90"/>
    <w:rsid w:val="001C3025"/>
    <w:rsid w:val="001C6291"/>
    <w:rsid w:val="001C7EB5"/>
    <w:rsid w:val="001D1451"/>
    <w:rsid w:val="001D1B61"/>
    <w:rsid w:val="001D245B"/>
    <w:rsid w:val="001D3B4B"/>
    <w:rsid w:val="001D3F45"/>
    <w:rsid w:val="001D445D"/>
    <w:rsid w:val="001D49F0"/>
    <w:rsid w:val="001E0DCD"/>
    <w:rsid w:val="001E12C1"/>
    <w:rsid w:val="001E2DF1"/>
    <w:rsid w:val="001E71D3"/>
    <w:rsid w:val="001F1FA2"/>
    <w:rsid w:val="001F2665"/>
    <w:rsid w:val="001F2FBE"/>
    <w:rsid w:val="001F32D1"/>
    <w:rsid w:val="001F35BA"/>
    <w:rsid w:val="001F56C8"/>
    <w:rsid w:val="001F75EB"/>
    <w:rsid w:val="002030E7"/>
    <w:rsid w:val="0020333D"/>
    <w:rsid w:val="002035CD"/>
    <w:rsid w:val="002036C8"/>
    <w:rsid w:val="002054CD"/>
    <w:rsid w:val="00206165"/>
    <w:rsid w:val="00206FD6"/>
    <w:rsid w:val="0021278B"/>
    <w:rsid w:val="00213767"/>
    <w:rsid w:val="002145E2"/>
    <w:rsid w:val="0021472B"/>
    <w:rsid w:val="00216452"/>
    <w:rsid w:val="0021655A"/>
    <w:rsid w:val="002255DC"/>
    <w:rsid w:val="002353E2"/>
    <w:rsid w:val="002368BC"/>
    <w:rsid w:val="00236DE2"/>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5222"/>
    <w:rsid w:val="00272254"/>
    <w:rsid w:val="00272A74"/>
    <w:rsid w:val="0027353E"/>
    <w:rsid w:val="0027663E"/>
    <w:rsid w:val="00291383"/>
    <w:rsid w:val="00292891"/>
    <w:rsid w:val="002963E1"/>
    <w:rsid w:val="002A25D6"/>
    <w:rsid w:val="002A3A2D"/>
    <w:rsid w:val="002A3F70"/>
    <w:rsid w:val="002A6C03"/>
    <w:rsid w:val="002A7198"/>
    <w:rsid w:val="002B30FB"/>
    <w:rsid w:val="002B5FF9"/>
    <w:rsid w:val="002B7AEA"/>
    <w:rsid w:val="002C0BB1"/>
    <w:rsid w:val="002C3380"/>
    <w:rsid w:val="002C4E34"/>
    <w:rsid w:val="002D02ED"/>
    <w:rsid w:val="002D16A7"/>
    <w:rsid w:val="002D1A45"/>
    <w:rsid w:val="002D2E03"/>
    <w:rsid w:val="002D2F78"/>
    <w:rsid w:val="002D3768"/>
    <w:rsid w:val="002D401D"/>
    <w:rsid w:val="002D4D56"/>
    <w:rsid w:val="002D7068"/>
    <w:rsid w:val="002D7FDD"/>
    <w:rsid w:val="002E077E"/>
    <w:rsid w:val="002E3667"/>
    <w:rsid w:val="002E4D36"/>
    <w:rsid w:val="002F10EE"/>
    <w:rsid w:val="002F1891"/>
    <w:rsid w:val="002F2A7C"/>
    <w:rsid w:val="002F42B6"/>
    <w:rsid w:val="002F4A2A"/>
    <w:rsid w:val="002F5219"/>
    <w:rsid w:val="002F62D7"/>
    <w:rsid w:val="00301DE5"/>
    <w:rsid w:val="00305FC0"/>
    <w:rsid w:val="00315443"/>
    <w:rsid w:val="00315E5F"/>
    <w:rsid w:val="00316775"/>
    <w:rsid w:val="003220FB"/>
    <w:rsid w:val="00324AC1"/>
    <w:rsid w:val="003261CE"/>
    <w:rsid w:val="00326982"/>
    <w:rsid w:val="003270B3"/>
    <w:rsid w:val="003272A9"/>
    <w:rsid w:val="003275AF"/>
    <w:rsid w:val="00333384"/>
    <w:rsid w:val="00352AAA"/>
    <w:rsid w:val="003542DB"/>
    <w:rsid w:val="003543E0"/>
    <w:rsid w:val="00355D13"/>
    <w:rsid w:val="00362241"/>
    <w:rsid w:val="003638F9"/>
    <w:rsid w:val="00363AA6"/>
    <w:rsid w:val="00363F1F"/>
    <w:rsid w:val="0036453D"/>
    <w:rsid w:val="00364C93"/>
    <w:rsid w:val="00365907"/>
    <w:rsid w:val="0036751E"/>
    <w:rsid w:val="00370728"/>
    <w:rsid w:val="00374ABF"/>
    <w:rsid w:val="003751E3"/>
    <w:rsid w:val="00375F07"/>
    <w:rsid w:val="00382702"/>
    <w:rsid w:val="00384B72"/>
    <w:rsid w:val="00386EBF"/>
    <w:rsid w:val="00387595"/>
    <w:rsid w:val="00394C29"/>
    <w:rsid w:val="00397F10"/>
    <w:rsid w:val="003A2724"/>
    <w:rsid w:val="003A3A3A"/>
    <w:rsid w:val="003A3B1D"/>
    <w:rsid w:val="003A4624"/>
    <w:rsid w:val="003A4E3E"/>
    <w:rsid w:val="003A648D"/>
    <w:rsid w:val="003B00CF"/>
    <w:rsid w:val="003B1C86"/>
    <w:rsid w:val="003B2380"/>
    <w:rsid w:val="003B2BBC"/>
    <w:rsid w:val="003B39D6"/>
    <w:rsid w:val="003B6A28"/>
    <w:rsid w:val="003B6CBC"/>
    <w:rsid w:val="003B6EC0"/>
    <w:rsid w:val="003B7713"/>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1B41"/>
    <w:rsid w:val="004037E9"/>
    <w:rsid w:val="00404F24"/>
    <w:rsid w:val="0040583E"/>
    <w:rsid w:val="00405C12"/>
    <w:rsid w:val="00405F4A"/>
    <w:rsid w:val="00410F05"/>
    <w:rsid w:val="00413012"/>
    <w:rsid w:val="00413C31"/>
    <w:rsid w:val="004216B4"/>
    <w:rsid w:val="004221ED"/>
    <w:rsid w:val="00431F5C"/>
    <w:rsid w:val="00433BFE"/>
    <w:rsid w:val="004404CF"/>
    <w:rsid w:val="004410F4"/>
    <w:rsid w:val="00443666"/>
    <w:rsid w:val="00443D12"/>
    <w:rsid w:val="004450B8"/>
    <w:rsid w:val="00450BB6"/>
    <w:rsid w:val="00456C16"/>
    <w:rsid w:val="00457D95"/>
    <w:rsid w:val="00460944"/>
    <w:rsid w:val="004642C3"/>
    <w:rsid w:val="004650DA"/>
    <w:rsid w:val="004673B6"/>
    <w:rsid w:val="00467B47"/>
    <w:rsid w:val="0047327B"/>
    <w:rsid w:val="004739F4"/>
    <w:rsid w:val="0047541C"/>
    <w:rsid w:val="00475D52"/>
    <w:rsid w:val="004760AC"/>
    <w:rsid w:val="00476453"/>
    <w:rsid w:val="004765D3"/>
    <w:rsid w:val="00476C46"/>
    <w:rsid w:val="004774AA"/>
    <w:rsid w:val="00480108"/>
    <w:rsid w:val="00481F58"/>
    <w:rsid w:val="0048469E"/>
    <w:rsid w:val="004846E9"/>
    <w:rsid w:val="0048531C"/>
    <w:rsid w:val="004857C3"/>
    <w:rsid w:val="00491F76"/>
    <w:rsid w:val="00494230"/>
    <w:rsid w:val="0049629F"/>
    <w:rsid w:val="004970EE"/>
    <w:rsid w:val="004B0E21"/>
    <w:rsid w:val="004B6273"/>
    <w:rsid w:val="004B6DFA"/>
    <w:rsid w:val="004B716B"/>
    <w:rsid w:val="004C2786"/>
    <w:rsid w:val="004C2B2F"/>
    <w:rsid w:val="004C2D16"/>
    <w:rsid w:val="004C357F"/>
    <w:rsid w:val="004C531A"/>
    <w:rsid w:val="004C7666"/>
    <w:rsid w:val="004C7698"/>
    <w:rsid w:val="004D04FF"/>
    <w:rsid w:val="004D2CB1"/>
    <w:rsid w:val="004E1965"/>
    <w:rsid w:val="004E55C6"/>
    <w:rsid w:val="004F4012"/>
    <w:rsid w:val="004F424B"/>
    <w:rsid w:val="004F75ED"/>
    <w:rsid w:val="00500427"/>
    <w:rsid w:val="0050105F"/>
    <w:rsid w:val="0050388A"/>
    <w:rsid w:val="00505236"/>
    <w:rsid w:val="00510736"/>
    <w:rsid w:val="0051159A"/>
    <w:rsid w:val="005121D9"/>
    <w:rsid w:val="0052018D"/>
    <w:rsid w:val="00520F60"/>
    <w:rsid w:val="005228CB"/>
    <w:rsid w:val="005239B9"/>
    <w:rsid w:val="00526A1A"/>
    <w:rsid w:val="00526AEC"/>
    <w:rsid w:val="005278EF"/>
    <w:rsid w:val="00531E72"/>
    <w:rsid w:val="00533B91"/>
    <w:rsid w:val="0053727C"/>
    <w:rsid w:val="00537B92"/>
    <w:rsid w:val="00542E25"/>
    <w:rsid w:val="0054328A"/>
    <w:rsid w:val="00546E7D"/>
    <w:rsid w:val="00554187"/>
    <w:rsid w:val="005541B1"/>
    <w:rsid w:val="00560F32"/>
    <w:rsid w:val="00563433"/>
    <w:rsid w:val="00567309"/>
    <w:rsid w:val="00571996"/>
    <w:rsid w:val="00572243"/>
    <w:rsid w:val="00575B24"/>
    <w:rsid w:val="00577FB9"/>
    <w:rsid w:val="005804FC"/>
    <w:rsid w:val="00580E9E"/>
    <w:rsid w:val="005818B8"/>
    <w:rsid w:val="00583CED"/>
    <w:rsid w:val="005844EB"/>
    <w:rsid w:val="005848F6"/>
    <w:rsid w:val="005858A2"/>
    <w:rsid w:val="0058686B"/>
    <w:rsid w:val="00591153"/>
    <w:rsid w:val="0059123A"/>
    <w:rsid w:val="00592329"/>
    <w:rsid w:val="00593340"/>
    <w:rsid w:val="005945A2"/>
    <w:rsid w:val="00594859"/>
    <w:rsid w:val="00594E9B"/>
    <w:rsid w:val="005951C7"/>
    <w:rsid w:val="005A3FDD"/>
    <w:rsid w:val="005B07E1"/>
    <w:rsid w:val="005B3059"/>
    <w:rsid w:val="005B7094"/>
    <w:rsid w:val="005B7348"/>
    <w:rsid w:val="005C1B9D"/>
    <w:rsid w:val="005C664B"/>
    <w:rsid w:val="005C6988"/>
    <w:rsid w:val="005C7BD3"/>
    <w:rsid w:val="005D0E46"/>
    <w:rsid w:val="005D16A0"/>
    <w:rsid w:val="005D6A8C"/>
    <w:rsid w:val="005D780D"/>
    <w:rsid w:val="005E11BE"/>
    <w:rsid w:val="005E2179"/>
    <w:rsid w:val="005E32C5"/>
    <w:rsid w:val="005E5ACA"/>
    <w:rsid w:val="005F08E2"/>
    <w:rsid w:val="005F1292"/>
    <w:rsid w:val="00602A95"/>
    <w:rsid w:val="00603322"/>
    <w:rsid w:val="0060357B"/>
    <w:rsid w:val="0061161C"/>
    <w:rsid w:val="00614FB6"/>
    <w:rsid w:val="0061638E"/>
    <w:rsid w:val="0062044E"/>
    <w:rsid w:val="00622674"/>
    <w:rsid w:val="00623156"/>
    <w:rsid w:val="00623E5B"/>
    <w:rsid w:val="006275AC"/>
    <w:rsid w:val="00634A0E"/>
    <w:rsid w:val="00634B19"/>
    <w:rsid w:val="00635F2B"/>
    <w:rsid w:val="00637AA4"/>
    <w:rsid w:val="00640A0D"/>
    <w:rsid w:val="00643CF6"/>
    <w:rsid w:val="0064495D"/>
    <w:rsid w:val="00646D94"/>
    <w:rsid w:val="00651FD7"/>
    <w:rsid w:val="00652440"/>
    <w:rsid w:val="006541C2"/>
    <w:rsid w:val="00654B5E"/>
    <w:rsid w:val="00655ABA"/>
    <w:rsid w:val="00655E2A"/>
    <w:rsid w:val="00660403"/>
    <w:rsid w:val="00662861"/>
    <w:rsid w:val="0066407A"/>
    <w:rsid w:val="00666A5E"/>
    <w:rsid w:val="0067080B"/>
    <w:rsid w:val="006723B1"/>
    <w:rsid w:val="0067310B"/>
    <w:rsid w:val="00674B24"/>
    <w:rsid w:val="0067599A"/>
    <w:rsid w:val="00680A19"/>
    <w:rsid w:val="00680C4B"/>
    <w:rsid w:val="00680DE4"/>
    <w:rsid w:val="00681158"/>
    <w:rsid w:val="006818C0"/>
    <w:rsid w:val="0068368E"/>
    <w:rsid w:val="00686973"/>
    <w:rsid w:val="00686DED"/>
    <w:rsid w:val="00692CCE"/>
    <w:rsid w:val="006931A4"/>
    <w:rsid w:val="00693F96"/>
    <w:rsid w:val="006972CD"/>
    <w:rsid w:val="006A0188"/>
    <w:rsid w:val="006A20F8"/>
    <w:rsid w:val="006A328D"/>
    <w:rsid w:val="006A36B3"/>
    <w:rsid w:val="006A3BBB"/>
    <w:rsid w:val="006A7DB2"/>
    <w:rsid w:val="006B2584"/>
    <w:rsid w:val="006B2B1E"/>
    <w:rsid w:val="006B60F1"/>
    <w:rsid w:val="006B7DE2"/>
    <w:rsid w:val="006C09C3"/>
    <w:rsid w:val="006C3065"/>
    <w:rsid w:val="006C617A"/>
    <w:rsid w:val="006D6170"/>
    <w:rsid w:val="006D6237"/>
    <w:rsid w:val="006E0B04"/>
    <w:rsid w:val="006E0D6B"/>
    <w:rsid w:val="006E5BC9"/>
    <w:rsid w:val="006F2FFB"/>
    <w:rsid w:val="006F4FC8"/>
    <w:rsid w:val="006F5C6F"/>
    <w:rsid w:val="006F5E56"/>
    <w:rsid w:val="0070105E"/>
    <w:rsid w:val="00703A40"/>
    <w:rsid w:val="007103AA"/>
    <w:rsid w:val="00710F8D"/>
    <w:rsid w:val="00720324"/>
    <w:rsid w:val="007205F6"/>
    <w:rsid w:val="007220CE"/>
    <w:rsid w:val="00722199"/>
    <w:rsid w:val="0072266A"/>
    <w:rsid w:val="007237AF"/>
    <w:rsid w:val="00726208"/>
    <w:rsid w:val="00740B66"/>
    <w:rsid w:val="0074487F"/>
    <w:rsid w:val="00745C3D"/>
    <w:rsid w:val="00751502"/>
    <w:rsid w:val="007551D1"/>
    <w:rsid w:val="007555B2"/>
    <w:rsid w:val="00756483"/>
    <w:rsid w:val="0075783E"/>
    <w:rsid w:val="007578C0"/>
    <w:rsid w:val="0076355A"/>
    <w:rsid w:val="00767010"/>
    <w:rsid w:val="007702B5"/>
    <w:rsid w:val="00771CA6"/>
    <w:rsid w:val="00772145"/>
    <w:rsid w:val="00774508"/>
    <w:rsid w:val="00775A49"/>
    <w:rsid w:val="00777BDF"/>
    <w:rsid w:val="007800E0"/>
    <w:rsid w:val="0078563F"/>
    <w:rsid w:val="00785B7B"/>
    <w:rsid w:val="0079041D"/>
    <w:rsid w:val="007904D0"/>
    <w:rsid w:val="0079404E"/>
    <w:rsid w:val="00795CF9"/>
    <w:rsid w:val="007A3650"/>
    <w:rsid w:val="007A472A"/>
    <w:rsid w:val="007A4D86"/>
    <w:rsid w:val="007A6D5B"/>
    <w:rsid w:val="007A77E0"/>
    <w:rsid w:val="007B559E"/>
    <w:rsid w:val="007B723A"/>
    <w:rsid w:val="007C53A1"/>
    <w:rsid w:val="007C64F6"/>
    <w:rsid w:val="007C7E5A"/>
    <w:rsid w:val="007D59FB"/>
    <w:rsid w:val="007D7CE5"/>
    <w:rsid w:val="007F69CB"/>
    <w:rsid w:val="00801F8C"/>
    <w:rsid w:val="00803870"/>
    <w:rsid w:val="00803F7D"/>
    <w:rsid w:val="00804401"/>
    <w:rsid w:val="00806B30"/>
    <w:rsid w:val="00810E70"/>
    <w:rsid w:val="00817902"/>
    <w:rsid w:val="00820863"/>
    <w:rsid w:val="00823118"/>
    <w:rsid w:val="008236F0"/>
    <w:rsid w:val="008243CE"/>
    <w:rsid w:val="0082544F"/>
    <w:rsid w:val="008259D3"/>
    <w:rsid w:val="00833459"/>
    <w:rsid w:val="0083462B"/>
    <w:rsid w:val="0083677F"/>
    <w:rsid w:val="00837C5B"/>
    <w:rsid w:val="00840248"/>
    <w:rsid w:val="00846959"/>
    <w:rsid w:val="00851FCC"/>
    <w:rsid w:val="00852519"/>
    <w:rsid w:val="00854A23"/>
    <w:rsid w:val="008560C6"/>
    <w:rsid w:val="008564C5"/>
    <w:rsid w:val="00861C2F"/>
    <w:rsid w:val="00865931"/>
    <w:rsid w:val="00871939"/>
    <w:rsid w:val="008746C3"/>
    <w:rsid w:val="00875D32"/>
    <w:rsid w:val="00876AD1"/>
    <w:rsid w:val="00880DF8"/>
    <w:rsid w:val="0088112A"/>
    <w:rsid w:val="008851C8"/>
    <w:rsid w:val="00886998"/>
    <w:rsid w:val="00887E25"/>
    <w:rsid w:val="00892E7D"/>
    <w:rsid w:val="0089503B"/>
    <w:rsid w:val="00895951"/>
    <w:rsid w:val="0089698C"/>
    <w:rsid w:val="008A0DC2"/>
    <w:rsid w:val="008A6B3D"/>
    <w:rsid w:val="008B0044"/>
    <w:rsid w:val="008B2617"/>
    <w:rsid w:val="008B4E3C"/>
    <w:rsid w:val="008C1A16"/>
    <w:rsid w:val="008C2D9D"/>
    <w:rsid w:val="008C3BE1"/>
    <w:rsid w:val="008C4745"/>
    <w:rsid w:val="008C7D1D"/>
    <w:rsid w:val="008D2008"/>
    <w:rsid w:val="008D2953"/>
    <w:rsid w:val="008D769B"/>
    <w:rsid w:val="008E126A"/>
    <w:rsid w:val="008E1990"/>
    <w:rsid w:val="008E4D62"/>
    <w:rsid w:val="008E6092"/>
    <w:rsid w:val="008E7E5C"/>
    <w:rsid w:val="008F0069"/>
    <w:rsid w:val="008F18D4"/>
    <w:rsid w:val="008F2234"/>
    <w:rsid w:val="008F2578"/>
    <w:rsid w:val="008F588E"/>
    <w:rsid w:val="008F64DF"/>
    <w:rsid w:val="00903D09"/>
    <w:rsid w:val="009050EC"/>
    <w:rsid w:val="009057EC"/>
    <w:rsid w:val="009061E8"/>
    <w:rsid w:val="0090678B"/>
    <w:rsid w:val="00907186"/>
    <w:rsid w:val="009102DF"/>
    <w:rsid w:val="00912B4F"/>
    <w:rsid w:val="009134E7"/>
    <w:rsid w:val="00914CF2"/>
    <w:rsid w:val="00914FFA"/>
    <w:rsid w:val="0092068F"/>
    <w:rsid w:val="00930D43"/>
    <w:rsid w:val="009366B2"/>
    <w:rsid w:val="00936F35"/>
    <w:rsid w:val="00937D6C"/>
    <w:rsid w:val="00942304"/>
    <w:rsid w:val="00943D04"/>
    <w:rsid w:val="00944AFA"/>
    <w:rsid w:val="0094519E"/>
    <w:rsid w:val="00947A01"/>
    <w:rsid w:val="00950067"/>
    <w:rsid w:val="00950728"/>
    <w:rsid w:val="00951593"/>
    <w:rsid w:val="00952EC7"/>
    <w:rsid w:val="00955BCD"/>
    <w:rsid w:val="00956636"/>
    <w:rsid w:val="00964232"/>
    <w:rsid w:val="00967018"/>
    <w:rsid w:val="0097438B"/>
    <w:rsid w:val="0098394C"/>
    <w:rsid w:val="009842C5"/>
    <w:rsid w:val="00984564"/>
    <w:rsid w:val="00991C57"/>
    <w:rsid w:val="00993B56"/>
    <w:rsid w:val="009949E4"/>
    <w:rsid w:val="00994E9A"/>
    <w:rsid w:val="009A19D6"/>
    <w:rsid w:val="009A1E87"/>
    <w:rsid w:val="009A4F28"/>
    <w:rsid w:val="009B126A"/>
    <w:rsid w:val="009B3428"/>
    <w:rsid w:val="009B7517"/>
    <w:rsid w:val="009C0501"/>
    <w:rsid w:val="009C1117"/>
    <w:rsid w:val="009D0A76"/>
    <w:rsid w:val="009E2B78"/>
    <w:rsid w:val="009F1CD1"/>
    <w:rsid w:val="009F2D9A"/>
    <w:rsid w:val="009F3F20"/>
    <w:rsid w:val="009F41F5"/>
    <w:rsid w:val="00A00023"/>
    <w:rsid w:val="00A0159C"/>
    <w:rsid w:val="00A02203"/>
    <w:rsid w:val="00A03B0F"/>
    <w:rsid w:val="00A0436E"/>
    <w:rsid w:val="00A05BFA"/>
    <w:rsid w:val="00A1058D"/>
    <w:rsid w:val="00A12707"/>
    <w:rsid w:val="00A12DC2"/>
    <w:rsid w:val="00A165EF"/>
    <w:rsid w:val="00A17587"/>
    <w:rsid w:val="00A22E66"/>
    <w:rsid w:val="00A230CE"/>
    <w:rsid w:val="00A23DB6"/>
    <w:rsid w:val="00A254D7"/>
    <w:rsid w:val="00A31AC4"/>
    <w:rsid w:val="00A32335"/>
    <w:rsid w:val="00A335C0"/>
    <w:rsid w:val="00A34025"/>
    <w:rsid w:val="00A34D40"/>
    <w:rsid w:val="00A3655E"/>
    <w:rsid w:val="00A42C58"/>
    <w:rsid w:val="00A4321F"/>
    <w:rsid w:val="00A46B38"/>
    <w:rsid w:val="00A671E2"/>
    <w:rsid w:val="00A6761A"/>
    <w:rsid w:val="00A67CA0"/>
    <w:rsid w:val="00A71AE7"/>
    <w:rsid w:val="00A72829"/>
    <w:rsid w:val="00A83224"/>
    <w:rsid w:val="00A835C5"/>
    <w:rsid w:val="00A83F4D"/>
    <w:rsid w:val="00A86586"/>
    <w:rsid w:val="00A871D1"/>
    <w:rsid w:val="00A90073"/>
    <w:rsid w:val="00A90A44"/>
    <w:rsid w:val="00A93742"/>
    <w:rsid w:val="00A94997"/>
    <w:rsid w:val="00A95CB3"/>
    <w:rsid w:val="00AA423A"/>
    <w:rsid w:val="00AA685F"/>
    <w:rsid w:val="00AB106E"/>
    <w:rsid w:val="00AB5D3F"/>
    <w:rsid w:val="00AB71B9"/>
    <w:rsid w:val="00AC1558"/>
    <w:rsid w:val="00AC45F3"/>
    <w:rsid w:val="00AD51A0"/>
    <w:rsid w:val="00AD7C4D"/>
    <w:rsid w:val="00AE2732"/>
    <w:rsid w:val="00AE30CF"/>
    <w:rsid w:val="00AE34C0"/>
    <w:rsid w:val="00AE689F"/>
    <w:rsid w:val="00AF1111"/>
    <w:rsid w:val="00AF28DB"/>
    <w:rsid w:val="00B0024A"/>
    <w:rsid w:val="00B01AEF"/>
    <w:rsid w:val="00B0299F"/>
    <w:rsid w:val="00B039F6"/>
    <w:rsid w:val="00B04C19"/>
    <w:rsid w:val="00B06FA3"/>
    <w:rsid w:val="00B1159D"/>
    <w:rsid w:val="00B22971"/>
    <w:rsid w:val="00B257AD"/>
    <w:rsid w:val="00B25853"/>
    <w:rsid w:val="00B2606F"/>
    <w:rsid w:val="00B30856"/>
    <w:rsid w:val="00B3167C"/>
    <w:rsid w:val="00B32807"/>
    <w:rsid w:val="00B404B7"/>
    <w:rsid w:val="00B5210A"/>
    <w:rsid w:val="00B52133"/>
    <w:rsid w:val="00B52421"/>
    <w:rsid w:val="00B53C68"/>
    <w:rsid w:val="00B5429E"/>
    <w:rsid w:val="00B55BC1"/>
    <w:rsid w:val="00B56375"/>
    <w:rsid w:val="00B57B58"/>
    <w:rsid w:val="00B62066"/>
    <w:rsid w:val="00B658CD"/>
    <w:rsid w:val="00B66C70"/>
    <w:rsid w:val="00B701A2"/>
    <w:rsid w:val="00B7299C"/>
    <w:rsid w:val="00B81E80"/>
    <w:rsid w:val="00B8594D"/>
    <w:rsid w:val="00B91121"/>
    <w:rsid w:val="00B93CE5"/>
    <w:rsid w:val="00B949C9"/>
    <w:rsid w:val="00B94ADB"/>
    <w:rsid w:val="00B95784"/>
    <w:rsid w:val="00B95C42"/>
    <w:rsid w:val="00BA2369"/>
    <w:rsid w:val="00BA5744"/>
    <w:rsid w:val="00BA6B9A"/>
    <w:rsid w:val="00BB0155"/>
    <w:rsid w:val="00BB17CB"/>
    <w:rsid w:val="00BB18CA"/>
    <w:rsid w:val="00BB5CA9"/>
    <w:rsid w:val="00BB6365"/>
    <w:rsid w:val="00BB7AA6"/>
    <w:rsid w:val="00BC63EC"/>
    <w:rsid w:val="00BD0540"/>
    <w:rsid w:val="00BD137E"/>
    <w:rsid w:val="00BD1BA9"/>
    <w:rsid w:val="00BD263F"/>
    <w:rsid w:val="00BD2E90"/>
    <w:rsid w:val="00BD3A6A"/>
    <w:rsid w:val="00BD3BCA"/>
    <w:rsid w:val="00BD47DB"/>
    <w:rsid w:val="00BD4D98"/>
    <w:rsid w:val="00BD4F8C"/>
    <w:rsid w:val="00BD5FA3"/>
    <w:rsid w:val="00BE0BAF"/>
    <w:rsid w:val="00BE26B4"/>
    <w:rsid w:val="00BE50F7"/>
    <w:rsid w:val="00BE5B94"/>
    <w:rsid w:val="00BF3A54"/>
    <w:rsid w:val="00BF42A2"/>
    <w:rsid w:val="00BF5EFB"/>
    <w:rsid w:val="00BF71F8"/>
    <w:rsid w:val="00BF7CC0"/>
    <w:rsid w:val="00C03AEA"/>
    <w:rsid w:val="00C04D70"/>
    <w:rsid w:val="00C05475"/>
    <w:rsid w:val="00C21FB6"/>
    <w:rsid w:val="00C223DC"/>
    <w:rsid w:val="00C224D9"/>
    <w:rsid w:val="00C22997"/>
    <w:rsid w:val="00C23542"/>
    <w:rsid w:val="00C23E00"/>
    <w:rsid w:val="00C274C0"/>
    <w:rsid w:val="00C27A58"/>
    <w:rsid w:val="00C31EED"/>
    <w:rsid w:val="00C36B21"/>
    <w:rsid w:val="00C40BC0"/>
    <w:rsid w:val="00C46FC4"/>
    <w:rsid w:val="00C472BC"/>
    <w:rsid w:val="00C531CD"/>
    <w:rsid w:val="00C547E5"/>
    <w:rsid w:val="00C55963"/>
    <w:rsid w:val="00C60472"/>
    <w:rsid w:val="00C63CF2"/>
    <w:rsid w:val="00C668F9"/>
    <w:rsid w:val="00C70413"/>
    <w:rsid w:val="00C734AF"/>
    <w:rsid w:val="00C762C0"/>
    <w:rsid w:val="00C77229"/>
    <w:rsid w:val="00C773A5"/>
    <w:rsid w:val="00C77741"/>
    <w:rsid w:val="00C85AD5"/>
    <w:rsid w:val="00C86189"/>
    <w:rsid w:val="00C954AA"/>
    <w:rsid w:val="00C9667E"/>
    <w:rsid w:val="00CA0684"/>
    <w:rsid w:val="00CA5246"/>
    <w:rsid w:val="00CA6748"/>
    <w:rsid w:val="00CB1551"/>
    <w:rsid w:val="00CB1EA7"/>
    <w:rsid w:val="00CB49F3"/>
    <w:rsid w:val="00CB532D"/>
    <w:rsid w:val="00CB76D6"/>
    <w:rsid w:val="00CC0ECE"/>
    <w:rsid w:val="00CC253B"/>
    <w:rsid w:val="00CC31D7"/>
    <w:rsid w:val="00CC50C8"/>
    <w:rsid w:val="00CD0E5C"/>
    <w:rsid w:val="00CD1867"/>
    <w:rsid w:val="00CD2D1C"/>
    <w:rsid w:val="00CD565A"/>
    <w:rsid w:val="00CD6F13"/>
    <w:rsid w:val="00CD7395"/>
    <w:rsid w:val="00CD755C"/>
    <w:rsid w:val="00CE025C"/>
    <w:rsid w:val="00CE4920"/>
    <w:rsid w:val="00CE5CA8"/>
    <w:rsid w:val="00CF1BA9"/>
    <w:rsid w:val="00CF22CD"/>
    <w:rsid w:val="00CF22D6"/>
    <w:rsid w:val="00CF4B26"/>
    <w:rsid w:val="00CF60E7"/>
    <w:rsid w:val="00CF74F6"/>
    <w:rsid w:val="00D007B5"/>
    <w:rsid w:val="00D01355"/>
    <w:rsid w:val="00D02725"/>
    <w:rsid w:val="00D06776"/>
    <w:rsid w:val="00D076F2"/>
    <w:rsid w:val="00D07B27"/>
    <w:rsid w:val="00D122F8"/>
    <w:rsid w:val="00D13192"/>
    <w:rsid w:val="00D22590"/>
    <w:rsid w:val="00D308B8"/>
    <w:rsid w:val="00D30B3E"/>
    <w:rsid w:val="00D3287F"/>
    <w:rsid w:val="00D35315"/>
    <w:rsid w:val="00D35901"/>
    <w:rsid w:val="00D35CD9"/>
    <w:rsid w:val="00D366E1"/>
    <w:rsid w:val="00D36F09"/>
    <w:rsid w:val="00D40BED"/>
    <w:rsid w:val="00D45A66"/>
    <w:rsid w:val="00D57885"/>
    <w:rsid w:val="00D6252A"/>
    <w:rsid w:val="00D665FD"/>
    <w:rsid w:val="00D6786A"/>
    <w:rsid w:val="00D71FB8"/>
    <w:rsid w:val="00D73252"/>
    <w:rsid w:val="00D80F55"/>
    <w:rsid w:val="00D82D37"/>
    <w:rsid w:val="00D87771"/>
    <w:rsid w:val="00D87F83"/>
    <w:rsid w:val="00D911E4"/>
    <w:rsid w:val="00D93E52"/>
    <w:rsid w:val="00D93F2B"/>
    <w:rsid w:val="00D9439B"/>
    <w:rsid w:val="00D9593E"/>
    <w:rsid w:val="00D96EB2"/>
    <w:rsid w:val="00D97346"/>
    <w:rsid w:val="00DA1158"/>
    <w:rsid w:val="00DA1EAE"/>
    <w:rsid w:val="00DA25C7"/>
    <w:rsid w:val="00DA4BE9"/>
    <w:rsid w:val="00DA575E"/>
    <w:rsid w:val="00DB0ADF"/>
    <w:rsid w:val="00DB7E49"/>
    <w:rsid w:val="00DC0542"/>
    <w:rsid w:val="00DC20C8"/>
    <w:rsid w:val="00DC51A6"/>
    <w:rsid w:val="00DC54C1"/>
    <w:rsid w:val="00DC562D"/>
    <w:rsid w:val="00DC58AB"/>
    <w:rsid w:val="00DC6E58"/>
    <w:rsid w:val="00DD417A"/>
    <w:rsid w:val="00DD520E"/>
    <w:rsid w:val="00DD6680"/>
    <w:rsid w:val="00DD6E46"/>
    <w:rsid w:val="00DE26B2"/>
    <w:rsid w:val="00DE3780"/>
    <w:rsid w:val="00DE6AEB"/>
    <w:rsid w:val="00DF4437"/>
    <w:rsid w:val="00DF5253"/>
    <w:rsid w:val="00E00BF2"/>
    <w:rsid w:val="00E01AA0"/>
    <w:rsid w:val="00E035F9"/>
    <w:rsid w:val="00E03636"/>
    <w:rsid w:val="00E04F85"/>
    <w:rsid w:val="00E05E5B"/>
    <w:rsid w:val="00E10C69"/>
    <w:rsid w:val="00E10E62"/>
    <w:rsid w:val="00E12DBE"/>
    <w:rsid w:val="00E14B53"/>
    <w:rsid w:val="00E16271"/>
    <w:rsid w:val="00E16A83"/>
    <w:rsid w:val="00E17FA5"/>
    <w:rsid w:val="00E25BA2"/>
    <w:rsid w:val="00E277D9"/>
    <w:rsid w:val="00E30CF0"/>
    <w:rsid w:val="00E31396"/>
    <w:rsid w:val="00E317BF"/>
    <w:rsid w:val="00E33697"/>
    <w:rsid w:val="00E343A5"/>
    <w:rsid w:val="00E34A3A"/>
    <w:rsid w:val="00E354BB"/>
    <w:rsid w:val="00E36E2A"/>
    <w:rsid w:val="00E3799E"/>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1A7D"/>
    <w:rsid w:val="00E762EC"/>
    <w:rsid w:val="00E76E58"/>
    <w:rsid w:val="00E817A5"/>
    <w:rsid w:val="00E829A1"/>
    <w:rsid w:val="00E84AEB"/>
    <w:rsid w:val="00E8707E"/>
    <w:rsid w:val="00E879CE"/>
    <w:rsid w:val="00E87AA8"/>
    <w:rsid w:val="00E9380C"/>
    <w:rsid w:val="00E94CA6"/>
    <w:rsid w:val="00E95062"/>
    <w:rsid w:val="00E95778"/>
    <w:rsid w:val="00E969A6"/>
    <w:rsid w:val="00EA14B1"/>
    <w:rsid w:val="00EA3086"/>
    <w:rsid w:val="00EA4050"/>
    <w:rsid w:val="00EA45B4"/>
    <w:rsid w:val="00EB156D"/>
    <w:rsid w:val="00EC0858"/>
    <w:rsid w:val="00EC46A9"/>
    <w:rsid w:val="00EC5BFC"/>
    <w:rsid w:val="00ED0A56"/>
    <w:rsid w:val="00ED4790"/>
    <w:rsid w:val="00ED4BEF"/>
    <w:rsid w:val="00ED6B0C"/>
    <w:rsid w:val="00ED7A2B"/>
    <w:rsid w:val="00EE0184"/>
    <w:rsid w:val="00EE14D0"/>
    <w:rsid w:val="00EE2050"/>
    <w:rsid w:val="00EE3E3C"/>
    <w:rsid w:val="00EE5B38"/>
    <w:rsid w:val="00EF047C"/>
    <w:rsid w:val="00EF0D5E"/>
    <w:rsid w:val="00EF11C6"/>
    <w:rsid w:val="00EF185D"/>
    <w:rsid w:val="00EF2BDE"/>
    <w:rsid w:val="00EF663D"/>
    <w:rsid w:val="00F02891"/>
    <w:rsid w:val="00F02ECF"/>
    <w:rsid w:val="00F06560"/>
    <w:rsid w:val="00F06B0D"/>
    <w:rsid w:val="00F07065"/>
    <w:rsid w:val="00F11878"/>
    <w:rsid w:val="00F123F9"/>
    <w:rsid w:val="00F14286"/>
    <w:rsid w:val="00F14BBA"/>
    <w:rsid w:val="00F21475"/>
    <w:rsid w:val="00F225D2"/>
    <w:rsid w:val="00F263B2"/>
    <w:rsid w:val="00F33D91"/>
    <w:rsid w:val="00F33F04"/>
    <w:rsid w:val="00F347C2"/>
    <w:rsid w:val="00F34A22"/>
    <w:rsid w:val="00F35D7C"/>
    <w:rsid w:val="00F36B1D"/>
    <w:rsid w:val="00F40086"/>
    <w:rsid w:val="00F4106A"/>
    <w:rsid w:val="00F418F3"/>
    <w:rsid w:val="00F422ED"/>
    <w:rsid w:val="00F432F1"/>
    <w:rsid w:val="00F46FD1"/>
    <w:rsid w:val="00F5164A"/>
    <w:rsid w:val="00F53238"/>
    <w:rsid w:val="00F5410A"/>
    <w:rsid w:val="00F554FE"/>
    <w:rsid w:val="00F55C93"/>
    <w:rsid w:val="00F57CAA"/>
    <w:rsid w:val="00F6140A"/>
    <w:rsid w:val="00F619C5"/>
    <w:rsid w:val="00F6231A"/>
    <w:rsid w:val="00F6352B"/>
    <w:rsid w:val="00F640EC"/>
    <w:rsid w:val="00F64964"/>
    <w:rsid w:val="00F64E36"/>
    <w:rsid w:val="00F65E5B"/>
    <w:rsid w:val="00F71525"/>
    <w:rsid w:val="00F71588"/>
    <w:rsid w:val="00F72FC2"/>
    <w:rsid w:val="00F75394"/>
    <w:rsid w:val="00F778A0"/>
    <w:rsid w:val="00F832DF"/>
    <w:rsid w:val="00F83319"/>
    <w:rsid w:val="00F85BCF"/>
    <w:rsid w:val="00F92489"/>
    <w:rsid w:val="00F927A8"/>
    <w:rsid w:val="00F95992"/>
    <w:rsid w:val="00F97DDB"/>
    <w:rsid w:val="00FA1F96"/>
    <w:rsid w:val="00FA414B"/>
    <w:rsid w:val="00FA6D35"/>
    <w:rsid w:val="00FB2DF9"/>
    <w:rsid w:val="00FB2E20"/>
    <w:rsid w:val="00FB6234"/>
    <w:rsid w:val="00FB7A81"/>
    <w:rsid w:val="00FC0719"/>
    <w:rsid w:val="00FC3A27"/>
    <w:rsid w:val="00FC4401"/>
    <w:rsid w:val="00FC73B8"/>
    <w:rsid w:val="00FD3D23"/>
    <w:rsid w:val="00FD4574"/>
    <w:rsid w:val="00FD784C"/>
    <w:rsid w:val="00FD7CDE"/>
    <w:rsid w:val="00FE0266"/>
    <w:rsid w:val="00FE0535"/>
    <w:rsid w:val="00FE18E2"/>
    <w:rsid w:val="00FE2DDD"/>
    <w:rsid w:val="00FE413E"/>
    <w:rsid w:val="00FE758D"/>
    <w:rsid w:val="00FE7CF2"/>
    <w:rsid w:val="00FF2E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67A56BBB"/>
  <w15:docId w15:val="{65BACD28-13CD-4007-9E59-663E8630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D86"/>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unhideWhenUsed/>
    <w:rsid w:val="00CA0684"/>
    <w:rPr>
      <w:rFonts w:cs="Times New Roman"/>
      <w:sz w:val="20"/>
      <w:szCs w:val="20"/>
      <w:lang w:val="x-none" w:eastAsia="x-none"/>
    </w:rPr>
  </w:style>
  <w:style w:type="character" w:customStyle="1" w:styleId="CommentTextChar">
    <w:name w:val="Comment Text Char"/>
    <w:link w:val="CommentText"/>
    <w:uiPriority w:val="99"/>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 w:type="table" w:customStyle="1" w:styleId="Tabellenraster2">
    <w:name w:val="Tabellenraster2"/>
    <w:basedOn w:val="TableNormal"/>
    <w:rsid w:val="009E2B78"/>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5D7C"/>
    <w:rPr>
      <w:rFonts w:ascii="Arial"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F849-FDFB-4195-BAE4-EBF1A3B5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5250</Characters>
  <Application>Microsoft Office Word</Application>
  <DocSecurity>4</DocSecurity>
  <Lines>43</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June revision</cp:lastModifiedBy>
  <cp:revision>2</cp:revision>
  <cp:lastPrinted>2017-05-31T08:47:00Z</cp:lastPrinted>
  <dcterms:created xsi:type="dcterms:W3CDTF">2020-06-09T09:45:00Z</dcterms:created>
  <dcterms:modified xsi:type="dcterms:W3CDTF">2020-06-09T09:45:00Z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