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030" w:rsidRPr="00004DBE" w:rsidRDefault="007D5C3F" w:rsidP="007D5C3F">
      <w:pPr>
        <w:spacing w:beforeLines="50" w:before="156" w:afterLines="50" w:after="15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04DBE">
        <w:rPr>
          <w:rFonts w:ascii="Times New Roman" w:hAnsi="Times New Roman" w:cs="Times New Roman"/>
          <w:b/>
          <w:sz w:val="30"/>
          <w:szCs w:val="30"/>
        </w:rPr>
        <w:t>Preliminary s</w:t>
      </w:r>
      <w:r w:rsidR="00FA5472" w:rsidRPr="00004DBE">
        <w:rPr>
          <w:rFonts w:ascii="Times New Roman" w:hAnsi="Times New Roman" w:cs="Times New Roman"/>
          <w:b/>
          <w:sz w:val="30"/>
          <w:szCs w:val="30"/>
        </w:rPr>
        <w:t>uggestion</w:t>
      </w:r>
      <w:r>
        <w:rPr>
          <w:rFonts w:ascii="Times New Roman" w:hAnsi="Times New Roman" w:cs="Times New Roman"/>
          <w:b/>
          <w:sz w:val="30"/>
          <w:szCs w:val="30"/>
        </w:rPr>
        <w:t>s</w:t>
      </w:r>
      <w:r w:rsidR="00FA5472" w:rsidRPr="00004DB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87BCA">
        <w:rPr>
          <w:rFonts w:ascii="Times New Roman" w:hAnsi="Times New Roman" w:cs="Times New Roman" w:hint="eastAsia"/>
          <w:b/>
          <w:sz w:val="30"/>
          <w:szCs w:val="30"/>
        </w:rPr>
        <w:t>to</w:t>
      </w:r>
      <w:r w:rsidR="00987BCA">
        <w:rPr>
          <w:rFonts w:ascii="Times New Roman" w:hAnsi="Times New Roman" w:cs="Times New Roman"/>
          <w:b/>
          <w:sz w:val="30"/>
          <w:szCs w:val="30"/>
        </w:rPr>
        <w:t xml:space="preserve"> the </w:t>
      </w:r>
      <w:r w:rsidR="00987BCA" w:rsidRPr="00004DBE">
        <w:rPr>
          <w:rFonts w:ascii="Times New Roman" w:hAnsi="Times New Roman" w:cs="Times New Roman"/>
          <w:b/>
          <w:sz w:val="30"/>
          <w:szCs w:val="30"/>
        </w:rPr>
        <w:t xml:space="preserve">framework document </w:t>
      </w:r>
      <w:r w:rsidR="00FA5472" w:rsidRPr="00004DBE">
        <w:rPr>
          <w:rFonts w:ascii="Times New Roman" w:hAnsi="Times New Roman" w:cs="Times New Roman"/>
          <w:b/>
          <w:sz w:val="30"/>
          <w:szCs w:val="30"/>
        </w:rPr>
        <w:t xml:space="preserve">on </w:t>
      </w:r>
      <w:bookmarkStart w:id="0" w:name="_GoBack"/>
      <w:r w:rsidR="00202906" w:rsidRPr="00004DBE">
        <w:rPr>
          <w:rFonts w:ascii="Times New Roman" w:hAnsi="Times New Roman" w:cs="Times New Roman"/>
          <w:b/>
          <w:sz w:val="30"/>
          <w:szCs w:val="30"/>
        </w:rPr>
        <w:t xml:space="preserve">automated/autonomous driving </w:t>
      </w:r>
    </w:p>
    <w:bookmarkEnd w:id="0"/>
    <w:p w:rsidR="00E007A9" w:rsidRDefault="00E007A9" w:rsidP="00E04A61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foster the development of the automated/autonomous driving technology, lots of regulatory activities will be expected to be launched under GRVA in the near future. </w:t>
      </w:r>
      <w:r>
        <w:rPr>
          <w:rFonts w:ascii="Times New Roman" w:hAnsi="Times New Roman" w:cs="Times New Roman" w:hint="eastAsia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a big challenge for GRVA to deal with </w:t>
      </w:r>
      <w:r w:rsidR="0050314B">
        <w:rPr>
          <w:rFonts w:ascii="Times New Roman" w:hAnsi="Times New Roman" w:cs="Times New Roman"/>
          <w:sz w:val="24"/>
          <w:szCs w:val="24"/>
        </w:rPr>
        <w:t>so many</w:t>
      </w:r>
      <w:r>
        <w:rPr>
          <w:rFonts w:ascii="Times New Roman" w:hAnsi="Times New Roman" w:cs="Times New Roman"/>
          <w:sz w:val="24"/>
          <w:szCs w:val="24"/>
        </w:rPr>
        <w:t xml:space="preserve"> existing and new regulatory activities in an efficient way at the same time. </w:t>
      </w:r>
    </w:p>
    <w:p w:rsidR="00D74E19" w:rsidRPr="008F077F" w:rsidRDefault="008E7E28" w:rsidP="008209F9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GRVA</w:t>
      </w:r>
      <w:r w:rsidR="008F077F">
        <w:rPr>
          <w:rFonts w:ascii="Times New Roman" w:eastAsia="Yu Mincho" w:hAnsi="Times New Roman" w:cs="Times New Roman" w:hint="eastAsia"/>
          <w:sz w:val="24"/>
          <w:szCs w:val="24"/>
          <w:lang w:eastAsia="ja-JP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a newly e</w:t>
      </w:r>
      <w:r w:rsidRPr="008F077F">
        <w:rPr>
          <w:rFonts w:ascii="Times New Roman" w:hAnsi="Times New Roman" w:cs="Times New Roman"/>
          <w:sz w:val="24"/>
          <w:szCs w:val="24"/>
        </w:rPr>
        <w:t xml:space="preserve">stablished </w:t>
      </w:r>
      <w:r w:rsidR="0050314B" w:rsidRPr="008F077F">
        <w:rPr>
          <w:rFonts w:ascii="Times New Roman" w:hAnsi="Times New Roman" w:cs="Times New Roman"/>
          <w:sz w:val="24"/>
          <w:szCs w:val="24"/>
        </w:rPr>
        <w:t>w</w:t>
      </w:r>
      <w:r w:rsidRPr="008F077F">
        <w:rPr>
          <w:rFonts w:ascii="Times New Roman" w:hAnsi="Times New Roman" w:cs="Times New Roman"/>
          <w:sz w:val="24"/>
          <w:szCs w:val="24"/>
        </w:rPr>
        <w:t xml:space="preserve">orking </w:t>
      </w:r>
      <w:r w:rsidR="0050314B" w:rsidRPr="008F077F">
        <w:rPr>
          <w:rFonts w:ascii="Times New Roman" w:hAnsi="Times New Roman" w:cs="Times New Roman"/>
          <w:sz w:val="24"/>
          <w:szCs w:val="24"/>
        </w:rPr>
        <w:t xml:space="preserve">group </w:t>
      </w:r>
      <w:r w:rsidRPr="008F077F">
        <w:rPr>
          <w:rFonts w:ascii="Times New Roman" w:hAnsi="Times New Roman" w:cs="Times New Roman"/>
          <w:sz w:val="24"/>
          <w:szCs w:val="24"/>
        </w:rPr>
        <w:t xml:space="preserve">for automated/autonomous driving under </w:t>
      </w:r>
      <w:r w:rsidR="00A4051B" w:rsidRPr="008F077F">
        <w:rPr>
          <w:rFonts w:ascii="Times New Roman" w:hAnsi="Times New Roman" w:cs="Times New Roman"/>
          <w:sz w:val="24"/>
          <w:szCs w:val="24"/>
        </w:rPr>
        <w:t>WP.29</w:t>
      </w:r>
      <w:r w:rsidR="00394D64" w:rsidRPr="008F077F">
        <w:rPr>
          <w:rFonts w:ascii="Times New Roman" w:hAnsi="Times New Roman" w:cs="Times New Roman"/>
          <w:sz w:val="24"/>
          <w:szCs w:val="24"/>
        </w:rPr>
        <w:t>,</w:t>
      </w:r>
      <w:r w:rsidR="00A4051B" w:rsidRPr="008F077F">
        <w:rPr>
          <w:rFonts w:ascii="Times New Roman" w:hAnsi="Times New Roman" w:cs="Times New Roman"/>
          <w:sz w:val="24"/>
          <w:szCs w:val="24"/>
        </w:rPr>
        <w:t xml:space="preserve"> </w:t>
      </w:r>
      <w:r w:rsidR="00394D64" w:rsidRPr="008F077F">
        <w:rPr>
          <w:rFonts w:ascii="Times New Roman" w:hAnsi="Times New Roman" w:cs="Times New Roman"/>
          <w:sz w:val="24"/>
          <w:szCs w:val="24"/>
        </w:rPr>
        <w:t xml:space="preserve">has </w:t>
      </w:r>
      <w:r w:rsidR="0089472C" w:rsidRPr="008F077F">
        <w:rPr>
          <w:rFonts w:ascii="Times New Roman" w:hAnsi="Times New Roman" w:cs="Times New Roman"/>
          <w:sz w:val="24"/>
          <w:szCs w:val="24"/>
        </w:rPr>
        <w:t>requested by WP29 to review</w:t>
      </w:r>
      <w:r w:rsidR="008F077F">
        <w:rPr>
          <w:rFonts w:ascii="Yu Mincho" w:eastAsia="Yu Mincho" w:hAnsi="Yu Mincho" w:cs="Times New Roman" w:hint="eastAsia"/>
          <w:sz w:val="24"/>
          <w:szCs w:val="24"/>
          <w:lang w:eastAsia="ja-JP"/>
        </w:rPr>
        <w:t xml:space="preserve"> </w:t>
      </w:r>
      <w:r w:rsidR="00987BCA" w:rsidRPr="00E87B8E">
        <w:rPr>
          <w:rFonts w:ascii="Times New Roman" w:hAnsi="Times New Roman" w:cs="Times New Roman"/>
          <w:sz w:val="24"/>
          <w:szCs w:val="24"/>
        </w:rPr>
        <w:t xml:space="preserve">a working document which lists </w:t>
      </w:r>
      <w:r w:rsidR="00394D64" w:rsidRPr="008F077F">
        <w:rPr>
          <w:rFonts w:ascii="Times New Roman" w:hAnsi="Times New Roman" w:cs="Times New Roman"/>
          <w:sz w:val="24"/>
          <w:szCs w:val="24"/>
        </w:rPr>
        <w:t xml:space="preserve">the </w:t>
      </w:r>
      <w:r w:rsidR="00A4051B" w:rsidRPr="008F077F">
        <w:rPr>
          <w:rFonts w:ascii="Times New Roman" w:hAnsi="Times New Roman" w:cs="Times New Roman"/>
          <w:sz w:val="24"/>
          <w:szCs w:val="24"/>
        </w:rPr>
        <w:t>priorit</w:t>
      </w:r>
      <w:r w:rsidR="00DA7DEE" w:rsidRPr="008F077F">
        <w:rPr>
          <w:rFonts w:ascii="Times New Roman" w:hAnsi="Times New Roman" w:cs="Times New Roman"/>
          <w:sz w:val="24"/>
          <w:szCs w:val="24"/>
        </w:rPr>
        <w:t>y</w:t>
      </w:r>
      <w:r w:rsidR="00A4051B" w:rsidRPr="008F077F">
        <w:rPr>
          <w:rFonts w:ascii="Times New Roman" w:hAnsi="Times New Roman" w:cs="Times New Roman"/>
          <w:sz w:val="24"/>
          <w:szCs w:val="24"/>
        </w:rPr>
        <w:t xml:space="preserve"> </w:t>
      </w:r>
      <w:r w:rsidR="00394D64" w:rsidRPr="008F077F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987BCA" w:rsidRPr="00E87B8E">
        <w:rPr>
          <w:rFonts w:ascii="Times New Roman" w:hAnsi="Times New Roman" w:cs="Times New Roman"/>
          <w:sz w:val="24"/>
          <w:szCs w:val="24"/>
        </w:rPr>
        <w:t xml:space="preserve">including the framework document </w:t>
      </w:r>
      <w:r w:rsidR="00A4051B" w:rsidRPr="008F077F">
        <w:rPr>
          <w:rFonts w:ascii="Times New Roman" w:hAnsi="Times New Roman" w:cs="Times New Roman"/>
          <w:sz w:val="24"/>
          <w:szCs w:val="24"/>
        </w:rPr>
        <w:t>relevant to automated/autonomous driving</w:t>
      </w:r>
      <w:r w:rsidR="0089472C" w:rsidRPr="008F077F">
        <w:rPr>
          <w:rFonts w:ascii="Times New Roman" w:hAnsi="Times New Roman" w:cs="Times New Roman"/>
          <w:sz w:val="24"/>
          <w:szCs w:val="24"/>
        </w:rPr>
        <w:t xml:space="preserve"> (ECE/TRANS/WP29/2019/2)</w:t>
      </w:r>
      <w:r w:rsidR="00987BCA" w:rsidRPr="008F077F">
        <w:rPr>
          <w:rFonts w:ascii="Times New Roman" w:hAnsi="Times New Roman" w:cs="Times New Roman"/>
          <w:sz w:val="24"/>
          <w:szCs w:val="24"/>
        </w:rPr>
        <w:t>.</w:t>
      </w:r>
      <w:r w:rsidR="00E007A9" w:rsidRPr="008F077F">
        <w:rPr>
          <w:rFonts w:ascii="Times New Roman" w:hAnsi="Times New Roman" w:cs="Times New Roman"/>
          <w:sz w:val="24"/>
          <w:szCs w:val="24"/>
        </w:rPr>
        <w:t xml:space="preserve"> </w:t>
      </w:r>
      <w:r w:rsidR="008209F9" w:rsidRPr="008F077F">
        <w:rPr>
          <w:rFonts w:ascii="Times New Roman" w:hAnsi="Times New Roman" w:cs="Times New Roman"/>
          <w:sz w:val="24"/>
          <w:szCs w:val="24"/>
        </w:rPr>
        <w:t>The</w:t>
      </w:r>
      <w:r w:rsidR="00A4051B" w:rsidRPr="008F077F">
        <w:rPr>
          <w:rFonts w:ascii="Times New Roman" w:hAnsi="Times New Roman" w:cs="Times New Roman"/>
          <w:sz w:val="24"/>
          <w:szCs w:val="24"/>
        </w:rPr>
        <w:t xml:space="preserve"> </w:t>
      </w:r>
      <w:r w:rsidR="007D5C3F" w:rsidRPr="008F077F">
        <w:rPr>
          <w:rFonts w:ascii="Times New Roman" w:hAnsi="Times New Roman" w:cs="Times New Roman"/>
          <w:sz w:val="24"/>
          <w:szCs w:val="24"/>
        </w:rPr>
        <w:t xml:space="preserve">preliminary </w:t>
      </w:r>
      <w:r w:rsidR="00A4051B" w:rsidRPr="008F077F">
        <w:rPr>
          <w:rFonts w:ascii="Times New Roman" w:hAnsi="Times New Roman" w:cs="Times New Roman"/>
          <w:sz w:val="24"/>
          <w:szCs w:val="24"/>
        </w:rPr>
        <w:t xml:space="preserve">suggestions </w:t>
      </w:r>
      <w:r w:rsidR="008209F9" w:rsidRPr="008F077F">
        <w:rPr>
          <w:rFonts w:ascii="Times New Roman" w:hAnsi="Times New Roman" w:cs="Times New Roman"/>
          <w:sz w:val="24"/>
          <w:szCs w:val="24"/>
        </w:rPr>
        <w:t>to</w:t>
      </w:r>
      <w:r w:rsidR="00E007A9" w:rsidRPr="008F077F">
        <w:rPr>
          <w:rFonts w:ascii="Times New Roman" w:hAnsi="Times New Roman" w:cs="Times New Roman"/>
          <w:sz w:val="24"/>
          <w:szCs w:val="24"/>
        </w:rPr>
        <w:t xml:space="preserve"> </w:t>
      </w:r>
      <w:r w:rsidR="00F12CBE" w:rsidRPr="008F077F">
        <w:rPr>
          <w:rFonts w:ascii="Times New Roman" w:hAnsi="Times New Roman" w:cs="Times New Roman"/>
          <w:sz w:val="24"/>
          <w:szCs w:val="24"/>
        </w:rPr>
        <w:t xml:space="preserve">facilitate </w:t>
      </w:r>
      <w:r w:rsidR="00394D64" w:rsidRPr="008F077F">
        <w:rPr>
          <w:rFonts w:ascii="Times New Roman" w:hAnsi="Times New Roman" w:cs="Times New Roman"/>
          <w:sz w:val="24"/>
          <w:szCs w:val="24"/>
        </w:rPr>
        <w:t xml:space="preserve">the </w:t>
      </w:r>
      <w:r w:rsidR="00F12CBE" w:rsidRPr="008F077F">
        <w:rPr>
          <w:rFonts w:ascii="Times New Roman" w:hAnsi="Times New Roman" w:cs="Times New Roman"/>
          <w:sz w:val="24"/>
          <w:szCs w:val="24"/>
        </w:rPr>
        <w:t>discussions on</w:t>
      </w:r>
      <w:r w:rsidR="008209F9" w:rsidRPr="008F077F">
        <w:rPr>
          <w:rFonts w:ascii="Times New Roman" w:hAnsi="Times New Roman" w:cs="Times New Roman"/>
          <w:sz w:val="24"/>
          <w:szCs w:val="24"/>
        </w:rPr>
        <w:t xml:space="preserve"> the framework document</w:t>
      </w:r>
      <w:r w:rsidR="00394D64" w:rsidRPr="008F077F">
        <w:rPr>
          <w:rFonts w:ascii="Times New Roman" w:hAnsi="Times New Roman" w:cs="Times New Roman"/>
          <w:sz w:val="24"/>
          <w:szCs w:val="24"/>
        </w:rPr>
        <w:t xml:space="preserve"> are listed as followed</w:t>
      </w:r>
      <w:r w:rsidR="00F12CBE" w:rsidRPr="008F077F">
        <w:rPr>
          <w:rFonts w:ascii="Times New Roman" w:hAnsi="Times New Roman" w:cs="Times New Roman"/>
          <w:sz w:val="24"/>
          <w:szCs w:val="24"/>
        </w:rPr>
        <w:t>.</w:t>
      </w:r>
      <w:r w:rsidR="00E04A61" w:rsidRPr="008F0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DEE" w:rsidRPr="008F077F" w:rsidRDefault="00DA7DEE" w:rsidP="00E04A61">
      <w:pPr>
        <w:pStyle w:val="ListParagraph"/>
        <w:numPr>
          <w:ilvl w:val="0"/>
          <w:numId w:val="2"/>
        </w:numPr>
        <w:spacing w:beforeLines="50" w:before="156" w:afterLines="50" w:after="156"/>
        <w:ind w:firstLineChars="0"/>
        <w:rPr>
          <w:rFonts w:ascii="Times New Roman" w:hAnsi="Times New Roman" w:cs="Times New Roman"/>
          <w:sz w:val="24"/>
          <w:szCs w:val="24"/>
        </w:rPr>
      </w:pPr>
      <w:r w:rsidRPr="008F077F">
        <w:rPr>
          <w:rFonts w:ascii="Times New Roman" w:hAnsi="Times New Roman" w:cs="Times New Roman"/>
          <w:sz w:val="24"/>
          <w:szCs w:val="24"/>
        </w:rPr>
        <w:t>Background</w:t>
      </w:r>
    </w:p>
    <w:p w:rsidR="00F56A86" w:rsidRPr="008F077F" w:rsidRDefault="00DA7DEE" w:rsidP="00E04A61">
      <w:pPr>
        <w:pStyle w:val="ListParagraph"/>
        <w:spacing w:beforeLines="50" w:before="156" w:afterLines="50" w:after="156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8F077F">
        <w:rPr>
          <w:rFonts w:ascii="Times New Roman" w:hAnsi="Times New Roman" w:cs="Times New Roman"/>
          <w:sz w:val="24"/>
          <w:szCs w:val="24"/>
        </w:rPr>
        <w:t xml:space="preserve">To provide </w:t>
      </w:r>
      <w:r w:rsidR="008209F9" w:rsidRPr="00E87B8E">
        <w:rPr>
          <w:rFonts w:ascii="Times New Roman" w:hAnsi="Times New Roman" w:cs="Times New Roman"/>
          <w:sz w:val="24"/>
          <w:szCs w:val="24"/>
        </w:rPr>
        <w:t>such</w:t>
      </w:r>
      <w:r w:rsidR="00394D64" w:rsidRPr="008F077F">
        <w:rPr>
          <w:rFonts w:ascii="Times New Roman" w:hAnsi="Times New Roman" w:cs="Times New Roman"/>
          <w:sz w:val="24"/>
          <w:szCs w:val="24"/>
        </w:rPr>
        <w:t xml:space="preserve"> </w:t>
      </w:r>
      <w:r w:rsidR="00E04A61" w:rsidRPr="008F077F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0E699F" w:rsidRPr="008F077F">
        <w:rPr>
          <w:rFonts w:ascii="Times New Roman" w:hAnsi="Times New Roman" w:cs="Times New Roman"/>
          <w:sz w:val="24"/>
          <w:szCs w:val="24"/>
        </w:rPr>
        <w:t xml:space="preserve">about </w:t>
      </w:r>
      <w:r w:rsidR="008209F9" w:rsidRPr="00E87B8E">
        <w:rPr>
          <w:rFonts w:ascii="Times New Roman" w:hAnsi="Times New Roman" w:cs="Times New Roman"/>
          <w:sz w:val="24"/>
          <w:szCs w:val="24"/>
        </w:rPr>
        <w:t xml:space="preserve">the </w:t>
      </w:r>
      <w:r w:rsidR="000E699F" w:rsidRPr="008F077F">
        <w:rPr>
          <w:rFonts w:ascii="Times New Roman" w:hAnsi="Times New Roman" w:cs="Times New Roman"/>
          <w:sz w:val="24"/>
          <w:szCs w:val="24"/>
        </w:rPr>
        <w:t xml:space="preserve">activities and </w:t>
      </w:r>
      <w:r w:rsidR="00D74E19" w:rsidRPr="008F077F">
        <w:rPr>
          <w:rFonts w:ascii="Times New Roman" w:hAnsi="Times New Roman" w:cs="Times New Roman"/>
          <w:sz w:val="24"/>
          <w:szCs w:val="24"/>
        </w:rPr>
        <w:t>discussions</w:t>
      </w:r>
      <w:r w:rsidR="000E699F" w:rsidRPr="008F077F">
        <w:rPr>
          <w:rFonts w:ascii="Times New Roman" w:hAnsi="Times New Roman" w:cs="Times New Roman"/>
          <w:sz w:val="24"/>
          <w:szCs w:val="24"/>
        </w:rPr>
        <w:t xml:space="preserve"> relevant </w:t>
      </w:r>
      <w:r w:rsidR="0050314B" w:rsidRPr="008F077F">
        <w:rPr>
          <w:rFonts w:ascii="Times New Roman" w:hAnsi="Times New Roman" w:cs="Times New Roman"/>
          <w:sz w:val="24"/>
          <w:szCs w:val="24"/>
        </w:rPr>
        <w:t xml:space="preserve">to </w:t>
      </w:r>
      <w:r w:rsidR="007C7801">
        <w:rPr>
          <w:rFonts w:ascii="Times New Roman" w:eastAsia="Yu Mincho" w:hAnsi="Times New Roman" w:cs="Times New Roman" w:hint="eastAsia"/>
          <w:sz w:val="24"/>
          <w:szCs w:val="24"/>
          <w:lang w:eastAsia="ja-JP"/>
        </w:rPr>
        <w:t>t</w:t>
      </w:r>
      <w:r w:rsidR="007C7801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echnical provisions on </w:t>
      </w:r>
      <w:r w:rsidR="0050314B" w:rsidRPr="008F077F">
        <w:rPr>
          <w:rFonts w:ascii="Times New Roman" w:hAnsi="Times New Roman" w:cs="Times New Roman"/>
          <w:sz w:val="24"/>
          <w:szCs w:val="24"/>
        </w:rPr>
        <w:t>automated</w:t>
      </w:r>
      <w:r w:rsidR="000E699F" w:rsidRPr="008F077F">
        <w:rPr>
          <w:rFonts w:ascii="Times New Roman" w:hAnsi="Times New Roman" w:cs="Times New Roman"/>
          <w:sz w:val="24"/>
          <w:szCs w:val="24"/>
        </w:rPr>
        <w:t>/autonomous driving</w:t>
      </w:r>
      <w:r w:rsidR="008209F9" w:rsidRPr="008F07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DEE" w:rsidRPr="008F077F" w:rsidRDefault="008209F9" w:rsidP="00E04A61">
      <w:pPr>
        <w:pStyle w:val="ListParagraph"/>
        <w:spacing w:beforeLines="50" w:before="156" w:afterLines="50" w:after="156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8F077F">
        <w:rPr>
          <w:rFonts w:ascii="Times New Roman" w:hAnsi="Times New Roman" w:cs="Times New Roman"/>
          <w:sz w:val="24"/>
          <w:szCs w:val="24"/>
        </w:rPr>
        <w:t>(To be detailed)</w:t>
      </w:r>
    </w:p>
    <w:p w:rsidR="00F12CBE" w:rsidRPr="008F077F" w:rsidRDefault="00F12CBE" w:rsidP="00E04A61">
      <w:pPr>
        <w:pStyle w:val="ListParagraph"/>
        <w:numPr>
          <w:ilvl w:val="0"/>
          <w:numId w:val="2"/>
        </w:numPr>
        <w:spacing w:beforeLines="50" w:before="156" w:afterLines="50" w:after="156"/>
        <w:ind w:firstLineChars="0"/>
        <w:rPr>
          <w:rFonts w:ascii="Times New Roman" w:hAnsi="Times New Roman" w:cs="Times New Roman"/>
          <w:sz w:val="24"/>
          <w:szCs w:val="24"/>
        </w:rPr>
      </w:pPr>
      <w:r w:rsidRPr="008F077F">
        <w:rPr>
          <w:rFonts w:ascii="Times New Roman" w:hAnsi="Times New Roman" w:cs="Times New Roman"/>
          <w:sz w:val="24"/>
          <w:szCs w:val="24"/>
        </w:rPr>
        <w:t xml:space="preserve">Purpose </w:t>
      </w:r>
    </w:p>
    <w:p w:rsidR="00D74E19" w:rsidRPr="008F077F" w:rsidRDefault="00DA7DEE" w:rsidP="00E04A61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8F077F">
        <w:rPr>
          <w:rFonts w:ascii="Times New Roman" w:hAnsi="Times New Roman" w:cs="Times New Roman"/>
          <w:sz w:val="24"/>
          <w:szCs w:val="24"/>
        </w:rPr>
        <w:t>To describe the purpose of th</w:t>
      </w:r>
      <w:r w:rsidR="00D74E19" w:rsidRPr="008F077F">
        <w:rPr>
          <w:rFonts w:ascii="Times New Roman" w:hAnsi="Times New Roman" w:cs="Times New Roman"/>
          <w:sz w:val="24"/>
          <w:szCs w:val="24"/>
        </w:rPr>
        <w:t xml:space="preserve">e framework </w:t>
      </w:r>
      <w:r w:rsidRPr="008F077F">
        <w:rPr>
          <w:rFonts w:ascii="Times New Roman" w:hAnsi="Times New Roman" w:cs="Times New Roman"/>
          <w:sz w:val="24"/>
          <w:szCs w:val="24"/>
        </w:rPr>
        <w:t>document</w:t>
      </w:r>
      <w:r w:rsidR="000E699F" w:rsidRPr="008F077F">
        <w:rPr>
          <w:rFonts w:ascii="Times New Roman" w:hAnsi="Times New Roman" w:cs="Times New Roman"/>
          <w:sz w:val="24"/>
          <w:szCs w:val="24"/>
        </w:rPr>
        <w:t>, for example</w:t>
      </w:r>
      <w:r w:rsidR="00D74E19" w:rsidRPr="008F077F">
        <w:rPr>
          <w:rFonts w:ascii="Times New Roman" w:hAnsi="Times New Roman" w:cs="Times New Roman"/>
          <w:sz w:val="24"/>
          <w:szCs w:val="24"/>
        </w:rPr>
        <w:t>:</w:t>
      </w:r>
    </w:p>
    <w:p w:rsidR="000E699F" w:rsidRPr="008F077F" w:rsidRDefault="00D74E19" w:rsidP="00004DBE">
      <w:pPr>
        <w:spacing w:beforeLines="50" w:before="156" w:afterLines="50" w:after="156"/>
        <w:ind w:left="420"/>
        <w:rPr>
          <w:rFonts w:ascii="Times New Roman" w:hAnsi="Times New Roman" w:cs="Times New Roman"/>
          <w:sz w:val="24"/>
          <w:szCs w:val="24"/>
        </w:rPr>
      </w:pPr>
      <w:r w:rsidRPr="008F077F">
        <w:rPr>
          <w:rFonts w:ascii="Times New Roman" w:hAnsi="Times New Roman" w:cs="Times New Roman"/>
          <w:sz w:val="24"/>
          <w:szCs w:val="24"/>
        </w:rPr>
        <w:t xml:space="preserve">The framework document </w:t>
      </w:r>
      <w:r w:rsidR="00DA7DEE" w:rsidRPr="008F077F">
        <w:rPr>
          <w:rFonts w:ascii="Times New Roman" w:hAnsi="Times New Roman" w:cs="Times New Roman"/>
          <w:sz w:val="24"/>
          <w:szCs w:val="24"/>
        </w:rPr>
        <w:t xml:space="preserve">will </w:t>
      </w:r>
      <w:r w:rsidR="00E04A61" w:rsidRPr="008F077F">
        <w:rPr>
          <w:rFonts w:ascii="Times New Roman" w:hAnsi="Times New Roman" w:cs="Times New Roman"/>
          <w:sz w:val="24"/>
          <w:szCs w:val="24"/>
        </w:rPr>
        <w:t>draw a</w:t>
      </w:r>
      <w:r w:rsidR="008C7030" w:rsidRPr="008F077F">
        <w:rPr>
          <w:rFonts w:ascii="Times New Roman" w:hAnsi="Times New Roman" w:cs="Times New Roman"/>
          <w:sz w:val="24"/>
          <w:szCs w:val="24"/>
        </w:rPr>
        <w:t xml:space="preserve"> full picture of automated/autonomous driving activities </w:t>
      </w:r>
      <w:r w:rsidR="000E699F" w:rsidRPr="008F077F">
        <w:rPr>
          <w:rFonts w:ascii="Times New Roman" w:hAnsi="Times New Roman" w:cs="Times New Roman"/>
          <w:sz w:val="24"/>
          <w:szCs w:val="24"/>
        </w:rPr>
        <w:t>which may</w:t>
      </w:r>
      <w:r w:rsidR="00394D64" w:rsidRPr="008F077F">
        <w:rPr>
          <w:rFonts w:ascii="Times New Roman" w:hAnsi="Times New Roman" w:cs="Times New Roman"/>
          <w:sz w:val="24"/>
          <w:szCs w:val="24"/>
        </w:rPr>
        <w:t xml:space="preserve"> be deal</w:t>
      </w:r>
      <w:r w:rsidR="00F56A86" w:rsidRPr="008F077F">
        <w:rPr>
          <w:rFonts w:ascii="Times New Roman" w:hAnsi="Times New Roman" w:cs="Times New Roman"/>
          <w:sz w:val="24"/>
          <w:szCs w:val="24"/>
        </w:rPr>
        <w:t>t</w:t>
      </w:r>
      <w:r w:rsidR="00394D64" w:rsidRPr="008F077F">
        <w:rPr>
          <w:rFonts w:ascii="Times New Roman" w:hAnsi="Times New Roman" w:cs="Times New Roman"/>
          <w:sz w:val="24"/>
          <w:szCs w:val="24"/>
        </w:rPr>
        <w:t xml:space="preserve"> with under </w:t>
      </w:r>
      <w:r w:rsidR="008C7030" w:rsidRPr="008F077F">
        <w:rPr>
          <w:rFonts w:ascii="Times New Roman" w:hAnsi="Times New Roman" w:cs="Times New Roman"/>
          <w:sz w:val="24"/>
          <w:szCs w:val="24"/>
        </w:rPr>
        <w:t>WP</w:t>
      </w:r>
      <w:r w:rsidR="00E11098" w:rsidRPr="008F077F">
        <w:rPr>
          <w:rFonts w:ascii="Times New Roman" w:hAnsi="Times New Roman" w:cs="Times New Roman"/>
          <w:sz w:val="24"/>
          <w:szCs w:val="24"/>
        </w:rPr>
        <w:t>.</w:t>
      </w:r>
      <w:r w:rsidR="008C7030" w:rsidRPr="008F077F">
        <w:rPr>
          <w:rFonts w:ascii="Times New Roman" w:hAnsi="Times New Roman" w:cs="Times New Roman"/>
          <w:sz w:val="24"/>
          <w:szCs w:val="24"/>
        </w:rPr>
        <w:t xml:space="preserve">29 </w:t>
      </w:r>
      <w:r w:rsidR="000E699F" w:rsidRPr="008F077F">
        <w:rPr>
          <w:rFonts w:ascii="Times New Roman" w:hAnsi="Times New Roman" w:cs="Times New Roman"/>
          <w:sz w:val="24"/>
          <w:szCs w:val="24"/>
        </w:rPr>
        <w:t xml:space="preserve">in the next few years </w:t>
      </w:r>
      <w:r w:rsidR="008C7030" w:rsidRPr="008F077F">
        <w:rPr>
          <w:rFonts w:ascii="Times New Roman" w:hAnsi="Times New Roman" w:cs="Times New Roman"/>
          <w:sz w:val="24"/>
          <w:szCs w:val="24"/>
        </w:rPr>
        <w:t xml:space="preserve">and provide guidance for the current and future </w:t>
      </w:r>
      <w:r w:rsidR="002A424E" w:rsidRPr="008F077F">
        <w:rPr>
          <w:rFonts w:ascii="Times New Roman" w:hAnsi="Times New Roman" w:cs="Times New Roman"/>
          <w:sz w:val="24"/>
          <w:szCs w:val="24"/>
        </w:rPr>
        <w:t>regulatory</w:t>
      </w:r>
      <w:r w:rsidR="008C7030" w:rsidRPr="008F077F">
        <w:rPr>
          <w:rFonts w:ascii="Times New Roman" w:hAnsi="Times New Roman" w:cs="Times New Roman"/>
          <w:sz w:val="24"/>
          <w:szCs w:val="24"/>
        </w:rPr>
        <w:t xml:space="preserve"> </w:t>
      </w:r>
      <w:r w:rsidR="00F56A86" w:rsidRPr="008F077F">
        <w:rPr>
          <w:rFonts w:ascii="Times New Roman" w:hAnsi="Times New Roman" w:cs="Times New Roman"/>
          <w:sz w:val="24"/>
          <w:szCs w:val="24"/>
        </w:rPr>
        <w:t>activities</w:t>
      </w:r>
      <w:r w:rsidR="00A83B56" w:rsidRPr="008F077F">
        <w:rPr>
          <w:rFonts w:ascii="Times New Roman" w:hAnsi="Times New Roman" w:cs="Times New Roman"/>
          <w:sz w:val="24"/>
          <w:szCs w:val="24"/>
        </w:rPr>
        <w:t xml:space="preserve"> as well as the timelines.</w:t>
      </w:r>
      <w:r w:rsidR="00146833" w:rsidRPr="008F077F" w:rsidDel="00146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D64" w:rsidRDefault="00F56A86" w:rsidP="00E87B8E">
      <w:pPr>
        <w:pStyle w:val="ListParagraph"/>
        <w:spacing w:beforeLines="50" w:before="156" w:afterLines="50" w:after="156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8F077F">
        <w:rPr>
          <w:rFonts w:ascii="Times New Roman" w:hAnsi="Times New Roman" w:cs="Times New Roman"/>
          <w:sz w:val="24"/>
          <w:szCs w:val="24"/>
        </w:rPr>
        <w:t>(To be improved)</w:t>
      </w:r>
    </w:p>
    <w:p w:rsidR="00D74E19" w:rsidRDefault="001E552D">
      <w:pPr>
        <w:pStyle w:val="ListParagraph"/>
        <w:numPr>
          <w:ilvl w:val="0"/>
          <w:numId w:val="2"/>
        </w:numPr>
        <w:spacing w:beforeLines="50" w:before="156" w:afterLines="50" w:after="156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</w:t>
      </w:r>
      <w:r w:rsidR="000E699F">
        <w:rPr>
          <w:rFonts w:ascii="Times New Roman" w:hAnsi="Times New Roman" w:cs="Times New Roman"/>
          <w:sz w:val="24"/>
          <w:szCs w:val="24"/>
        </w:rPr>
        <w:t>s</w:t>
      </w:r>
    </w:p>
    <w:p w:rsidR="00D74E19" w:rsidRDefault="00D74E19" w:rsidP="00004DBE">
      <w:pPr>
        <w:pStyle w:val="ListParagraph"/>
        <w:spacing w:beforeLines="50" w:before="156" w:afterLines="50" w:after="156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list </w:t>
      </w:r>
      <w:r w:rsidR="00394D6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major </w:t>
      </w:r>
      <w:r w:rsidR="001E552D">
        <w:rPr>
          <w:rFonts w:ascii="Times New Roman" w:hAnsi="Times New Roman" w:cs="Times New Roman"/>
          <w:sz w:val="24"/>
          <w:szCs w:val="24"/>
        </w:rPr>
        <w:t>principle</w:t>
      </w:r>
      <w:r>
        <w:rPr>
          <w:rFonts w:ascii="Times New Roman" w:hAnsi="Times New Roman" w:cs="Times New Roman"/>
          <w:sz w:val="24"/>
          <w:szCs w:val="24"/>
        </w:rPr>
        <w:t xml:space="preserve">s which have been agreed </w:t>
      </w:r>
      <w:r w:rsidR="000E699F">
        <w:rPr>
          <w:rFonts w:ascii="Times New Roman" w:hAnsi="Times New Roman" w:cs="Times New Roman"/>
          <w:sz w:val="24"/>
          <w:szCs w:val="24"/>
        </w:rPr>
        <w:t xml:space="preserve">by </w:t>
      </w:r>
      <w:r w:rsidR="00F56A8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industr</w:t>
      </w:r>
      <w:r w:rsidR="00F56A8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F56A86">
        <w:rPr>
          <w:rFonts w:ascii="Times New Roman" w:hAnsi="Times New Roman" w:cs="Times New Roman"/>
          <w:sz w:val="24"/>
          <w:szCs w:val="24"/>
        </w:rPr>
        <w:t>the contra</w:t>
      </w:r>
      <w:r w:rsidR="0050314B">
        <w:rPr>
          <w:rFonts w:ascii="Times New Roman" w:hAnsi="Times New Roman" w:cs="Times New Roman"/>
          <w:sz w:val="24"/>
          <w:szCs w:val="24"/>
        </w:rPr>
        <w:t>c</w:t>
      </w:r>
      <w:r w:rsidR="00F56A86">
        <w:rPr>
          <w:rFonts w:ascii="Times New Roman" w:hAnsi="Times New Roman" w:cs="Times New Roman"/>
          <w:sz w:val="24"/>
          <w:szCs w:val="24"/>
        </w:rPr>
        <w:t xml:space="preserve">ting </w:t>
      </w:r>
      <w:r w:rsidR="00F56A86" w:rsidRPr="00F56A86">
        <w:rPr>
          <w:rFonts w:ascii="Times New Roman" w:hAnsi="Times New Roman" w:cs="Times New Roman"/>
          <w:sz w:val="24"/>
          <w:szCs w:val="24"/>
        </w:rPr>
        <w:t xml:space="preserve">parties </w:t>
      </w:r>
      <w:r w:rsidR="000E699F" w:rsidRPr="00F56A86">
        <w:rPr>
          <w:rFonts w:ascii="Times New Roman" w:hAnsi="Times New Roman" w:cs="Times New Roman"/>
          <w:sz w:val="24"/>
          <w:szCs w:val="24"/>
        </w:rPr>
        <w:t xml:space="preserve">during the previous discussion </w:t>
      </w:r>
      <w:r w:rsidRPr="00F56A86">
        <w:rPr>
          <w:rFonts w:ascii="Times New Roman" w:hAnsi="Times New Roman" w:cs="Times New Roman"/>
          <w:sz w:val="24"/>
          <w:szCs w:val="24"/>
        </w:rPr>
        <w:t xml:space="preserve">or </w:t>
      </w:r>
      <w:r w:rsidR="00F56A86" w:rsidRPr="00F56A86">
        <w:rPr>
          <w:rFonts w:ascii="Times New Roman" w:hAnsi="Times New Roman" w:cs="Times New Roman"/>
          <w:sz w:val="24"/>
          <w:szCs w:val="24"/>
        </w:rPr>
        <w:t>will be</w:t>
      </w:r>
      <w:r w:rsidR="000E699F" w:rsidRPr="00F56A86">
        <w:rPr>
          <w:rFonts w:ascii="Times New Roman" w:hAnsi="Times New Roman" w:cs="Times New Roman"/>
          <w:sz w:val="24"/>
          <w:szCs w:val="24"/>
        </w:rPr>
        <w:t xml:space="preserve"> </w:t>
      </w:r>
      <w:r w:rsidR="00F56A86" w:rsidRPr="00F56A86">
        <w:rPr>
          <w:rFonts w:ascii="Times New Roman" w:hAnsi="Times New Roman" w:cs="Times New Roman"/>
          <w:sz w:val="24"/>
          <w:szCs w:val="24"/>
        </w:rPr>
        <w:t xml:space="preserve">endorsed </w:t>
      </w:r>
      <w:r w:rsidRPr="00F56A86">
        <w:rPr>
          <w:rFonts w:ascii="Times New Roman" w:hAnsi="Times New Roman" w:cs="Times New Roman"/>
          <w:sz w:val="24"/>
          <w:szCs w:val="24"/>
        </w:rPr>
        <w:t xml:space="preserve">in the </w:t>
      </w:r>
      <w:r w:rsidR="00F56A86" w:rsidRPr="00F56A86">
        <w:rPr>
          <w:rFonts w:ascii="Times New Roman" w:hAnsi="Times New Roman" w:cs="Times New Roman"/>
          <w:noProof/>
          <w:sz w:val="24"/>
          <w:szCs w:val="24"/>
        </w:rPr>
        <w:t>future</w:t>
      </w:r>
      <w:r w:rsidRPr="00F56A86">
        <w:rPr>
          <w:rFonts w:ascii="Times New Roman" w:hAnsi="Times New Roman" w:cs="Times New Roman"/>
          <w:sz w:val="24"/>
          <w:szCs w:val="24"/>
        </w:rPr>
        <w:t>. It may include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602">
        <w:rPr>
          <w:rFonts w:ascii="Times New Roman" w:hAnsi="Times New Roman" w:cs="Times New Roman"/>
          <w:sz w:val="24"/>
          <w:szCs w:val="24"/>
        </w:rPr>
        <w:t xml:space="preserve">but </w:t>
      </w:r>
      <w:r w:rsidR="002F0602">
        <w:rPr>
          <w:rFonts w:ascii="Times New Roman" w:hAnsi="Times New Roman" w:cs="Times New Roman" w:hint="eastAsia"/>
          <w:sz w:val="24"/>
          <w:szCs w:val="24"/>
        </w:rPr>
        <w:t>not</w:t>
      </w:r>
      <w:r w:rsidR="002F0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limited to the following</w:t>
      </w:r>
      <w:r w:rsidR="00907212">
        <w:rPr>
          <w:rFonts w:ascii="Times New Roman" w:hAnsi="Times New Roman" w:cs="Times New Roman"/>
          <w:sz w:val="24"/>
          <w:szCs w:val="24"/>
        </w:rPr>
        <w:t xml:space="preserve"> points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54D7" w:rsidRPr="009054D7" w:rsidRDefault="009054D7" w:rsidP="009054D7">
      <w:pPr>
        <w:pStyle w:val="ListParagraph"/>
        <w:numPr>
          <w:ilvl w:val="0"/>
          <w:numId w:val="4"/>
        </w:numPr>
        <w:spacing w:beforeLines="50" w:before="156" w:afterLines="50" w:after="156"/>
        <w:ind w:firstLineChars="0"/>
        <w:rPr>
          <w:rFonts w:ascii="Times New Roman" w:hAnsi="Times New Roman" w:cs="Times New Roman"/>
          <w:sz w:val="24"/>
          <w:szCs w:val="24"/>
        </w:rPr>
      </w:pPr>
      <w:r w:rsidRPr="009054D7">
        <w:rPr>
          <w:rFonts w:ascii="Times New Roman" w:hAnsi="Times New Roman" w:cs="Times New Roman"/>
          <w:kern w:val="0"/>
          <w:sz w:val="24"/>
          <w:szCs w:val="24"/>
        </w:rPr>
        <w:t xml:space="preserve">The development and harmonization of </w:t>
      </w:r>
      <w:r w:rsidR="00CD2663">
        <w:rPr>
          <w:rFonts w:ascii="Times New Roman" w:hAnsi="Times New Roman" w:cs="Times New Roman"/>
          <w:kern w:val="0"/>
          <w:sz w:val="24"/>
          <w:szCs w:val="24"/>
        </w:rPr>
        <w:t xml:space="preserve">technical provisions </w:t>
      </w:r>
      <w:r w:rsidR="00413F81">
        <w:rPr>
          <w:rFonts w:ascii="Times New Roman" w:hAnsi="Times New Roman" w:cs="Times New Roman"/>
          <w:kern w:val="0"/>
          <w:sz w:val="24"/>
          <w:szCs w:val="24"/>
        </w:rPr>
        <w:t>and reso</w:t>
      </w:r>
      <w:r w:rsidR="00311A34">
        <w:rPr>
          <w:rFonts w:ascii="Times New Roman" w:hAnsi="Times New Roman" w:cs="Times New Roman"/>
          <w:kern w:val="0"/>
          <w:sz w:val="24"/>
          <w:szCs w:val="24"/>
        </w:rPr>
        <w:t>lution</w:t>
      </w:r>
      <w:r w:rsidR="00413F81">
        <w:rPr>
          <w:rFonts w:ascii="Times New Roman" w:hAnsi="Times New Roman" w:cs="Times New Roman"/>
          <w:kern w:val="0"/>
          <w:sz w:val="24"/>
          <w:szCs w:val="24"/>
        </w:rPr>
        <w:t>s</w:t>
      </w:r>
      <w:r w:rsidRPr="009054D7">
        <w:rPr>
          <w:rFonts w:ascii="Times New Roman" w:hAnsi="Times New Roman" w:cs="Times New Roman"/>
          <w:kern w:val="0"/>
          <w:sz w:val="24"/>
          <w:szCs w:val="24"/>
        </w:rPr>
        <w:t xml:space="preserve"> for Automated/Autonomous Vehicles shall ensure the </w:t>
      </w:r>
      <w:r w:rsidR="00F56A86">
        <w:rPr>
          <w:rFonts w:ascii="Times New Roman" w:hAnsi="Times New Roman" w:cs="Times New Roman"/>
          <w:kern w:val="0"/>
          <w:sz w:val="24"/>
          <w:szCs w:val="24"/>
        </w:rPr>
        <w:t>collective</w:t>
      </w:r>
      <w:r w:rsidR="00F56A86" w:rsidRPr="009054D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54D7">
        <w:rPr>
          <w:rFonts w:ascii="Times New Roman" w:hAnsi="Times New Roman" w:cs="Times New Roman"/>
          <w:kern w:val="0"/>
          <w:sz w:val="24"/>
          <w:szCs w:val="24"/>
        </w:rPr>
        <w:t xml:space="preserve">and equal participation of </w:t>
      </w:r>
      <w:r w:rsidR="00F56A86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="000C5BED">
        <w:rPr>
          <w:rFonts w:ascii="Times New Roman" w:hAnsi="Times New Roman" w:cs="Times New Roman"/>
          <w:kern w:val="0"/>
          <w:sz w:val="24"/>
          <w:szCs w:val="24"/>
        </w:rPr>
        <w:t>contracting parties</w:t>
      </w:r>
      <w:r w:rsidR="000C5BED" w:rsidRPr="009054D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07212">
        <w:rPr>
          <w:rFonts w:ascii="Times New Roman" w:hAnsi="Times New Roman" w:cs="Times New Roman"/>
          <w:kern w:val="0"/>
          <w:sz w:val="24"/>
          <w:szCs w:val="24"/>
        </w:rPr>
        <w:t>to</w:t>
      </w:r>
      <w:r w:rsidR="00907212" w:rsidRPr="009054D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54D7">
        <w:rPr>
          <w:rFonts w:ascii="Times New Roman" w:hAnsi="Times New Roman" w:cs="Times New Roman"/>
          <w:kern w:val="0"/>
          <w:sz w:val="24"/>
          <w:szCs w:val="24"/>
        </w:rPr>
        <w:t xml:space="preserve">1958 agreement </w:t>
      </w:r>
      <w:r w:rsidR="00907212">
        <w:rPr>
          <w:rFonts w:ascii="Times New Roman" w:hAnsi="Times New Roman" w:cs="Times New Roman"/>
          <w:kern w:val="0"/>
          <w:sz w:val="24"/>
          <w:szCs w:val="24"/>
        </w:rPr>
        <w:t>or</w:t>
      </w:r>
      <w:r w:rsidR="00907212" w:rsidRPr="009054D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54D7">
        <w:rPr>
          <w:rFonts w:ascii="Times New Roman" w:hAnsi="Times New Roman" w:cs="Times New Roman"/>
          <w:kern w:val="0"/>
          <w:sz w:val="24"/>
          <w:szCs w:val="24"/>
        </w:rPr>
        <w:t>1998 agreement.</w:t>
      </w:r>
    </w:p>
    <w:p w:rsidR="009054D7" w:rsidRDefault="009054D7" w:rsidP="009054D7">
      <w:pPr>
        <w:pStyle w:val="ListParagraph"/>
        <w:numPr>
          <w:ilvl w:val="0"/>
          <w:numId w:val="4"/>
        </w:numPr>
        <w:spacing w:beforeLines="50" w:before="156" w:afterLines="50" w:after="156"/>
        <w:ind w:firstLineChars="0"/>
        <w:rPr>
          <w:rFonts w:ascii="Times New Roman" w:hAnsi="Times New Roman" w:cs="Times New Roman"/>
          <w:sz w:val="24"/>
          <w:szCs w:val="24"/>
        </w:rPr>
      </w:pPr>
      <w:bookmarkStart w:id="1" w:name="_Hlk536524411"/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F56A86">
        <w:rPr>
          <w:rFonts w:ascii="Times New Roman" w:hAnsi="Times New Roman" w:cs="Times New Roman"/>
          <w:sz w:val="24"/>
          <w:szCs w:val="24"/>
        </w:rPr>
        <w:t xml:space="preserve"> </w:t>
      </w:r>
      <w:r w:rsidR="00F56A86">
        <w:rPr>
          <w:rFonts w:ascii="Times New Roman" w:hAnsi="Times New Roman" w:cs="Times New Roman"/>
          <w:kern w:val="0"/>
          <w:sz w:val="24"/>
          <w:szCs w:val="24"/>
        </w:rPr>
        <w:t>technical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A86">
        <w:rPr>
          <w:rFonts w:ascii="Times New Roman" w:hAnsi="Times New Roman" w:cs="Times New Roman"/>
          <w:kern w:val="0"/>
          <w:sz w:val="24"/>
          <w:szCs w:val="24"/>
        </w:rPr>
        <w:t>provisions and resolutions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847266">
        <w:rPr>
          <w:rFonts w:ascii="Times New Roman" w:hAnsi="Times New Roman" w:cs="Times New Roman"/>
          <w:noProof/>
          <w:sz w:val="24"/>
          <w:szCs w:val="24"/>
        </w:rPr>
        <w:t>automated</w:t>
      </w:r>
      <w:r>
        <w:rPr>
          <w:rFonts w:ascii="Times New Roman" w:hAnsi="Times New Roman" w:cs="Times New Roman"/>
          <w:sz w:val="24"/>
          <w:szCs w:val="24"/>
        </w:rPr>
        <w:t>/autonomous driving vehicle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shall be technically neutral.</w:t>
      </w:r>
    </w:p>
    <w:p w:rsidR="00A83B56" w:rsidRDefault="00A83B56" w:rsidP="009054D7">
      <w:pPr>
        <w:pStyle w:val="ListParagraph"/>
        <w:numPr>
          <w:ilvl w:val="0"/>
          <w:numId w:val="4"/>
        </w:numPr>
        <w:spacing w:beforeLines="50" w:before="156" w:afterLines="50" w:after="156"/>
        <w:ind w:firstLineChars="0"/>
        <w:rPr>
          <w:rFonts w:ascii="Times New Roman" w:hAnsi="Times New Roman" w:cs="Times New Roman"/>
          <w:sz w:val="24"/>
          <w:szCs w:val="24"/>
        </w:rPr>
      </w:pPr>
      <w:r w:rsidRPr="00A83B56">
        <w:rPr>
          <w:rFonts w:ascii="Times New Roman" w:hAnsi="Times New Roman" w:cs="Times New Roman"/>
          <w:sz w:val="24"/>
          <w:szCs w:val="24"/>
        </w:rPr>
        <w:t xml:space="preserve">The </w:t>
      </w:r>
      <w:r w:rsidR="00F56A86">
        <w:rPr>
          <w:rFonts w:ascii="Times New Roman" w:hAnsi="Times New Roman" w:cs="Times New Roman"/>
          <w:kern w:val="0"/>
          <w:sz w:val="24"/>
          <w:szCs w:val="24"/>
        </w:rPr>
        <w:t>technical</w:t>
      </w:r>
      <w:r w:rsidR="00F56A86">
        <w:rPr>
          <w:rFonts w:ascii="Times New Roman" w:hAnsi="Times New Roman" w:cs="Times New Roman"/>
          <w:sz w:val="24"/>
          <w:szCs w:val="24"/>
        </w:rPr>
        <w:t xml:space="preserve"> </w:t>
      </w:r>
      <w:r w:rsidR="00F56A86">
        <w:rPr>
          <w:rFonts w:ascii="Times New Roman" w:hAnsi="Times New Roman" w:cs="Times New Roman"/>
          <w:kern w:val="0"/>
          <w:sz w:val="24"/>
          <w:szCs w:val="24"/>
        </w:rPr>
        <w:t>provisions and resolutions</w:t>
      </w:r>
      <w:r w:rsidR="00F56A86">
        <w:rPr>
          <w:rFonts w:ascii="Times New Roman" w:hAnsi="Times New Roman" w:cs="Times New Roman"/>
          <w:sz w:val="24"/>
          <w:szCs w:val="24"/>
        </w:rPr>
        <w:t xml:space="preserve"> </w:t>
      </w:r>
      <w:r w:rsidRPr="00A83B56">
        <w:rPr>
          <w:rFonts w:ascii="Times New Roman" w:hAnsi="Times New Roman" w:cs="Times New Roman"/>
          <w:sz w:val="24"/>
          <w:szCs w:val="24"/>
        </w:rPr>
        <w:t xml:space="preserve">for </w:t>
      </w:r>
      <w:r w:rsidRPr="00847266">
        <w:rPr>
          <w:rFonts w:ascii="Times New Roman" w:hAnsi="Times New Roman" w:cs="Times New Roman"/>
          <w:noProof/>
          <w:sz w:val="24"/>
          <w:szCs w:val="24"/>
        </w:rPr>
        <w:t>automated</w:t>
      </w:r>
      <w:r w:rsidRPr="00A83B56">
        <w:rPr>
          <w:rFonts w:ascii="Times New Roman" w:hAnsi="Times New Roman" w:cs="Times New Roman"/>
          <w:sz w:val="24"/>
          <w:szCs w:val="24"/>
        </w:rPr>
        <w:t>/autonomous driving vehicle</w:t>
      </w:r>
      <w:r>
        <w:rPr>
          <w:rFonts w:ascii="Times New Roman" w:hAnsi="Times New Roman" w:cs="Times New Roman"/>
          <w:sz w:val="24"/>
          <w:szCs w:val="24"/>
        </w:rPr>
        <w:t xml:space="preserve"> shall be based on </w:t>
      </w:r>
      <w:r w:rsidR="00222047" w:rsidRPr="00004DBE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Pr="00222047">
        <w:rPr>
          <w:rFonts w:ascii="Times New Roman" w:hAnsi="Times New Roman" w:cs="Times New Roman"/>
          <w:noProof/>
          <w:sz w:val="24"/>
          <w:szCs w:val="24"/>
        </w:rPr>
        <w:t>current</w:t>
      </w:r>
      <w:r>
        <w:rPr>
          <w:rFonts w:ascii="Times New Roman" w:hAnsi="Times New Roman" w:cs="Times New Roman"/>
          <w:sz w:val="24"/>
          <w:szCs w:val="24"/>
        </w:rPr>
        <w:t xml:space="preserve"> development of the industry</w:t>
      </w:r>
      <w:r w:rsidR="00F56A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373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avoid restriction </w:t>
      </w:r>
      <w:r w:rsidR="00222047" w:rsidRPr="00004DBE">
        <w:rPr>
          <w:rFonts w:ascii="Times New Roman" w:hAnsi="Times New Roman" w:cs="Times New Roman"/>
          <w:noProof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new technologies in the future at the same time.</w:t>
      </w:r>
    </w:p>
    <w:p w:rsidR="00AB3274" w:rsidRPr="00004DBE" w:rsidRDefault="000E699F" w:rsidP="006531AA">
      <w:pPr>
        <w:pStyle w:val="ListParagraph"/>
        <w:numPr>
          <w:ilvl w:val="0"/>
          <w:numId w:val="4"/>
        </w:numPr>
        <w:spacing w:beforeLines="50" w:before="156" w:afterLines="50" w:after="156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….</w:t>
      </w:r>
    </w:p>
    <w:p w:rsidR="000A0623" w:rsidRDefault="000A0623" w:rsidP="00E04A61">
      <w:pPr>
        <w:pStyle w:val="ListParagraph"/>
        <w:numPr>
          <w:ilvl w:val="0"/>
          <w:numId w:val="2"/>
        </w:numPr>
        <w:spacing w:beforeLines="50" w:before="156" w:afterLines="50" w:after="156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contents</w:t>
      </w:r>
    </w:p>
    <w:p w:rsidR="006F1722" w:rsidRDefault="00E44D85" w:rsidP="00E04A61">
      <w:pPr>
        <w:pStyle w:val="ListParagraph"/>
        <w:numPr>
          <w:ilvl w:val="0"/>
          <w:numId w:val="3"/>
        </w:numPr>
        <w:spacing w:beforeLines="50" w:before="156" w:afterLines="50" w:after="156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K</w:t>
      </w:r>
      <w:r w:rsidR="006F1722">
        <w:rPr>
          <w:rFonts w:ascii="Times New Roman" w:hAnsi="Times New Roman" w:cs="Times New Roman" w:hint="eastAsia"/>
          <w:sz w:val="24"/>
          <w:szCs w:val="24"/>
        </w:rPr>
        <w:t>ey</w:t>
      </w:r>
      <w:r w:rsidR="006F1722">
        <w:rPr>
          <w:rFonts w:ascii="Times New Roman" w:hAnsi="Times New Roman" w:cs="Times New Roman"/>
          <w:sz w:val="24"/>
          <w:szCs w:val="24"/>
        </w:rPr>
        <w:t xml:space="preserve"> </w:t>
      </w:r>
      <w:r w:rsidR="006F1722">
        <w:rPr>
          <w:rFonts w:ascii="Times New Roman" w:hAnsi="Times New Roman" w:cs="Times New Roman" w:hint="eastAsia"/>
          <w:sz w:val="24"/>
          <w:szCs w:val="24"/>
        </w:rPr>
        <w:t>elements</w:t>
      </w:r>
      <w:r w:rsidR="006F1722">
        <w:rPr>
          <w:rFonts w:ascii="Times New Roman" w:hAnsi="Times New Roman" w:cs="Times New Roman"/>
          <w:sz w:val="24"/>
          <w:szCs w:val="24"/>
        </w:rPr>
        <w:t xml:space="preserve"> </w:t>
      </w:r>
      <w:r w:rsidR="006F1722">
        <w:rPr>
          <w:rFonts w:ascii="Times New Roman" w:hAnsi="Times New Roman" w:cs="Times New Roman" w:hint="eastAsia"/>
          <w:sz w:val="24"/>
          <w:szCs w:val="24"/>
        </w:rPr>
        <w:t>or</w:t>
      </w:r>
      <w:r w:rsidR="006F1722">
        <w:rPr>
          <w:rFonts w:ascii="Times New Roman" w:hAnsi="Times New Roman" w:cs="Times New Roman"/>
          <w:sz w:val="24"/>
          <w:szCs w:val="24"/>
        </w:rPr>
        <w:t xml:space="preserve"> factors for automated/autonomous driving</w:t>
      </w:r>
    </w:p>
    <w:p w:rsidR="008119AC" w:rsidRDefault="006F1722" w:rsidP="00E04A61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framework document shall </w:t>
      </w:r>
      <w:r w:rsidR="000E699F">
        <w:rPr>
          <w:rFonts w:ascii="Times New Roman" w:hAnsi="Times New Roman" w:cs="Times New Roman"/>
          <w:sz w:val="24"/>
          <w:szCs w:val="24"/>
        </w:rPr>
        <w:t xml:space="preserve">try to </w:t>
      </w:r>
      <w:r>
        <w:rPr>
          <w:rFonts w:ascii="Times New Roman" w:hAnsi="Times New Roman" w:cs="Times New Roman"/>
          <w:sz w:val="24"/>
          <w:szCs w:val="24"/>
        </w:rPr>
        <w:t xml:space="preserve">list all </w:t>
      </w:r>
      <w:r w:rsidR="00AB327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key elements or factors which have significant influence or strong connection with automated/autonomous driving. These key </w:t>
      </w:r>
      <w:r w:rsidRPr="006531AA">
        <w:rPr>
          <w:rFonts w:ascii="Times New Roman" w:hAnsi="Times New Roman" w:cs="Times New Roman"/>
          <w:sz w:val="24"/>
          <w:szCs w:val="24"/>
        </w:rPr>
        <w:t>element</w:t>
      </w:r>
      <w:r w:rsidR="00BD1B4C" w:rsidRPr="006531AA">
        <w:rPr>
          <w:rFonts w:ascii="Times New Roman" w:hAnsi="Times New Roman" w:cs="Times New Roman"/>
          <w:sz w:val="24"/>
          <w:szCs w:val="24"/>
        </w:rPr>
        <w:t>s</w:t>
      </w:r>
      <w:r w:rsidRPr="006531AA">
        <w:rPr>
          <w:rFonts w:ascii="Times New Roman" w:hAnsi="Times New Roman" w:cs="Times New Roman"/>
          <w:sz w:val="24"/>
          <w:szCs w:val="24"/>
        </w:rPr>
        <w:t xml:space="preserve"> </w:t>
      </w:r>
      <w:r w:rsidR="000E699F" w:rsidRPr="006531AA">
        <w:rPr>
          <w:rFonts w:ascii="Times New Roman" w:hAnsi="Times New Roman" w:cs="Times New Roman"/>
          <w:sz w:val="24"/>
          <w:szCs w:val="24"/>
        </w:rPr>
        <w:t xml:space="preserve">or factors </w:t>
      </w:r>
      <w:r w:rsidRPr="006531AA">
        <w:rPr>
          <w:rFonts w:ascii="Times New Roman" w:hAnsi="Times New Roman" w:cs="Times New Roman"/>
          <w:sz w:val="24"/>
          <w:szCs w:val="24"/>
        </w:rPr>
        <w:t xml:space="preserve">shall cover </w:t>
      </w:r>
      <w:r w:rsidR="006531AA" w:rsidRPr="006531AA">
        <w:rPr>
          <w:rFonts w:ascii="Times New Roman" w:hAnsi="Times New Roman" w:cs="Times New Roman"/>
          <w:sz w:val="24"/>
          <w:szCs w:val="24"/>
        </w:rPr>
        <w:t>such</w:t>
      </w:r>
      <w:r w:rsidR="006531AA" w:rsidRPr="00E87B8E">
        <w:rPr>
          <w:rFonts w:ascii="Times New Roman" w:hAnsi="Times New Roman" w:cs="Times New Roman"/>
          <w:sz w:val="24"/>
          <w:szCs w:val="24"/>
        </w:rPr>
        <w:t xml:space="preserve"> technical</w:t>
      </w:r>
      <w:r w:rsidR="00AB3274" w:rsidRPr="006531AA">
        <w:rPr>
          <w:rFonts w:ascii="Times New Roman" w:hAnsi="Times New Roman" w:cs="Times New Roman"/>
          <w:sz w:val="24"/>
          <w:szCs w:val="24"/>
        </w:rPr>
        <w:t xml:space="preserve"> </w:t>
      </w:r>
      <w:r w:rsidRPr="006531AA">
        <w:rPr>
          <w:rFonts w:ascii="Times New Roman" w:hAnsi="Times New Roman" w:cs="Times New Roman"/>
          <w:sz w:val="24"/>
          <w:szCs w:val="24"/>
        </w:rPr>
        <w:t>segment</w:t>
      </w:r>
      <w:r w:rsidR="00832002" w:rsidRPr="006531AA">
        <w:rPr>
          <w:rFonts w:ascii="Times New Roman" w:hAnsi="Times New Roman" w:cs="Times New Roman"/>
          <w:sz w:val="24"/>
          <w:szCs w:val="24"/>
        </w:rPr>
        <w:t>s</w:t>
      </w:r>
      <w:r w:rsidRPr="006531AA">
        <w:rPr>
          <w:rFonts w:ascii="Times New Roman" w:hAnsi="Times New Roman" w:cs="Times New Roman"/>
          <w:sz w:val="24"/>
          <w:szCs w:val="24"/>
        </w:rPr>
        <w:t xml:space="preserve"> </w:t>
      </w:r>
      <w:r w:rsidR="006531AA" w:rsidRPr="006531AA">
        <w:rPr>
          <w:rFonts w:ascii="Times New Roman" w:hAnsi="Times New Roman" w:cs="Times New Roman"/>
          <w:sz w:val="24"/>
          <w:szCs w:val="24"/>
        </w:rPr>
        <w:t xml:space="preserve">as </w:t>
      </w:r>
      <w:r w:rsidRPr="006531AA">
        <w:rPr>
          <w:rFonts w:ascii="Times New Roman" w:hAnsi="Times New Roman" w:cs="Times New Roman"/>
          <w:sz w:val="24"/>
          <w:szCs w:val="24"/>
        </w:rPr>
        <w:t xml:space="preserve">sensing, decision </w:t>
      </w:r>
      <w:r w:rsidRPr="006531AA">
        <w:rPr>
          <w:rFonts w:ascii="Times New Roman" w:hAnsi="Times New Roman" w:cs="Times New Roman"/>
          <w:noProof/>
          <w:sz w:val="24"/>
          <w:szCs w:val="24"/>
        </w:rPr>
        <w:t>and</w:t>
      </w:r>
      <w:r w:rsidRPr="006531AA">
        <w:rPr>
          <w:rFonts w:ascii="Times New Roman" w:hAnsi="Times New Roman" w:cs="Times New Roman"/>
          <w:sz w:val="24"/>
          <w:szCs w:val="24"/>
        </w:rPr>
        <w:t xml:space="preserve"> action of</w:t>
      </w:r>
      <w:r>
        <w:rPr>
          <w:rFonts w:ascii="Times New Roman" w:hAnsi="Times New Roman" w:cs="Times New Roman"/>
          <w:sz w:val="24"/>
          <w:szCs w:val="24"/>
        </w:rPr>
        <w:t xml:space="preserve"> vehicles</w:t>
      </w:r>
      <w:r w:rsidR="008119AC">
        <w:rPr>
          <w:rFonts w:ascii="Times New Roman" w:hAnsi="Times New Roman" w:cs="Times New Roman"/>
          <w:sz w:val="24"/>
          <w:szCs w:val="24"/>
        </w:rPr>
        <w:t xml:space="preserve"> and the whole procedure from certification to in-use management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722" w:rsidRPr="006F1722" w:rsidRDefault="006F1722" w:rsidP="00E04A61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informal document</w:t>
      </w:r>
      <w:r w:rsidR="00413F81">
        <w:rPr>
          <w:rFonts w:ascii="Times New Roman" w:hAnsi="Times New Roman" w:cs="Times New Roman"/>
          <w:sz w:val="24"/>
          <w:szCs w:val="24"/>
        </w:rPr>
        <w:t xml:space="preserve"> GRVA-02-17</w:t>
      </w:r>
      <w:r w:rsidR="00832002">
        <w:rPr>
          <w:rFonts w:ascii="Times New Roman" w:hAnsi="Times New Roman" w:cs="Times New Roman"/>
          <w:sz w:val="24"/>
          <w:szCs w:val="24"/>
        </w:rPr>
        <w:t xml:space="preserve"> </w:t>
      </w:r>
      <w:r w:rsidR="00A00F11">
        <w:rPr>
          <w:rFonts w:ascii="Times New Roman" w:hAnsi="Times New Roman" w:cs="Times New Roman"/>
          <w:sz w:val="24"/>
          <w:szCs w:val="24"/>
        </w:rPr>
        <w:t xml:space="preserve">could be the first step for </w:t>
      </w:r>
      <w:r>
        <w:rPr>
          <w:rFonts w:ascii="Times New Roman" w:hAnsi="Times New Roman" w:cs="Times New Roman"/>
          <w:sz w:val="24"/>
          <w:szCs w:val="24"/>
        </w:rPr>
        <w:t>iden</w:t>
      </w:r>
      <w:r w:rsidR="00BD1B4C">
        <w:rPr>
          <w:rFonts w:ascii="Times New Roman" w:hAnsi="Times New Roman" w:cs="Times New Roman" w:hint="eastAsia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f</w:t>
      </w:r>
      <w:r w:rsidR="00A00F11">
        <w:rPr>
          <w:rFonts w:ascii="Times New Roman" w:hAnsi="Times New Roman" w:cs="Times New Roman"/>
          <w:sz w:val="24"/>
          <w:szCs w:val="24"/>
        </w:rPr>
        <w:t>ying</w:t>
      </w:r>
      <w:r>
        <w:rPr>
          <w:rFonts w:ascii="Times New Roman" w:hAnsi="Times New Roman" w:cs="Times New Roman"/>
          <w:sz w:val="24"/>
          <w:szCs w:val="24"/>
        </w:rPr>
        <w:t xml:space="preserve"> most of these </w:t>
      </w:r>
      <w:r w:rsidR="00AE689A">
        <w:rPr>
          <w:rFonts w:ascii="Times New Roman" w:hAnsi="Times New Roman" w:cs="Times New Roman" w:hint="eastAsia"/>
          <w:sz w:val="24"/>
          <w:szCs w:val="24"/>
        </w:rPr>
        <w:t>key</w:t>
      </w:r>
      <w:r w:rsidR="00AE6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elements or factors </w:t>
      </w:r>
      <w:r w:rsidR="00681AAD">
        <w:rPr>
          <w:rFonts w:ascii="Times New Roman" w:hAnsi="Times New Roman" w:cs="Times New Roman"/>
          <w:sz w:val="24"/>
          <w:szCs w:val="24"/>
        </w:rPr>
        <w:t>by comparing guidelines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AAD">
        <w:rPr>
          <w:rFonts w:ascii="Times New Roman" w:hAnsi="Times New Roman" w:cs="Times New Roman" w:hint="eastAsia"/>
          <w:sz w:val="24"/>
          <w:szCs w:val="24"/>
        </w:rPr>
        <w:t>highlighted</w:t>
      </w:r>
      <w:r w:rsidR="00681AAD">
        <w:rPr>
          <w:rFonts w:ascii="Times New Roman" w:hAnsi="Times New Roman" w:cs="Times New Roman"/>
          <w:sz w:val="24"/>
          <w:szCs w:val="24"/>
        </w:rPr>
        <w:t xml:space="preserve"> by different countries </w:t>
      </w:r>
      <w:r>
        <w:rPr>
          <w:rFonts w:ascii="Times New Roman" w:hAnsi="Times New Roman" w:cs="Times New Roman"/>
          <w:sz w:val="24"/>
          <w:szCs w:val="24"/>
        </w:rPr>
        <w:t xml:space="preserve">and may work </w:t>
      </w:r>
      <w:r w:rsidR="00832002">
        <w:rPr>
          <w:rFonts w:ascii="Times New Roman" w:hAnsi="Times New Roman" w:cs="Times New Roman"/>
          <w:sz w:val="24"/>
          <w:szCs w:val="24"/>
        </w:rPr>
        <w:t xml:space="preserve">as </w:t>
      </w:r>
      <w:r w:rsidR="005F040E">
        <w:rPr>
          <w:rFonts w:ascii="Times New Roman" w:hAnsi="Times New Roman" w:cs="Times New Roman"/>
          <w:sz w:val="24"/>
          <w:szCs w:val="24"/>
        </w:rPr>
        <w:t xml:space="preserve">one of </w:t>
      </w:r>
      <w:r>
        <w:rPr>
          <w:rFonts w:ascii="Times New Roman" w:hAnsi="Times New Roman" w:cs="Times New Roman"/>
          <w:sz w:val="24"/>
          <w:szCs w:val="24"/>
        </w:rPr>
        <w:t>the base document</w:t>
      </w:r>
      <w:r w:rsidR="001F164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this purpose.</w:t>
      </w:r>
    </w:p>
    <w:p w:rsidR="006F1722" w:rsidRPr="006531AA" w:rsidRDefault="00BB2558" w:rsidP="00E04A61">
      <w:pPr>
        <w:pStyle w:val="ListParagraph"/>
        <w:numPr>
          <w:ilvl w:val="0"/>
          <w:numId w:val="3"/>
        </w:numPr>
        <w:spacing w:beforeLines="50" w:before="156" w:afterLines="50" w:after="156"/>
        <w:ind w:firstLineChars="0"/>
        <w:rPr>
          <w:rFonts w:ascii="Times New Roman" w:hAnsi="Times New Roman" w:cs="Times New Roman"/>
          <w:sz w:val="24"/>
          <w:szCs w:val="24"/>
        </w:rPr>
      </w:pPr>
      <w:r w:rsidRPr="006531AA">
        <w:rPr>
          <w:rFonts w:ascii="Times New Roman" w:hAnsi="Times New Roman" w:cs="Times New Roman"/>
          <w:sz w:val="24"/>
          <w:szCs w:val="24"/>
        </w:rPr>
        <w:t>Regulat</w:t>
      </w:r>
      <w:r w:rsidR="00413F81" w:rsidRPr="00E87B8E">
        <w:rPr>
          <w:rFonts w:ascii="Times New Roman" w:hAnsi="Times New Roman" w:cs="Times New Roman"/>
          <w:sz w:val="24"/>
          <w:szCs w:val="24"/>
        </w:rPr>
        <w:t xml:space="preserve">ory </w:t>
      </w:r>
      <w:r w:rsidR="00AB3274" w:rsidRPr="00E87B8E">
        <w:rPr>
          <w:rFonts w:ascii="Times New Roman" w:hAnsi="Times New Roman" w:cs="Times New Roman"/>
          <w:sz w:val="24"/>
          <w:szCs w:val="24"/>
        </w:rPr>
        <w:t>activities</w:t>
      </w:r>
      <w:r w:rsidRPr="006531AA">
        <w:rPr>
          <w:rFonts w:ascii="Times New Roman" w:hAnsi="Times New Roman" w:cs="Times New Roman"/>
          <w:sz w:val="24"/>
          <w:szCs w:val="24"/>
        </w:rPr>
        <w:t xml:space="preserve"> and expected </w:t>
      </w:r>
      <w:r w:rsidR="006531AA" w:rsidRPr="006531AA">
        <w:rPr>
          <w:rFonts w:ascii="Times New Roman" w:hAnsi="Times New Roman" w:cs="Times New Roman"/>
          <w:sz w:val="24"/>
          <w:szCs w:val="24"/>
        </w:rPr>
        <w:t>o</w:t>
      </w:r>
      <w:r w:rsidR="003631AB">
        <w:rPr>
          <w:rFonts w:ascii="Times New Roman" w:hAnsi="Times New Roman" w:cs="Times New Roman"/>
          <w:sz w:val="24"/>
          <w:szCs w:val="24"/>
        </w:rPr>
        <w:t>b</w:t>
      </w:r>
      <w:r w:rsidR="006531AA" w:rsidRPr="006531AA">
        <w:rPr>
          <w:rFonts w:ascii="Times New Roman" w:hAnsi="Times New Roman" w:cs="Times New Roman"/>
          <w:sz w:val="24"/>
          <w:szCs w:val="24"/>
        </w:rPr>
        <w:t xml:space="preserve">jectives </w:t>
      </w:r>
      <w:r w:rsidRPr="006531AA">
        <w:rPr>
          <w:rFonts w:ascii="Times New Roman" w:hAnsi="Times New Roman" w:cs="Times New Roman"/>
          <w:sz w:val="24"/>
          <w:szCs w:val="24"/>
        </w:rPr>
        <w:t>to be achieved</w:t>
      </w:r>
    </w:p>
    <w:p w:rsidR="00681AAD" w:rsidRDefault="006F1722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6531AA">
        <w:rPr>
          <w:rFonts w:ascii="Times New Roman" w:hAnsi="Times New Roman" w:cs="Times New Roman" w:hint="eastAsia"/>
          <w:sz w:val="24"/>
          <w:szCs w:val="24"/>
        </w:rPr>
        <w:t>T</w:t>
      </w:r>
      <w:r w:rsidRPr="006531AA">
        <w:rPr>
          <w:rFonts w:ascii="Times New Roman" w:hAnsi="Times New Roman" w:cs="Times New Roman"/>
          <w:sz w:val="24"/>
          <w:szCs w:val="24"/>
        </w:rPr>
        <w:t xml:space="preserve">he framework document shall identify </w:t>
      </w:r>
      <w:r w:rsidR="00BD1B4C" w:rsidRPr="006531AA">
        <w:rPr>
          <w:rFonts w:ascii="Times New Roman" w:hAnsi="Times New Roman" w:cs="Times New Roman" w:hint="eastAsia"/>
          <w:sz w:val="24"/>
          <w:szCs w:val="24"/>
        </w:rPr>
        <w:t>which</w:t>
      </w:r>
      <w:r w:rsidR="00BD1B4C" w:rsidRPr="006531AA">
        <w:rPr>
          <w:rFonts w:ascii="Times New Roman" w:hAnsi="Times New Roman" w:cs="Times New Roman"/>
          <w:sz w:val="24"/>
          <w:szCs w:val="24"/>
        </w:rPr>
        <w:t xml:space="preserve"> </w:t>
      </w:r>
      <w:r w:rsidR="00BD1B4C" w:rsidRPr="006531AA">
        <w:rPr>
          <w:rFonts w:ascii="Times New Roman" w:hAnsi="Times New Roman" w:cs="Times New Roman" w:hint="eastAsia"/>
          <w:sz w:val="24"/>
          <w:szCs w:val="24"/>
        </w:rPr>
        <w:t>element</w:t>
      </w:r>
      <w:r w:rsidR="00AE689A" w:rsidRPr="006531AA">
        <w:rPr>
          <w:rFonts w:ascii="Times New Roman" w:hAnsi="Times New Roman" w:cs="Times New Roman" w:hint="eastAsia"/>
          <w:sz w:val="24"/>
          <w:szCs w:val="24"/>
        </w:rPr>
        <w:t>s</w:t>
      </w:r>
      <w:r w:rsidR="00BD1B4C" w:rsidRPr="006531AA">
        <w:rPr>
          <w:rFonts w:ascii="Times New Roman" w:hAnsi="Times New Roman" w:cs="Times New Roman"/>
          <w:sz w:val="24"/>
          <w:szCs w:val="24"/>
        </w:rPr>
        <w:t xml:space="preserve"> </w:t>
      </w:r>
      <w:r w:rsidR="00AE689A" w:rsidRPr="006531AA">
        <w:rPr>
          <w:rFonts w:ascii="Times New Roman" w:hAnsi="Times New Roman" w:cs="Times New Roman"/>
          <w:sz w:val="24"/>
          <w:szCs w:val="24"/>
        </w:rPr>
        <w:t>or factors mentioned</w:t>
      </w:r>
      <w:r w:rsidR="00BD1B4C" w:rsidRPr="006531AA">
        <w:rPr>
          <w:rFonts w:ascii="Times New Roman" w:hAnsi="Times New Roman" w:cs="Times New Roman"/>
          <w:sz w:val="24"/>
          <w:szCs w:val="24"/>
        </w:rPr>
        <w:t xml:space="preserve"> above </w:t>
      </w:r>
      <w:r w:rsidRPr="006531AA">
        <w:rPr>
          <w:rFonts w:ascii="Times New Roman" w:hAnsi="Times New Roman" w:cs="Times New Roman"/>
          <w:sz w:val="24"/>
          <w:szCs w:val="24"/>
        </w:rPr>
        <w:t xml:space="preserve">fall into the </w:t>
      </w:r>
      <w:r w:rsidR="00AB3274" w:rsidRPr="006531AA">
        <w:rPr>
          <w:rFonts w:ascii="Times New Roman" w:hAnsi="Times New Roman" w:cs="Times New Roman"/>
          <w:sz w:val="24"/>
          <w:szCs w:val="24"/>
        </w:rPr>
        <w:t xml:space="preserve">work </w:t>
      </w:r>
      <w:r w:rsidRPr="006531AA">
        <w:rPr>
          <w:rFonts w:ascii="Times New Roman" w:hAnsi="Times New Roman" w:cs="Times New Roman"/>
          <w:sz w:val="24"/>
          <w:szCs w:val="24"/>
        </w:rPr>
        <w:t>scope of WP</w:t>
      </w:r>
      <w:r w:rsidR="00E11098" w:rsidRPr="006531AA">
        <w:rPr>
          <w:rFonts w:ascii="Times New Roman" w:hAnsi="Times New Roman" w:cs="Times New Roman"/>
          <w:sz w:val="24"/>
          <w:szCs w:val="24"/>
        </w:rPr>
        <w:t>.</w:t>
      </w:r>
      <w:r w:rsidRPr="006531AA">
        <w:rPr>
          <w:rFonts w:ascii="Times New Roman" w:hAnsi="Times New Roman" w:cs="Times New Roman"/>
          <w:sz w:val="24"/>
          <w:szCs w:val="24"/>
        </w:rPr>
        <w:t>29</w:t>
      </w:r>
      <w:r w:rsidR="00AE689A" w:rsidRPr="006531AA">
        <w:rPr>
          <w:rFonts w:ascii="Times New Roman" w:hAnsi="Times New Roman" w:cs="Times New Roman"/>
          <w:sz w:val="24"/>
          <w:szCs w:val="24"/>
        </w:rPr>
        <w:t xml:space="preserve">, </w:t>
      </w:r>
      <w:r w:rsidR="00AB3274" w:rsidRPr="006531AA">
        <w:rPr>
          <w:rFonts w:ascii="Times New Roman" w:hAnsi="Times New Roman" w:cs="Times New Roman"/>
          <w:sz w:val="24"/>
          <w:szCs w:val="24"/>
        </w:rPr>
        <w:t>and</w:t>
      </w:r>
      <w:r w:rsidR="006531AA" w:rsidRPr="006531AA">
        <w:rPr>
          <w:rFonts w:ascii="Times New Roman" w:hAnsi="Times New Roman" w:cs="Times New Roman"/>
          <w:sz w:val="24"/>
          <w:szCs w:val="24"/>
        </w:rPr>
        <w:t xml:space="preserve"> </w:t>
      </w:r>
      <w:r w:rsidR="00BD1B4C" w:rsidRPr="006531AA">
        <w:rPr>
          <w:rFonts w:ascii="Times New Roman" w:hAnsi="Times New Roman" w:cs="Times New Roman"/>
          <w:sz w:val="24"/>
          <w:szCs w:val="24"/>
        </w:rPr>
        <w:t xml:space="preserve">then </w:t>
      </w:r>
      <w:r w:rsidR="00311A34" w:rsidRPr="006531AA">
        <w:rPr>
          <w:rFonts w:ascii="Times New Roman" w:hAnsi="Times New Roman" w:cs="Times New Roman"/>
          <w:sz w:val="24"/>
          <w:szCs w:val="24"/>
        </w:rPr>
        <w:t xml:space="preserve">consider clarification and possible update of </w:t>
      </w:r>
      <w:r w:rsidR="00413F81" w:rsidRPr="006531AA">
        <w:rPr>
          <w:rFonts w:ascii="Times New Roman" w:hAnsi="Times New Roman" w:cs="Times New Roman"/>
          <w:sz w:val="24"/>
          <w:szCs w:val="24"/>
        </w:rPr>
        <w:t>the “Priority topics for automated and connected vehicles (ECE/TRANS/WP.29/</w:t>
      </w:r>
      <w:r w:rsidR="00311A34" w:rsidRPr="006531AA">
        <w:rPr>
          <w:rFonts w:ascii="Times New Roman" w:hAnsi="Times New Roman" w:cs="Times New Roman"/>
          <w:sz w:val="24"/>
          <w:szCs w:val="24"/>
        </w:rPr>
        <w:t>2019/2</w:t>
      </w:r>
      <w:r w:rsidR="00413F81" w:rsidRPr="006531AA">
        <w:rPr>
          <w:rFonts w:ascii="Times New Roman" w:hAnsi="Times New Roman" w:cs="Times New Roman"/>
          <w:sz w:val="24"/>
          <w:szCs w:val="24"/>
        </w:rPr>
        <w:t>)”</w:t>
      </w:r>
      <w:r w:rsidR="00311A34" w:rsidRPr="006531AA">
        <w:rPr>
          <w:rFonts w:ascii="Times New Roman" w:hAnsi="Times New Roman" w:cs="Times New Roman"/>
          <w:sz w:val="24"/>
          <w:szCs w:val="24"/>
        </w:rPr>
        <w:t xml:space="preserve"> by </w:t>
      </w:r>
      <w:r w:rsidR="00BD1B4C" w:rsidRPr="006531AA">
        <w:rPr>
          <w:rFonts w:ascii="Times New Roman" w:hAnsi="Times New Roman" w:cs="Times New Roman"/>
          <w:sz w:val="24"/>
          <w:szCs w:val="24"/>
        </w:rPr>
        <w:t xml:space="preserve">further </w:t>
      </w:r>
      <w:r w:rsidR="00AE689A" w:rsidRPr="006531AA">
        <w:rPr>
          <w:rFonts w:ascii="Times New Roman" w:hAnsi="Times New Roman" w:cs="Times New Roman"/>
          <w:sz w:val="24"/>
          <w:szCs w:val="24"/>
        </w:rPr>
        <w:t>select</w:t>
      </w:r>
      <w:r w:rsidR="00311A34" w:rsidRPr="006531AA">
        <w:rPr>
          <w:rFonts w:ascii="Times New Roman" w:hAnsi="Times New Roman" w:cs="Times New Roman"/>
          <w:sz w:val="24"/>
          <w:szCs w:val="24"/>
        </w:rPr>
        <w:t>ing</w:t>
      </w:r>
      <w:r w:rsidR="00AE689A" w:rsidRPr="006531AA">
        <w:rPr>
          <w:rFonts w:ascii="Times New Roman" w:hAnsi="Times New Roman" w:cs="Times New Roman"/>
          <w:sz w:val="24"/>
          <w:szCs w:val="24"/>
        </w:rPr>
        <w:t xml:space="preserve"> elements or factors </w:t>
      </w:r>
      <w:r w:rsidR="00C949B2" w:rsidRPr="006531AA">
        <w:rPr>
          <w:rFonts w:ascii="Times New Roman" w:hAnsi="Times New Roman" w:cs="Times New Roman"/>
          <w:sz w:val="24"/>
          <w:szCs w:val="24"/>
        </w:rPr>
        <w:t xml:space="preserve">which are suitable </w:t>
      </w:r>
      <w:r w:rsidR="00BD1B4C" w:rsidRPr="006531AA">
        <w:rPr>
          <w:rFonts w:ascii="Times New Roman" w:hAnsi="Times New Roman" w:cs="Times New Roman"/>
          <w:sz w:val="24"/>
          <w:szCs w:val="24"/>
        </w:rPr>
        <w:t xml:space="preserve">for </w:t>
      </w:r>
      <w:r w:rsidR="00413F81" w:rsidRPr="006531AA">
        <w:rPr>
          <w:rFonts w:ascii="Times New Roman" w:hAnsi="Times New Roman" w:cs="Times New Roman"/>
          <w:sz w:val="24"/>
          <w:szCs w:val="24"/>
        </w:rPr>
        <w:t xml:space="preserve">its </w:t>
      </w:r>
      <w:r w:rsidR="00BD1B4C" w:rsidRPr="006531AA">
        <w:rPr>
          <w:rFonts w:ascii="Times New Roman" w:hAnsi="Times New Roman" w:cs="Times New Roman"/>
          <w:sz w:val="24"/>
          <w:szCs w:val="24"/>
        </w:rPr>
        <w:t>regulat</w:t>
      </w:r>
      <w:r w:rsidR="00413F81" w:rsidRPr="00E87B8E">
        <w:rPr>
          <w:rFonts w:ascii="Times New Roman" w:hAnsi="Times New Roman" w:cs="Times New Roman"/>
          <w:sz w:val="24"/>
          <w:szCs w:val="24"/>
        </w:rPr>
        <w:t>ory activit</w:t>
      </w:r>
      <w:r w:rsidR="00AB3274" w:rsidRPr="00E87B8E">
        <w:rPr>
          <w:rFonts w:ascii="Times New Roman" w:hAnsi="Times New Roman" w:cs="Times New Roman"/>
          <w:sz w:val="24"/>
          <w:szCs w:val="24"/>
        </w:rPr>
        <w:t>ies</w:t>
      </w:r>
      <w:r w:rsidR="008119AC" w:rsidRPr="006531AA">
        <w:rPr>
          <w:rFonts w:ascii="Times New Roman" w:hAnsi="Times New Roman" w:cs="Times New Roman"/>
          <w:sz w:val="24"/>
          <w:szCs w:val="24"/>
        </w:rPr>
        <w:t xml:space="preserve">. </w:t>
      </w:r>
      <w:r w:rsidR="00E44D85" w:rsidRPr="006531AA">
        <w:rPr>
          <w:rFonts w:ascii="Times New Roman" w:hAnsi="Times New Roman" w:cs="Times New Roman"/>
          <w:sz w:val="24"/>
          <w:szCs w:val="24"/>
        </w:rPr>
        <w:t xml:space="preserve">It is also necessary to describe the expected </w:t>
      </w:r>
      <w:r w:rsidR="003631AB">
        <w:rPr>
          <w:rFonts w:ascii="Times New Roman" w:hAnsi="Times New Roman" w:cs="Times New Roman"/>
          <w:sz w:val="24"/>
          <w:szCs w:val="24"/>
        </w:rPr>
        <w:t xml:space="preserve">objective </w:t>
      </w:r>
      <w:r w:rsidR="008119AC" w:rsidRPr="006531AA">
        <w:rPr>
          <w:rFonts w:ascii="Times New Roman" w:hAnsi="Times New Roman" w:cs="Times New Roman"/>
          <w:sz w:val="24"/>
          <w:szCs w:val="24"/>
        </w:rPr>
        <w:t xml:space="preserve">of each </w:t>
      </w:r>
      <w:r w:rsidR="0050314B">
        <w:rPr>
          <w:rFonts w:ascii="Times New Roman" w:hAnsi="Times New Roman" w:cs="Times New Roman"/>
          <w:sz w:val="24"/>
          <w:szCs w:val="24"/>
        </w:rPr>
        <w:t>activity</w:t>
      </w:r>
      <w:r w:rsidR="00E44D85" w:rsidRPr="006531AA">
        <w:rPr>
          <w:rFonts w:ascii="Times New Roman" w:hAnsi="Times New Roman" w:cs="Times New Roman"/>
          <w:sz w:val="24"/>
          <w:szCs w:val="24"/>
        </w:rPr>
        <w:t xml:space="preserve"> by sorting their relation and</w:t>
      </w:r>
      <w:r w:rsidR="00E44D85" w:rsidRPr="00BB2558">
        <w:rPr>
          <w:rFonts w:ascii="Times New Roman" w:hAnsi="Times New Roman" w:cs="Times New Roman"/>
          <w:sz w:val="24"/>
          <w:szCs w:val="24"/>
        </w:rPr>
        <w:t xml:space="preserve"> connection</w:t>
      </w:r>
      <w:r w:rsidR="007D5C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002" w:rsidRDefault="00C949B2" w:rsidP="00E04A61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it is not the main responsibility of WP</w:t>
      </w:r>
      <w:r w:rsidR="00E110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29 to work on guidelines and other types of documents</w:t>
      </w:r>
      <w:r w:rsidR="00AE689A">
        <w:rPr>
          <w:rFonts w:ascii="Times New Roman" w:hAnsi="Times New Roman" w:cs="Times New Roman"/>
          <w:sz w:val="24"/>
          <w:szCs w:val="24"/>
        </w:rPr>
        <w:t xml:space="preserve"> for </w:t>
      </w:r>
      <w:r w:rsidR="00AE689A" w:rsidRPr="00847266">
        <w:rPr>
          <w:rFonts w:ascii="Times New Roman" w:hAnsi="Times New Roman" w:cs="Times New Roman"/>
          <w:noProof/>
          <w:sz w:val="24"/>
          <w:szCs w:val="24"/>
        </w:rPr>
        <w:t>recommendation</w:t>
      </w:r>
      <w:r>
        <w:rPr>
          <w:rFonts w:ascii="Times New Roman" w:hAnsi="Times New Roman" w:cs="Times New Roman"/>
          <w:sz w:val="24"/>
          <w:szCs w:val="24"/>
        </w:rPr>
        <w:t xml:space="preserve">, the framework document shall also consider the possibility to issue some guidelines </w:t>
      </w:r>
      <w:r w:rsidR="006531AA">
        <w:rPr>
          <w:rFonts w:ascii="Times New Roman" w:hAnsi="Times New Roman" w:cs="Times New Roman"/>
          <w:sz w:val="24"/>
          <w:szCs w:val="24"/>
        </w:rPr>
        <w:t>or</w:t>
      </w:r>
      <w:r w:rsidR="00572E26">
        <w:rPr>
          <w:rFonts w:ascii="Times New Roman" w:hAnsi="Times New Roman" w:cs="Times New Roman"/>
          <w:sz w:val="24"/>
          <w:szCs w:val="24"/>
        </w:rPr>
        <w:t xml:space="preserve"> </w:t>
      </w:r>
      <w:r w:rsidR="003631AB">
        <w:rPr>
          <w:rFonts w:ascii="Times New Roman" w:hAnsi="Times New Roman" w:cs="Times New Roman"/>
          <w:sz w:val="24"/>
          <w:szCs w:val="24"/>
        </w:rPr>
        <w:t>other types of documents</w:t>
      </w:r>
      <w:r w:rsidR="003631AB" w:rsidDel="003631AB">
        <w:rPr>
          <w:rFonts w:ascii="Times New Roman" w:hAnsi="Times New Roman" w:cs="Times New Roman"/>
          <w:sz w:val="24"/>
          <w:szCs w:val="24"/>
        </w:rPr>
        <w:t xml:space="preserve"> </w:t>
      </w:r>
      <w:r w:rsidR="0082065F">
        <w:rPr>
          <w:rFonts w:ascii="Times New Roman" w:hAnsi="Times New Roman" w:cs="Times New Roman"/>
          <w:sz w:val="24"/>
          <w:szCs w:val="24"/>
        </w:rPr>
        <w:t>with potential to be future regulation</w:t>
      </w:r>
      <w:r w:rsidR="001F1640">
        <w:rPr>
          <w:rFonts w:ascii="Times New Roman" w:hAnsi="Times New Roman" w:cs="Times New Roman"/>
          <w:sz w:val="24"/>
          <w:szCs w:val="24"/>
        </w:rPr>
        <w:t>s</w:t>
      </w:r>
      <w:r w:rsidR="00820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847266">
        <w:rPr>
          <w:rFonts w:ascii="Times New Roman" w:hAnsi="Times New Roman" w:cs="Times New Roman"/>
          <w:noProof/>
          <w:sz w:val="24"/>
          <w:szCs w:val="24"/>
        </w:rPr>
        <w:t>respo</w:t>
      </w:r>
      <w:r w:rsidR="00222047">
        <w:rPr>
          <w:rFonts w:ascii="Times New Roman" w:hAnsi="Times New Roman" w:cs="Times New Roman"/>
          <w:noProof/>
          <w:sz w:val="24"/>
          <w:szCs w:val="24"/>
        </w:rPr>
        <w:t>n</w:t>
      </w:r>
      <w:r w:rsidR="00222047" w:rsidRPr="00004DBE">
        <w:rPr>
          <w:rFonts w:ascii="Times New Roman" w:hAnsi="Times New Roman" w:cs="Times New Roman"/>
          <w:noProof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to the rapid development</w:t>
      </w:r>
      <w:r w:rsidR="00AE689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832002">
        <w:rPr>
          <w:rFonts w:ascii="Times New Roman" w:hAnsi="Times New Roman" w:cs="Times New Roman"/>
          <w:sz w:val="24"/>
          <w:szCs w:val="24"/>
        </w:rPr>
        <w:t xml:space="preserve">automated/autonomous driving </w:t>
      </w:r>
      <w:r>
        <w:rPr>
          <w:rFonts w:ascii="Times New Roman" w:hAnsi="Times New Roman" w:cs="Times New Roman"/>
          <w:sz w:val="24"/>
          <w:szCs w:val="24"/>
        </w:rPr>
        <w:t xml:space="preserve">technologies and demands from </w:t>
      </w:r>
      <w:r w:rsidR="003631AB">
        <w:rPr>
          <w:rFonts w:ascii="Times New Roman" w:hAnsi="Times New Roman" w:cs="Times New Roman"/>
          <w:sz w:val="24"/>
          <w:szCs w:val="24"/>
        </w:rPr>
        <w:t xml:space="preserve">the industry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3631AB">
        <w:rPr>
          <w:rFonts w:ascii="Times New Roman" w:hAnsi="Times New Roman" w:cs="Times New Roman"/>
          <w:sz w:val="24"/>
          <w:szCs w:val="24"/>
        </w:rPr>
        <w:t>the contracting parties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9B2" w:rsidRDefault="00C949B2" w:rsidP="00E04A61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framework may also </w:t>
      </w:r>
      <w:r w:rsidR="006531AA">
        <w:rPr>
          <w:rFonts w:ascii="Times New Roman" w:hAnsi="Times New Roman" w:cs="Times New Roman"/>
          <w:sz w:val="24"/>
          <w:szCs w:val="24"/>
        </w:rPr>
        <w:t xml:space="preserve">include </w:t>
      </w:r>
      <w:r w:rsidR="00AB3274">
        <w:rPr>
          <w:rFonts w:ascii="Times New Roman" w:hAnsi="Times New Roman" w:cs="Times New Roman"/>
          <w:sz w:val="24"/>
          <w:szCs w:val="24"/>
        </w:rPr>
        <w:t xml:space="preserve">the </w:t>
      </w:r>
      <w:r w:rsidR="00AE689A">
        <w:rPr>
          <w:rFonts w:ascii="Times New Roman" w:hAnsi="Times New Roman" w:cs="Times New Roman"/>
          <w:sz w:val="24"/>
          <w:szCs w:val="24"/>
        </w:rPr>
        <w:t>key elements or factors which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002">
        <w:rPr>
          <w:rFonts w:ascii="Times New Roman" w:hAnsi="Times New Roman" w:cs="Times New Roman"/>
          <w:sz w:val="24"/>
          <w:szCs w:val="24"/>
        </w:rPr>
        <w:t xml:space="preserve">important for automated/autonomous driving and </w:t>
      </w:r>
      <w:r>
        <w:rPr>
          <w:rFonts w:ascii="Times New Roman" w:hAnsi="Times New Roman" w:cs="Times New Roman"/>
          <w:sz w:val="24"/>
          <w:szCs w:val="24"/>
        </w:rPr>
        <w:t xml:space="preserve">not in the </w:t>
      </w:r>
      <w:r w:rsidR="00AB3274">
        <w:rPr>
          <w:rFonts w:ascii="Times New Roman" w:hAnsi="Times New Roman" w:cs="Times New Roman"/>
          <w:sz w:val="24"/>
          <w:szCs w:val="24"/>
        </w:rPr>
        <w:t xml:space="preserve">work </w:t>
      </w:r>
      <w:r>
        <w:rPr>
          <w:rFonts w:ascii="Times New Roman" w:hAnsi="Times New Roman" w:cs="Times New Roman"/>
          <w:sz w:val="24"/>
          <w:szCs w:val="24"/>
        </w:rPr>
        <w:t>scope of WP</w:t>
      </w:r>
      <w:r w:rsidR="00E110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29</w:t>
      </w:r>
      <w:r w:rsidR="001F16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communicate th</w:t>
      </w:r>
      <w:r w:rsidR="006531AA">
        <w:rPr>
          <w:rFonts w:ascii="Times New Roman" w:hAnsi="Times New Roman" w:cs="Times New Roman"/>
          <w:sz w:val="24"/>
          <w:szCs w:val="24"/>
        </w:rPr>
        <w:t xml:space="preserve">e </w:t>
      </w:r>
      <w:r w:rsidR="003631AB">
        <w:rPr>
          <w:rFonts w:ascii="Times New Roman" w:hAnsi="Times New Roman" w:cs="Times New Roman"/>
          <w:sz w:val="24"/>
          <w:szCs w:val="24"/>
        </w:rPr>
        <w:t>relevant</w:t>
      </w:r>
      <w:r>
        <w:rPr>
          <w:rFonts w:ascii="Times New Roman" w:hAnsi="Times New Roman" w:cs="Times New Roman"/>
          <w:sz w:val="24"/>
          <w:szCs w:val="24"/>
        </w:rPr>
        <w:t xml:space="preserve"> information with other organization</w:t>
      </w:r>
      <w:r w:rsidR="008320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such as ITU, </w:t>
      </w:r>
      <w:r w:rsidR="0082065F">
        <w:rPr>
          <w:rFonts w:ascii="Times New Roman" w:hAnsi="Times New Roman" w:cs="Times New Roman"/>
          <w:sz w:val="24"/>
          <w:szCs w:val="24"/>
        </w:rPr>
        <w:t>ISO</w:t>
      </w:r>
      <w:r>
        <w:rPr>
          <w:rFonts w:ascii="Times New Roman" w:hAnsi="Times New Roman" w:cs="Times New Roman"/>
          <w:sz w:val="24"/>
          <w:szCs w:val="24"/>
        </w:rPr>
        <w:t xml:space="preserve"> and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4389"/>
        <w:gridCol w:w="2552"/>
      </w:tblGrid>
      <w:tr w:rsidR="00E44D85" w:rsidRPr="006531AA" w:rsidTr="00004DBE">
        <w:tc>
          <w:tcPr>
            <w:tcW w:w="1843" w:type="dxa"/>
            <w:vMerge w:val="restart"/>
          </w:tcPr>
          <w:p w:rsidR="00E44D85" w:rsidRPr="00E87B8E" w:rsidRDefault="0050314B" w:rsidP="00E04A61">
            <w:pPr>
              <w:spacing w:beforeLines="50" w:before="156" w:afterLines="50" w:after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Activities</w:t>
            </w:r>
            <w:r w:rsidR="00E44D85" w:rsidRPr="00E87B8E">
              <w:rPr>
                <w:rFonts w:ascii="Times New Roman" w:hAnsi="Times New Roman" w:cs="Times New Roman"/>
                <w:sz w:val="24"/>
                <w:szCs w:val="24"/>
              </w:rPr>
              <w:t xml:space="preserve"> within the scope of WP</w:t>
            </w:r>
            <w:r w:rsidR="00E11098" w:rsidRPr="00E87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4D85" w:rsidRPr="00E87B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89" w:type="dxa"/>
          </w:tcPr>
          <w:p w:rsidR="00E44D85" w:rsidRPr="00E87B8E" w:rsidRDefault="0050314B" w:rsidP="00E04A61">
            <w:pPr>
              <w:spacing w:beforeLines="50" w:before="156" w:afterLines="50" w:after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Activities</w:t>
            </w:r>
            <w:r w:rsidR="00E44D85" w:rsidRPr="00E87B8E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="006531AA" w:rsidRPr="00E8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1AA" w:rsidRPr="006531AA">
              <w:rPr>
                <w:rFonts w:ascii="Times New Roman" w:hAnsi="Times New Roman" w:cs="Times New Roman"/>
                <w:kern w:val="0"/>
                <w:sz w:val="24"/>
                <w:szCs w:val="24"/>
              </w:rPr>
              <w:t>technical</w:t>
            </w:r>
            <w:r w:rsidR="006531AA" w:rsidRPr="0065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1AA" w:rsidRPr="006531AA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provisions</w:t>
            </w:r>
          </w:p>
        </w:tc>
        <w:tc>
          <w:tcPr>
            <w:tcW w:w="2552" w:type="dxa"/>
            <w:vMerge w:val="restart"/>
          </w:tcPr>
          <w:p w:rsidR="00E44D85" w:rsidRPr="00E87B8E" w:rsidRDefault="00E44D85" w:rsidP="00E04A61">
            <w:pPr>
              <w:spacing w:beforeLines="50" w:before="156" w:afterLines="50" w:after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E87B8E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6531AA" w:rsidRPr="00E87B8E">
              <w:rPr>
                <w:rFonts w:ascii="Times New Roman" w:hAnsi="Times New Roman" w:cs="Times New Roman"/>
                <w:sz w:val="24"/>
                <w:szCs w:val="24"/>
              </w:rPr>
              <w:t xml:space="preserve">define </w:t>
            </w:r>
            <w:r w:rsidRPr="00E87B8E">
              <w:rPr>
                <w:rFonts w:ascii="Times New Roman" w:hAnsi="Times New Roman" w:cs="Times New Roman"/>
                <w:sz w:val="24"/>
                <w:szCs w:val="24"/>
              </w:rPr>
              <w:t>priority</w:t>
            </w:r>
            <w:r w:rsidR="001B6E08" w:rsidRPr="00E87B8E">
              <w:rPr>
                <w:rFonts w:ascii="Times New Roman" w:hAnsi="Times New Roman" w:cs="Times New Roman"/>
                <w:sz w:val="24"/>
                <w:szCs w:val="24"/>
              </w:rPr>
              <w:t>, target, responsibility and timeline.</w:t>
            </w:r>
          </w:p>
        </w:tc>
      </w:tr>
      <w:tr w:rsidR="00E44D85" w:rsidRPr="006531AA" w:rsidTr="00004DBE">
        <w:tc>
          <w:tcPr>
            <w:tcW w:w="1843" w:type="dxa"/>
            <w:vMerge/>
          </w:tcPr>
          <w:p w:rsidR="00E44D85" w:rsidRPr="00E87B8E" w:rsidRDefault="00E44D85" w:rsidP="00E04A61">
            <w:pPr>
              <w:spacing w:beforeLines="50" w:before="156" w:afterLines="50" w:after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E44D85" w:rsidRPr="00E87B8E" w:rsidRDefault="0050314B" w:rsidP="00E04A61">
            <w:pPr>
              <w:spacing w:beforeLines="50" w:before="156" w:afterLines="50" w:after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Activities</w:t>
            </w:r>
            <w:r w:rsidR="00E44D85" w:rsidRPr="00E87B8E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6531AA" w:rsidRPr="006531AA">
              <w:rPr>
                <w:rFonts w:ascii="Times New Roman" w:hAnsi="Times New Roman" w:cs="Times New Roman"/>
                <w:sz w:val="24"/>
                <w:szCs w:val="24"/>
              </w:rPr>
              <w:t xml:space="preserve">guidelines or </w:t>
            </w:r>
            <w:r w:rsidR="003631AB">
              <w:rPr>
                <w:rFonts w:ascii="Times New Roman" w:hAnsi="Times New Roman" w:cs="Times New Roman"/>
                <w:sz w:val="24"/>
                <w:szCs w:val="24"/>
              </w:rPr>
              <w:t>other types of documents</w:t>
            </w:r>
            <w:r w:rsidR="003631AB" w:rsidRPr="003631AB" w:rsidDel="0065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</w:tcPr>
          <w:p w:rsidR="00E44D85" w:rsidRPr="00E87B8E" w:rsidRDefault="00E44D85" w:rsidP="00E04A61">
            <w:pPr>
              <w:spacing w:beforeLines="50" w:before="156" w:afterLines="50" w:after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85" w:rsidRPr="006531AA" w:rsidTr="00004DBE">
        <w:tc>
          <w:tcPr>
            <w:tcW w:w="1843" w:type="dxa"/>
          </w:tcPr>
          <w:p w:rsidR="00E44D85" w:rsidRPr="00E87B8E" w:rsidRDefault="0050314B" w:rsidP="00E04A61">
            <w:pPr>
              <w:spacing w:beforeLines="50" w:before="156" w:afterLines="50" w:after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Activities</w:t>
            </w:r>
            <w:r w:rsidR="00E44D85" w:rsidRPr="00E87B8E">
              <w:rPr>
                <w:rFonts w:ascii="Times New Roman" w:hAnsi="Times New Roman" w:cs="Times New Roman"/>
                <w:sz w:val="24"/>
                <w:szCs w:val="24"/>
              </w:rPr>
              <w:t xml:space="preserve"> out of the scope of WP</w:t>
            </w:r>
            <w:r w:rsidR="00E11098" w:rsidRPr="00E87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4D85" w:rsidRPr="00E87B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89" w:type="dxa"/>
          </w:tcPr>
          <w:p w:rsidR="00E44D85" w:rsidRPr="00E87B8E" w:rsidRDefault="00E44D85" w:rsidP="00E04A61">
            <w:pPr>
              <w:spacing w:beforeLines="50" w:before="156" w:afterLines="50" w:after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E87B8E">
              <w:rPr>
                <w:rFonts w:ascii="Times New Roman" w:hAnsi="Times New Roman" w:cs="Times New Roman"/>
                <w:sz w:val="24"/>
                <w:szCs w:val="24"/>
              </w:rPr>
              <w:t xml:space="preserve">Communicate with other </w:t>
            </w:r>
            <w:r w:rsidR="006531AA" w:rsidRPr="006531AA">
              <w:rPr>
                <w:rFonts w:ascii="Times New Roman" w:hAnsi="Times New Roman" w:cs="Times New Roman"/>
                <w:sz w:val="24"/>
                <w:szCs w:val="24"/>
              </w:rPr>
              <w:t xml:space="preserve">organizations </w:t>
            </w:r>
            <w:r w:rsidRPr="00E87B8E">
              <w:rPr>
                <w:rFonts w:ascii="Times New Roman" w:hAnsi="Times New Roman" w:cs="Times New Roman"/>
                <w:sz w:val="24"/>
                <w:szCs w:val="24"/>
              </w:rPr>
              <w:t>such as ITU, ISO, and etc.</w:t>
            </w:r>
          </w:p>
        </w:tc>
        <w:tc>
          <w:tcPr>
            <w:tcW w:w="2552" w:type="dxa"/>
          </w:tcPr>
          <w:p w:rsidR="00E44D85" w:rsidRPr="00E87B8E" w:rsidRDefault="001B6E08" w:rsidP="00E04A61">
            <w:pPr>
              <w:spacing w:beforeLines="50" w:before="156" w:afterLines="50" w:after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E87B8E">
              <w:rPr>
                <w:rFonts w:ascii="Times New Roman" w:hAnsi="Times New Roman" w:cs="Times New Roman"/>
                <w:sz w:val="24"/>
                <w:szCs w:val="24"/>
              </w:rPr>
              <w:t>To be reference.</w:t>
            </w:r>
          </w:p>
        </w:tc>
      </w:tr>
    </w:tbl>
    <w:p w:rsidR="006F1722" w:rsidRPr="006531AA" w:rsidRDefault="0082065F" w:rsidP="00E04A61">
      <w:pPr>
        <w:pStyle w:val="ListParagraph"/>
        <w:numPr>
          <w:ilvl w:val="0"/>
          <w:numId w:val="3"/>
        </w:numPr>
        <w:spacing w:beforeLines="50" w:before="156" w:afterLines="50" w:after="156"/>
        <w:ind w:firstLineChars="0"/>
        <w:rPr>
          <w:rFonts w:ascii="Times New Roman" w:hAnsi="Times New Roman" w:cs="Times New Roman"/>
          <w:sz w:val="24"/>
          <w:szCs w:val="24"/>
        </w:rPr>
      </w:pPr>
      <w:r w:rsidRPr="006531AA">
        <w:rPr>
          <w:rFonts w:ascii="Times New Roman" w:hAnsi="Times New Roman" w:cs="Times New Roman"/>
          <w:sz w:val="24"/>
          <w:szCs w:val="24"/>
        </w:rPr>
        <w:t>Responsibi</w:t>
      </w:r>
      <w:r w:rsidR="00AB3274" w:rsidRPr="006531AA">
        <w:rPr>
          <w:rFonts w:ascii="Times New Roman" w:hAnsi="Times New Roman" w:cs="Times New Roman"/>
          <w:sz w:val="24"/>
          <w:szCs w:val="24"/>
        </w:rPr>
        <w:t>lity</w:t>
      </w:r>
      <w:r w:rsidRPr="006531AA">
        <w:rPr>
          <w:rFonts w:ascii="Times New Roman" w:hAnsi="Times New Roman" w:cs="Times New Roman"/>
          <w:sz w:val="24"/>
          <w:szCs w:val="24"/>
        </w:rPr>
        <w:t xml:space="preserve"> </w:t>
      </w:r>
      <w:r w:rsidR="007C4F7E" w:rsidRPr="006531AA">
        <w:rPr>
          <w:rFonts w:ascii="Times New Roman" w:hAnsi="Times New Roman" w:cs="Times New Roman"/>
          <w:sz w:val="24"/>
          <w:szCs w:val="24"/>
        </w:rPr>
        <w:t xml:space="preserve">distribution </w:t>
      </w:r>
      <w:r w:rsidR="00CD2663" w:rsidRPr="006531AA">
        <w:rPr>
          <w:rFonts w:ascii="Times New Roman" w:hAnsi="Times New Roman" w:cs="Times New Roman"/>
          <w:sz w:val="24"/>
          <w:szCs w:val="24"/>
        </w:rPr>
        <w:t xml:space="preserve">among </w:t>
      </w:r>
      <w:r w:rsidR="00CD2663" w:rsidRPr="00E87B8E">
        <w:rPr>
          <w:rFonts w:ascii="Times New Roman" w:hAnsi="Times New Roman" w:cs="Times New Roman"/>
          <w:sz w:val="24"/>
          <w:szCs w:val="24"/>
        </w:rPr>
        <w:t>regulatory activit</w:t>
      </w:r>
      <w:r w:rsidR="00CD2663" w:rsidRPr="006531AA">
        <w:rPr>
          <w:rFonts w:ascii="Times New Roman" w:hAnsi="Times New Roman" w:cs="Times New Roman"/>
          <w:sz w:val="24"/>
          <w:szCs w:val="24"/>
        </w:rPr>
        <w:t>ies</w:t>
      </w:r>
    </w:p>
    <w:p w:rsidR="00EF7C74" w:rsidRDefault="00377869" w:rsidP="00E04A61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6531AA">
        <w:rPr>
          <w:rFonts w:ascii="Times New Roman" w:hAnsi="Times New Roman" w:cs="Times New Roman"/>
          <w:sz w:val="24"/>
          <w:szCs w:val="24"/>
        </w:rPr>
        <w:t>The framework document shall mention the responsibilit</w:t>
      </w:r>
      <w:r w:rsidR="00AB3274" w:rsidRPr="006531AA">
        <w:rPr>
          <w:rFonts w:ascii="Times New Roman" w:hAnsi="Times New Roman" w:cs="Times New Roman"/>
          <w:sz w:val="24"/>
          <w:szCs w:val="24"/>
        </w:rPr>
        <w:t>y</w:t>
      </w:r>
      <w:r w:rsidRPr="006531AA">
        <w:rPr>
          <w:rFonts w:ascii="Times New Roman" w:hAnsi="Times New Roman" w:cs="Times New Roman"/>
          <w:sz w:val="24"/>
          <w:szCs w:val="24"/>
        </w:rPr>
        <w:t xml:space="preserve"> distribution among WP</w:t>
      </w:r>
      <w:r w:rsidR="00E11098" w:rsidRPr="006531AA">
        <w:rPr>
          <w:rFonts w:ascii="Times New Roman" w:hAnsi="Times New Roman" w:cs="Times New Roman"/>
          <w:sz w:val="24"/>
          <w:szCs w:val="24"/>
        </w:rPr>
        <w:t>.</w:t>
      </w:r>
      <w:r w:rsidRPr="006531AA">
        <w:rPr>
          <w:rFonts w:ascii="Times New Roman" w:hAnsi="Times New Roman" w:cs="Times New Roman"/>
          <w:sz w:val="24"/>
          <w:szCs w:val="24"/>
        </w:rPr>
        <w:t xml:space="preserve">29, GRs and IWGs in order to show </w:t>
      </w:r>
      <w:r w:rsidR="00AB3274" w:rsidRPr="006531AA">
        <w:rPr>
          <w:rFonts w:ascii="Times New Roman" w:hAnsi="Times New Roman" w:cs="Times New Roman"/>
          <w:sz w:val="24"/>
          <w:szCs w:val="24"/>
        </w:rPr>
        <w:t xml:space="preserve">the bodies which may </w:t>
      </w:r>
      <w:r w:rsidRPr="006531AA">
        <w:rPr>
          <w:rFonts w:ascii="Times New Roman" w:hAnsi="Times New Roman" w:cs="Times New Roman"/>
          <w:sz w:val="24"/>
          <w:szCs w:val="24"/>
        </w:rPr>
        <w:t xml:space="preserve">deal with </w:t>
      </w:r>
      <w:r w:rsidR="00AB3274" w:rsidRPr="006531AA">
        <w:rPr>
          <w:rFonts w:ascii="Times New Roman" w:hAnsi="Times New Roman" w:cs="Times New Roman"/>
          <w:sz w:val="24"/>
          <w:szCs w:val="24"/>
        </w:rPr>
        <w:t>the relevant</w:t>
      </w:r>
      <w:r w:rsidRPr="006531AA">
        <w:rPr>
          <w:rFonts w:ascii="Times New Roman" w:hAnsi="Times New Roman" w:cs="Times New Roman"/>
          <w:sz w:val="24"/>
          <w:szCs w:val="24"/>
        </w:rPr>
        <w:t xml:space="preserve"> </w:t>
      </w:r>
      <w:r w:rsidR="0050314B">
        <w:rPr>
          <w:rFonts w:ascii="Times New Roman" w:hAnsi="Times New Roman" w:cs="Times New Roman"/>
          <w:sz w:val="24"/>
          <w:szCs w:val="24"/>
        </w:rPr>
        <w:t>activities</w:t>
      </w:r>
      <w:r w:rsidRPr="006531AA">
        <w:rPr>
          <w:rFonts w:ascii="Times New Roman" w:hAnsi="Times New Roman" w:cs="Times New Roman"/>
          <w:sz w:val="24"/>
          <w:szCs w:val="24"/>
        </w:rPr>
        <w:t xml:space="preserve">. For </w:t>
      </w:r>
      <w:r w:rsidRPr="006531AA">
        <w:rPr>
          <w:rFonts w:ascii="Times New Roman" w:hAnsi="Times New Roman" w:cs="Times New Roman"/>
          <w:sz w:val="24"/>
          <w:szCs w:val="24"/>
        </w:rPr>
        <w:lastRenderedPageBreak/>
        <w:t>example, WP</w:t>
      </w:r>
      <w:r w:rsidR="00E11098" w:rsidRPr="006531AA">
        <w:rPr>
          <w:rFonts w:ascii="Times New Roman" w:hAnsi="Times New Roman" w:cs="Times New Roman"/>
          <w:sz w:val="24"/>
          <w:szCs w:val="24"/>
        </w:rPr>
        <w:t>.</w:t>
      </w:r>
      <w:r w:rsidRPr="006531AA">
        <w:rPr>
          <w:rFonts w:ascii="Times New Roman" w:hAnsi="Times New Roman" w:cs="Times New Roman"/>
          <w:sz w:val="24"/>
          <w:szCs w:val="24"/>
        </w:rPr>
        <w:t>29 would consider the upper level philosophy such as safety objective</w:t>
      </w:r>
      <w:r w:rsidR="00AB3274" w:rsidRPr="006531AA">
        <w:rPr>
          <w:rFonts w:ascii="Times New Roman" w:hAnsi="Times New Roman" w:cs="Times New Roman"/>
          <w:sz w:val="24"/>
          <w:szCs w:val="24"/>
        </w:rPr>
        <w:t>s</w:t>
      </w:r>
      <w:r w:rsidRPr="006531AA">
        <w:rPr>
          <w:rFonts w:ascii="Times New Roman" w:hAnsi="Times New Roman" w:cs="Times New Roman"/>
          <w:sz w:val="24"/>
          <w:szCs w:val="24"/>
        </w:rPr>
        <w:t xml:space="preserve"> or concept</w:t>
      </w:r>
      <w:r w:rsidR="00AB3274" w:rsidRPr="006531AA">
        <w:rPr>
          <w:rFonts w:ascii="Times New Roman" w:hAnsi="Times New Roman" w:cs="Times New Roman"/>
          <w:sz w:val="24"/>
          <w:szCs w:val="24"/>
        </w:rPr>
        <w:t>s</w:t>
      </w:r>
      <w:r w:rsidRPr="006531AA">
        <w:rPr>
          <w:rFonts w:ascii="Times New Roman" w:hAnsi="Times New Roman" w:cs="Times New Roman"/>
          <w:sz w:val="24"/>
          <w:szCs w:val="24"/>
        </w:rPr>
        <w:t xml:space="preserve">. </w:t>
      </w:r>
      <w:r w:rsidR="00FF6BF1" w:rsidRPr="006531AA">
        <w:rPr>
          <w:rFonts w:ascii="Times New Roman" w:hAnsi="Times New Roman" w:cs="Times New Roman"/>
          <w:sz w:val="24"/>
          <w:szCs w:val="24"/>
        </w:rPr>
        <w:t>The GR</w:t>
      </w:r>
      <w:r w:rsidR="00EF7C74" w:rsidRPr="006531AA">
        <w:rPr>
          <w:rFonts w:ascii="Times New Roman" w:hAnsi="Times New Roman" w:cs="Times New Roman"/>
          <w:sz w:val="24"/>
          <w:szCs w:val="24"/>
        </w:rPr>
        <w:t xml:space="preserve">s may </w:t>
      </w:r>
      <w:r w:rsidR="00142221" w:rsidRPr="006531AA">
        <w:rPr>
          <w:rFonts w:ascii="Times New Roman" w:hAnsi="Times New Roman" w:cs="Times New Roman"/>
          <w:sz w:val="24"/>
          <w:szCs w:val="24"/>
        </w:rPr>
        <w:t>ask the support and coordination from WP29 to share the responsibilities</w:t>
      </w:r>
      <w:r w:rsidR="00FF6BF1" w:rsidRPr="006531AA">
        <w:rPr>
          <w:rFonts w:ascii="Times New Roman" w:hAnsi="Times New Roman" w:cs="Times New Roman"/>
          <w:sz w:val="24"/>
          <w:szCs w:val="24"/>
        </w:rPr>
        <w:t xml:space="preserve"> and cooperate with other GRs. </w:t>
      </w:r>
      <w:r w:rsidR="00BB2558" w:rsidRPr="006531AA">
        <w:rPr>
          <w:rFonts w:ascii="Times New Roman" w:hAnsi="Times New Roman" w:cs="Times New Roman"/>
          <w:sz w:val="24"/>
          <w:szCs w:val="24"/>
        </w:rPr>
        <w:t>If applicable, t</w:t>
      </w:r>
      <w:r w:rsidR="00FF6BF1" w:rsidRPr="006531AA">
        <w:rPr>
          <w:rFonts w:ascii="Times New Roman" w:hAnsi="Times New Roman" w:cs="Times New Roman"/>
          <w:sz w:val="24"/>
          <w:szCs w:val="24"/>
        </w:rPr>
        <w:t xml:space="preserve">he framework document will propose </w:t>
      </w:r>
      <w:r w:rsidR="00142221" w:rsidRPr="006531AA">
        <w:rPr>
          <w:rFonts w:ascii="Times New Roman" w:hAnsi="Times New Roman" w:cs="Times New Roman"/>
          <w:sz w:val="24"/>
          <w:szCs w:val="24"/>
        </w:rPr>
        <w:t xml:space="preserve">proper </w:t>
      </w:r>
      <w:r w:rsidR="00FF6BF1" w:rsidRPr="006531AA">
        <w:rPr>
          <w:rFonts w:ascii="Times New Roman" w:hAnsi="Times New Roman" w:cs="Times New Roman"/>
          <w:sz w:val="24"/>
          <w:szCs w:val="24"/>
        </w:rPr>
        <w:t xml:space="preserve">GR responsible for specific </w:t>
      </w:r>
      <w:r w:rsidR="006531AA" w:rsidRPr="00E87B8E">
        <w:rPr>
          <w:rFonts w:ascii="Times New Roman" w:hAnsi="Times New Roman" w:cs="Times New Roman"/>
          <w:sz w:val="24"/>
          <w:szCs w:val="24"/>
        </w:rPr>
        <w:t>activity</w:t>
      </w:r>
      <w:r w:rsidR="00FF6BF1" w:rsidRPr="006531AA">
        <w:rPr>
          <w:rFonts w:ascii="Times New Roman" w:hAnsi="Times New Roman" w:cs="Times New Roman"/>
          <w:sz w:val="24"/>
          <w:szCs w:val="24"/>
        </w:rPr>
        <w:t xml:space="preserve"> while list</w:t>
      </w:r>
      <w:r w:rsidR="0082065F" w:rsidRPr="006531AA">
        <w:rPr>
          <w:rFonts w:ascii="Times New Roman" w:hAnsi="Times New Roman" w:cs="Times New Roman"/>
          <w:sz w:val="24"/>
          <w:szCs w:val="24"/>
        </w:rPr>
        <w:t>ing</w:t>
      </w:r>
      <w:r w:rsidR="00FF6BF1" w:rsidRPr="006531AA">
        <w:rPr>
          <w:rFonts w:ascii="Times New Roman" w:hAnsi="Times New Roman" w:cs="Times New Roman"/>
          <w:sz w:val="24"/>
          <w:szCs w:val="24"/>
        </w:rPr>
        <w:t xml:space="preserve"> all these </w:t>
      </w:r>
      <w:r w:rsidR="00CD2663" w:rsidRPr="00E87B8E">
        <w:rPr>
          <w:rFonts w:ascii="Times New Roman" w:hAnsi="Times New Roman" w:cs="Times New Roman"/>
          <w:sz w:val="24"/>
          <w:szCs w:val="24"/>
        </w:rPr>
        <w:t xml:space="preserve">regulatory </w:t>
      </w:r>
      <w:r w:rsidR="006531AA" w:rsidRPr="00E87B8E">
        <w:rPr>
          <w:rFonts w:ascii="Times New Roman" w:hAnsi="Times New Roman" w:cs="Times New Roman"/>
          <w:sz w:val="24"/>
          <w:szCs w:val="24"/>
        </w:rPr>
        <w:t>activities</w:t>
      </w:r>
      <w:r w:rsidR="00FF6BF1" w:rsidRPr="006531AA">
        <w:rPr>
          <w:rFonts w:ascii="Times New Roman" w:hAnsi="Times New Roman" w:cs="Times New Roman"/>
          <w:sz w:val="24"/>
          <w:szCs w:val="24"/>
        </w:rPr>
        <w:t>.</w:t>
      </w:r>
      <w:r w:rsidR="00FF6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9B2" w:rsidRDefault="00351B08" w:rsidP="00E04A61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framework document shall also propose the </w:t>
      </w:r>
      <w:r w:rsidR="00FF6BF1">
        <w:rPr>
          <w:rFonts w:ascii="Times New Roman" w:hAnsi="Times New Roman" w:cs="Times New Roman"/>
          <w:sz w:val="24"/>
          <w:szCs w:val="24"/>
        </w:rPr>
        <w:t>specific sub-branches</w:t>
      </w:r>
      <w:r w:rsidR="00681AAD">
        <w:rPr>
          <w:rFonts w:ascii="Times New Roman" w:hAnsi="Times New Roman" w:cs="Times New Roman"/>
          <w:sz w:val="24"/>
          <w:szCs w:val="24"/>
        </w:rPr>
        <w:t>, which may be existing IWGs</w:t>
      </w:r>
      <w:r w:rsidR="00BB2558">
        <w:rPr>
          <w:rFonts w:ascii="Times New Roman" w:hAnsi="Times New Roman" w:cs="Times New Roman"/>
          <w:sz w:val="24"/>
          <w:szCs w:val="24"/>
        </w:rPr>
        <w:t xml:space="preserve"> such as ACSF </w:t>
      </w:r>
      <w:r w:rsidR="003631AB">
        <w:rPr>
          <w:rFonts w:ascii="Times New Roman" w:hAnsi="Times New Roman" w:cs="Times New Roman"/>
          <w:sz w:val="24"/>
          <w:szCs w:val="24"/>
        </w:rPr>
        <w:t xml:space="preserve">IWG, </w:t>
      </w:r>
      <w:r w:rsidR="00BB2558">
        <w:rPr>
          <w:rFonts w:ascii="Times New Roman" w:hAnsi="Times New Roman" w:cs="Times New Roman"/>
          <w:sz w:val="24"/>
          <w:szCs w:val="24"/>
        </w:rPr>
        <w:t>VMAD IWG</w:t>
      </w:r>
      <w:r w:rsidR="00681AAD">
        <w:rPr>
          <w:rFonts w:ascii="Times New Roman" w:hAnsi="Times New Roman" w:cs="Times New Roman"/>
          <w:sz w:val="24"/>
          <w:szCs w:val="24"/>
        </w:rPr>
        <w:t xml:space="preserve"> or new</w:t>
      </w:r>
      <w:r w:rsidR="00BB2558">
        <w:rPr>
          <w:rFonts w:ascii="Times New Roman" w:hAnsi="Times New Roman" w:cs="Times New Roman"/>
          <w:sz w:val="24"/>
          <w:szCs w:val="24"/>
        </w:rPr>
        <w:t>ly</w:t>
      </w:r>
      <w:r w:rsidR="00681AAD">
        <w:rPr>
          <w:rFonts w:ascii="Times New Roman" w:hAnsi="Times New Roman" w:cs="Times New Roman"/>
          <w:sz w:val="24"/>
          <w:szCs w:val="24"/>
        </w:rPr>
        <w:t xml:space="preserve"> </w:t>
      </w:r>
      <w:r w:rsidR="00BB2558">
        <w:rPr>
          <w:rFonts w:ascii="Times New Roman" w:hAnsi="Times New Roman" w:cs="Times New Roman"/>
          <w:sz w:val="24"/>
          <w:szCs w:val="24"/>
        </w:rPr>
        <w:t xml:space="preserve">established </w:t>
      </w:r>
      <w:r w:rsidR="00681AAD">
        <w:rPr>
          <w:rFonts w:ascii="Times New Roman" w:hAnsi="Times New Roman" w:cs="Times New Roman"/>
          <w:sz w:val="24"/>
          <w:szCs w:val="24"/>
        </w:rPr>
        <w:t>ones,</w:t>
      </w:r>
      <w:r>
        <w:rPr>
          <w:rFonts w:ascii="Times New Roman" w:hAnsi="Times New Roman" w:cs="Times New Roman"/>
          <w:sz w:val="24"/>
          <w:szCs w:val="24"/>
        </w:rPr>
        <w:t xml:space="preserve"> for each </w:t>
      </w:r>
      <w:r w:rsidR="0050314B">
        <w:rPr>
          <w:rFonts w:ascii="Times New Roman" w:hAnsi="Times New Roman" w:cs="Times New Roman"/>
          <w:sz w:val="24"/>
          <w:szCs w:val="24"/>
        </w:rPr>
        <w:t>activity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681AAD" w:rsidRPr="0050314B">
        <w:rPr>
          <w:rFonts w:ascii="Times New Roman" w:hAnsi="Times New Roman" w:cs="Times New Roman"/>
          <w:sz w:val="24"/>
          <w:szCs w:val="24"/>
        </w:rPr>
        <w:t>clarify</w:t>
      </w:r>
      <w:r w:rsidRPr="0050314B">
        <w:rPr>
          <w:rFonts w:ascii="Times New Roman" w:hAnsi="Times New Roman" w:cs="Times New Roman"/>
          <w:sz w:val="24"/>
          <w:szCs w:val="24"/>
        </w:rPr>
        <w:t xml:space="preserve"> their responsibilities </w:t>
      </w:r>
      <w:r w:rsidR="00681AAD" w:rsidRPr="0050314B">
        <w:rPr>
          <w:rFonts w:ascii="Times New Roman" w:hAnsi="Times New Roman" w:cs="Times New Roman"/>
          <w:sz w:val="24"/>
          <w:szCs w:val="24"/>
        </w:rPr>
        <w:t>to</w:t>
      </w:r>
      <w:r w:rsidRPr="0050314B">
        <w:rPr>
          <w:rFonts w:ascii="Times New Roman" w:hAnsi="Times New Roman" w:cs="Times New Roman"/>
          <w:sz w:val="24"/>
          <w:szCs w:val="24"/>
        </w:rPr>
        <w:t xml:space="preserve"> ensure </w:t>
      </w:r>
      <w:r w:rsidR="00681AAD" w:rsidRPr="0050314B">
        <w:rPr>
          <w:rFonts w:ascii="Times New Roman" w:hAnsi="Times New Roman" w:cs="Times New Roman"/>
          <w:sz w:val="24"/>
          <w:szCs w:val="24"/>
        </w:rPr>
        <w:t xml:space="preserve">that </w:t>
      </w:r>
      <w:r w:rsidRPr="0050314B">
        <w:rPr>
          <w:rFonts w:ascii="Times New Roman" w:hAnsi="Times New Roman" w:cs="Times New Roman"/>
          <w:sz w:val="24"/>
          <w:szCs w:val="24"/>
        </w:rPr>
        <w:t xml:space="preserve">all </w:t>
      </w:r>
      <w:r w:rsidR="003631AB">
        <w:rPr>
          <w:rFonts w:ascii="Times New Roman" w:hAnsi="Times New Roman" w:cs="Times New Roman"/>
          <w:sz w:val="24"/>
          <w:szCs w:val="24"/>
        </w:rPr>
        <w:t>the work</w:t>
      </w:r>
      <w:r w:rsidRPr="0050314B">
        <w:rPr>
          <w:rFonts w:ascii="Times New Roman" w:hAnsi="Times New Roman" w:cs="Times New Roman"/>
          <w:sz w:val="24"/>
          <w:szCs w:val="24"/>
        </w:rPr>
        <w:t xml:space="preserve"> are covered without overlap</w:t>
      </w:r>
      <w:r w:rsidR="00CD2663" w:rsidRPr="0050314B">
        <w:rPr>
          <w:rFonts w:ascii="Times New Roman" w:hAnsi="Times New Roman" w:cs="Times New Roman"/>
          <w:sz w:val="24"/>
          <w:szCs w:val="24"/>
        </w:rPr>
        <w:t xml:space="preserve"> or contradiction</w:t>
      </w:r>
      <w:r w:rsidRPr="0050314B">
        <w:rPr>
          <w:rFonts w:ascii="Times New Roman" w:hAnsi="Times New Roman" w:cs="Times New Roman"/>
          <w:sz w:val="24"/>
          <w:szCs w:val="24"/>
        </w:rPr>
        <w:t xml:space="preserve">. For </w:t>
      </w:r>
      <w:r w:rsidR="006531AA" w:rsidRPr="00E87B8E">
        <w:rPr>
          <w:rFonts w:ascii="Times New Roman" w:hAnsi="Times New Roman" w:cs="Times New Roman"/>
          <w:sz w:val="24"/>
          <w:szCs w:val="24"/>
        </w:rPr>
        <w:t>the activities</w:t>
      </w:r>
      <w:r w:rsidR="006531AA" w:rsidRPr="0050314B">
        <w:rPr>
          <w:rFonts w:ascii="Times New Roman" w:hAnsi="Times New Roman" w:cs="Times New Roman"/>
          <w:sz w:val="24"/>
          <w:szCs w:val="24"/>
        </w:rPr>
        <w:t xml:space="preserve"> </w:t>
      </w:r>
      <w:r w:rsidR="007C4F7E" w:rsidRPr="0050314B">
        <w:rPr>
          <w:rFonts w:ascii="Times New Roman" w:hAnsi="Times New Roman" w:cs="Times New Roman"/>
          <w:sz w:val="24"/>
          <w:szCs w:val="24"/>
        </w:rPr>
        <w:t xml:space="preserve">involving </w:t>
      </w:r>
      <w:r w:rsidRPr="0050314B">
        <w:rPr>
          <w:rFonts w:ascii="Times New Roman" w:hAnsi="Times New Roman" w:cs="Times New Roman"/>
          <w:sz w:val="24"/>
          <w:szCs w:val="24"/>
        </w:rPr>
        <w:t>more than one sub-branches</w:t>
      </w:r>
      <w:r w:rsidR="00142221" w:rsidRPr="00E87B8E">
        <w:rPr>
          <w:rFonts w:ascii="Times New Roman" w:hAnsi="Times New Roman" w:cs="Times New Roman"/>
          <w:sz w:val="24"/>
          <w:szCs w:val="24"/>
        </w:rPr>
        <w:t xml:space="preserve"> </w:t>
      </w:r>
      <w:r w:rsidR="00681AAD" w:rsidRPr="0050314B">
        <w:rPr>
          <w:rFonts w:ascii="Times New Roman" w:hAnsi="Times New Roman" w:cs="Times New Roman"/>
          <w:sz w:val="24"/>
          <w:szCs w:val="24"/>
        </w:rPr>
        <w:t>(IWGs of a GR)</w:t>
      </w:r>
      <w:r w:rsidRPr="0050314B">
        <w:rPr>
          <w:rFonts w:ascii="Times New Roman" w:hAnsi="Times New Roman" w:cs="Times New Roman"/>
          <w:sz w:val="24"/>
          <w:szCs w:val="24"/>
        </w:rPr>
        <w:t xml:space="preserve"> to work together, </w:t>
      </w:r>
      <w:r w:rsidR="0050314B" w:rsidRPr="00E87B8E">
        <w:rPr>
          <w:rFonts w:ascii="Times New Roman" w:hAnsi="Times New Roman" w:cs="Times New Roman"/>
          <w:sz w:val="24"/>
          <w:szCs w:val="24"/>
        </w:rPr>
        <w:t xml:space="preserve">the </w:t>
      </w:r>
      <w:r w:rsidR="001E552D" w:rsidRPr="0050314B">
        <w:rPr>
          <w:rFonts w:ascii="Times New Roman" w:hAnsi="Times New Roman" w:cs="Times New Roman"/>
          <w:sz w:val="24"/>
          <w:szCs w:val="24"/>
        </w:rPr>
        <w:t>principle</w:t>
      </w:r>
      <w:r w:rsidR="0050314B" w:rsidRPr="00E87B8E">
        <w:rPr>
          <w:rFonts w:ascii="Times New Roman" w:hAnsi="Times New Roman" w:cs="Times New Roman"/>
          <w:sz w:val="24"/>
          <w:szCs w:val="24"/>
        </w:rPr>
        <w:t>s</w:t>
      </w:r>
      <w:r w:rsidRPr="0050314B">
        <w:rPr>
          <w:rFonts w:ascii="Times New Roman" w:hAnsi="Times New Roman" w:cs="Times New Roman"/>
          <w:sz w:val="24"/>
          <w:szCs w:val="24"/>
        </w:rPr>
        <w:t xml:space="preserve"> </w:t>
      </w:r>
      <w:r w:rsidR="0050314B" w:rsidRPr="00E87B8E">
        <w:rPr>
          <w:rFonts w:ascii="Times New Roman" w:hAnsi="Times New Roman" w:cs="Times New Roman"/>
          <w:sz w:val="24"/>
          <w:szCs w:val="24"/>
        </w:rPr>
        <w:t>of</w:t>
      </w:r>
      <w:r w:rsidR="00DB6C70" w:rsidRPr="00E87B8E">
        <w:rPr>
          <w:rFonts w:ascii="Times New Roman" w:hAnsi="Times New Roman" w:cs="Times New Roman"/>
          <w:sz w:val="24"/>
          <w:szCs w:val="24"/>
        </w:rPr>
        <w:t xml:space="preserve"> technical coordination between different sub-branches </w:t>
      </w:r>
      <w:r w:rsidRPr="0050314B">
        <w:rPr>
          <w:rFonts w:ascii="Times New Roman" w:hAnsi="Times New Roman" w:cs="Times New Roman"/>
          <w:sz w:val="24"/>
          <w:szCs w:val="24"/>
        </w:rPr>
        <w:t xml:space="preserve">shall </w:t>
      </w:r>
      <w:r w:rsidR="00DB6C70" w:rsidRPr="00E87B8E">
        <w:rPr>
          <w:rFonts w:ascii="Times New Roman" w:hAnsi="Times New Roman" w:cs="Times New Roman"/>
          <w:sz w:val="24"/>
          <w:szCs w:val="24"/>
        </w:rPr>
        <w:t>be made by the GR to which the sub-branches belong</w:t>
      </w:r>
      <w:r w:rsidR="0050314B" w:rsidRPr="00E87B8E">
        <w:rPr>
          <w:rFonts w:ascii="Times New Roman" w:hAnsi="Times New Roman" w:cs="Times New Roman"/>
          <w:sz w:val="24"/>
          <w:szCs w:val="24"/>
        </w:rPr>
        <w:t>, and</w:t>
      </w:r>
      <w:r w:rsidR="00DB6C70" w:rsidRPr="00E87B8E">
        <w:rPr>
          <w:rFonts w:ascii="Times New Roman" w:hAnsi="Times New Roman" w:cs="Times New Roman"/>
          <w:sz w:val="24"/>
          <w:szCs w:val="24"/>
        </w:rPr>
        <w:t xml:space="preserve"> shall be applied </w:t>
      </w:r>
      <w:r w:rsidRPr="0050314B">
        <w:rPr>
          <w:rFonts w:ascii="Times New Roman" w:hAnsi="Times New Roman" w:cs="Times New Roman"/>
          <w:sz w:val="24"/>
          <w:szCs w:val="24"/>
        </w:rPr>
        <w:t xml:space="preserve">to ensure the efficient cooperation between </w:t>
      </w:r>
      <w:r w:rsidR="00DB6C70" w:rsidRPr="00E87B8E">
        <w:rPr>
          <w:rFonts w:ascii="Times New Roman" w:hAnsi="Times New Roman" w:cs="Times New Roman"/>
          <w:sz w:val="24"/>
          <w:szCs w:val="24"/>
        </w:rPr>
        <w:t xml:space="preserve">the </w:t>
      </w:r>
      <w:r w:rsidRPr="0050314B">
        <w:rPr>
          <w:rFonts w:ascii="Times New Roman" w:hAnsi="Times New Roman" w:cs="Times New Roman"/>
          <w:sz w:val="24"/>
          <w:szCs w:val="24"/>
        </w:rPr>
        <w:t>different sub-branches.</w:t>
      </w:r>
    </w:p>
    <w:p w:rsidR="00351B08" w:rsidRDefault="0082065F" w:rsidP="00E04A61">
      <w:pPr>
        <w:pStyle w:val="ListParagraph"/>
        <w:numPr>
          <w:ilvl w:val="0"/>
          <w:numId w:val="3"/>
        </w:numPr>
        <w:spacing w:beforeLines="50" w:before="156" w:afterLines="50" w:after="156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Priority and</w:t>
      </w:r>
      <w:r w:rsidR="00351B08">
        <w:rPr>
          <w:rFonts w:ascii="Times New Roman" w:hAnsi="Times New Roman" w:cs="Times New Roman"/>
          <w:sz w:val="24"/>
          <w:szCs w:val="24"/>
        </w:rPr>
        <w:t xml:space="preserve"> plan for the key </w:t>
      </w:r>
      <w:r w:rsidR="0050314B">
        <w:rPr>
          <w:rFonts w:ascii="Times New Roman" w:hAnsi="Times New Roman" w:cs="Times New Roman"/>
          <w:sz w:val="24"/>
          <w:szCs w:val="24"/>
        </w:rPr>
        <w:t>activities</w:t>
      </w:r>
    </w:p>
    <w:p w:rsidR="00AA351D" w:rsidRPr="00FA5472" w:rsidRDefault="00453BAB" w:rsidP="00453BAB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framework document shall set </w:t>
      </w:r>
      <w:r w:rsidR="00A00F11">
        <w:rPr>
          <w:rFonts w:ascii="Times New Roman" w:hAnsi="Times New Roman" w:cs="Times New Roman"/>
          <w:sz w:val="24"/>
          <w:szCs w:val="24"/>
        </w:rPr>
        <w:t xml:space="preserve">further detailed </w:t>
      </w:r>
      <w:r>
        <w:rPr>
          <w:rFonts w:ascii="Times New Roman" w:hAnsi="Times New Roman" w:cs="Times New Roman"/>
          <w:sz w:val="24"/>
          <w:szCs w:val="24"/>
        </w:rPr>
        <w:t xml:space="preserve">priorities to each </w:t>
      </w:r>
      <w:r w:rsidR="0050314B">
        <w:rPr>
          <w:rFonts w:ascii="Times New Roman" w:hAnsi="Times New Roman" w:cs="Times New Roman"/>
          <w:sz w:val="24"/>
          <w:szCs w:val="24"/>
        </w:rPr>
        <w:t xml:space="preserve">activity </w:t>
      </w:r>
      <w:r w:rsidR="00DB6C70">
        <w:rPr>
          <w:rFonts w:ascii="Times New Roman" w:hAnsi="Times New Roman" w:cs="Times New Roman"/>
          <w:sz w:val="24"/>
          <w:szCs w:val="24"/>
        </w:rPr>
        <w:t xml:space="preserve">regarding work priorities identified in the “Priority topics for automated and connected vehicles (ECE/TRANS/WP.29/2019/2)” </w:t>
      </w:r>
      <w:r>
        <w:rPr>
          <w:rFonts w:ascii="Times New Roman" w:hAnsi="Times New Roman" w:cs="Times New Roman"/>
          <w:sz w:val="24"/>
          <w:szCs w:val="24"/>
        </w:rPr>
        <w:t xml:space="preserve">including </w:t>
      </w:r>
      <w:r w:rsidR="0050314B">
        <w:rPr>
          <w:rFonts w:ascii="Times New Roman" w:hAnsi="Times New Roman" w:cs="Times New Roman"/>
          <w:sz w:val="24"/>
          <w:szCs w:val="24"/>
        </w:rPr>
        <w:t>technical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14B">
        <w:rPr>
          <w:rFonts w:ascii="Times New Roman" w:hAnsi="Times New Roman" w:cs="Times New Roman"/>
          <w:sz w:val="24"/>
          <w:szCs w:val="24"/>
        </w:rPr>
        <w:t>provisions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14B">
        <w:rPr>
          <w:rFonts w:ascii="Times New Roman" w:hAnsi="Times New Roman" w:cs="Times New Roman"/>
          <w:sz w:val="24"/>
          <w:szCs w:val="24"/>
        </w:rPr>
        <w:t>resolutions</w:t>
      </w:r>
      <w:r>
        <w:rPr>
          <w:rFonts w:ascii="Times New Roman" w:hAnsi="Times New Roman" w:cs="Times New Roman"/>
          <w:sz w:val="24"/>
          <w:szCs w:val="24"/>
        </w:rPr>
        <w:t xml:space="preserve"> on the basis of evaluation of importance and feasibility which considering the opinion</w:t>
      </w:r>
      <w:r w:rsidR="00BB255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14222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industr</w:t>
      </w:r>
      <w:r w:rsidR="0050314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50314B">
        <w:rPr>
          <w:rFonts w:ascii="Times New Roman" w:hAnsi="Times New Roman" w:cs="Times New Roman"/>
          <w:sz w:val="24"/>
          <w:szCs w:val="24"/>
        </w:rPr>
        <w:t>the contracting parties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2558">
        <w:rPr>
          <w:rFonts w:ascii="Times New Roman" w:hAnsi="Times New Roman" w:cs="Times New Roman"/>
          <w:noProof/>
          <w:sz w:val="24"/>
          <w:szCs w:val="24"/>
        </w:rPr>
        <w:t>A</w:t>
      </w:r>
      <w:r w:rsidR="00222047" w:rsidRPr="008472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22047">
        <w:rPr>
          <w:rFonts w:ascii="Times New Roman" w:hAnsi="Times New Roman" w:cs="Times New Roman"/>
          <w:noProof/>
          <w:sz w:val="24"/>
          <w:szCs w:val="24"/>
        </w:rPr>
        <w:t>g</w:t>
      </w:r>
      <w:r w:rsidRPr="00847266">
        <w:rPr>
          <w:rFonts w:ascii="Times New Roman" w:hAnsi="Times New Roman" w:cs="Times New Roman"/>
          <w:noProof/>
          <w:sz w:val="24"/>
          <w:szCs w:val="24"/>
        </w:rPr>
        <w:t>eneral</w:t>
      </w:r>
      <w:r>
        <w:rPr>
          <w:rFonts w:ascii="Times New Roman" w:hAnsi="Times New Roman" w:cs="Times New Roman"/>
          <w:sz w:val="24"/>
          <w:szCs w:val="24"/>
        </w:rPr>
        <w:t xml:space="preserve"> tim</w:t>
      </w:r>
      <w:r w:rsidR="002C5164">
        <w:rPr>
          <w:rFonts w:ascii="Times New Roman" w:hAnsi="Times New Roman" w:cs="Times New Roman"/>
          <w:sz w:val="24"/>
          <w:szCs w:val="24"/>
        </w:rPr>
        <w:t>eline</w:t>
      </w:r>
      <w:r>
        <w:rPr>
          <w:rFonts w:ascii="Times New Roman" w:hAnsi="Times New Roman" w:cs="Times New Roman"/>
          <w:sz w:val="24"/>
          <w:szCs w:val="24"/>
        </w:rPr>
        <w:t xml:space="preserve"> for development of these </w:t>
      </w:r>
      <w:r w:rsidR="0050314B">
        <w:rPr>
          <w:rFonts w:ascii="Times New Roman" w:hAnsi="Times New Roman" w:cs="Times New Roman"/>
          <w:sz w:val="24"/>
          <w:szCs w:val="24"/>
        </w:rPr>
        <w:t xml:space="preserve">activities </w:t>
      </w:r>
      <w:r>
        <w:rPr>
          <w:rFonts w:ascii="Times New Roman" w:hAnsi="Times New Roman" w:cs="Times New Roman"/>
          <w:sz w:val="24"/>
          <w:szCs w:val="24"/>
        </w:rPr>
        <w:t xml:space="preserve">shall be proposed in the framework </w:t>
      </w:r>
      <w:r w:rsidR="003631AB">
        <w:rPr>
          <w:rFonts w:ascii="Times New Roman" w:hAnsi="Times New Roman" w:cs="Times New Roman"/>
          <w:sz w:val="24"/>
          <w:szCs w:val="24"/>
        </w:rPr>
        <w:t xml:space="preserve">document </w:t>
      </w:r>
      <w:r>
        <w:rPr>
          <w:rFonts w:ascii="Times New Roman" w:hAnsi="Times New Roman" w:cs="Times New Roman"/>
          <w:sz w:val="24"/>
          <w:szCs w:val="24"/>
        </w:rPr>
        <w:t xml:space="preserve">to facilitate the </w:t>
      </w:r>
      <w:r w:rsidR="00F9446D">
        <w:rPr>
          <w:rFonts w:ascii="Times New Roman" w:hAnsi="Times New Roman" w:cs="Times New Roman"/>
          <w:sz w:val="24"/>
          <w:szCs w:val="24"/>
        </w:rPr>
        <w:t xml:space="preserve">technical </w:t>
      </w:r>
      <w:r>
        <w:rPr>
          <w:rFonts w:ascii="Times New Roman" w:hAnsi="Times New Roman" w:cs="Times New Roman"/>
          <w:sz w:val="24"/>
          <w:szCs w:val="24"/>
        </w:rPr>
        <w:t xml:space="preserve">research and </w:t>
      </w:r>
      <w:r w:rsidR="00F9446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development of the industry.</w:t>
      </w:r>
    </w:p>
    <w:p w:rsidR="00202906" w:rsidRDefault="00202906" w:rsidP="00E04A61">
      <w:pPr>
        <w:pStyle w:val="ListParagraph"/>
        <w:numPr>
          <w:ilvl w:val="0"/>
          <w:numId w:val="2"/>
        </w:numPr>
        <w:spacing w:beforeLines="50" w:before="156" w:afterLines="50" w:after="156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0314B">
        <w:rPr>
          <w:rFonts w:ascii="Times New Roman" w:hAnsi="Times New Roman" w:cs="Times New Roman"/>
          <w:sz w:val="24"/>
          <w:szCs w:val="24"/>
        </w:rPr>
        <w:t>tilization</w:t>
      </w:r>
    </w:p>
    <w:p w:rsidR="00202906" w:rsidRDefault="00202906" w:rsidP="00202906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framework document </w:t>
      </w:r>
      <w:r w:rsidR="00BB2558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>prepared by</w:t>
      </w:r>
      <w:r w:rsidR="00BB2558">
        <w:rPr>
          <w:rFonts w:ascii="Times New Roman" w:hAnsi="Times New Roman" w:cs="Times New Roman"/>
          <w:sz w:val="24"/>
          <w:szCs w:val="24"/>
        </w:rPr>
        <w:t xml:space="preserve"> </w:t>
      </w:r>
      <w:r w:rsidR="00B82F56">
        <w:rPr>
          <w:rFonts w:ascii="Times New Roman" w:hAnsi="Times New Roman" w:cs="Times New Roman"/>
          <w:sz w:val="24"/>
          <w:szCs w:val="24"/>
        </w:rPr>
        <w:t xml:space="preserve">a group of </w:t>
      </w:r>
      <w:r w:rsidR="00BB2558">
        <w:rPr>
          <w:rFonts w:ascii="Times New Roman" w:hAnsi="Times New Roman" w:cs="Times New Roman"/>
          <w:sz w:val="24"/>
          <w:szCs w:val="24"/>
        </w:rPr>
        <w:t>CPs</w:t>
      </w:r>
      <w:r w:rsidR="001B6E08">
        <w:rPr>
          <w:rFonts w:ascii="Times New Roman" w:hAnsi="Times New Roman" w:cs="Times New Roman"/>
          <w:sz w:val="24"/>
          <w:szCs w:val="24"/>
        </w:rPr>
        <w:t xml:space="preserve"> from GRVA,</w:t>
      </w:r>
      <w:r w:rsidR="00BB2558">
        <w:rPr>
          <w:rFonts w:ascii="Times New Roman" w:hAnsi="Times New Roman" w:cs="Times New Roman"/>
          <w:sz w:val="24"/>
          <w:szCs w:val="24"/>
        </w:rPr>
        <w:t xml:space="preserve"> and </w:t>
      </w:r>
      <w:r w:rsidR="001B6E08">
        <w:rPr>
          <w:rFonts w:ascii="Times New Roman" w:hAnsi="Times New Roman" w:cs="Times New Roman"/>
          <w:sz w:val="24"/>
          <w:szCs w:val="24"/>
        </w:rPr>
        <w:t xml:space="preserve">should be </w:t>
      </w:r>
      <w:r>
        <w:rPr>
          <w:rFonts w:ascii="Times New Roman" w:hAnsi="Times New Roman" w:cs="Times New Roman"/>
          <w:sz w:val="24"/>
          <w:szCs w:val="24"/>
        </w:rPr>
        <w:t xml:space="preserve">approved by WP.29. It will </w:t>
      </w:r>
      <w:r w:rsidR="002C5164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circulated and work</w:t>
      </w:r>
      <w:r w:rsidR="00142221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as a guiding </w:t>
      </w:r>
      <w:r w:rsidRPr="00847266">
        <w:rPr>
          <w:rFonts w:ascii="Times New Roman" w:hAnsi="Times New Roman" w:cs="Times New Roman"/>
          <w:noProof/>
          <w:sz w:val="24"/>
          <w:szCs w:val="24"/>
        </w:rPr>
        <w:t>document</w:t>
      </w:r>
      <w:r>
        <w:rPr>
          <w:rFonts w:ascii="Times New Roman" w:hAnsi="Times New Roman" w:cs="Times New Roman"/>
          <w:sz w:val="24"/>
          <w:szCs w:val="24"/>
        </w:rPr>
        <w:t xml:space="preserve"> for automated/autonomous driving activit</w:t>
      </w:r>
      <w:r w:rsidR="002C516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es among GRs</w:t>
      </w:r>
      <w:r w:rsidR="002C5164">
        <w:rPr>
          <w:rFonts w:ascii="Times New Roman" w:hAnsi="Times New Roman" w:cs="Times New Roman"/>
          <w:sz w:val="24"/>
          <w:szCs w:val="24"/>
        </w:rPr>
        <w:t xml:space="preserve"> and IWGs</w:t>
      </w:r>
      <w:r>
        <w:rPr>
          <w:rFonts w:ascii="Times New Roman" w:hAnsi="Times New Roman" w:cs="Times New Roman"/>
          <w:sz w:val="24"/>
          <w:szCs w:val="24"/>
        </w:rPr>
        <w:t xml:space="preserve"> of WP.29.</w:t>
      </w:r>
    </w:p>
    <w:p w:rsidR="00202906" w:rsidRDefault="0050314B" w:rsidP="00E04A61">
      <w:pPr>
        <w:pStyle w:val="ListParagraph"/>
        <w:numPr>
          <w:ilvl w:val="0"/>
          <w:numId w:val="2"/>
        </w:numPr>
        <w:spacing w:beforeLines="50" w:before="156" w:afterLines="50" w:after="156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Remarks</w:t>
      </w:r>
    </w:p>
    <w:p w:rsidR="008119AC" w:rsidRPr="008119AC" w:rsidRDefault="00351B0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202906">
        <w:rPr>
          <w:rFonts w:ascii="Times New Roman" w:hAnsi="Times New Roman" w:cs="Times New Roman" w:hint="eastAsia"/>
          <w:sz w:val="24"/>
          <w:szCs w:val="24"/>
        </w:rPr>
        <w:t>T</w:t>
      </w:r>
      <w:r w:rsidRPr="00202906">
        <w:rPr>
          <w:rFonts w:ascii="Times New Roman" w:hAnsi="Times New Roman" w:cs="Times New Roman"/>
          <w:sz w:val="24"/>
          <w:szCs w:val="24"/>
        </w:rPr>
        <w:t xml:space="preserve">he framework document will be improved </w:t>
      </w:r>
      <w:r w:rsidR="007C7801">
        <w:rPr>
          <w:rFonts w:ascii="Times New Roman" w:hAnsi="Times New Roman" w:cs="Times New Roman"/>
          <w:sz w:val="24"/>
          <w:szCs w:val="24"/>
        </w:rPr>
        <w:t xml:space="preserve">with the request from WP.29 taking into consideration of </w:t>
      </w:r>
      <w:r w:rsidR="002C5164">
        <w:rPr>
          <w:rFonts w:ascii="Times New Roman" w:hAnsi="Times New Roman" w:cs="Times New Roman"/>
          <w:sz w:val="24"/>
          <w:szCs w:val="24"/>
        </w:rPr>
        <w:t xml:space="preserve">the </w:t>
      </w:r>
      <w:r w:rsidR="00AA351D" w:rsidRPr="00202906">
        <w:rPr>
          <w:rFonts w:ascii="Times New Roman" w:hAnsi="Times New Roman" w:cs="Times New Roman"/>
          <w:sz w:val="24"/>
          <w:szCs w:val="24"/>
        </w:rPr>
        <w:t>development of AD technology and demands from both industry and government.</w:t>
      </w:r>
      <w:r w:rsidR="00202906" w:rsidRPr="00202906">
        <w:rPr>
          <w:rFonts w:ascii="Times New Roman" w:hAnsi="Times New Roman" w:cs="Times New Roman"/>
          <w:sz w:val="24"/>
          <w:szCs w:val="24"/>
        </w:rPr>
        <w:t xml:space="preserve"> It may be modified by GRVA following the guidance of WP</w:t>
      </w:r>
      <w:r w:rsidR="00E11098">
        <w:rPr>
          <w:rFonts w:ascii="Times New Roman" w:hAnsi="Times New Roman" w:cs="Times New Roman"/>
          <w:sz w:val="24"/>
          <w:szCs w:val="24"/>
        </w:rPr>
        <w:t>.</w:t>
      </w:r>
      <w:r w:rsidR="00202906" w:rsidRPr="00202906">
        <w:rPr>
          <w:rFonts w:ascii="Times New Roman" w:hAnsi="Times New Roman" w:cs="Times New Roman"/>
          <w:sz w:val="24"/>
          <w:szCs w:val="24"/>
        </w:rPr>
        <w:t>29</w:t>
      </w:r>
      <w:r w:rsidR="00202906">
        <w:rPr>
          <w:rFonts w:ascii="Times New Roman" w:hAnsi="Times New Roman" w:cs="Times New Roman"/>
          <w:sz w:val="24"/>
          <w:szCs w:val="24"/>
        </w:rPr>
        <w:t xml:space="preserve"> or requests of Contracting Parties</w:t>
      </w:r>
      <w:r w:rsidR="00202906" w:rsidRPr="00202906">
        <w:rPr>
          <w:rFonts w:ascii="Times New Roman" w:hAnsi="Times New Roman" w:cs="Times New Roman"/>
          <w:sz w:val="24"/>
          <w:szCs w:val="24"/>
        </w:rPr>
        <w:t>.</w:t>
      </w:r>
    </w:p>
    <w:sectPr w:rsidR="008119AC" w:rsidRPr="008119AC" w:rsidSect="008E7E28">
      <w:headerReference w:type="default" r:id="rId7"/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474" w:rsidRDefault="00D01474" w:rsidP="008C7030">
      <w:r>
        <w:separator/>
      </w:r>
    </w:p>
  </w:endnote>
  <w:endnote w:type="continuationSeparator" w:id="0">
    <w:p w:rsidR="00D01474" w:rsidRDefault="00D01474" w:rsidP="008C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474" w:rsidRDefault="00D01474" w:rsidP="008C7030">
      <w:r>
        <w:separator/>
      </w:r>
    </w:p>
  </w:footnote>
  <w:footnote w:type="continuationSeparator" w:id="0">
    <w:p w:rsidR="00D01474" w:rsidRDefault="00D01474" w:rsidP="008C7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4417"/>
    </w:tblGrid>
    <w:tr w:rsidR="00267AF4" w:rsidTr="00985449">
      <w:tc>
        <w:tcPr>
          <w:tcW w:w="5529" w:type="dxa"/>
        </w:tcPr>
        <w:p w:rsidR="00267AF4" w:rsidRDefault="00267AF4" w:rsidP="00267AF4">
          <w:pPr>
            <w:pStyle w:val="Header"/>
            <w:pBdr>
              <w:bottom w:val="none" w:sz="0" w:space="0" w:color="auto"/>
            </w:pBdr>
            <w:jc w:val="left"/>
          </w:pPr>
          <w:r>
            <w:t>Submitted by the experts from Japan and China</w:t>
          </w:r>
        </w:p>
      </w:tc>
      <w:tc>
        <w:tcPr>
          <w:tcW w:w="4417" w:type="dxa"/>
        </w:tcPr>
        <w:p w:rsidR="00267AF4" w:rsidRDefault="00267AF4" w:rsidP="00985449">
          <w:pPr>
            <w:pStyle w:val="Header"/>
            <w:pBdr>
              <w:bottom w:val="none" w:sz="0" w:space="0" w:color="auto"/>
            </w:pBdr>
            <w:ind w:left="6" w:hanging="6"/>
            <w:jc w:val="left"/>
          </w:pPr>
          <w:r w:rsidRPr="00267AF4">
            <w:rPr>
              <w:u w:val="single"/>
            </w:rPr>
            <w:t>Informal document</w:t>
          </w:r>
          <w:r>
            <w:t xml:space="preserve"> </w:t>
          </w:r>
          <w:r w:rsidRPr="00267AF4">
            <w:rPr>
              <w:b/>
              <w:bCs/>
            </w:rPr>
            <w:t>GRVA-02-43</w:t>
          </w:r>
        </w:p>
        <w:p w:rsidR="00267AF4" w:rsidRDefault="00267AF4" w:rsidP="00267AF4">
          <w:pPr>
            <w:pStyle w:val="Header"/>
            <w:pBdr>
              <w:bottom w:val="none" w:sz="0" w:space="0" w:color="auto"/>
            </w:pBdr>
            <w:jc w:val="left"/>
          </w:pPr>
          <w:r>
            <w:t>2nd GRVA, 28 January -1 February 2019</w:t>
          </w:r>
        </w:p>
        <w:p w:rsidR="00267AF4" w:rsidRDefault="00267AF4" w:rsidP="00267AF4">
          <w:pPr>
            <w:pStyle w:val="Header"/>
            <w:pBdr>
              <w:bottom w:val="none" w:sz="0" w:space="0" w:color="auto"/>
            </w:pBdr>
            <w:jc w:val="left"/>
          </w:pPr>
          <w:r>
            <w:t xml:space="preserve">Agenda item 4 </w:t>
          </w:r>
        </w:p>
      </w:tc>
    </w:tr>
  </w:tbl>
  <w:p w:rsidR="00267AF4" w:rsidRDefault="00267AF4" w:rsidP="00267AF4">
    <w:pPr>
      <w:pStyle w:val="Header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3687"/>
    <w:multiLevelType w:val="hybridMultilevel"/>
    <w:tmpl w:val="2E142FC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AA54986"/>
    <w:multiLevelType w:val="hybridMultilevel"/>
    <w:tmpl w:val="C9E4E9B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2D74040C"/>
    <w:multiLevelType w:val="hybridMultilevel"/>
    <w:tmpl w:val="CA26BA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1A510DD"/>
    <w:multiLevelType w:val="hybridMultilevel"/>
    <w:tmpl w:val="215055F2"/>
    <w:lvl w:ilvl="0" w:tplc="04090011">
      <w:start w:val="1"/>
      <w:numFmt w:val="decimal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 w15:restartNumberingAfterBreak="0">
    <w:nsid w:val="465B65F9"/>
    <w:multiLevelType w:val="hybridMultilevel"/>
    <w:tmpl w:val="C9E4E9B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59E1508A"/>
    <w:multiLevelType w:val="hybridMultilevel"/>
    <w:tmpl w:val="2F10DC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BCELSyNTIwsjUwMLJR2l4NTi4sz8PJACw1oAgYbnZCwAAAA="/>
  </w:docVars>
  <w:rsids>
    <w:rsidRoot w:val="006B2A89"/>
    <w:rsid w:val="00004DBE"/>
    <w:rsid w:val="00020A9E"/>
    <w:rsid w:val="000A0623"/>
    <w:rsid w:val="000C5BED"/>
    <w:rsid w:val="000E699F"/>
    <w:rsid w:val="00104E39"/>
    <w:rsid w:val="00142221"/>
    <w:rsid w:val="00146833"/>
    <w:rsid w:val="001B6E08"/>
    <w:rsid w:val="001E552D"/>
    <w:rsid w:val="001F1640"/>
    <w:rsid w:val="00202906"/>
    <w:rsid w:val="00222047"/>
    <w:rsid w:val="00266A7F"/>
    <w:rsid w:val="00267AF4"/>
    <w:rsid w:val="00280079"/>
    <w:rsid w:val="002819C8"/>
    <w:rsid w:val="00281CAD"/>
    <w:rsid w:val="002A424E"/>
    <w:rsid w:val="002C5164"/>
    <w:rsid w:val="002C57F4"/>
    <w:rsid w:val="002F0602"/>
    <w:rsid w:val="00311A34"/>
    <w:rsid w:val="00351B08"/>
    <w:rsid w:val="003631AB"/>
    <w:rsid w:val="003653A1"/>
    <w:rsid w:val="00377869"/>
    <w:rsid w:val="00391AEE"/>
    <w:rsid w:val="00394D64"/>
    <w:rsid w:val="00413F81"/>
    <w:rsid w:val="00452596"/>
    <w:rsid w:val="00453BAB"/>
    <w:rsid w:val="0046543A"/>
    <w:rsid w:val="0047412F"/>
    <w:rsid w:val="00483F49"/>
    <w:rsid w:val="00496A27"/>
    <w:rsid w:val="004B1313"/>
    <w:rsid w:val="0050314B"/>
    <w:rsid w:val="0055291B"/>
    <w:rsid w:val="00572E26"/>
    <w:rsid w:val="005B1DFB"/>
    <w:rsid w:val="005D6C69"/>
    <w:rsid w:val="005F040E"/>
    <w:rsid w:val="00622D1A"/>
    <w:rsid w:val="006531AA"/>
    <w:rsid w:val="00681AAD"/>
    <w:rsid w:val="006B2A89"/>
    <w:rsid w:val="006F1722"/>
    <w:rsid w:val="0073280F"/>
    <w:rsid w:val="007355E5"/>
    <w:rsid w:val="007412A9"/>
    <w:rsid w:val="00751745"/>
    <w:rsid w:val="007A27BF"/>
    <w:rsid w:val="007C4F7E"/>
    <w:rsid w:val="007C7801"/>
    <w:rsid w:val="007D5C3F"/>
    <w:rsid w:val="007D6045"/>
    <w:rsid w:val="008119AC"/>
    <w:rsid w:val="0082065F"/>
    <w:rsid w:val="008209F9"/>
    <w:rsid w:val="00832002"/>
    <w:rsid w:val="00835F62"/>
    <w:rsid w:val="00847266"/>
    <w:rsid w:val="0089472C"/>
    <w:rsid w:val="008C7030"/>
    <w:rsid w:val="008E7E28"/>
    <w:rsid w:val="008F077F"/>
    <w:rsid w:val="009054D7"/>
    <w:rsid w:val="00907212"/>
    <w:rsid w:val="00985449"/>
    <w:rsid w:val="00987BCA"/>
    <w:rsid w:val="009E2FF1"/>
    <w:rsid w:val="00A00F11"/>
    <w:rsid w:val="00A4051B"/>
    <w:rsid w:val="00A83B56"/>
    <w:rsid w:val="00AA351D"/>
    <w:rsid w:val="00AB2373"/>
    <w:rsid w:val="00AB3274"/>
    <w:rsid w:val="00AE689A"/>
    <w:rsid w:val="00AF6BAB"/>
    <w:rsid w:val="00B1436A"/>
    <w:rsid w:val="00B27B69"/>
    <w:rsid w:val="00B62937"/>
    <w:rsid w:val="00B65443"/>
    <w:rsid w:val="00B70499"/>
    <w:rsid w:val="00B82F56"/>
    <w:rsid w:val="00BB2558"/>
    <w:rsid w:val="00BD1B4C"/>
    <w:rsid w:val="00BD4E89"/>
    <w:rsid w:val="00BF3876"/>
    <w:rsid w:val="00C639B0"/>
    <w:rsid w:val="00C75AE3"/>
    <w:rsid w:val="00C75C7F"/>
    <w:rsid w:val="00C949B2"/>
    <w:rsid w:val="00CD2663"/>
    <w:rsid w:val="00CD2971"/>
    <w:rsid w:val="00CD6D54"/>
    <w:rsid w:val="00D01474"/>
    <w:rsid w:val="00D01D86"/>
    <w:rsid w:val="00D360F0"/>
    <w:rsid w:val="00D41682"/>
    <w:rsid w:val="00D42FF0"/>
    <w:rsid w:val="00D60511"/>
    <w:rsid w:val="00D74E19"/>
    <w:rsid w:val="00DA7DEE"/>
    <w:rsid w:val="00DB6C70"/>
    <w:rsid w:val="00E007A9"/>
    <w:rsid w:val="00E04A61"/>
    <w:rsid w:val="00E11098"/>
    <w:rsid w:val="00E44D85"/>
    <w:rsid w:val="00E87B8E"/>
    <w:rsid w:val="00E917CE"/>
    <w:rsid w:val="00EE76EF"/>
    <w:rsid w:val="00EF7C74"/>
    <w:rsid w:val="00F12CBE"/>
    <w:rsid w:val="00F56A86"/>
    <w:rsid w:val="00F75B44"/>
    <w:rsid w:val="00F9446D"/>
    <w:rsid w:val="00FA5472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2BEC64-EF14-4FD6-954F-FA27F44C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E28"/>
    <w:pPr>
      <w:ind w:firstLineChars="200" w:firstLine="420"/>
    </w:pPr>
  </w:style>
  <w:style w:type="paragraph" w:styleId="Header">
    <w:name w:val="header"/>
    <w:aliases w:val="6_G"/>
    <w:basedOn w:val="Normal"/>
    <w:link w:val="HeaderChar"/>
    <w:uiPriority w:val="99"/>
    <w:unhideWhenUsed/>
    <w:rsid w:val="008C7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8C703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C7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7030"/>
    <w:rPr>
      <w:sz w:val="18"/>
      <w:szCs w:val="18"/>
    </w:rPr>
  </w:style>
  <w:style w:type="table" w:styleId="TableGrid">
    <w:name w:val="Table Grid"/>
    <w:basedOn w:val="TableNormal"/>
    <w:uiPriority w:val="39"/>
    <w:rsid w:val="00681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2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66"/>
    <w:rPr>
      <w:sz w:val="18"/>
      <w:szCs w:val="18"/>
    </w:rPr>
  </w:style>
  <w:style w:type="paragraph" w:styleId="Revision">
    <w:name w:val="Revision"/>
    <w:hidden/>
    <w:uiPriority w:val="99"/>
    <w:semiHidden/>
    <w:rsid w:val="00987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5452</Characters>
  <Application>Microsoft Office Word</Application>
  <DocSecurity>0</DocSecurity>
  <Lines>545</Lines>
  <Paragraphs>248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WANG</dc:creator>
  <cp:keywords/>
  <dc:description/>
  <cp:lastModifiedBy>Francois Guichard</cp:lastModifiedBy>
  <cp:revision>3</cp:revision>
  <dcterms:created xsi:type="dcterms:W3CDTF">2019-02-01T15:05:00Z</dcterms:created>
  <dcterms:modified xsi:type="dcterms:W3CDTF">2019-02-01T16:39:00Z</dcterms:modified>
</cp:coreProperties>
</file>