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99C9C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725851" w14:textId="77777777" w:rsidR="00F35BAF" w:rsidRPr="00DB58B5" w:rsidRDefault="00F35BAF" w:rsidP="00FC1D8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B2FA4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389ADC" w14:textId="77777777" w:rsidR="00F35BAF" w:rsidRPr="00DB58B5" w:rsidRDefault="00FC1D85" w:rsidP="00FC1D85">
            <w:pPr>
              <w:jc w:val="right"/>
            </w:pPr>
            <w:r w:rsidRPr="00FC1D85">
              <w:rPr>
                <w:sz w:val="40"/>
              </w:rPr>
              <w:t>ECE</w:t>
            </w:r>
            <w:r>
              <w:t>/TRANS/WP.29/GRSP/2019/18</w:t>
            </w:r>
          </w:p>
        </w:tc>
      </w:tr>
      <w:tr w:rsidR="00F35BAF" w:rsidRPr="00DB58B5" w14:paraId="49A2DD4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DDD72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DB16F5" wp14:editId="670C9B6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44F3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B076A1" w14:textId="77777777" w:rsidR="00F35BAF" w:rsidRDefault="00FC1D85" w:rsidP="00C97039">
            <w:pPr>
              <w:spacing w:before="240"/>
            </w:pPr>
            <w:r>
              <w:t>Distr. générale</w:t>
            </w:r>
          </w:p>
          <w:p w14:paraId="5FC3E36A" w14:textId="77777777" w:rsidR="00FC1D85" w:rsidRDefault="00FC1D85" w:rsidP="00FC1D85">
            <w:pPr>
              <w:spacing w:line="240" w:lineRule="exact"/>
            </w:pPr>
            <w:r>
              <w:t>26 septembre 2019</w:t>
            </w:r>
          </w:p>
          <w:p w14:paraId="78F84D1E" w14:textId="77777777" w:rsidR="00FC1D85" w:rsidRDefault="00FC1D85" w:rsidP="00FC1D85">
            <w:pPr>
              <w:spacing w:line="240" w:lineRule="exact"/>
            </w:pPr>
            <w:r>
              <w:t>Français</w:t>
            </w:r>
          </w:p>
          <w:p w14:paraId="68B38283" w14:textId="77777777" w:rsidR="00FC1D85" w:rsidRPr="00DB58B5" w:rsidRDefault="00FC1D85" w:rsidP="00FC1D85">
            <w:pPr>
              <w:spacing w:line="240" w:lineRule="exact"/>
            </w:pPr>
            <w:r>
              <w:t>Original : anglais</w:t>
            </w:r>
          </w:p>
        </w:tc>
      </w:tr>
    </w:tbl>
    <w:p w14:paraId="081049D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37CA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3ED441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059629E" w14:textId="77777777" w:rsidR="00FC1D85" w:rsidRDefault="00FC1D8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37CA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</w:t>
      </w:r>
      <w:bookmarkStart w:id="0" w:name="_GoBack"/>
      <w:bookmarkEnd w:id="0"/>
      <w:r w:rsidRPr="00685843">
        <w:rPr>
          <w:b/>
          <w:sz w:val="24"/>
          <w:szCs w:val="24"/>
        </w:rPr>
        <w:t>hicules</w:t>
      </w:r>
    </w:p>
    <w:p w14:paraId="30293FCF" w14:textId="77777777" w:rsidR="00FC1D85" w:rsidRDefault="00FC1D8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3981BE25" w14:textId="77777777" w:rsidR="00FC1D85" w:rsidRDefault="00FC1D85" w:rsidP="00257168">
      <w:pPr>
        <w:spacing w:before="120" w:line="240" w:lineRule="exact"/>
        <w:rPr>
          <w:b/>
        </w:rPr>
      </w:pPr>
      <w:r w:rsidRPr="00174982">
        <w:rPr>
          <w:b/>
        </w:rPr>
        <w:t>Soixante-sixième</w:t>
      </w:r>
      <w:r>
        <w:rPr>
          <w:b/>
        </w:rPr>
        <w:t xml:space="preserve"> session</w:t>
      </w:r>
    </w:p>
    <w:p w14:paraId="41685208" w14:textId="77777777" w:rsidR="00FC1D85" w:rsidRDefault="00FC1D85" w:rsidP="00257168">
      <w:pPr>
        <w:spacing w:line="240" w:lineRule="exact"/>
      </w:pPr>
      <w:r>
        <w:t xml:space="preserve">Genève, </w:t>
      </w:r>
      <w:r w:rsidRPr="00174982">
        <w:t>10-13 décembre 2019</w:t>
      </w:r>
    </w:p>
    <w:p w14:paraId="5A1FC669" w14:textId="77777777" w:rsidR="00FC1D85" w:rsidRDefault="00FC1D85" w:rsidP="00257168">
      <w:pPr>
        <w:spacing w:line="240" w:lineRule="exact"/>
      </w:pPr>
      <w:r>
        <w:t>Point 19 de l</w:t>
      </w:r>
      <w:r w:rsidR="00237CA9">
        <w:t>’</w:t>
      </w:r>
      <w:r>
        <w:t>ordre du jour provisoire</w:t>
      </w:r>
    </w:p>
    <w:p w14:paraId="100B8B41" w14:textId="77777777" w:rsidR="00FC1D85" w:rsidRPr="00174982" w:rsidRDefault="00FC1D85" w:rsidP="00FC1D85">
      <w:pPr>
        <w:rPr>
          <w:b/>
        </w:rPr>
      </w:pPr>
      <w:r w:rsidRPr="00174982">
        <w:rPr>
          <w:b/>
        </w:rPr>
        <w:t>Règlement ONU n</w:t>
      </w:r>
      <w:r w:rsidRPr="00174982">
        <w:rPr>
          <w:b/>
          <w:vertAlign w:val="superscript"/>
        </w:rPr>
        <w:t>o</w:t>
      </w:r>
      <w:r w:rsidRPr="00174982">
        <w:rPr>
          <w:b/>
        </w:rPr>
        <w:t> 127 (Sécurité des piétons)</w:t>
      </w:r>
    </w:p>
    <w:p w14:paraId="25E9FFAD" w14:textId="77777777" w:rsidR="00FC1D85" w:rsidRPr="00174982" w:rsidRDefault="00FC1D85" w:rsidP="00FC1D85">
      <w:pPr>
        <w:pStyle w:val="HChG"/>
      </w:pPr>
      <w:r w:rsidRPr="00174982">
        <w:tab/>
      </w:r>
      <w:r w:rsidRPr="00174982">
        <w:tab/>
        <w:t>Proposition de complément 2 à la série 00 d</w:t>
      </w:r>
      <w:r w:rsidR="00237CA9">
        <w:t>’</w:t>
      </w:r>
      <w:r w:rsidRPr="00174982">
        <w:t>amendements, de</w:t>
      </w:r>
      <w:r>
        <w:t> </w:t>
      </w:r>
      <w:r w:rsidRPr="00174982">
        <w:t>complément 2 à la série 01 d</w:t>
      </w:r>
      <w:r w:rsidR="00237CA9">
        <w:t>’</w:t>
      </w:r>
      <w:r w:rsidRPr="00174982">
        <w:t xml:space="preserve">amendements </w:t>
      </w:r>
      <w:r>
        <w:br/>
      </w:r>
      <w:r w:rsidRPr="00174982">
        <w:t>et de complément 1 à la série 02 d</w:t>
      </w:r>
      <w:r w:rsidR="00237CA9">
        <w:t>’</w:t>
      </w:r>
      <w:r w:rsidRPr="00174982">
        <w:t xml:space="preserve">amendements </w:t>
      </w:r>
      <w:bookmarkStart w:id="1" w:name="_Hlk22121346"/>
      <w:r w:rsidRPr="00174982">
        <w:t>au</w:t>
      </w:r>
      <w:r>
        <w:t> </w:t>
      </w:r>
      <w:r w:rsidRPr="00174982">
        <w:t>Règlement</w:t>
      </w:r>
      <w:r w:rsidRPr="00713BA3">
        <w:t xml:space="preserve"> ONU</w:t>
      </w:r>
      <w:r w:rsidRPr="00174982">
        <w:t> n</w:t>
      </w:r>
      <w:r w:rsidRPr="00174982">
        <w:rPr>
          <w:vertAlign w:val="superscript"/>
        </w:rPr>
        <w:t>o</w:t>
      </w:r>
      <w:r w:rsidRPr="00174982">
        <w:t> 127</w:t>
      </w:r>
      <w:bookmarkEnd w:id="1"/>
      <w:r w:rsidRPr="00174982">
        <w:t xml:space="preserve"> (Sécurité des piétons)</w:t>
      </w:r>
    </w:p>
    <w:p w14:paraId="1D025921" w14:textId="77777777" w:rsidR="00FC1D85" w:rsidRPr="00174982" w:rsidRDefault="00FC1D85" w:rsidP="00FC1D85">
      <w:pPr>
        <w:pStyle w:val="H1G"/>
      </w:pPr>
      <w:r w:rsidRPr="00174982">
        <w:rPr>
          <w:rFonts w:eastAsia="MS Mincho"/>
        </w:rPr>
        <w:tab/>
      </w:r>
      <w:r w:rsidRPr="00174982">
        <w:rPr>
          <w:rFonts w:eastAsia="MS Mincho"/>
        </w:rPr>
        <w:tab/>
      </w:r>
      <w:r w:rsidRPr="00174982">
        <w:t>Communication de l</w:t>
      </w:r>
      <w:r w:rsidR="00237CA9">
        <w:t>’</w:t>
      </w:r>
      <w:r w:rsidRPr="00174982">
        <w:t>expert de l</w:t>
      </w:r>
      <w:r w:rsidR="00237CA9">
        <w:t>’</w:t>
      </w:r>
      <w:r w:rsidRPr="00174982">
        <w:t>Allemagne</w:t>
      </w:r>
      <w:r w:rsidRPr="00FC1D8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E221330" w14:textId="77777777" w:rsidR="00F9573C" w:rsidRDefault="00FC1D85" w:rsidP="00FC1D85">
      <w:pPr>
        <w:pStyle w:val="SingleTxtG"/>
        <w:ind w:firstLine="567"/>
        <w:rPr>
          <w:szCs w:val="23"/>
        </w:rPr>
      </w:pPr>
      <w:r w:rsidRPr="00174982">
        <w:t>Le texte ci-après</w:t>
      </w:r>
      <w:r>
        <w:t>,</w:t>
      </w:r>
      <w:r w:rsidRPr="00174982">
        <w:t xml:space="preserve"> établi par l</w:t>
      </w:r>
      <w:r w:rsidR="00237CA9">
        <w:t>’</w:t>
      </w:r>
      <w:r w:rsidRPr="00174982">
        <w:t>expert de l</w:t>
      </w:r>
      <w:r w:rsidR="00237CA9">
        <w:t>’</w:t>
      </w:r>
      <w:r>
        <w:t>Allemagne,</w:t>
      </w:r>
      <w:r w:rsidRPr="00174982">
        <w:t xml:space="preserve"> </w:t>
      </w:r>
      <w:r>
        <w:t xml:space="preserve">vise à modifier certaines </w:t>
      </w:r>
      <w:r w:rsidRPr="00174982">
        <w:t>définitions et prescriptions, ainsi que la Partie 1 de l</w:t>
      </w:r>
      <w:r w:rsidR="00237CA9">
        <w:t>’</w:t>
      </w:r>
      <w:r w:rsidRPr="00174982">
        <w:t xml:space="preserve">annexe 1. </w:t>
      </w:r>
      <w:r>
        <w:t xml:space="preserve">Il </w:t>
      </w:r>
      <w:r w:rsidRPr="00174982">
        <w:t>est fondé sur le document GRSP-65-21, qui a été distribué pendant la soixante-</w:t>
      </w:r>
      <w:r w:rsidR="0029387C">
        <w:t>cinqu</w:t>
      </w:r>
      <w:r w:rsidRPr="00174982">
        <w:t xml:space="preserve">ième session du Groupe de travail de la sécurité passive (GRSP). </w:t>
      </w:r>
      <w:r w:rsidRPr="00174982">
        <w:rPr>
          <w:szCs w:val="23"/>
        </w:rPr>
        <w:t>Les modifications qu</w:t>
      </w:r>
      <w:r w:rsidR="00237CA9">
        <w:rPr>
          <w:szCs w:val="23"/>
        </w:rPr>
        <w:t>’</w:t>
      </w:r>
      <w:r w:rsidRPr="00174982">
        <w:rPr>
          <w:szCs w:val="23"/>
        </w:rPr>
        <w:t>il est proposé d</w:t>
      </w:r>
      <w:r w:rsidR="00237CA9">
        <w:rPr>
          <w:szCs w:val="23"/>
        </w:rPr>
        <w:t>’</w:t>
      </w:r>
      <w:r w:rsidRPr="00174982">
        <w:rPr>
          <w:szCs w:val="23"/>
        </w:rPr>
        <w:t>apporter au texte actuel du Règlement ONU figurent en caractères gras pour les ajouts et biffés pour les suppressions.</w:t>
      </w:r>
    </w:p>
    <w:p w14:paraId="7C470E39" w14:textId="77777777" w:rsidR="00FC1D85" w:rsidRPr="00174982" w:rsidRDefault="00FC1D85" w:rsidP="00FC1D85">
      <w:pPr>
        <w:pStyle w:val="HChG"/>
      </w:pPr>
      <w:r>
        <w:rPr>
          <w:szCs w:val="23"/>
        </w:rPr>
        <w:br w:type="page"/>
      </w:r>
      <w:r w:rsidRPr="00174982">
        <w:lastRenderedPageBreak/>
        <w:tab/>
        <w:t>I.</w:t>
      </w:r>
      <w:r w:rsidRPr="00174982">
        <w:tab/>
        <w:t>Proposition de complément 2 à la série 00 d</w:t>
      </w:r>
      <w:r w:rsidR="00237CA9">
        <w:t>’</w:t>
      </w:r>
      <w:r w:rsidRPr="00174982">
        <w:t xml:space="preserve">amendements </w:t>
      </w:r>
      <w:r w:rsidRPr="00174982">
        <w:rPr>
          <w:rFonts w:eastAsia="MS Mincho"/>
          <w:bCs/>
        </w:rPr>
        <w:t>au</w:t>
      </w:r>
      <w:bookmarkStart w:id="2" w:name="_Hlk22135820"/>
      <w:r w:rsidR="0029387C">
        <w:rPr>
          <w:rFonts w:eastAsia="MS Mincho"/>
          <w:bCs/>
        </w:rPr>
        <w:t> </w:t>
      </w:r>
      <w:r w:rsidRPr="00174982">
        <w:rPr>
          <w:rFonts w:eastAsia="MS Mincho"/>
          <w:bCs/>
        </w:rPr>
        <w:t>Règlement ONU n</w:t>
      </w:r>
      <w:r w:rsidRPr="00174982">
        <w:rPr>
          <w:rFonts w:eastAsia="MS Mincho"/>
          <w:bCs/>
          <w:vertAlign w:val="superscript"/>
        </w:rPr>
        <w:t>o</w:t>
      </w:r>
      <w:r w:rsidRPr="00174982">
        <w:rPr>
          <w:rFonts w:eastAsia="MS Mincho"/>
          <w:bCs/>
        </w:rPr>
        <w:t> 127</w:t>
      </w:r>
    </w:p>
    <w:bookmarkEnd w:id="2"/>
    <w:p w14:paraId="4CF98F3A" w14:textId="77777777" w:rsidR="00FC1D85" w:rsidRPr="00174982" w:rsidRDefault="00FC1D85" w:rsidP="00FC1D85">
      <w:pPr>
        <w:pStyle w:val="SingleTxtG"/>
      </w:pPr>
      <w:r w:rsidRPr="00174982">
        <w:rPr>
          <w:i/>
        </w:rPr>
        <w:t>Paragraphe 2.26</w:t>
      </w:r>
      <w:r w:rsidRPr="00174982">
        <w:t xml:space="preserve">, </w:t>
      </w:r>
      <w:r>
        <w:t>modifier comme suit</w:t>
      </w:r>
      <w:r w:rsidRPr="00174982">
        <w:t> :</w:t>
      </w:r>
    </w:p>
    <w:p w14:paraId="1CF87AEA" w14:textId="77777777" w:rsidR="00FC1D85" w:rsidRPr="00174982" w:rsidRDefault="00FC1D85" w:rsidP="00FC1D85">
      <w:pPr>
        <w:pStyle w:val="SingleTxtG"/>
        <w:ind w:left="2268" w:hanging="1134"/>
      </w:pPr>
      <w:r>
        <w:t>« 2.26</w:t>
      </w:r>
      <w:r>
        <w:tab/>
        <w:t>“</w:t>
      </w:r>
      <w:r w:rsidRPr="00174982">
        <w:rPr>
          <w:i/>
        </w:rPr>
        <w:t>Assiette normale</w:t>
      </w:r>
      <w:r>
        <w:t>”</w:t>
      </w:r>
      <w:r w:rsidRPr="00174982">
        <w:t>, la position d</w:t>
      </w:r>
      <w:r w:rsidR="00237CA9">
        <w:t>’</w:t>
      </w:r>
      <w:r w:rsidRPr="00174982">
        <w:t>un véhicule posé sur un sol horizontal, en ordre de marche, pneumatiques gonflés à la pression recommandée par le constructeur, roues avant en position de marche en ligne droite et lesté au moyen d</w:t>
      </w:r>
      <w:r w:rsidR="00237CA9">
        <w:t>’</w:t>
      </w:r>
      <w:r w:rsidRPr="00174982">
        <w:t>un poids correspondant à la masse d</w:t>
      </w:r>
      <w:r w:rsidR="00237CA9">
        <w:t>’</w:t>
      </w:r>
      <w:r w:rsidRPr="00174982">
        <w:t xml:space="preserve">un passager placé sur le siège du passager avant. Les sièges avant sont réglés à mi-course. La suspension est réglée pour une conduite normale conformément aux recommandations du constructeur pour une vitesse de 40 km/h. </w:t>
      </w:r>
      <w:bookmarkStart w:id="3" w:name="_Hlk22132043"/>
      <w:r w:rsidRPr="00174982">
        <w:rPr>
          <w:b/>
        </w:rPr>
        <w:t>Si le véhicule est équipé d</w:t>
      </w:r>
      <w:r w:rsidR="00237CA9">
        <w:rPr>
          <w:b/>
        </w:rPr>
        <w:t>’</w:t>
      </w:r>
      <w:r w:rsidRPr="00174982">
        <w:rPr>
          <w:b/>
        </w:rPr>
        <w:t xml:space="preserve">un système </w:t>
      </w:r>
      <w:bookmarkEnd w:id="3"/>
      <w:r>
        <w:rPr>
          <w:b/>
        </w:rPr>
        <w:t>permettant de modifier sa hauteur en cours de conduite</w:t>
      </w:r>
      <w:r w:rsidRPr="00174982">
        <w:rPr>
          <w:b/>
        </w:rPr>
        <w:t xml:space="preserve"> (tel que la suspension adaptative), </w:t>
      </w:r>
      <w:r>
        <w:rPr>
          <w:b/>
        </w:rPr>
        <w:t>il convient d</w:t>
      </w:r>
      <w:r w:rsidR="00237CA9">
        <w:rPr>
          <w:b/>
        </w:rPr>
        <w:t>’</w:t>
      </w:r>
      <w:r>
        <w:rPr>
          <w:b/>
        </w:rPr>
        <w:t>appliquer les prescriptions additionnelles prévues au paragraphe 5.3</w:t>
      </w:r>
      <w:r w:rsidRPr="00174982">
        <w:rPr>
          <w:b/>
        </w:rPr>
        <w:t>.</w:t>
      </w:r>
      <w:r w:rsidR="00237CA9" w:rsidRPr="00237CA9">
        <w:t> ».</w:t>
      </w:r>
    </w:p>
    <w:p w14:paraId="03902A7E" w14:textId="77777777" w:rsidR="00FC1D85" w:rsidRPr="00174982" w:rsidRDefault="00FC1D85" w:rsidP="00FC1D85">
      <w:pPr>
        <w:pStyle w:val="SingleTxtG"/>
        <w:rPr>
          <w:i/>
        </w:rPr>
      </w:pPr>
      <w:r w:rsidRPr="00174982">
        <w:rPr>
          <w:i/>
        </w:rPr>
        <w:t>Ajouter le nouveau paragraph</w:t>
      </w:r>
      <w:r w:rsidRPr="00174982">
        <w:t>e</w:t>
      </w:r>
      <w:r w:rsidRPr="00174982">
        <w:rPr>
          <w:i/>
        </w:rPr>
        <w:t xml:space="preserve"> 5.3,</w:t>
      </w:r>
      <w:r w:rsidRPr="00174982">
        <w:t xml:space="preserve"> libellé comme suit :</w:t>
      </w:r>
    </w:p>
    <w:p w14:paraId="4CBAE230" w14:textId="77777777" w:rsidR="00FC1D85" w:rsidRPr="00174982" w:rsidRDefault="00237CA9" w:rsidP="00FC1D85">
      <w:pPr>
        <w:pStyle w:val="SingleTxtG"/>
        <w:ind w:left="2268" w:hanging="1134"/>
        <w:rPr>
          <w:bCs/>
        </w:rPr>
      </w:pPr>
      <w:r>
        <w:rPr>
          <w:iCs/>
        </w:rPr>
        <w:t>« </w:t>
      </w:r>
      <w:r w:rsidR="00FC1D85" w:rsidRPr="00174982">
        <w:rPr>
          <w:b/>
          <w:bCs/>
          <w:iCs/>
        </w:rPr>
        <w:t>5.3</w:t>
      </w:r>
      <w:r w:rsidR="00FC1D85" w:rsidRPr="00174982">
        <w:rPr>
          <w:i/>
        </w:rPr>
        <w:tab/>
      </w:r>
      <w:r w:rsidR="00FC1D85">
        <w:rPr>
          <w:b/>
        </w:rPr>
        <w:t>Si le véhicule est équipé d</w:t>
      </w:r>
      <w:r>
        <w:rPr>
          <w:b/>
        </w:rPr>
        <w:t>’</w:t>
      </w:r>
      <w:r w:rsidR="00FC1D85">
        <w:rPr>
          <w:b/>
        </w:rPr>
        <w:t>un système permettant de modifier la hauteur</w:t>
      </w:r>
      <w:r w:rsidR="00FC1D85" w:rsidRPr="00174982">
        <w:rPr>
          <w:b/>
        </w:rPr>
        <w:t xml:space="preserve"> du véhicule à l</w:t>
      </w:r>
      <w:r>
        <w:rPr>
          <w:b/>
        </w:rPr>
        <w:t>’</w:t>
      </w:r>
      <w:r w:rsidR="00FC1D85" w:rsidRPr="00174982">
        <w:rPr>
          <w:b/>
        </w:rPr>
        <w:t xml:space="preserve">essieu avant de plus de [20 mm] à une vitesse de </w:t>
      </w:r>
      <w:r w:rsidR="00FC1D85">
        <w:rPr>
          <w:b/>
        </w:rPr>
        <w:t xml:space="preserve">conduite comprise entre </w:t>
      </w:r>
      <w:r w:rsidR="00FC1D85" w:rsidRPr="00174982">
        <w:rPr>
          <w:b/>
        </w:rPr>
        <w:t xml:space="preserve">[25 km/h] </w:t>
      </w:r>
      <w:r w:rsidR="00FC1D85">
        <w:rPr>
          <w:b/>
        </w:rPr>
        <w:t>et</w:t>
      </w:r>
      <w:r w:rsidR="00FC1D85" w:rsidRPr="00174982">
        <w:rPr>
          <w:b/>
        </w:rPr>
        <w:t xml:space="preserve"> 40 km/h,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doit présenter au service technique </w:t>
      </w:r>
      <w:r w:rsidR="00FC1D85">
        <w:rPr>
          <w:b/>
        </w:rPr>
        <w:t>des informations prouvant que les</w:t>
      </w:r>
      <w:r w:rsidR="00FC1D85" w:rsidRPr="00174982">
        <w:rPr>
          <w:b/>
        </w:rPr>
        <w:t xml:space="preserve"> seuils biomécaniques définis aux paragraphes 5.1 et 5.2 sont atteints pour toutes les zones d</w:t>
      </w:r>
      <w:r>
        <w:rPr>
          <w:b/>
        </w:rPr>
        <w:t>’</w:t>
      </w:r>
      <w:r w:rsidR="00FC1D85" w:rsidRPr="00174982">
        <w:rPr>
          <w:b/>
        </w:rPr>
        <w:t xml:space="preserve">impact prévues lorsque la hauteur du véhicule est modifiée.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peut utiliser à cette fin soit les vitesses d</w:t>
      </w:r>
      <w:r>
        <w:rPr>
          <w:b/>
        </w:rPr>
        <w:t>’</w:t>
      </w:r>
      <w:r w:rsidR="00FC1D85" w:rsidRPr="00174982">
        <w:rPr>
          <w:b/>
        </w:rPr>
        <w:t>impact définies aux paragraphes 5.1 et 5.2, soit la vitesse d</w:t>
      </w:r>
      <w:r>
        <w:rPr>
          <w:b/>
        </w:rPr>
        <w:t>’</w:t>
      </w:r>
      <w:r w:rsidR="00FC1D85" w:rsidRPr="00174982">
        <w:rPr>
          <w:b/>
        </w:rPr>
        <w:t>impact correspondant à la hauteur du véhicule.</w:t>
      </w:r>
      <w:r>
        <w:rPr>
          <w:bCs/>
        </w:rPr>
        <w:t> ».</w:t>
      </w:r>
    </w:p>
    <w:p w14:paraId="3884310B" w14:textId="77777777" w:rsidR="00FC1D85" w:rsidRPr="00174982" w:rsidRDefault="00FC1D85" w:rsidP="00FC1D85">
      <w:pPr>
        <w:pStyle w:val="SingleTxtG"/>
      </w:pPr>
      <w:r w:rsidRPr="00174982">
        <w:rPr>
          <w:i/>
        </w:rPr>
        <w:t>Paragraphe 9.23.1 de la partie 1 de l</w:t>
      </w:r>
      <w:r w:rsidR="00237CA9">
        <w:rPr>
          <w:i/>
        </w:rPr>
        <w:t>’</w:t>
      </w:r>
      <w:r w:rsidRPr="00174982">
        <w:rPr>
          <w:i/>
        </w:rPr>
        <w:t>annexe 1</w:t>
      </w:r>
      <w:r w:rsidRPr="00174982">
        <w:t xml:space="preserve">, </w:t>
      </w:r>
      <w:r w:rsidRPr="001C4D94">
        <w:t>modifier comme suit</w:t>
      </w:r>
      <w:r w:rsidRPr="00174982">
        <w:t> :</w:t>
      </w:r>
    </w:p>
    <w:p w14:paraId="425A3229" w14:textId="77777777" w:rsidR="00FC1D85" w:rsidRPr="00174982" w:rsidRDefault="00237CA9" w:rsidP="00FC1D85">
      <w:pPr>
        <w:pStyle w:val="SingleTxtG"/>
        <w:ind w:left="2268" w:hanging="1134"/>
      </w:pPr>
      <w:r>
        <w:t>« </w:t>
      </w:r>
      <w:r w:rsidR="00FC1D85" w:rsidRPr="00174982">
        <w:t>9.23.1</w:t>
      </w:r>
      <w:r w:rsidR="00FC1D85" w:rsidRPr="00174982">
        <w:tab/>
      </w:r>
      <w:r w:rsidR="00FC1D85" w:rsidRPr="00174982">
        <w:rPr>
          <w:szCs w:val="28"/>
        </w:rPr>
        <w:t xml:space="preserve">Une description détaillée, comportant des photographies et/ou des dessins, du véhicule en ce qui concerne sa structure, ses dimensions, les lignes de référence </w:t>
      </w:r>
      <w:r w:rsidR="00FC1D85" w:rsidRPr="00FC1D85">
        <w:t>pertinentes</w:t>
      </w:r>
      <w:r w:rsidR="00FC1D85" w:rsidRPr="00174982">
        <w:rPr>
          <w:szCs w:val="28"/>
        </w:rPr>
        <w:t xml:space="preserve"> et les matériaux constituant l</w:t>
      </w:r>
      <w:r>
        <w:rPr>
          <w:szCs w:val="28"/>
        </w:rPr>
        <w:t>’</w:t>
      </w:r>
      <w:r w:rsidR="00FC1D85" w:rsidRPr="00174982">
        <w:rPr>
          <w:szCs w:val="28"/>
        </w:rPr>
        <w:t xml:space="preserve">avant du véhicule (intérieur et extérieur). Cette description doit comprendre des détails relatifs à tout système de protection active installée </w:t>
      </w:r>
      <w:bookmarkStart w:id="4" w:name="_Hlk22135239"/>
      <w:r w:rsidR="00FC1D85" w:rsidRPr="00174982">
        <w:rPr>
          <w:b/>
        </w:rPr>
        <w:t xml:space="preserve">et à </w:t>
      </w:r>
      <w:r w:rsidR="00FC1D85">
        <w:rPr>
          <w:b/>
        </w:rPr>
        <w:t>tout système permettant de modifier en cours de conduite</w:t>
      </w:r>
      <w:r w:rsidR="00FC1D85" w:rsidRPr="00174982">
        <w:rPr>
          <w:b/>
        </w:rPr>
        <w:t xml:space="preserve"> la hauteur du véhicule à l</w:t>
      </w:r>
      <w:r>
        <w:rPr>
          <w:b/>
        </w:rPr>
        <w:t>’</w:t>
      </w:r>
      <w:r w:rsidR="00FC1D85" w:rsidRPr="00174982">
        <w:rPr>
          <w:b/>
        </w:rPr>
        <w:t>essieu avant (tel que la suspension adaptative)</w:t>
      </w:r>
      <w:bookmarkEnd w:id="4"/>
      <w:r w:rsidR="00FC1D85" w:rsidRPr="00174982">
        <w:rPr>
          <w:b/>
        </w:rPr>
        <w:t>.</w:t>
      </w:r>
      <w:r>
        <w:t> ».</w:t>
      </w:r>
    </w:p>
    <w:p w14:paraId="19432D75" w14:textId="77777777" w:rsidR="00FC1D85" w:rsidRPr="00174982" w:rsidRDefault="00FC1D85" w:rsidP="00FC1D85">
      <w:pPr>
        <w:pStyle w:val="HChG"/>
      </w:pPr>
      <w:r w:rsidRPr="00174982">
        <w:tab/>
        <w:t>II.</w:t>
      </w:r>
      <w:r w:rsidRPr="00174982">
        <w:tab/>
        <w:t>Proposition de complément 1 à la série 01 d</w:t>
      </w:r>
      <w:r w:rsidR="00237CA9">
        <w:t>’</w:t>
      </w:r>
      <w:r w:rsidRPr="00174982">
        <w:t>amendements au</w:t>
      </w:r>
      <w:r>
        <w:t> </w:t>
      </w:r>
      <w:r w:rsidRPr="00174982">
        <w:t>Règlement ONU n</w:t>
      </w:r>
      <w:r w:rsidRPr="00174982">
        <w:rPr>
          <w:vertAlign w:val="superscript"/>
        </w:rPr>
        <w:t>o</w:t>
      </w:r>
      <w:r w:rsidRPr="00174982">
        <w:t> 127</w:t>
      </w:r>
    </w:p>
    <w:p w14:paraId="41339DD2" w14:textId="77777777" w:rsidR="00FC1D85" w:rsidRPr="00174982" w:rsidRDefault="00FC1D85" w:rsidP="00FC1D85">
      <w:pPr>
        <w:pStyle w:val="SingleTxtG"/>
      </w:pPr>
      <w:r w:rsidRPr="00174982">
        <w:rPr>
          <w:i/>
          <w:iCs/>
        </w:rPr>
        <w:t>Paragraphe 2.28</w:t>
      </w:r>
      <w:r w:rsidRPr="00174982">
        <w:t xml:space="preserve">, </w:t>
      </w:r>
      <w:r w:rsidRPr="00F07CC4">
        <w:t>modifier comme suit</w:t>
      </w:r>
      <w:r w:rsidRPr="00174982">
        <w:t> :</w:t>
      </w:r>
    </w:p>
    <w:p w14:paraId="743A6398" w14:textId="77777777" w:rsidR="00FC1D85" w:rsidRPr="00174982" w:rsidRDefault="00237CA9" w:rsidP="00FC1D85">
      <w:pPr>
        <w:pStyle w:val="SingleTxtG"/>
        <w:ind w:left="2268" w:hanging="1134"/>
      </w:pPr>
      <w:r>
        <w:t>« </w:t>
      </w:r>
      <w:r w:rsidR="00FC1D85" w:rsidRPr="00174982">
        <w:rPr>
          <w:szCs w:val="28"/>
        </w:rPr>
        <w:t xml:space="preserve">2.28 </w:t>
      </w:r>
      <w:r w:rsidR="00FC1D85" w:rsidRPr="00174982">
        <w:rPr>
          <w:szCs w:val="28"/>
        </w:rPr>
        <w:tab/>
      </w:r>
      <w:r>
        <w:t>“</w:t>
      </w:r>
      <w:r w:rsidR="00FC1D85" w:rsidRPr="00174982">
        <w:rPr>
          <w:i/>
          <w:szCs w:val="28"/>
        </w:rPr>
        <w:t>Assiette normale</w:t>
      </w:r>
      <w:r>
        <w:t>”</w:t>
      </w:r>
      <w:r w:rsidR="00FC1D85" w:rsidRPr="00174982">
        <w:rPr>
          <w:szCs w:val="28"/>
        </w:rPr>
        <w:t>, la position d</w:t>
      </w:r>
      <w:r>
        <w:rPr>
          <w:szCs w:val="28"/>
        </w:rPr>
        <w:t>’</w:t>
      </w:r>
      <w:r w:rsidR="00FC1D85" w:rsidRPr="00174982">
        <w:rPr>
          <w:szCs w:val="28"/>
        </w:rPr>
        <w:t xml:space="preserve">un véhicule </w:t>
      </w:r>
      <w:r w:rsidR="00FC1D85" w:rsidRPr="00FC1D85">
        <w:t>posé</w:t>
      </w:r>
      <w:r w:rsidR="00FC1D85" w:rsidRPr="00174982">
        <w:rPr>
          <w:szCs w:val="28"/>
        </w:rPr>
        <w:t xml:space="preserve"> sur un sol horizontal, en ordre de marche, pneumatiques gonflés à la pression recommandée par le constructeur, roues avant en position de marche en ligne droite et lesté au moyen d</w:t>
      </w:r>
      <w:r>
        <w:rPr>
          <w:szCs w:val="28"/>
        </w:rPr>
        <w:t>’</w:t>
      </w:r>
      <w:r w:rsidR="00FC1D85" w:rsidRPr="00174982">
        <w:rPr>
          <w:szCs w:val="28"/>
        </w:rPr>
        <w:t>un poids correspondant à la masse d</w:t>
      </w:r>
      <w:r>
        <w:rPr>
          <w:szCs w:val="28"/>
        </w:rPr>
        <w:t>’</w:t>
      </w:r>
      <w:r w:rsidR="00FC1D85" w:rsidRPr="00174982">
        <w:rPr>
          <w:szCs w:val="28"/>
        </w:rPr>
        <w:t xml:space="preserve">un passager placé sur le siège du passager avant. Les sièges avant sont réglés à mi-course. La suspension doit être réglée pour une conduite normale conformément aux recommandations du constructeur pour une vitesse de 40 km/h. </w:t>
      </w:r>
      <w:r w:rsidR="00FC1D85" w:rsidRPr="00174982">
        <w:rPr>
          <w:b/>
        </w:rPr>
        <w:t>Si le véhicule est équipé d</w:t>
      </w:r>
      <w:r>
        <w:rPr>
          <w:b/>
        </w:rPr>
        <w:t>’</w:t>
      </w:r>
      <w:r w:rsidR="00FC1D85" w:rsidRPr="00174982">
        <w:rPr>
          <w:b/>
        </w:rPr>
        <w:t xml:space="preserve">un système </w:t>
      </w:r>
      <w:r w:rsidR="00FC1D85">
        <w:rPr>
          <w:b/>
        </w:rPr>
        <w:t>permettant de modifier sa hauteur en cours de conduite</w:t>
      </w:r>
      <w:r w:rsidR="00FC1D85" w:rsidRPr="00174982">
        <w:rPr>
          <w:b/>
        </w:rPr>
        <w:t xml:space="preserve"> (tel que la suspension adaptative), </w:t>
      </w:r>
      <w:r w:rsidR="00FC1D85">
        <w:rPr>
          <w:b/>
        </w:rPr>
        <w:t>il convient d</w:t>
      </w:r>
      <w:r>
        <w:rPr>
          <w:b/>
        </w:rPr>
        <w:t>’</w:t>
      </w:r>
      <w:r w:rsidR="00FC1D85">
        <w:rPr>
          <w:b/>
        </w:rPr>
        <w:t>appliquer les prescriptions additionnelles prévues au paragraphe 5.3</w:t>
      </w:r>
      <w:r w:rsidR="00FC1D85" w:rsidRPr="00174982">
        <w:rPr>
          <w:b/>
        </w:rPr>
        <w:t>.</w:t>
      </w:r>
      <w:r>
        <w:t> ».</w:t>
      </w:r>
    </w:p>
    <w:p w14:paraId="7F0BA40B" w14:textId="77777777" w:rsidR="00FC1D85" w:rsidRPr="00174982" w:rsidRDefault="00FC1D85" w:rsidP="00FC1D85">
      <w:pPr>
        <w:pStyle w:val="SingleTxtG"/>
        <w:rPr>
          <w:iCs/>
        </w:rPr>
      </w:pPr>
      <w:r w:rsidRPr="00174982">
        <w:rPr>
          <w:i/>
        </w:rPr>
        <w:t xml:space="preserve">Ajouter le nouveau paragraphe 5.3, </w:t>
      </w:r>
      <w:r w:rsidRPr="00174982">
        <w:t>libellé comme suit :</w:t>
      </w:r>
    </w:p>
    <w:p w14:paraId="7CA13480" w14:textId="77777777" w:rsidR="00FC1D85" w:rsidRPr="00FC1D85" w:rsidRDefault="00237CA9" w:rsidP="00FC1D85">
      <w:pPr>
        <w:pStyle w:val="SingleTxtG"/>
        <w:ind w:left="2268" w:hanging="1134"/>
        <w:rPr>
          <w:bCs/>
        </w:rPr>
      </w:pPr>
      <w:r w:rsidRPr="00237CA9">
        <w:t>« </w:t>
      </w:r>
      <w:r w:rsidR="00FC1D85" w:rsidRPr="00174982">
        <w:rPr>
          <w:b/>
          <w:bCs/>
          <w:iCs/>
        </w:rPr>
        <w:t>5.3</w:t>
      </w:r>
      <w:r w:rsidR="00FC1D85" w:rsidRPr="00174982">
        <w:rPr>
          <w:i/>
        </w:rPr>
        <w:tab/>
      </w:r>
      <w:r w:rsidR="00FC1D85">
        <w:rPr>
          <w:b/>
        </w:rPr>
        <w:t>Si le véhicule est équipé d</w:t>
      </w:r>
      <w:r>
        <w:rPr>
          <w:b/>
        </w:rPr>
        <w:t>’</w:t>
      </w:r>
      <w:r w:rsidR="00FC1D85">
        <w:rPr>
          <w:b/>
        </w:rPr>
        <w:t>un système permettant de modifier la hauteur</w:t>
      </w:r>
      <w:r w:rsidR="00FC1D85" w:rsidRPr="00174982">
        <w:rPr>
          <w:b/>
        </w:rPr>
        <w:t xml:space="preserve"> du véhicule à l</w:t>
      </w:r>
      <w:r>
        <w:rPr>
          <w:b/>
        </w:rPr>
        <w:t>’</w:t>
      </w:r>
      <w:r w:rsidR="00FC1D85" w:rsidRPr="00174982">
        <w:rPr>
          <w:b/>
        </w:rPr>
        <w:t>essieu avant de plus de [20 mm] à une vitesse de</w:t>
      </w:r>
      <w:r w:rsidR="00FC1D85" w:rsidRPr="001C4D94">
        <w:t xml:space="preserve"> </w:t>
      </w:r>
      <w:r w:rsidR="00FC1D85" w:rsidRPr="001C4D94">
        <w:rPr>
          <w:b/>
        </w:rPr>
        <w:t>conduite comprise entre</w:t>
      </w:r>
      <w:r w:rsidR="00FC1D85" w:rsidRPr="00174982">
        <w:rPr>
          <w:b/>
        </w:rPr>
        <w:t xml:space="preserve"> [25 km/h] </w:t>
      </w:r>
      <w:r w:rsidR="00FC1D85">
        <w:rPr>
          <w:b/>
        </w:rPr>
        <w:t>et</w:t>
      </w:r>
      <w:r w:rsidR="00FC1D85" w:rsidRPr="00174982">
        <w:rPr>
          <w:b/>
        </w:rPr>
        <w:t xml:space="preserve"> 40 km/h,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doit présenter au service technique </w:t>
      </w:r>
      <w:r w:rsidR="00FC1D85">
        <w:rPr>
          <w:b/>
        </w:rPr>
        <w:t>des informations prouvant que les</w:t>
      </w:r>
      <w:r w:rsidR="00FC1D85" w:rsidRPr="00174982">
        <w:rPr>
          <w:b/>
        </w:rPr>
        <w:t xml:space="preserve"> seuils biomécaniques définis aux paragraphes 5.1 et 5.2 sont atteints pour </w:t>
      </w:r>
      <w:r w:rsidR="00FC1D85" w:rsidRPr="00174982">
        <w:rPr>
          <w:b/>
        </w:rPr>
        <w:lastRenderedPageBreak/>
        <w:t>toutes les zones d</w:t>
      </w:r>
      <w:r>
        <w:rPr>
          <w:b/>
        </w:rPr>
        <w:t>’</w:t>
      </w:r>
      <w:r w:rsidR="00FC1D85" w:rsidRPr="00174982">
        <w:rPr>
          <w:b/>
        </w:rPr>
        <w:t xml:space="preserve">impact prévues lorsque la hauteur du véhicule est modifiée.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peut utiliser à cette fin soit les vitesses d</w:t>
      </w:r>
      <w:r>
        <w:rPr>
          <w:b/>
        </w:rPr>
        <w:t>’</w:t>
      </w:r>
      <w:r w:rsidR="00FC1D85" w:rsidRPr="00174982">
        <w:rPr>
          <w:b/>
        </w:rPr>
        <w:t>impact définies aux paragraphes 5.1 et 5.2, soit la vitesse d</w:t>
      </w:r>
      <w:r>
        <w:rPr>
          <w:b/>
        </w:rPr>
        <w:t>’</w:t>
      </w:r>
      <w:r w:rsidR="00FC1D85" w:rsidRPr="00174982">
        <w:rPr>
          <w:b/>
        </w:rPr>
        <w:t>impact correspondant à la hauteur du véhicule.</w:t>
      </w:r>
      <w:r>
        <w:rPr>
          <w:bCs/>
        </w:rPr>
        <w:t> ».</w:t>
      </w:r>
    </w:p>
    <w:p w14:paraId="4F68121A" w14:textId="77777777" w:rsidR="00FC1D85" w:rsidRPr="00174982" w:rsidRDefault="00FC1D85" w:rsidP="00FC1D85">
      <w:pPr>
        <w:pStyle w:val="SingleTxtG"/>
      </w:pPr>
      <w:r w:rsidRPr="00174982">
        <w:rPr>
          <w:i/>
          <w:iCs/>
        </w:rPr>
        <w:t>Paragraphe 9.23.1 de la p</w:t>
      </w:r>
      <w:r w:rsidRPr="00174982">
        <w:rPr>
          <w:i/>
        </w:rPr>
        <w:t>artie 1 de l</w:t>
      </w:r>
      <w:r w:rsidR="00237CA9">
        <w:rPr>
          <w:i/>
        </w:rPr>
        <w:t>’</w:t>
      </w:r>
      <w:r w:rsidRPr="00174982">
        <w:rPr>
          <w:i/>
        </w:rPr>
        <w:t>annexe 1</w:t>
      </w:r>
      <w:r w:rsidRPr="00174982">
        <w:rPr>
          <w:i/>
          <w:iCs/>
        </w:rPr>
        <w:t>,</w:t>
      </w:r>
      <w:r w:rsidRPr="00174982">
        <w:t xml:space="preserve"> </w:t>
      </w:r>
      <w:r w:rsidRPr="00F07CC4">
        <w:t>modifier comme suit</w:t>
      </w:r>
      <w:r w:rsidRPr="00174982">
        <w:t> :</w:t>
      </w:r>
    </w:p>
    <w:p w14:paraId="668B562C" w14:textId="77777777" w:rsidR="00FC1D85" w:rsidRPr="00174982" w:rsidRDefault="00237CA9" w:rsidP="00FC1D85">
      <w:pPr>
        <w:pStyle w:val="SingleTxtG"/>
        <w:ind w:left="2268" w:hanging="1134"/>
      </w:pPr>
      <w:r>
        <w:t>« </w:t>
      </w:r>
      <w:r w:rsidR="00FC1D85" w:rsidRPr="00174982">
        <w:t>9.23.1</w:t>
      </w:r>
      <w:r w:rsidR="00FC1D85" w:rsidRPr="00174982">
        <w:tab/>
        <w:t>Une description détaillée, comportant des photographies et/ou des dessins, du véhicule en ce qui concerne sa structure, ses dimensions, les lignes de référence pertinentes et les matériaux constituant l</w:t>
      </w:r>
      <w:r>
        <w:t>’</w:t>
      </w:r>
      <w:r w:rsidR="00FC1D85" w:rsidRPr="00174982">
        <w:t xml:space="preserve">avant du véhicule (intérieur et extérieur). Cette description </w:t>
      </w:r>
      <w:r w:rsidR="00FC1D85" w:rsidRPr="00FC1D85">
        <w:rPr>
          <w:szCs w:val="28"/>
        </w:rPr>
        <w:t>doit</w:t>
      </w:r>
      <w:r w:rsidR="00FC1D85" w:rsidRPr="00174982">
        <w:t xml:space="preserve"> comprendre des détails relatifs à tout système de protection active installée </w:t>
      </w:r>
      <w:r w:rsidR="00FC1D85" w:rsidRPr="00174982">
        <w:rPr>
          <w:b/>
        </w:rPr>
        <w:t xml:space="preserve">et à </w:t>
      </w:r>
      <w:r w:rsidR="00FC1D85">
        <w:rPr>
          <w:b/>
        </w:rPr>
        <w:t>tout système permettant de modifier en cours de conduite</w:t>
      </w:r>
      <w:r w:rsidR="00FC1D85" w:rsidRPr="00174982">
        <w:rPr>
          <w:b/>
        </w:rPr>
        <w:t xml:space="preserve"> la hauteur du véhicule à l</w:t>
      </w:r>
      <w:r>
        <w:rPr>
          <w:b/>
        </w:rPr>
        <w:t>’</w:t>
      </w:r>
      <w:r w:rsidR="00FC1D85" w:rsidRPr="00174982">
        <w:rPr>
          <w:b/>
        </w:rPr>
        <w:t>essieu avant (tel que la suspension adaptative).</w:t>
      </w:r>
      <w:r>
        <w:t> ».</w:t>
      </w:r>
    </w:p>
    <w:p w14:paraId="0A75B0F3" w14:textId="77777777" w:rsidR="00FC1D85" w:rsidRPr="00174982" w:rsidRDefault="00FC1D85" w:rsidP="00FC1D85">
      <w:pPr>
        <w:pStyle w:val="HChG"/>
      </w:pPr>
      <w:r w:rsidRPr="00174982">
        <w:tab/>
        <w:t>III.</w:t>
      </w:r>
      <w:r w:rsidRPr="00174982">
        <w:tab/>
        <w:t>Proposition de complément 1 à la série 02 d</w:t>
      </w:r>
      <w:r w:rsidR="00237CA9">
        <w:t>’</w:t>
      </w:r>
      <w:r w:rsidRPr="00174982">
        <w:t>amendements au</w:t>
      </w:r>
      <w:r>
        <w:t> </w:t>
      </w:r>
      <w:r w:rsidRPr="00174982">
        <w:t xml:space="preserve">Règlement </w:t>
      </w:r>
      <w:r>
        <w:t xml:space="preserve">ONU </w:t>
      </w:r>
      <w:r w:rsidRPr="00174982">
        <w:t>n</w:t>
      </w:r>
      <w:r w:rsidRPr="00174982">
        <w:rPr>
          <w:vertAlign w:val="superscript"/>
        </w:rPr>
        <w:t>o</w:t>
      </w:r>
      <w:r w:rsidRPr="00174982">
        <w:t> 127</w:t>
      </w:r>
    </w:p>
    <w:p w14:paraId="60122162" w14:textId="77777777" w:rsidR="00FC1D85" w:rsidRPr="00174982" w:rsidRDefault="00FC1D85" w:rsidP="00FC1D85">
      <w:pPr>
        <w:pStyle w:val="SingleTxtG"/>
      </w:pPr>
      <w:r w:rsidRPr="00174982">
        <w:rPr>
          <w:i/>
          <w:iCs/>
        </w:rPr>
        <w:t>Paragraphe 2.29</w:t>
      </w:r>
      <w:r w:rsidRPr="00174982">
        <w:t xml:space="preserve">, </w:t>
      </w:r>
      <w:r w:rsidRPr="00F07CC4">
        <w:t>modifier comme suit</w:t>
      </w:r>
      <w:r w:rsidRPr="00174982">
        <w:t> :</w:t>
      </w:r>
    </w:p>
    <w:p w14:paraId="329794E7" w14:textId="77777777" w:rsidR="00FC1D85" w:rsidRPr="00174982" w:rsidRDefault="00237CA9" w:rsidP="00FC1D85">
      <w:pPr>
        <w:pStyle w:val="SingleTxtG"/>
        <w:ind w:left="2268" w:hanging="1134"/>
      </w:pPr>
      <w:r>
        <w:t>« </w:t>
      </w:r>
      <w:r w:rsidR="00FC1D85" w:rsidRPr="00174982">
        <w:t xml:space="preserve">2.29 </w:t>
      </w:r>
      <w:r w:rsidR="00FC1D85" w:rsidRPr="00174982">
        <w:tab/>
      </w:r>
      <w:r w:rsidR="00FC1D85" w:rsidRPr="00174982">
        <w:tab/>
      </w:r>
      <w:r>
        <w:t>“</w:t>
      </w:r>
      <w:r w:rsidR="00FC1D85" w:rsidRPr="00174982">
        <w:rPr>
          <w:i/>
        </w:rPr>
        <w:t>Assiette normale</w:t>
      </w:r>
      <w:r>
        <w:t>”</w:t>
      </w:r>
      <w:r w:rsidR="00FC1D85" w:rsidRPr="00174982">
        <w:t>, la position d</w:t>
      </w:r>
      <w:r>
        <w:t>’</w:t>
      </w:r>
      <w:r w:rsidR="00FC1D85" w:rsidRPr="00174982">
        <w:t>un véhicule posé sur un sol horizontal, en ordre de marche, pneumatiques gonflés à la pression recommandée par le constructeur, roues avant en position de marche en ligne droite et lesté au moyen d</w:t>
      </w:r>
      <w:r>
        <w:t>’</w:t>
      </w:r>
      <w:r w:rsidR="00FC1D85" w:rsidRPr="00174982">
        <w:t xml:space="preserve">un poids </w:t>
      </w:r>
      <w:r w:rsidR="00FC1D85" w:rsidRPr="00FC1D85">
        <w:rPr>
          <w:szCs w:val="28"/>
        </w:rPr>
        <w:t>correspondant</w:t>
      </w:r>
      <w:r w:rsidR="00FC1D85" w:rsidRPr="00174982">
        <w:t xml:space="preserve"> à la masse d</w:t>
      </w:r>
      <w:r>
        <w:t>’</w:t>
      </w:r>
      <w:r w:rsidR="00FC1D85" w:rsidRPr="00174982">
        <w:t>un passager placé sur le siège du passager avant. Les sièges avant sont réglés à mi-course. La suspension doit être réglée pour une conduite normale conformément aux recommandations du constructeur pour une vitesse de 40 km/h.</w:t>
      </w:r>
      <w:r w:rsidR="00FC1D85" w:rsidRPr="00174982">
        <w:rPr>
          <w:b/>
        </w:rPr>
        <w:t xml:space="preserve"> Si le véhicule est équipé d</w:t>
      </w:r>
      <w:r>
        <w:rPr>
          <w:b/>
        </w:rPr>
        <w:t>’</w:t>
      </w:r>
      <w:r w:rsidR="00FC1D85" w:rsidRPr="00174982">
        <w:rPr>
          <w:b/>
        </w:rPr>
        <w:t xml:space="preserve">un système </w:t>
      </w:r>
      <w:r w:rsidR="00FC1D85">
        <w:rPr>
          <w:b/>
        </w:rPr>
        <w:t>permettant de modifier sa hauteur en cours de conduite</w:t>
      </w:r>
      <w:r w:rsidR="00FC1D85" w:rsidRPr="00174982">
        <w:rPr>
          <w:b/>
        </w:rPr>
        <w:t xml:space="preserve"> (tel que la suspension adaptative), </w:t>
      </w:r>
      <w:r w:rsidR="00FC1D85">
        <w:rPr>
          <w:b/>
        </w:rPr>
        <w:t>il convient d</w:t>
      </w:r>
      <w:r>
        <w:rPr>
          <w:b/>
        </w:rPr>
        <w:t>’</w:t>
      </w:r>
      <w:r w:rsidR="00FC1D85">
        <w:rPr>
          <w:b/>
        </w:rPr>
        <w:t>appliquer les prescriptions additionnelles prévues au paragraphe 5.3</w:t>
      </w:r>
      <w:r w:rsidR="00FC1D85" w:rsidRPr="00174982">
        <w:rPr>
          <w:b/>
        </w:rPr>
        <w:t>.</w:t>
      </w:r>
      <w:r>
        <w:t> ».</w:t>
      </w:r>
    </w:p>
    <w:p w14:paraId="7C3835C2" w14:textId="77777777" w:rsidR="00FC1D85" w:rsidRPr="00174982" w:rsidRDefault="00FC1D85" w:rsidP="00FC1D85">
      <w:pPr>
        <w:pStyle w:val="SingleTxtG"/>
      </w:pPr>
      <w:r w:rsidRPr="00174982">
        <w:rPr>
          <w:i/>
        </w:rPr>
        <w:t>Ajouter le nouveau paragraphe 5.3,</w:t>
      </w:r>
      <w:r w:rsidRPr="00174982">
        <w:t xml:space="preserve"> libellé comme suit :</w:t>
      </w:r>
    </w:p>
    <w:p w14:paraId="13735D7F" w14:textId="77777777" w:rsidR="00FC1D85" w:rsidRPr="00174982" w:rsidRDefault="00237CA9" w:rsidP="00FC1D85">
      <w:pPr>
        <w:pStyle w:val="SingleTxtG"/>
        <w:ind w:left="2268" w:hanging="1134"/>
        <w:rPr>
          <w:b/>
        </w:rPr>
      </w:pPr>
      <w:r w:rsidRPr="00237CA9">
        <w:t>« </w:t>
      </w:r>
      <w:r w:rsidR="00FC1D85" w:rsidRPr="00174982">
        <w:rPr>
          <w:b/>
          <w:bCs/>
          <w:iCs/>
        </w:rPr>
        <w:t>5.3</w:t>
      </w:r>
      <w:r w:rsidR="00FC1D85" w:rsidRPr="00174982">
        <w:rPr>
          <w:i/>
        </w:rPr>
        <w:tab/>
      </w:r>
      <w:r w:rsidR="00FC1D85">
        <w:rPr>
          <w:b/>
        </w:rPr>
        <w:t>Si le véhicule est équipé d</w:t>
      </w:r>
      <w:r>
        <w:rPr>
          <w:b/>
        </w:rPr>
        <w:t>’</w:t>
      </w:r>
      <w:r w:rsidR="00FC1D85">
        <w:rPr>
          <w:b/>
        </w:rPr>
        <w:t>un système permettant de modifier la hauteur</w:t>
      </w:r>
      <w:r w:rsidR="00FC1D85" w:rsidRPr="00174982">
        <w:rPr>
          <w:b/>
        </w:rPr>
        <w:t xml:space="preserve"> du véhicule à l</w:t>
      </w:r>
      <w:r>
        <w:rPr>
          <w:b/>
        </w:rPr>
        <w:t>’</w:t>
      </w:r>
      <w:r w:rsidR="00FC1D85" w:rsidRPr="00174982">
        <w:rPr>
          <w:b/>
        </w:rPr>
        <w:t>essieu avant de plus de [20 mm] à une vitesse de</w:t>
      </w:r>
      <w:r w:rsidR="00FC1D85" w:rsidRPr="001C4D94">
        <w:rPr>
          <w:b/>
        </w:rPr>
        <w:t xml:space="preserve"> conduite comprise entre</w:t>
      </w:r>
      <w:r w:rsidR="00FC1D85" w:rsidRPr="00174982">
        <w:rPr>
          <w:b/>
        </w:rPr>
        <w:t xml:space="preserve"> [25 km/h] </w:t>
      </w:r>
      <w:r w:rsidR="00FC1D85">
        <w:rPr>
          <w:b/>
        </w:rPr>
        <w:t>et</w:t>
      </w:r>
      <w:r w:rsidR="00FC1D85" w:rsidRPr="00174982">
        <w:rPr>
          <w:b/>
        </w:rPr>
        <w:t xml:space="preserve"> 40 km/h,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doit présenter au service technique </w:t>
      </w:r>
      <w:r w:rsidR="00FC1D85">
        <w:rPr>
          <w:b/>
        </w:rPr>
        <w:t>des informations prouvant que les</w:t>
      </w:r>
      <w:r w:rsidR="00FC1D85" w:rsidRPr="00174982">
        <w:rPr>
          <w:b/>
        </w:rPr>
        <w:t xml:space="preserve"> seuils biomécaniques définis aux paragraphes 5.1 et 5.2 sont atteints pour toutes les zones d</w:t>
      </w:r>
      <w:r>
        <w:rPr>
          <w:b/>
        </w:rPr>
        <w:t>’</w:t>
      </w:r>
      <w:r w:rsidR="00FC1D85" w:rsidRPr="00174982">
        <w:rPr>
          <w:b/>
        </w:rPr>
        <w:t xml:space="preserve">impact prévues lorsque la hauteur du véhicule est modifiée. Le </w:t>
      </w:r>
      <w:r w:rsidR="00FC1D85">
        <w:rPr>
          <w:b/>
        </w:rPr>
        <w:t>constructeur</w:t>
      </w:r>
      <w:r w:rsidR="00FC1D85" w:rsidRPr="00174982">
        <w:rPr>
          <w:b/>
        </w:rPr>
        <w:t xml:space="preserve"> peut utiliser à cette fin soit les vitesses d</w:t>
      </w:r>
      <w:r>
        <w:rPr>
          <w:b/>
        </w:rPr>
        <w:t>’</w:t>
      </w:r>
      <w:r w:rsidR="00FC1D85" w:rsidRPr="00174982">
        <w:rPr>
          <w:b/>
        </w:rPr>
        <w:t>impact définies aux paragraphes 5.1 et 5.2, soit la vitesse d</w:t>
      </w:r>
      <w:r>
        <w:rPr>
          <w:b/>
        </w:rPr>
        <w:t>’</w:t>
      </w:r>
      <w:r w:rsidR="00FC1D85" w:rsidRPr="00174982">
        <w:rPr>
          <w:b/>
        </w:rPr>
        <w:t>impact correspondant à la hauteur du véhicule.</w:t>
      </w:r>
      <w:r>
        <w:rPr>
          <w:bCs/>
        </w:rPr>
        <w:t> ».</w:t>
      </w:r>
    </w:p>
    <w:p w14:paraId="4BD69B17" w14:textId="77777777" w:rsidR="00FC1D85" w:rsidRPr="00174982" w:rsidRDefault="0029387C" w:rsidP="00FC1D85">
      <w:pPr>
        <w:pStyle w:val="SingleTxtG"/>
      </w:pPr>
      <w:r w:rsidRPr="00174982">
        <w:rPr>
          <w:i/>
          <w:iCs/>
        </w:rPr>
        <w:t>Paragraphe 9.23.1 de la p</w:t>
      </w:r>
      <w:r w:rsidRPr="00174982">
        <w:rPr>
          <w:i/>
        </w:rPr>
        <w:t>artie 1 de l</w:t>
      </w:r>
      <w:r>
        <w:rPr>
          <w:i/>
        </w:rPr>
        <w:t>’</w:t>
      </w:r>
      <w:r w:rsidRPr="00174982">
        <w:rPr>
          <w:i/>
        </w:rPr>
        <w:t>annexe 1</w:t>
      </w:r>
      <w:r w:rsidRPr="00174982">
        <w:rPr>
          <w:i/>
          <w:iCs/>
        </w:rPr>
        <w:t>,</w:t>
      </w:r>
      <w:r w:rsidRPr="00174982">
        <w:t xml:space="preserve"> </w:t>
      </w:r>
      <w:r w:rsidRPr="00F07CC4">
        <w:t>modifier comme suit</w:t>
      </w:r>
      <w:r w:rsidRPr="00174982">
        <w:t> :</w:t>
      </w:r>
    </w:p>
    <w:p w14:paraId="0308A5EA" w14:textId="77777777" w:rsidR="00FC1D85" w:rsidRPr="00174982" w:rsidRDefault="00237CA9" w:rsidP="00FC1D85">
      <w:pPr>
        <w:pStyle w:val="SingleTxtG"/>
        <w:ind w:left="2268" w:hanging="1134"/>
      </w:pPr>
      <w:r>
        <w:t>« </w:t>
      </w:r>
      <w:r w:rsidR="00FC1D85" w:rsidRPr="00174982">
        <w:t xml:space="preserve">9.23.1 </w:t>
      </w:r>
      <w:r w:rsidR="00FC1D85" w:rsidRPr="00174982">
        <w:tab/>
        <w:t>Une description détaillée, comportant des photographies et/ou des dessins, du véhicule en ce qui concerne sa structure, ses dimensions, les lignes de référence pertinentes et les matériaux constituant l</w:t>
      </w:r>
      <w:r>
        <w:t>’</w:t>
      </w:r>
      <w:r w:rsidR="00FC1D85" w:rsidRPr="00174982">
        <w:t xml:space="preserve">avant du véhicule (intérieur et extérieur). Cette description doit comprendre des détails relatifs à tout système de protection active installée </w:t>
      </w:r>
      <w:r w:rsidR="00FC1D85" w:rsidRPr="00174982">
        <w:rPr>
          <w:b/>
        </w:rPr>
        <w:t xml:space="preserve">et à </w:t>
      </w:r>
      <w:r w:rsidR="00FC1D85">
        <w:rPr>
          <w:b/>
        </w:rPr>
        <w:t>tout système permettant de modifier en cours de conduite</w:t>
      </w:r>
      <w:r w:rsidR="00FC1D85" w:rsidRPr="00174982">
        <w:rPr>
          <w:b/>
        </w:rPr>
        <w:t xml:space="preserve"> la hauteur du véhicule à l</w:t>
      </w:r>
      <w:r>
        <w:rPr>
          <w:b/>
        </w:rPr>
        <w:t>’</w:t>
      </w:r>
      <w:r w:rsidR="00FC1D85" w:rsidRPr="00174982">
        <w:rPr>
          <w:b/>
        </w:rPr>
        <w:t>essieu avant (tel que la suspension adaptative).</w:t>
      </w:r>
      <w:r>
        <w:t> ».</w:t>
      </w:r>
    </w:p>
    <w:p w14:paraId="7DD1AC57" w14:textId="77777777" w:rsidR="00FC1D85" w:rsidRPr="00174982" w:rsidRDefault="00FC1D85" w:rsidP="00FC1D85">
      <w:pPr>
        <w:pStyle w:val="HChG"/>
      </w:pPr>
      <w:r w:rsidRPr="00174982">
        <w:tab/>
        <w:t>IV.</w:t>
      </w:r>
      <w:r w:rsidRPr="00174982">
        <w:tab/>
        <w:t>Justification</w:t>
      </w:r>
    </w:p>
    <w:p w14:paraId="6FCD777F" w14:textId="77777777" w:rsidR="00FC1D85" w:rsidRPr="00174982" w:rsidRDefault="00FC1D85" w:rsidP="00FC1D85">
      <w:pPr>
        <w:pStyle w:val="SingleTxtG"/>
      </w:pPr>
      <w:r w:rsidRPr="00174982">
        <w:t>1.</w:t>
      </w:r>
      <w:r w:rsidRPr="00174982">
        <w:tab/>
        <w:t xml:space="preserve">Le </w:t>
      </w:r>
      <w:r w:rsidRPr="00174982">
        <w:rPr>
          <w:rFonts w:eastAsia="Times New Roman"/>
        </w:rPr>
        <w:t>Règlement ONU n</w:t>
      </w:r>
      <w:r w:rsidRPr="00174982">
        <w:rPr>
          <w:rFonts w:eastAsia="Times New Roman"/>
          <w:vertAlign w:val="superscript"/>
        </w:rPr>
        <w:t>o</w:t>
      </w:r>
      <w:r w:rsidRPr="00174982">
        <w:rPr>
          <w:rFonts w:eastAsia="Times New Roman"/>
        </w:rPr>
        <w:t> 127</w:t>
      </w:r>
      <w:r w:rsidRPr="00174982">
        <w:t xml:space="preserve"> porte sur les chocs contre un piéton d</w:t>
      </w:r>
      <w:r w:rsidR="00237CA9">
        <w:t>’</w:t>
      </w:r>
      <w:r w:rsidRPr="00174982">
        <w:t>un véhicule roulant à une vitesse inférieure ou égale à 40 km/h. La vitesse d</w:t>
      </w:r>
      <w:r w:rsidR="00237CA9">
        <w:t>’</w:t>
      </w:r>
      <w:r w:rsidRPr="00174982">
        <w:t xml:space="preserve">impact </w:t>
      </w:r>
      <w:r>
        <w:t xml:space="preserve">qui a été </w:t>
      </w:r>
      <w:r w:rsidRPr="00174982">
        <w:t>choisie est donc de 11,1 m/s (40 km/h), ce qui permet de prendre en compte un grand nombre de blessures d</w:t>
      </w:r>
      <w:r w:rsidR="00237CA9">
        <w:t>’</w:t>
      </w:r>
      <w:r w:rsidRPr="00174982">
        <w:t xml:space="preserve">une gravité de 1+ sur </w:t>
      </w:r>
      <w:r>
        <w:t>l</w:t>
      </w:r>
      <w:r w:rsidR="00237CA9">
        <w:t>’</w:t>
      </w:r>
      <w:r>
        <w:t>é</w:t>
      </w:r>
      <w:r w:rsidRPr="00024990">
        <w:t xml:space="preserve">chelle maximale abrégée des blessures </w:t>
      </w:r>
      <w:r>
        <w:t xml:space="preserve">(MAIS) </w:t>
      </w:r>
      <w:r w:rsidRPr="00174982">
        <w:t>(voir le diagramme ci-dessous).</w:t>
      </w:r>
    </w:p>
    <w:p w14:paraId="386E37A7" w14:textId="77777777" w:rsidR="00FC1D85" w:rsidRPr="00174982" w:rsidRDefault="00FC1D85" w:rsidP="00FC1D85">
      <w:pPr>
        <w:pStyle w:val="SingleTxtG"/>
      </w:pPr>
      <w:r w:rsidRPr="00174982">
        <w:lastRenderedPageBreak/>
        <w:t>2.</w:t>
      </w:r>
      <w:r w:rsidRPr="00174982">
        <w:tab/>
        <w:t>La présence d</w:t>
      </w:r>
      <w:r w:rsidR="00237CA9">
        <w:t>’</w:t>
      </w:r>
      <w:r w:rsidRPr="00174982">
        <w:t>un</w:t>
      </w:r>
      <w:r>
        <w:t>e</w:t>
      </w:r>
      <w:r w:rsidRPr="00174982">
        <w:t xml:space="preserve"> suspension adaptative permet </w:t>
      </w:r>
      <w:r>
        <w:t>d</w:t>
      </w:r>
      <w:r w:rsidR="00237CA9">
        <w:t>’</w:t>
      </w:r>
      <w:r>
        <w:t xml:space="preserve">élaborer un système capable de </w:t>
      </w:r>
      <w:r w:rsidRPr="00174982">
        <w:t xml:space="preserve">modifier la hauteur du véhicule </w:t>
      </w:r>
      <w:r>
        <w:t>lorsqu</w:t>
      </w:r>
      <w:r w:rsidR="00237CA9">
        <w:t>’</w:t>
      </w:r>
      <w:r>
        <w:t>il roule</w:t>
      </w:r>
      <w:r w:rsidRPr="00174982">
        <w:t xml:space="preserve"> (par exemple, à une vitesse </w:t>
      </w:r>
      <w:r>
        <w:t xml:space="preserve">bien </w:t>
      </w:r>
      <w:r w:rsidRPr="00174982">
        <w:t>précise inférieure ou égale à 39 km/h). Un tel système permet</w:t>
      </w:r>
      <w:r>
        <w:t>trait</w:t>
      </w:r>
      <w:r w:rsidRPr="00174982">
        <w:t xml:space="preserve"> d</w:t>
      </w:r>
      <w:r w:rsidR="00237CA9">
        <w:t>’</w:t>
      </w:r>
      <w:r w:rsidRPr="00174982">
        <w:t xml:space="preserve">augmenter la hauteur des véhicules en mode tout-terrain (généralement les véhicules tout terrain de loisir) ou dans un parc de stationnement (voitures de sport). Dans ce contexte, </w:t>
      </w:r>
      <w:r>
        <w:t xml:space="preserve">des discussions ont eu lieu avec </w:t>
      </w:r>
      <w:r w:rsidRPr="00174982">
        <w:t xml:space="preserve">certains </w:t>
      </w:r>
      <w:r>
        <w:t xml:space="preserve">constructeurs </w:t>
      </w:r>
      <w:r w:rsidRPr="00174982">
        <w:t>au sujet des effets de tels systèmes sur la protection des piétons. Étant donné que la hauteur du véhicule exerce une influence sur la zone d</w:t>
      </w:r>
      <w:r w:rsidR="00237CA9">
        <w:t>’</w:t>
      </w:r>
      <w:r w:rsidRPr="00174982">
        <w:t>impact de l</w:t>
      </w:r>
      <w:r w:rsidR="00237CA9">
        <w:t>’</w:t>
      </w:r>
      <w:r w:rsidRPr="00174982">
        <w:t xml:space="preserve">élément de frappe tête (longueur développée) et sur les résultats des essais </w:t>
      </w:r>
      <w:r>
        <w:t>avec</w:t>
      </w:r>
      <w:r w:rsidRPr="00174982">
        <w:t xml:space="preserve"> l</w:t>
      </w:r>
      <w:r w:rsidR="00237CA9">
        <w:t>’</w:t>
      </w:r>
      <w:r w:rsidRPr="00174982">
        <w:t xml:space="preserve">élément de frappe jambe, il faudrait </w:t>
      </w:r>
      <w:r>
        <w:t>prendre en considération</w:t>
      </w:r>
      <w:r w:rsidRPr="00174982">
        <w:t xml:space="preserve"> toutes les hauteurs possibles du véhicule à une vitesse </w:t>
      </w:r>
      <w:r w:rsidRPr="00783DCA">
        <w:t>de 11,1 m/s (40 km/h)</w:t>
      </w:r>
      <w:r w:rsidRPr="00174982">
        <w:t xml:space="preserve"> </w:t>
      </w:r>
      <w:r>
        <w:t>au moment de la</w:t>
      </w:r>
      <w:r w:rsidRPr="00174982">
        <w:t xml:space="preserve"> collision avec un piéton. La proposition apporte des éclaircissements à ce sujet.</w:t>
      </w:r>
    </w:p>
    <w:p w14:paraId="7759C686" w14:textId="77777777" w:rsidR="00FC1D85" w:rsidRDefault="00FC1D85" w:rsidP="00FC1D85">
      <w:pPr>
        <w:pStyle w:val="SingleTxtG"/>
      </w:pPr>
      <w:r w:rsidRPr="00174982">
        <w:t>3.</w:t>
      </w:r>
      <w:r w:rsidRPr="00174982">
        <w:tab/>
      </w:r>
      <w:r>
        <w:t xml:space="preserve">Une </w:t>
      </w:r>
      <w:r w:rsidRPr="00174982">
        <w:t xml:space="preserve">description détaillée du système de suspension adaptative </w:t>
      </w:r>
      <w:r>
        <w:t xml:space="preserve">devrait figurer </w:t>
      </w:r>
      <w:r w:rsidRPr="00174982">
        <w:t xml:space="preserve">dans la fiche de renseignements pour </w:t>
      </w:r>
      <w:r>
        <w:t>que cet élément</w:t>
      </w:r>
      <w:r w:rsidRPr="00174982">
        <w:t xml:space="preserve"> soit toujours pris en </w:t>
      </w:r>
      <w:r>
        <w:t xml:space="preserve">considération </w:t>
      </w:r>
      <w:r w:rsidRPr="00174982">
        <w:t>dans le cadre de l</w:t>
      </w:r>
      <w:r w:rsidR="00237CA9">
        <w:t>’</w:t>
      </w:r>
      <w:r w:rsidRPr="00174982">
        <w:t>homologation.</w:t>
      </w:r>
    </w:p>
    <w:p w14:paraId="4A22001C" w14:textId="77777777" w:rsidR="00FC1D85" w:rsidRDefault="00FC1D85" w:rsidP="00237CA9">
      <w:pPr>
        <w:pStyle w:val="SingleTxtG"/>
      </w:pPr>
      <w:r w:rsidRPr="00174982">
        <w:rPr>
          <w:noProof/>
          <w:lang w:eastAsia="fr-CH"/>
        </w:rPr>
        <w:drawing>
          <wp:inline distT="0" distB="0" distL="0" distR="0" wp14:anchorId="69B3B069" wp14:editId="2D83AA1A">
            <wp:extent cx="4975200" cy="2977200"/>
            <wp:effectExtent l="0" t="0" r="0" b="0"/>
            <wp:docPr id="24" name="Grafik 24" descr="cid:image003.png@01D38DF0.FCA9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png@01D38DF0.FCA9A4C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4" b="9687"/>
                    <a:stretch/>
                  </pic:blipFill>
                  <pic:spPr bwMode="auto">
                    <a:xfrm>
                      <a:off x="0" y="0"/>
                      <a:ext cx="4975200" cy="29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B0EB6" w14:textId="77777777" w:rsidR="00FC1D85" w:rsidRPr="00237CA9" w:rsidRDefault="00FC1D85" w:rsidP="00237CA9">
      <w:pPr>
        <w:pStyle w:val="SingleTxtG"/>
        <w:rPr>
          <w:sz w:val="18"/>
          <w:szCs w:val="18"/>
        </w:rPr>
      </w:pPr>
      <w:r w:rsidRPr="00237CA9">
        <w:rPr>
          <w:i/>
          <w:sz w:val="18"/>
          <w:szCs w:val="18"/>
        </w:rPr>
        <w:t>Source </w:t>
      </w:r>
      <w:r w:rsidRPr="00237CA9">
        <w:rPr>
          <w:sz w:val="18"/>
          <w:szCs w:val="18"/>
        </w:rPr>
        <w:t xml:space="preserve">: Groupe informel sur la protection des piétons </w:t>
      </w:r>
      <w:r w:rsidR="00237CA9">
        <w:rPr>
          <w:sz w:val="18"/>
          <w:szCs w:val="18"/>
        </w:rPr>
        <w:t>−</w:t>
      </w:r>
      <w:r w:rsidRPr="00237CA9">
        <w:rPr>
          <w:sz w:val="18"/>
          <w:szCs w:val="18"/>
        </w:rPr>
        <w:t xml:space="preserve"> Première réunion (4</w:t>
      </w:r>
      <w:r w:rsidR="00237CA9">
        <w:rPr>
          <w:sz w:val="18"/>
          <w:szCs w:val="18"/>
        </w:rPr>
        <w:t>-</w:t>
      </w:r>
      <w:r w:rsidRPr="00237CA9">
        <w:rPr>
          <w:sz w:val="18"/>
          <w:szCs w:val="18"/>
        </w:rPr>
        <w:t>5 septembre 2002).</w:t>
      </w:r>
      <w:r w:rsidR="00237CA9" w:rsidRPr="00237CA9">
        <w:rPr>
          <w:sz w:val="18"/>
          <w:szCs w:val="18"/>
        </w:rPr>
        <w:t xml:space="preserve"> </w:t>
      </w:r>
      <w:r w:rsidR="00237CA9" w:rsidRPr="00237CA9">
        <w:rPr>
          <w:sz w:val="18"/>
          <w:szCs w:val="18"/>
        </w:rPr>
        <w:br/>
      </w:r>
      <w:r w:rsidRPr="00237CA9">
        <w:rPr>
          <w:sz w:val="18"/>
          <w:szCs w:val="18"/>
        </w:rPr>
        <w:t>INF GR/PS/3. Étude du Programme de recherche international harmonisé (IHRA) sur les accidents.</w:t>
      </w:r>
    </w:p>
    <w:p w14:paraId="47201C1B" w14:textId="77777777" w:rsidR="00FC1D85" w:rsidRDefault="00FC1D85" w:rsidP="00FC1D85">
      <w:pPr>
        <w:pStyle w:val="SingleTxtG"/>
        <w:rPr>
          <w:bCs/>
        </w:rPr>
      </w:pPr>
      <w:r w:rsidRPr="00174982">
        <w:t>4.</w:t>
      </w:r>
      <w:r w:rsidRPr="00174982">
        <w:tab/>
        <w:t xml:space="preserve">Étant donné </w:t>
      </w:r>
      <w:r>
        <w:rPr>
          <w:bCs/>
        </w:rPr>
        <w:t>qu</w:t>
      </w:r>
      <w:r w:rsidR="00237CA9">
        <w:rPr>
          <w:bCs/>
        </w:rPr>
        <w:t>’</w:t>
      </w:r>
      <w:r w:rsidRPr="00174982">
        <w:t>il reste possible d</w:t>
      </w:r>
      <w:r w:rsidR="00237CA9">
        <w:t>’</w:t>
      </w:r>
      <w:r w:rsidRPr="00174982">
        <w:t xml:space="preserve">appliquer le </w:t>
      </w:r>
      <w:r w:rsidRPr="00174982">
        <w:rPr>
          <w:rFonts w:eastAsia="Times New Roman"/>
          <w:bCs/>
        </w:rPr>
        <w:t>Règlement</w:t>
      </w:r>
      <w:r w:rsidRPr="00174982">
        <w:rPr>
          <w:bCs/>
        </w:rPr>
        <w:t> </w:t>
      </w:r>
      <w:r w:rsidRPr="00174982">
        <w:rPr>
          <w:rFonts w:eastAsia="Times New Roman"/>
          <w:bCs/>
        </w:rPr>
        <w:t>ONU n</w:t>
      </w:r>
      <w:r w:rsidRPr="00174982">
        <w:rPr>
          <w:rFonts w:eastAsia="Times New Roman"/>
          <w:bCs/>
          <w:vertAlign w:val="superscript"/>
        </w:rPr>
        <w:t>o</w:t>
      </w:r>
      <w:r w:rsidRPr="00174982">
        <w:rPr>
          <w:rFonts w:eastAsia="Times New Roman"/>
          <w:bCs/>
        </w:rPr>
        <w:t> 127</w:t>
      </w:r>
      <w:r w:rsidRPr="00174982">
        <w:rPr>
          <w:bCs/>
        </w:rPr>
        <w:t xml:space="preserve"> </w:t>
      </w:r>
      <w:r w:rsidRPr="00D41043">
        <w:rPr>
          <w:bCs/>
        </w:rPr>
        <w:t>conformément aux séries 00 et 01 d</w:t>
      </w:r>
      <w:r w:rsidR="00237CA9">
        <w:rPr>
          <w:bCs/>
        </w:rPr>
        <w:t>’</w:t>
      </w:r>
      <w:r w:rsidRPr="00D41043">
        <w:rPr>
          <w:bCs/>
        </w:rPr>
        <w:t>amendements</w:t>
      </w:r>
      <w:r>
        <w:rPr>
          <w:bCs/>
        </w:rPr>
        <w:t xml:space="preserve"> </w:t>
      </w:r>
      <w:r w:rsidRPr="00174982">
        <w:rPr>
          <w:bCs/>
        </w:rPr>
        <w:t xml:space="preserve">à un type de véhicule </w:t>
      </w:r>
      <w:r w:rsidRPr="00FC1D85">
        <w:t>existant</w:t>
      </w:r>
      <w:r w:rsidRPr="00174982">
        <w:rPr>
          <w:bCs/>
        </w:rPr>
        <w:t xml:space="preserve">, </w:t>
      </w:r>
      <w:r>
        <w:rPr>
          <w:bCs/>
        </w:rPr>
        <w:t xml:space="preserve">la </w:t>
      </w:r>
      <w:r w:rsidRPr="00174982">
        <w:rPr>
          <w:bCs/>
        </w:rPr>
        <w:t>proposition concerne l</w:t>
      </w:r>
      <w:r w:rsidR="00237CA9">
        <w:rPr>
          <w:bCs/>
        </w:rPr>
        <w:t>’</w:t>
      </w:r>
      <w:r w:rsidRPr="00174982">
        <w:rPr>
          <w:bCs/>
        </w:rPr>
        <w:t>ensemble des séries d</w:t>
      </w:r>
      <w:r w:rsidR="00237CA9">
        <w:rPr>
          <w:bCs/>
        </w:rPr>
        <w:t>’</w:t>
      </w:r>
      <w:r w:rsidRPr="00174982">
        <w:rPr>
          <w:bCs/>
        </w:rPr>
        <w:t>amendements à ce Règlement.</w:t>
      </w:r>
    </w:p>
    <w:p w14:paraId="35E3164B" w14:textId="77777777" w:rsidR="00237CA9" w:rsidRPr="00237CA9" w:rsidRDefault="00237CA9" w:rsidP="00237C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CA9" w:rsidRPr="00237CA9" w:rsidSect="00FC1D8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353D" w14:textId="77777777" w:rsidR="00217DBF" w:rsidRDefault="00217DBF" w:rsidP="00F95C08">
      <w:pPr>
        <w:spacing w:line="240" w:lineRule="auto"/>
      </w:pPr>
    </w:p>
  </w:endnote>
  <w:endnote w:type="continuationSeparator" w:id="0">
    <w:p w14:paraId="03878B52" w14:textId="77777777" w:rsidR="00217DBF" w:rsidRPr="00AC3823" w:rsidRDefault="00217DBF" w:rsidP="00AC3823">
      <w:pPr>
        <w:pStyle w:val="Pieddepage"/>
      </w:pPr>
    </w:p>
  </w:endnote>
  <w:endnote w:type="continuationNotice" w:id="1">
    <w:p w14:paraId="31CD3085" w14:textId="77777777" w:rsidR="00217DBF" w:rsidRDefault="00217D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2D83" w14:textId="77777777" w:rsidR="00FC1D85" w:rsidRPr="00FC1D85" w:rsidRDefault="00FC1D85" w:rsidP="00FC1D85">
    <w:pPr>
      <w:pStyle w:val="Pieddepage"/>
      <w:tabs>
        <w:tab w:val="right" w:pos="9638"/>
      </w:tabs>
    </w:pPr>
    <w:r w:rsidRPr="00FC1D85">
      <w:rPr>
        <w:b/>
        <w:sz w:val="18"/>
      </w:rPr>
      <w:fldChar w:fldCharType="begin"/>
    </w:r>
    <w:r w:rsidRPr="00FC1D85">
      <w:rPr>
        <w:b/>
        <w:sz w:val="18"/>
      </w:rPr>
      <w:instrText xml:space="preserve"> PAGE  \* MERGEFORMAT </w:instrText>
    </w:r>
    <w:r w:rsidRPr="00FC1D85">
      <w:rPr>
        <w:b/>
        <w:sz w:val="18"/>
      </w:rPr>
      <w:fldChar w:fldCharType="separate"/>
    </w:r>
    <w:r w:rsidRPr="00FC1D85">
      <w:rPr>
        <w:b/>
        <w:noProof/>
        <w:sz w:val="18"/>
      </w:rPr>
      <w:t>2</w:t>
    </w:r>
    <w:r w:rsidRPr="00FC1D85">
      <w:rPr>
        <w:b/>
        <w:sz w:val="18"/>
      </w:rPr>
      <w:fldChar w:fldCharType="end"/>
    </w:r>
    <w:r>
      <w:rPr>
        <w:b/>
        <w:sz w:val="18"/>
      </w:rPr>
      <w:tab/>
    </w:r>
    <w:r>
      <w:t>GE.19-16524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ADE1" w14:textId="77777777" w:rsidR="00FC1D85" w:rsidRPr="00FC1D85" w:rsidRDefault="00FC1D85" w:rsidP="00FC1D85">
    <w:pPr>
      <w:pStyle w:val="Pieddepage"/>
      <w:tabs>
        <w:tab w:val="right" w:pos="9638"/>
      </w:tabs>
      <w:rPr>
        <w:b/>
        <w:sz w:val="18"/>
      </w:rPr>
    </w:pPr>
    <w:r>
      <w:t>GE.19-16524</w:t>
    </w:r>
    <w:r>
      <w:tab/>
    </w:r>
    <w:r w:rsidRPr="00FC1D85">
      <w:rPr>
        <w:b/>
        <w:sz w:val="18"/>
      </w:rPr>
      <w:fldChar w:fldCharType="begin"/>
    </w:r>
    <w:r w:rsidRPr="00FC1D85">
      <w:rPr>
        <w:b/>
        <w:sz w:val="18"/>
      </w:rPr>
      <w:instrText xml:space="preserve"> PAGE  \* MERGEFORMAT </w:instrText>
    </w:r>
    <w:r w:rsidRPr="00FC1D85">
      <w:rPr>
        <w:b/>
        <w:sz w:val="18"/>
      </w:rPr>
      <w:fldChar w:fldCharType="separate"/>
    </w:r>
    <w:r w:rsidRPr="00FC1D85">
      <w:rPr>
        <w:b/>
        <w:noProof/>
        <w:sz w:val="18"/>
      </w:rPr>
      <w:t>3</w:t>
    </w:r>
    <w:r w:rsidRPr="00FC1D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67C7" w14:textId="77777777" w:rsidR="007F20FA" w:rsidRPr="00FC1D85" w:rsidRDefault="00FC1D85" w:rsidP="00FC1D8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70AB4B9C" wp14:editId="7680A5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19-16524  (F)</w:t>
    </w:r>
    <w:r w:rsidR="00CF1469">
      <w:rPr>
        <w:sz w:val="20"/>
      </w:rPr>
      <w:t xml:space="preserve">    211019    211019</w:t>
    </w:r>
    <w:r>
      <w:rPr>
        <w:sz w:val="20"/>
      </w:rPr>
      <w:br/>
    </w:r>
    <w:r w:rsidRPr="00FC1D85">
      <w:rPr>
        <w:rFonts w:ascii="C39T30Lfz" w:hAnsi="C39T30Lfz"/>
        <w:sz w:val="56"/>
      </w:rPr>
      <w:t></w:t>
    </w:r>
    <w:r w:rsidRPr="00FC1D85">
      <w:rPr>
        <w:rFonts w:ascii="C39T30Lfz" w:hAnsi="C39T30Lfz"/>
        <w:sz w:val="56"/>
      </w:rPr>
      <w:t></w:t>
    </w:r>
    <w:r w:rsidRPr="00FC1D85">
      <w:rPr>
        <w:rFonts w:ascii="C39T30Lfz" w:hAnsi="C39T30Lfz"/>
        <w:sz w:val="56"/>
      </w:rPr>
      <w:t></w:t>
    </w:r>
    <w:r w:rsidRPr="00FC1D85">
      <w:rPr>
        <w:rFonts w:ascii="C39T30Lfz" w:hAnsi="C39T30Lfz"/>
        <w:sz w:val="56"/>
      </w:rPr>
      <w:t></w:t>
    </w:r>
    <w:r w:rsidRPr="00FC1D85">
      <w:rPr>
        <w:rFonts w:ascii="C39T30Lfz" w:hAnsi="C39T30Lfz"/>
        <w:sz w:val="56"/>
      </w:rPr>
      <w:t></w:t>
    </w:r>
    <w:r w:rsidRPr="00FC1D85">
      <w:rPr>
        <w:rFonts w:ascii="C39T30Lfz" w:hAnsi="C39T30Lfz"/>
        <w:sz w:val="56"/>
      </w:rPr>
      <w:t></w:t>
    </w:r>
    <w:r w:rsidRPr="00FC1D85">
      <w:rPr>
        <w:rFonts w:ascii="C39T30Lfz" w:hAnsi="C39T30Lfz"/>
        <w:sz w:val="56"/>
      </w:rPr>
      <w:t></w:t>
    </w:r>
    <w:r w:rsidRPr="00FC1D85">
      <w:rPr>
        <w:rFonts w:ascii="C39T30Lfz" w:hAnsi="C39T30Lfz"/>
        <w:sz w:val="56"/>
      </w:rPr>
      <w:t></w:t>
    </w:r>
    <w:r w:rsidRPr="00FC1D8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0625C09" wp14:editId="1871972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BB41" w14:textId="77777777" w:rsidR="00217DBF" w:rsidRPr="00AC3823" w:rsidRDefault="00217D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560847" w14:textId="77777777" w:rsidR="00217DBF" w:rsidRPr="00AC3823" w:rsidRDefault="00217D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DCEDE7" w14:textId="77777777" w:rsidR="00217DBF" w:rsidRPr="00AC3823" w:rsidRDefault="00217DBF">
      <w:pPr>
        <w:spacing w:line="240" w:lineRule="auto"/>
        <w:rPr>
          <w:sz w:val="2"/>
          <w:szCs w:val="2"/>
        </w:rPr>
      </w:pPr>
    </w:p>
  </w:footnote>
  <w:footnote w:id="2">
    <w:p w14:paraId="58C1148D" w14:textId="77777777" w:rsidR="00FC1D85" w:rsidRPr="00FC1D85" w:rsidRDefault="00FC1D85">
      <w:pPr>
        <w:pStyle w:val="Notedebasdepage"/>
      </w:pPr>
      <w:r>
        <w:rPr>
          <w:rStyle w:val="Appelnotedebasdep"/>
        </w:rPr>
        <w:tab/>
      </w:r>
      <w:r w:rsidRPr="00FC1D8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222F08">
        <w:t>Conformément au programme de travail du Comité des transports intérieurs pour la période 2018</w:t>
      </w:r>
      <w:r w:rsidR="0029387C">
        <w:noBreakHyphen/>
      </w:r>
      <w:r w:rsidRPr="00222F08"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A67" w14:textId="437C1A52" w:rsidR="00FC1D85" w:rsidRPr="00FC1D85" w:rsidRDefault="00CF1469">
    <w:pPr>
      <w:pStyle w:val="En-tte"/>
    </w:pPr>
    <w:fldSimple w:instr=" TITLE  \* MERGEFORMAT ">
      <w:r w:rsidR="00790B71">
        <w:t>ECE/TRANS/WP.29/GRSP/2019/18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ED16" w14:textId="318542DE" w:rsidR="00FC1D85" w:rsidRPr="00FC1D85" w:rsidRDefault="00CF1469" w:rsidP="00FC1D85">
    <w:pPr>
      <w:pStyle w:val="En-tte"/>
      <w:jc w:val="right"/>
    </w:pPr>
    <w:fldSimple w:instr=" TITLE  \* MERGEFORMAT ">
      <w:r w:rsidR="00790B71">
        <w:t>ECE/TRANS/WP.29/GRSP/2019/18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7DB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6698"/>
    <w:rsid w:val="00176178"/>
    <w:rsid w:val="001F525A"/>
    <w:rsid w:val="00217DBF"/>
    <w:rsid w:val="00223272"/>
    <w:rsid w:val="00237CA9"/>
    <w:rsid w:val="0024779E"/>
    <w:rsid w:val="00257168"/>
    <w:rsid w:val="002744B8"/>
    <w:rsid w:val="002832AC"/>
    <w:rsid w:val="0029387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90B71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F1469"/>
    <w:rsid w:val="00D3439C"/>
    <w:rsid w:val="00DB1831"/>
    <w:rsid w:val="00DD3BFD"/>
    <w:rsid w:val="00DF6678"/>
    <w:rsid w:val="00E0299A"/>
    <w:rsid w:val="00E85C74"/>
    <w:rsid w:val="00EA6547"/>
    <w:rsid w:val="00EB2405"/>
    <w:rsid w:val="00EF2E22"/>
    <w:rsid w:val="00F35BAF"/>
    <w:rsid w:val="00F660DF"/>
    <w:rsid w:val="00F93DFD"/>
    <w:rsid w:val="00F94664"/>
    <w:rsid w:val="00F9573C"/>
    <w:rsid w:val="00F95C08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24B73"/>
  <w15:docId w15:val="{67DAF659-BE04-4CBC-BD42-F439446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4151A.680E07F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1166</Words>
  <Characters>8163</Characters>
  <Application>Microsoft Office Word</Application>
  <DocSecurity>0</DocSecurity>
  <Lines>680</Lines>
  <Paragraphs>373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ECE/TRANS/WP.29/GRSP/2019/18</dc:title>
  <dc:subject/>
  <dc:creator>Julien OKRZESIK</dc:creator>
  <cp:keywords/>
  <cp:lastModifiedBy>Julien OKRZESIK</cp:lastModifiedBy>
  <cp:revision>3</cp:revision>
  <cp:lastPrinted>2019-10-21T13:13:00Z</cp:lastPrinted>
  <dcterms:created xsi:type="dcterms:W3CDTF">2019-10-21T13:13:00Z</dcterms:created>
  <dcterms:modified xsi:type="dcterms:W3CDTF">2019-10-21T13:13:00Z</dcterms:modified>
</cp:coreProperties>
</file>