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5C7EB0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C7EB0"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5C7EB0">
              <w:rPr>
                <w:sz w:val="20"/>
                <w:szCs w:val="20"/>
                <w:lang w:val="en-GB"/>
              </w:rPr>
              <w:t>7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5C7EB0">
              <w:rPr>
                <w:sz w:val="20"/>
                <w:szCs w:val="20"/>
                <w:lang w:val="en-GB"/>
              </w:rPr>
              <w:t>8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5C7EB0">
              <w:rPr>
                <w:sz w:val="20"/>
                <w:szCs w:val="20"/>
                <w:lang w:val="en-GB"/>
              </w:rPr>
              <w:t>11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5C7EB0">
              <w:rPr>
                <w:sz w:val="20"/>
                <w:szCs w:val="20"/>
                <w:lang w:val="en-GB"/>
              </w:rPr>
              <w:t xml:space="preserve">October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8645BD">
              <w:rPr>
                <w:sz w:val="20"/>
                <w:szCs w:val="20"/>
                <w:lang w:val="en-GB"/>
              </w:rPr>
              <w:t>9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8645BD" w:rsidRPr="0034260D" w:rsidRDefault="00C259A5" w:rsidP="006B1461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11</w:t>
      </w:r>
      <w:r w:rsidR="005C7EB0">
        <w:t>7</w:t>
      </w:r>
      <w:r w:rsidR="008645BD" w:rsidRPr="0034260D">
        <w:t>th session of GRSG (</w:t>
      </w:r>
      <w:r w:rsidR="005C7EB0" w:rsidRPr="005C7EB0">
        <w:t xml:space="preserve">8-11 October </w:t>
      </w:r>
      <w:r w:rsidR="008645BD" w:rsidRPr="0034260D">
        <w:t>201</w:t>
      </w:r>
      <w:r w:rsidR="008645BD">
        <w:t>9</w:t>
      </w:r>
      <w:r w:rsidR="008645BD" w:rsidRPr="0034260D">
        <w:t>)</w:t>
      </w:r>
    </w:p>
    <w:p w:rsidR="005041E3" w:rsidRDefault="005041E3" w:rsidP="006B1461">
      <w:pPr>
        <w:spacing w:line="240" w:lineRule="atLeast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>Monday morning</w:t>
      </w:r>
    </w:p>
    <w:p w:rsidR="005041E3" w:rsidRDefault="005041E3" w:rsidP="006B1461">
      <w:pPr>
        <w:spacing w:line="240" w:lineRule="atLeast"/>
        <w:rPr>
          <w:b/>
          <w:sz w:val="20"/>
          <w:szCs w:val="20"/>
          <w:lang w:val="en-GB" w:eastAsia="en-US"/>
        </w:rPr>
      </w:pPr>
    </w:p>
    <w:p w:rsidR="008645BD" w:rsidRPr="004D10EA" w:rsidRDefault="008645BD" w:rsidP="006B1461">
      <w:pPr>
        <w:spacing w:line="240" w:lineRule="atLeast"/>
        <w:rPr>
          <w:b/>
          <w:sz w:val="20"/>
          <w:szCs w:val="20"/>
          <w:lang w:val="en-GB" w:eastAsia="en-US"/>
        </w:rPr>
      </w:pPr>
      <w:r w:rsidRPr="004D10EA">
        <w:rPr>
          <w:b/>
          <w:sz w:val="20"/>
          <w:szCs w:val="20"/>
          <w:lang w:val="en-GB" w:eastAsia="en-US"/>
        </w:rPr>
        <w:t xml:space="preserve">(Palais des Nations, </w:t>
      </w:r>
      <w:r w:rsidR="005C7EB0" w:rsidRPr="004D10EA">
        <w:rPr>
          <w:b/>
          <w:sz w:val="20"/>
          <w:szCs w:val="20"/>
          <w:lang w:val="en-GB" w:eastAsia="en-US"/>
        </w:rPr>
        <w:t xml:space="preserve">Concordia </w:t>
      </w:r>
      <w:r w:rsidR="00D438A5" w:rsidRPr="004D10EA">
        <w:rPr>
          <w:b/>
          <w:sz w:val="20"/>
          <w:szCs w:val="20"/>
          <w:lang w:val="en-GB" w:eastAsia="en-US"/>
        </w:rPr>
        <w:t>1</w:t>
      </w:r>
      <w:r w:rsidRPr="004D10EA">
        <w:rPr>
          <w:b/>
          <w:sz w:val="20"/>
          <w:szCs w:val="20"/>
          <w:lang w:val="en-GB" w:eastAsia="en-US"/>
        </w:rPr>
        <w:t>, without interpretation services)</w:t>
      </w:r>
    </w:p>
    <w:p w:rsidR="008645BD" w:rsidRPr="0034260D" w:rsidRDefault="008645BD" w:rsidP="006B1461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34260D">
        <w:rPr>
          <w:sz w:val="20"/>
          <w:szCs w:val="20"/>
          <w:lang w:val="en-GB" w:eastAsia="en-US"/>
        </w:rPr>
        <w:t xml:space="preserve">The GRSG Informal Working Group (IWG) on Panoramic Sunroof Glazing (PSG) holds a </w:t>
      </w:r>
      <w:r w:rsidR="005F6097">
        <w:rPr>
          <w:sz w:val="20"/>
          <w:szCs w:val="20"/>
          <w:lang w:val="en-GB" w:eastAsia="en-US"/>
        </w:rPr>
        <w:t xml:space="preserve">further meeting on </w:t>
      </w:r>
      <w:r w:rsidR="005F6097" w:rsidRPr="005041E3">
        <w:rPr>
          <w:sz w:val="20"/>
          <w:szCs w:val="20"/>
          <w:u w:val="single"/>
          <w:lang w:val="en-GB" w:eastAsia="en-US"/>
        </w:rPr>
        <w:t xml:space="preserve">Monday from </w:t>
      </w:r>
      <w:r w:rsidR="005C7EB0">
        <w:rPr>
          <w:sz w:val="20"/>
          <w:szCs w:val="20"/>
          <w:u w:val="single"/>
          <w:lang w:val="en-GB" w:eastAsia="en-US"/>
        </w:rPr>
        <w:t>10</w:t>
      </w:r>
      <w:r w:rsidRPr="005041E3">
        <w:rPr>
          <w:sz w:val="20"/>
          <w:szCs w:val="20"/>
          <w:u w:val="single"/>
          <w:lang w:val="en-GB" w:eastAsia="en-US"/>
        </w:rPr>
        <w:t xml:space="preserve"> am to 1</w:t>
      </w:r>
      <w:r w:rsidR="005C7EB0">
        <w:rPr>
          <w:sz w:val="20"/>
          <w:szCs w:val="20"/>
          <w:u w:val="single"/>
          <w:lang w:val="en-GB" w:eastAsia="en-US"/>
        </w:rPr>
        <w:t>6</w:t>
      </w:r>
      <w:r w:rsidRPr="005041E3">
        <w:rPr>
          <w:sz w:val="20"/>
          <w:szCs w:val="20"/>
          <w:u w:val="single"/>
          <w:lang w:val="en-GB" w:eastAsia="en-US"/>
        </w:rPr>
        <w:t xml:space="preserve"> </w:t>
      </w:r>
      <w:r w:rsidR="005C7EB0">
        <w:rPr>
          <w:sz w:val="20"/>
          <w:szCs w:val="20"/>
          <w:u w:val="single"/>
          <w:lang w:val="en-GB" w:eastAsia="en-US"/>
        </w:rPr>
        <w:t>p</w:t>
      </w:r>
      <w:r w:rsidRPr="005041E3">
        <w:rPr>
          <w:sz w:val="20"/>
          <w:szCs w:val="20"/>
          <w:u w:val="single"/>
          <w:lang w:val="en-GB" w:eastAsia="en-US"/>
        </w:rPr>
        <w:t>m</w:t>
      </w:r>
      <w:r w:rsidRPr="0034260D">
        <w:rPr>
          <w:sz w:val="20"/>
          <w:szCs w:val="20"/>
          <w:lang w:val="en-GB" w:eastAsia="en-US"/>
        </w:rPr>
        <w:t>. The provisional agenda and working papers will be circulated prior to the meeting by the Chair or Secretary of the IWG on PSG (per e-mail or via the GRSG/PSG website).</w:t>
      </w:r>
    </w:p>
    <w:p w:rsidR="008645BD" w:rsidRPr="0034260D" w:rsidRDefault="008645BD" w:rsidP="006B1461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CD40D7" w:rsidRDefault="00CD40D7" w:rsidP="00CD40D7">
      <w:pPr>
        <w:spacing w:line="240" w:lineRule="atLeast"/>
        <w:rPr>
          <w:b/>
          <w:sz w:val="20"/>
          <w:szCs w:val="20"/>
          <w:lang w:val="en-GB" w:eastAsia="en-US"/>
        </w:rPr>
      </w:pPr>
    </w:p>
    <w:p w:rsidR="008645BD" w:rsidRPr="0034260D" w:rsidRDefault="008645BD" w:rsidP="00CD40D7">
      <w:pPr>
        <w:spacing w:line="240" w:lineRule="atLeast"/>
        <w:rPr>
          <w:b/>
          <w:sz w:val="20"/>
          <w:szCs w:val="20"/>
          <w:lang w:val="en-GB" w:eastAsia="en-US"/>
        </w:rPr>
      </w:pPr>
      <w:r w:rsidRPr="0034260D">
        <w:rPr>
          <w:b/>
          <w:sz w:val="20"/>
          <w:szCs w:val="20"/>
          <w:lang w:val="en-GB" w:eastAsia="en-US"/>
        </w:rPr>
        <w:t xml:space="preserve">Proper session of GRSG (Palais des Nations, Room </w:t>
      </w:r>
      <w:r>
        <w:rPr>
          <w:b/>
          <w:sz w:val="20"/>
          <w:szCs w:val="20"/>
          <w:lang w:val="en-GB" w:eastAsia="en-US"/>
        </w:rPr>
        <w:t>XI</w:t>
      </w:r>
      <w:r w:rsidRPr="0034260D">
        <w:rPr>
          <w:b/>
          <w:sz w:val="20"/>
          <w:szCs w:val="20"/>
          <w:lang w:val="en-GB" w:eastAsia="en-US"/>
        </w:rPr>
        <w:t>):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36195F" w:rsidRPr="00CD40D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5C7EB0" w:rsidP="00105FB2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Adoption of the </w:t>
            </w:r>
            <w:r>
              <w:rPr>
                <w:sz w:val="20"/>
                <w:szCs w:val="20"/>
                <w:lang w:val="en-GB"/>
              </w:rPr>
              <w:t>a</w:t>
            </w:r>
            <w:r w:rsidRPr="005950E9">
              <w:rPr>
                <w:sz w:val="20"/>
                <w:szCs w:val="20"/>
                <w:lang w:val="en-GB"/>
              </w:rPr>
              <w:t>genda</w:t>
            </w:r>
          </w:p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C32E6">
              <w:rPr>
                <w:b/>
                <w:sz w:val="20"/>
                <w:szCs w:val="20"/>
                <w:lang w:val="en-GB" w:eastAsia="en-US"/>
              </w:rPr>
              <w:t>6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 xml:space="preserve">Amendments to </w:t>
            </w:r>
            <w:r w:rsidRPr="0077566C">
              <w:rPr>
                <w:sz w:val="20"/>
                <w:szCs w:val="20"/>
                <w:lang w:val="en-GB"/>
              </w:rPr>
              <w:t>safety glazing regulation</w:t>
            </w:r>
            <w:r w:rsidR="00D95D1C">
              <w:rPr>
                <w:sz w:val="20"/>
                <w:szCs w:val="20"/>
                <w:lang w:val="en-GB"/>
              </w:rPr>
              <w:t>s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EC32E6" w:rsidRPr="0034260D">
              <w:rPr>
                <w:sz w:val="20"/>
                <w:szCs w:val="20"/>
                <w:lang w:val="en-GB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34260D">
              <w:rPr>
                <w:sz w:val="20"/>
                <w:szCs w:val="20"/>
                <w:lang w:val="en-GB"/>
              </w:rPr>
              <w:t>GTR6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EC32E6" w:rsidRPr="0034260D">
              <w:rPr>
                <w:sz w:val="20"/>
                <w:szCs w:val="20"/>
                <w:lang w:val="en-GB"/>
              </w:rPr>
              <w:t>&amp;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34260D">
              <w:rPr>
                <w:sz w:val="20"/>
                <w:szCs w:val="20"/>
                <w:lang w:val="en-GB"/>
              </w:rPr>
              <w:t>R43)</w:t>
            </w:r>
          </w:p>
          <w:p w:rsidR="00C9167E" w:rsidRDefault="00A71B9E" w:rsidP="00C9167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Item 3</w:t>
            </w:r>
            <w:r w:rsidRPr="0034260D">
              <w:rPr>
                <w:sz w:val="20"/>
                <w:szCs w:val="20"/>
                <w:lang w:val="en-GB" w:eastAsia="en-US"/>
              </w:rPr>
              <w:tab/>
            </w:r>
            <w:r>
              <w:rPr>
                <w:sz w:val="20"/>
                <w:szCs w:val="20"/>
                <w:lang w:val="en-GB" w:eastAsia="en-US"/>
              </w:rPr>
              <w:t xml:space="preserve">UN </w:t>
            </w:r>
            <w:r w:rsidRPr="0034260D">
              <w:rPr>
                <w:sz w:val="20"/>
                <w:szCs w:val="20"/>
                <w:lang w:val="en-GB" w:eastAsia="en-US"/>
              </w:rPr>
              <w:t>Regulation No. 26 (External projections of passenger cars)</w:t>
            </w:r>
            <w:r w:rsidR="00C9167E" w:rsidRPr="0034260D">
              <w:rPr>
                <w:b/>
                <w:sz w:val="20"/>
                <w:szCs w:val="20"/>
                <w:lang w:val="en-GB" w:eastAsia="en-US"/>
              </w:rPr>
              <w:t xml:space="preserve"> </w:t>
            </w:r>
          </w:p>
          <w:p w:rsidR="00C9167E" w:rsidRDefault="00C9167E" w:rsidP="00C9167E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4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Pr="00F07B07">
              <w:rPr>
                <w:sz w:val="20"/>
                <w:szCs w:val="20"/>
                <w:lang w:val="en-GB" w:eastAsia="en-US"/>
              </w:rPr>
              <w:t>UN R</w:t>
            </w:r>
            <w:r w:rsidRPr="0034260D">
              <w:rPr>
                <w:sz w:val="20"/>
                <w:szCs w:val="20"/>
                <w:lang w:val="en-GB" w:eastAsia="en-US"/>
              </w:rPr>
              <w:t>egulation No. 3</w:t>
            </w:r>
            <w:r>
              <w:rPr>
                <w:sz w:val="20"/>
                <w:szCs w:val="20"/>
                <w:lang w:val="en-GB" w:eastAsia="en-US"/>
              </w:rPr>
              <w:t>4 (Prevention of fire risks</w:t>
            </w:r>
            <w:r w:rsidRPr="0034260D">
              <w:rPr>
                <w:sz w:val="20"/>
                <w:szCs w:val="20"/>
                <w:lang w:val="en-GB" w:eastAsia="en-US"/>
              </w:rPr>
              <w:t>)</w:t>
            </w:r>
          </w:p>
          <w:p w:rsidR="0036195F" w:rsidRPr="005950E9" w:rsidRDefault="0036195F" w:rsidP="00C9167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CD40D7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4D10EA" w:rsidRDefault="004D10EA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5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Pr="00F07B07">
              <w:rPr>
                <w:sz w:val="20"/>
                <w:szCs w:val="20"/>
                <w:lang w:val="en-GB" w:eastAsia="en-US"/>
              </w:rPr>
              <w:t>UN R</w:t>
            </w:r>
            <w:r w:rsidRPr="0034260D">
              <w:rPr>
                <w:sz w:val="20"/>
                <w:szCs w:val="20"/>
                <w:lang w:val="en-GB" w:eastAsia="en-US"/>
              </w:rPr>
              <w:t>egulation No. 35 (Foot controls)</w:t>
            </w:r>
          </w:p>
          <w:p w:rsidR="00105FB2" w:rsidRDefault="00A71B9E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92301D">
              <w:rPr>
                <w:sz w:val="20"/>
                <w:szCs w:val="20"/>
                <w:lang w:val="en-GB" w:eastAsia="en-US"/>
              </w:rPr>
              <w:t>Awareness of Vulnerable Road Users proximity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4260D">
              <w:rPr>
                <w:sz w:val="20"/>
                <w:szCs w:val="20"/>
                <w:lang w:val="en-GB" w:eastAsia="en-US"/>
              </w:rPr>
              <w:t>R46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&amp;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BSIS)</w:t>
            </w:r>
          </w:p>
          <w:p w:rsidR="00A71B9E" w:rsidRPr="005950E9" w:rsidRDefault="00A71B9E" w:rsidP="00EC3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8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177D5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55</w:t>
            </w:r>
            <w:r w:rsidRPr="003177D5">
              <w:rPr>
                <w:sz w:val="20"/>
                <w:szCs w:val="20"/>
                <w:lang w:val="en-GB" w:eastAsia="en-US"/>
              </w:rPr>
              <w:t xml:space="preserve"> (</w:t>
            </w:r>
            <w:r w:rsidRPr="0034260D">
              <w:rPr>
                <w:sz w:val="20"/>
                <w:szCs w:val="20"/>
                <w:lang w:val="en-GB" w:eastAsia="en-US"/>
              </w:rPr>
              <w:t>Mechanical couplings</w:t>
            </w:r>
            <w:r w:rsidRPr="003177D5">
              <w:rPr>
                <w:sz w:val="20"/>
                <w:szCs w:val="20"/>
                <w:lang w:val="en-GB" w:eastAsia="en-US"/>
              </w:rPr>
              <w:t>)</w:t>
            </w:r>
          </w:p>
        </w:tc>
      </w:tr>
      <w:tr w:rsidR="00105FB2" w:rsidRPr="00CD40D7" w:rsidTr="009437DD">
        <w:trPr>
          <w:trHeight w:val="86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5169D0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CF0A51">
              <w:rPr>
                <w:b/>
                <w:sz w:val="20"/>
                <w:szCs w:val="20"/>
                <w:lang w:val="en-GB" w:eastAsia="en-US"/>
              </w:rPr>
              <w:t>9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5169D0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="00CF0A51">
              <w:rPr>
                <w:sz w:val="20"/>
                <w:szCs w:val="20"/>
                <w:lang w:val="en-GB" w:eastAsia="en-US"/>
              </w:rPr>
              <w:t>58</w:t>
            </w:r>
            <w:r w:rsidRPr="005169D0">
              <w:rPr>
                <w:sz w:val="20"/>
                <w:szCs w:val="20"/>
                <w:lang w:val="en-GB" w:eastAsia="en-US"/>
              </w:rPr>
              <w:t xml:space="preserve"> (</w:t>
            </w:r>
            <w:r w:rsidR="00F004A0">
              <w:rPr>
                <w:sz w:val="20"/>
                <w:szCs w:val="20"/>
                <w:lang w:val="en-GB" w:eastAsia="en-US"/>
              </w:rPr>
              <w:t>R</w:t>
            </w:r>
            <w:r w:rsidR="00CF0A51">
              <w:rPr>
                <w:sz w:val="20"/>
                <w:szCs w:val="20"/>
                <w:lang w:val="en-GB" w:eastAsia="en-US"/>
              </w:rPr>
              <w:t>ear underrun</w:t>
            </w:r>
            <w:r w:rsidRPr="005169D0">
              <w:rPr>
                <w:sz w:val="20"/>
                <w:szCs w:val="20"/>
                <w:lang w:val="en-GB" w:eastAsia="en-US"/>
              </w:rPr>
              <w:t xml:space="preserve"> protection devices)</w:t>
            </w:r>
          </w:p>
          <w:p w:rsidR="00105FB2" w:rsidRDefault="00A71B9E" w:rsidP="00A71B9E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06A95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93</w:t>
            </w:r>
            <w:r w:rsidRPr="00306A95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Front under run protection</w:t>
            </w:r>
            <w:r w:rsidRPr="00306A95">
              <w:rPr>
                <w:sz w:val="20"/>
                <w:szCs w:val="20"/>
                <w:lang w:val="en-GB"/>
              </w:rPr>
              <w:t>)</w:t>
            </w:r>
          </w:p>
          <w:p w:rsidR="004D10EA" w:rsidRPr="005950E9" w:rsidRDefault="004D10EA" w:rsidP="00A71B9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/>
              </w:rPr>
              <w:t>Item 10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 w:rsidR="00F004A0" w:rsidRPr="00F004A0">
              <w:rPr>
                <w:bCs/>
                <w:sz w:val="20"/>
                <w:szCs w:val="20"/>
                <w:lang w:val="en-GB"/>
              </w:rPr>
              <w:t>Un Regulation No. 62 (Anti-theft (mopeds/motorcycles)</w:t>
            </w:r>
            <w:r w:rsidR="005D0BA6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05FB2" w:rsidRPr="00CD40D7" w:rsidTr="009437DD">
        <w:trPr>
          <w:trHeight w:val="88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F004A0" w:rsidRPr="0034260D" w:rsidRDefault="00F004A0" w:rsidP="00F004A0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21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D833DD">
              <w:rPr>
                <w:bCs/>
                <w:sz w:val="20"/>
                <w:szCs w:val="20"/>
                <w:lang w:val="en-GB"/>
              </w:rPr>
              <w:t>Election of officers</w:t>
            </w:r>
          </w:p>
          <w:p w:rsidR="00356745" w:rsidRPr="00A050F8" w:rsidRDefault="00356745" w:rsidP="00356745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A050F8">
              <w:rPr>
                <w:b/>
                <w:sz w:val="20"/>
                <w:szCs w:val="20"/>
                <w:lang w:val="en-GB"/>
              </w:rPr>
              <w:t>Item 19</w:t>
            </w:r>
            <w:r w:rsidRPr="00A050F8">
              <w:rPr>
                <w:b/>
                <w:sz w:val="20"/>
                <w:szCs w:val="20"/>
                <w:lang w:val="en-GB"/>
              </w:rPr>
              <w:tab/>
            </w:r>
            <w:r w:rsidRPr="00A050F8">
              <w:rPr>
                <w:sz w:val="20"/>
                <w:szCs w:val="20"/>
                <w:lang w:val="en-GB"/>
              </w:rPr>
              <w:t>Event Data Recorder</w:t>
            </w:r>
          </w:p>
          <w:p w:rsidR="00D95D1C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>Amendments to regulations on buses and coaches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R107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&amp;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118)</w:t>
            </w:r>
          </w:p>
          <w:p w:rsidR="00A71B9E" w:rsidRDefault="00A71B9E" w:rsidP="00A71B9E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CF0A51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105FB2" w:rsidRPr="005950E9" w:rsidRDefault="00105FB2" w:rsidP="00A71B9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CD40D7" w:rsidTr="009437DD">
        <w:trPr>
          <w:trHeight w:val="102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5950E9" w:rsidRDefault="00D95D1C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>Item</w:t>
            </w:r>
            <w:r w:rsidR="00A71B9E">
              <w:rPr>
                <w:b/>
                <w:sz w:val="20"/>
                <w:szCs w:val="20"/>
                <w:lang w:val="en-GB"/>
              </w:rPr>
              <w:t xml:space="preserve"> 1</w:t>
            </w:r>
            <w:r w:rsidR="00CF0A51">
              <w:rPr>
                <w:b/>
                <w:sz w:val="20"/>
                <w:szCs w:val="20"/>
                <w:lang w:val="en-GB"/>
              </w:rPr>
              <w:t>3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>
              <w:rPr>
                <w:sz w:val="20"/>
                <w:szCs w:val="20"/>
                <w:lang w:val="en-GB"/>
              </w:rPr>
              <w:t>Regulation No. 116 (Anti-theft and vehicle alarm systems)</w:t>
            </w:r>
          </w:p>
          <w:p w:rsidR="00A71B9E" w:rsidRDefault="00A71B9E" w:rsidP="00A71B9E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7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="00CF0A51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CF0A51">
              <w:rPr>
                <w:sz w:val="20"/>
                <w:szCs w:val="20"/>
                <w:lang w:val="en-GB"/>
              </w:rPr>
              <w:t xml:space="preserve">Regulation No. 0 </w:t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105FB2" w:rsidRPr="00C932B6" w:rsidRDefault="00C932B6" w:rsidP="00C932B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8</w:t>
            </w:r>
            <w:r w:rsidRPr="00C932B6">
              <w:rPr>
                <w:sz w:val="20"/>
                <w:szCs w:val="20"/>
                <w:lang w:val="en-GB"/>
              </w:rPr>
              <w:tab/>
              <w:t>Consolidated Resolution on the construction of vehicles (R.E.3)</w:t>
            </w:r>
          </w:p>
          <w:p w:rsidR="00C932B6" w:rsidRPr="005950E9" w:rsidRDefault="00C932B6" w:rsidP="00C932B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CD40D7" w:rsidTr="009437DD">
        <w:trPr>
          <w:trHeight w:val="88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932B6" w:rsidRPr="0092301D" w:rsidRDefault="00C932B6" w:rsidP="00C932B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CF0A51">
              <w:rPr>
                <w:b/>
                <w:sz w:val="20"/>
                <w:szCs w:val="20"/>
                <w:lang w:val="en-GB" w:eastAsia="en-US"/>
              </w:rPr>
              <w:t>11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2301D">
              <w:rPr>
                <w:sz w:val="20"/>
                <w:szCs w:val="20"/>
                <w:lang w:val="en-GB"/>
              </w:rPr>
              <w:t>Amendments to gas-fuelled vehicle regulations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0E6D9C">
              <w:rPr>
                <w:sz w:val="20"/>
                <w:szCs w:val="20"/>
                <w:lang w:val="en-GB"/>
              </w:rPr>
              <w:t>R67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&amp;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110)</w:t>
            </w:r>
          </w:p>
          <w:p w:rsidR="00F004A0" w:rsidRDefault="00F004A0" w:rsidP="00105FB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15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F004A0">
              <w:rPr>
                <w:bCs/>
                <w:sz w:val="20"/>
                <w:szCs w:val="20"/>
                <w:lang w:val="en-GB" w:eastAsia="en-US"/>
              </w:rPr>
              <w:t>UN Regulation No. 122 (Heating systems)</w:t>
            </w:r>
          </w:p>
          <w:p w:rsidR="00105FB2" w:rsidRDefault="00105FB2" w:rsidP="00105FB2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6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C932B6">
              <w:rPr>
                <w:sz w:val="20"/>
                <w:szCs w:val="20"/>
                <w:lang w:val="en-GB"/>
              </w:rPr>
              <w:t>Regulation No. 144 (</w:t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Systems)</w:t>
            </w:r>
          </w:p>
          <w:p w:rsidR="00105FB2" w:rsidRPr="005950E9" w:rsidRDefault="00105FB2" w:rsidP="00105FB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4D10EA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>Friday 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932B6" w:rsidRDefault="00C932B6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CF0A51">
              <w:rPr>
                <w:b/>
                <w:sz w:val="20"/>
                <w:szCs w:val="20"/>
                <w:lang w:val="en-GB"/>
              </w:rPr>
              <w:t>20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/>
              </w:rPr>
              <w:t>Exchange of views on Vehicle Automation</w:t>
            </w:r>
          </w:p>
          <w:p w:rsidR="00105FB2" w:rsidRPr="005775B0" w:rsidRDefault="00105FB2" w:rsidP="00105FB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D833DD">
              <w:rPr>
                <w:b/>
                <w:sz w:val="20"/>
                <w:szCs w:val="20"/>
                <w:lang w:val="en-GB"/>
              </w:rPr>
              <w:t>22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  <w:p w:rsidR="00105FB2" w:rsidRPr="005950E9" w:rsidRDefault="00105FB2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D833DD" w:rsidRPr="004D10EA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D833DD" w:rsidRPr="005950E9" w:rsidRDefault="00D833DD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833DD" w:rsidRPr="0034260D" w:rsidRDefault="00D833DD" w:rsidP="00EC3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B02CA" w:rsidRDefault="001B02CA" w:rsidP="00B9263E">
      <w:pPr>
        <w:rPr>
          <w:sz w:val="20"/>
          <w:szCs w:val="20"/>
          <w:lang w:val="en-GB"/>
        </w:rPr>
      </w:pPr>
    </w:p>
    <w:p w:rsidR="00B9263E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0D7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."/>
  <w:listSeparator w:val=",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5347-C664-4273-A5D6-AAF5BF5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1925</Characters>
  <Application>Microsoft Office Word</Application>
  <DocSecurity>0</DocSecurity>
  <Lines>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Francois E. Guichard</cp:lastModifiedBy>
  <cp:revision>2</cp:revision>
  <cp:lastPrinted>2019-09-11T15:26:00Z</cp:lastPrinted>
  <dcterms:created xsi:type="dcterms:W3CDTF">2019-09-12T14:17:00Z</dcterms:created>
  <dcterms:modified xsi:type="dcterms:W3CDTF">2019-09-12T14:17:00Z</dcterms:modified>
</cp:coreProperties>
</file>