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11D55">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11D55" w:rsidP="00D11D55">
            <w:pPr>
              <w:jc w:val="right"/>
            </w:pPr>
            <w:r w:rsidRPr="00D11D55">
              <w:rPr>
                <w:sz w:val="40"/>
              </w:rPr>
              <w:t>ECE</w:t>
            </w:r>
            <w:r>
              <w:t>/TRANS/WP.29/GRE/82</w:t>
            </w:r>
          </w:p>
        </w:tc>
      </w:tr>
      <w:tr w:rsidR="002D5AAC" w:rsidRPr="001C4D8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11D55" w:rsidP="00387CD4">
            <w:pPr>
              <w:spacing w:before="240"/>
              <w:rPr>
                <w:lang w:val="en-US"/>
              </w:rPr>
            </w:pPr>
            <w:r>
              <w:rPr>
                <w:lang w:val="en-US"/>
              </w:rPr>
              <w:t>Distr.: General</w:t>
            </w:r>
          </w:p>
          <w:p w:rsidR="00D11D55" w:rsidRDefault="00D11D55" w:rsidP="00D11D55">
            <w:pPr>
              <w:spacing w:line="240" w:lineRule="exact"/>
              <w:rPr>
                <w:lang w:val="en-US"/>
              </w:rPr>
            </w:pPr>
            <w:r>
              <w:rPr>
                <w:lang w:val="en-US"/>
              </w:rPr>
              <w:t>22 November 2019</w:t>
            </w:r>
          </w:p>
          <w:p w:rsidR="00D11D55" w:rsidRDefault="00D11D55" w:rsidP="00D11D55">
            <w:pPr>
              <w:spacing w:line="240" w:lineRule="exact"/>
              <w:rPr>
                <w:lang w:val="en-US"/>
              </w:rPr>
            </w:pPr>
            <w:r>
              <w:rPr>
                <w:lang w:val="en-US"/>
              </w:rPr>
              <w:t>Russian</w:t>
            </w:r>
          </w:p>
          <w:p w:rsidR="00D11D55" w:rsidRPr="008D53B6" w:rsidRDefault="00D11D55" w:rsidP="00D11D55">
            <w:pPr>
              <w:spacing w:line="240" w:lineRule="exact"/>
              <w:rPr>
                <w:lang w:val="en-US"/>
              </w:rPr>
            </w:pPr>
            <w:r>
              <w:rPr>
                <w:lang w:val="en-US"/>
              </w:rPr>
              <w:t>Original: English</w:t>
            </w:r>
          </w:p>
        </w:tc>
      </w:tr>
    </w:tbl>
    <w:p w:rsidR="00D11D55" w:rsidRDefault="008A37C8" w:rsidP="00255343">
      <w:pPr>
        <w:spacing w:before="120"/>
        <w:rPr>
          <w:b/>
          <w:sz w:val="28"/>
          <w:szCs w:val="28"/>
        </w:rPr>
      </w:pPr>
      <w:r w:rsidRPr="00245892">
        <w:rPr>
          <w:b/>
          <w:sz w:val="28"/>
          <w:szCs w:val="28"/>
        </w:rPr>
        <w:t>Европейская экономическая комиссия</w:t>
      </w:r>
    </w:p>
    <w:p w:rsidR="00D11D55" w:rsidRPr="002D0A92" w:rsidRDefault="00D11D55" w:rsidP="00D11D55">
      <w:pPr>
        <w:spacing w:before="120"/>
        <w:rPr>
          <w:sz w:val="28"/>
          <w:szCs w:val="28"/>
        </w:rPr>
      </w:pPr>
      <w:r w:rsidRPr="002D0A92">
        <w:rPr>
          <w:sz w:val="28"/>
          <w:szCs w:val="28"/>
        </w:rPr>
        <w:t>Комитет по внутреннему транспорту</w:t>
      </w:r>
    </w:p>
    <w:p w:rsidR="00D11D55" w:rsidRPr="002D0A92" w:rsidRDefault="00D11D55" w:rsidP="00D11D55">
      <w:pPr>
        <w:spacing w:before="120"/>
        <w:rPr>
          <w:b/>
          <w:sz w:val="24"/>
          <w:szCs w:val="24"/>
        </w:rPr>
      </w:pPr>
      <w:r w:rsidRPr="002D0A92">
        <w:rPr>
          <w:b/>
          <w:bCs/>
          <w:sz w:val="24"/>
          <w:szCs w:val="24"/>
        </w:rPr>
        <w:t xml:space="preserve">Всемирный форум для согласования правил </w:t>
      </w:r>
      <w:r w:rsidRPr="002D0A92">
        <w:rPr>
          <w:b/>
          <w:bCs/>
          <w:sz w:val="24"/>
          <w:szCs w:val="24"/>
        </w:rPr>
        <w:br/>
        <w:t>в области транспортных средств</w:t>
      </w:r>
    </w:p>
    <w:p w:rsidR="00D11D55" w:rsidRPr="002D0A92" w:rsidRDefault="00D11D55" w:rsidP="00D11D55">
      <w:pPr>
        <w:spacing w:before="120" w:after="120"/>
        <w:rPr>
          <w:b/>
          <w:bCs/>
        </w:rPr>
      </w:pPr>
      <w:r w:rsidRPr="002D0A92">
        <w:rPr>
          <w:b/>
          <w:bCs/>
        </w:rPr>
        <w:t xml:space="preserve">Рабочая группа по вопросам освещения </w:t>
      </w:r>
      <w:r w:rsidRPr="002D0A92">
        <w:rPr>
          <w:b/>
          <w:bCs/>
        </w:rPr>
        <w:br/>
        <w:t>и световой сигнализации</w:t>
      </w:r>
    </w:p>
    <w:p w:rsidR="00D11D55" w:rsidRPr="002D0A92" w:rsidRDefault="00D11D55" w:rsidP="00D11D55">
      <w:pPr>
        <w:spacing w:before="120"/>
      </w:pPr>
      <w:r w:rsidRPr="002D0A92">
        <w:rPr>
          <w:b/>
          <w:bCs/>
        </w:rPr>
        <w:t xml:space="preserve">Восемьдесят </w:t>
      </w:r>
      <w:r>
        <w:rPr>
          <w:b/>
          <w:bCs/>
        </w:rPr>
        <w:t>втор</w:t>
      </w:r>
      <w:r w:rsidRPr="002D0A92">
        <w:rPr>
          <w:b/>
          <w:bCs/>
        </w:rPr>
        <w:t>ая сессия</w:t>
      </w:r>
      <w:r w:rsidR="00692250">
        <w:rPr>
          <w:b/>
          <w:bCs/>
        </w:rPr>
        <w:br/>
      </w:r>
      <w:r w:rsidRPr="002D0A92">
        <w:t xml:space="preserve">Женева, </w:t>
      </w:r>
      <w:r>
        <w:t>22</w:t>
      </w:r>
      <w:r w:rsidRPr="002D0A92">
        <w:t>–</w:t>
      </w:r>
      <w:r>
        <w:t>25</w:t>
      </w:r>
      <w:r w:rsidRPr="002D0A92">
        <w:t xml:space="preserve"> </w:t>
      </w:r>
      <w:r>
        <w:t>октября</w:t>
      </w:r>
      <w:r w:rsidRPr="002D0A92">
        <w:t xml:space="preserve"> 2019 год</w:t>
      </w:r>
      <w:r>
        <w:t>а</w:t>
      </w:r>
    </w:p>
    <w:p w:rsidR="00D11D55" w:rsidRPr="002D0A92" w:rsidRDefault="00D11D55" w:rsidP="00D11D55">
      <w:pPr>
        <w:pStyle w:val="HChG"/>
      </w:pPr>
      <w:r w:rsidRPr="00B3354D">
        <w:tab/>
      </w:r>
      <w:r w:rsidRPr="00B3354D">
        <w:tab/>
      </w:r>
      <w:bookmarkStart w:id="0" w:name="_Toc365898453"/>
      <w:bookmarkStart w:id="1" w:name="_Toc369772204"/>
      <w:r w:rsidRPr="002D0A92">
        <w:t>Доклад Рабочей группы по вопросам освещения и</w:t>
      </w:r>
      <w:r>
        <w:t> </w:t>
      </w:r>
      <w:r w:rsidRPr="002D0A92">
        <w:t xml:space="preserve">световой сигнализации о работе ее восемьдесят </w:t>
      </w:r>
      <w:r>
        <w:t>втор</w:t>
      </w:r>
      <w:r w:rsidRPr="002D0A92">
        <w:t>ой</w:t>
      </w:r>
      <w:r>
        <w:t> </w:t>
      </w:r>
      <w:r w:rsidRPr="002D0A92">
        <w:t>сессии</w:t>
      </w:r>
      <w:bookmarkEnd w:id="0"/>
      <w:bookmarkEnd w:id="1"/>
    </w:p>
    <w:p w:rsidR="00D11D55" w:rsidRDefault="00D11D55" w:rsidP="00D11D55">
      <w:pPr>
        <w:spacing w:after="120"/>
        <w:rPr>
          <w:sz w:val="28"/>
        </w:rPr>
      </w:pPr>
      <w:bookmarkStart w:id="2" w:name="_Toc360526240"/>
      <w:bookmarkStart w:id="3" w:name="_Toc360526836"/>
      <w:bookmarkStart w:id="4" w:name="_Toc369772205"/>
      <w:r>
        <w:rPr>
          <w:sz w:val="28"/>
        </w:rPr>
        <w:t>Содержание</w:t>
      </w:r>
    </w:p>
    <w:p w:rsidR="00D11D55" w:rsidRDefault="00D11D55" w:rsidP="00D11D55">
      <w:pPr>
        <w:tabs>
          <w:tab w:val="right" w:pos="8929"/>
          <w:tab w:val="right" w:pos="9638"/>
        </w:tabs>
        <w:spacing w:after="120"/>
        <w:ind w:left="283"/>
        <w:rPr>
          <w:sz w:val="18"/>
        </w:rPr>
      </w:pPr>
      <w:r>
        <w:rPr>
          <w:i/>
          <w:sz w:val="18"/>
        </w:rPr>
        <w:tab/>
        <w:t>Пункты</w:t>
      </w:r>
      <w:r>
        <w:rPr>
          <w:i/>
          <w:sz w:val="18"/>
        </w:rPr>
        <w:tab/>
        <w:t>Стр.</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I</w:t>
      </w:r>
      <w:r w:rsidRPr="00B9502D">
        <w:t>.</w:t>
      </w:r>
      <w:r w:rsidRPr="00B9502D">
        <w:tab/>
        <w:t>Участники</w:t>
      </w:r>
      <w:r>
        <w:tab/>
      </w:r>
      <w:r>
        <w:tab/>
      </w:r>
      <w:r w:rsidRPr="00D11D55">
        <w:rPr>
          <w:rStyle w:val="af2"/>
          <w:webHidden/>
          <w:color w:val="000000" w:themeColor="text1"/>
        </w:rPr>
        <w:t>1</w:t>
      </w:r>
      <w:r>
        <w:tab/>
      </w:r>
      <w:r w:rsidR="00000F0C">
        <w:t>3</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II</w:t>
      </w:r>
      <w:r w:rsidRPr="002D0A92">
        <w:t>.</w:t>
      </w:r>
      <w:r w:rsidRPr="002D0A92">
        <w:tab/>
        <w:t>Утверждение повестки дня (пункт повестки 1 дня)</w:t>
      </w:r>
      <w:r>
        <w:tab/>
      </w:r>
      <w:r>
        <w:tab/>
      </w:r>
      <w:r w:rsidRPr="00D11D55">
        <w:rPr>
          <w:webHidden/>
        </w:rPr>
        <w:t>2–4</w:t>
      </w:r>
      <w:r>
        <w:tab/>
      </w:r>
      <w:r w:rsidR="00000F0C">
        <w:t>3</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III</w:t>
      </w:r>
      <w:r w:rsidRPr="002D0A92">
        <w:t>.</w:t>
      </w:r>
      <w:r w:rsidRPr="002D0A92">
        <w:tab/>
        <w:t xml:space="preserve">Соглашение 1998 года − </w:t>
      </w:r>
      <w:r>
        <w:t>г</w:t>
      </w:r>
      <w:r w:rsidRPr="002D0A92">
        <w:t xml:space="preserve">лобальные технические правила ООН: </w:t>
      </w:r>
      <w:r>
        <w:br/>
      </w:r>
      <w:r>
        <w:tab/>
      </w:r>
      <w:r>
        <w:tab/>
      </w:r>
      <w:r w:rsidRPr="002D0A92">
        <w:t>разработка (пункт 2 повестки дня)</w:t>
      </w:r>
      <w:r>
        <w:tab/>
      </w:r>
      <w:r>
        <w:tab/>
      </w:r>
      <w:r w:rsidRPr="00D11D55">
        <w:t>5</w:t>
      </w:r>
      <w:r>
        <w:tab/>
      </w:r>
      <w:r w:rsidR="00000F0C">
        <w:t>3</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IV</w:t>
      </w:r>
      <w:r w:rsidRPr="002D0A92">
        <w:t>.</w:t>
      </w:r>
      <w:r w:rsidRPr="002D0A92">
        <w:tab/>
        <w:t>Соглашение 1997 года – предписания: разработка (пункт 3 повестки дня)</w:t>
      </w:r>
      <w:r>
        <w:tab/>
      </w:r>
      <w:r>
        <w:tab/>
      </w:r>
      <w:r w:rsidRPr="00D11D55">
        <w:t>6</w:t>
      </w:r>
      <w:r>
        <w:tab/>
      </w:r>
      <w:r w:rsidR="00000F0C">
        <w:t>3</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V</w:t>
      </w:r>
      <w:r w:rsidRPr="002D0A92">
        <w:t>.</w:t>
      </w:r>
      <w:r w:rsidRPr="002D0A92">
        <w:tab/>
        <w:t>Упрощение правил ООН, касающихся освещения и</w:t>
      </w:r>
      <w:r>
        <w:t> </w:t>
      </w:r>
      <w:r w:rsidRPr="002D0A92">
        <w:t xml:space="preserve">световой </w:t>
      </w:r>
      <w:r>
        <w:br/>
      </w:r>
      <w:r>
        <w:tab/>
      </w:r>
      <w:r>
        <w:tab/>
      </w:r>
      <w:r w:rsidRPr="002D0A92">
        <w:t>сигнализации (пункт 4 повестки дня)</w:t>
      </w:r>
      <w:r>
        <w:tab/>
      </w:r>
      <w:r>
        <w:tab/>
      </w:r>
      <w:r w:rsidRPr="00D11D55">
        <w:rPr>
          <w:webHidden/>
        </w:rPr>
        <w:t>7–19</w:t>
      </w:r>
      <w:r>
        <w:tab/>
      </w:r>
      <w:r w:rsidR="00000F0C">
        <w:t>4</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VI</w:t>
      </w:r>
      <w:r w:rsidRPr="0042215F">
        <w:t>.</w:t>
      </w:r>
      <w:r w:rsidRPr="0042215F">
        <w:tab/>
        <w:t>Правила ООН № 37 (лампы накаливания), 99</w:t>
      </w:r>
      <w:r>
        <w:t> </w:t>
      </w:r>
      <w:r w:rsidRPr="0042215F">
        <w:t xml:space="preserve">(газоразрядные источники </w:t>
      </w:r>
      <w:r>
        <w:br/>
      </w:r>
      <w:r>
        <w:tab/>
      </w:r>
      <w:r>
        <w:tab/>
      </w:r>
      <w:r w:rsidRPr="0042215F">
        <w:t xml:space="preserve">света), 128 (источники света на светоизлучающих диодах) и Сводная </w:t>
      </w:r>
      <w:r>
        <w:br/>
      </w:r>
      <w:r>
        <w:tab/>
      </w:r>
      <w:r>
        <w:tab/>
      </w:r>
      <w:r w:rsidRPr="0042215F">
        <w:t xml:space="preserve">резолюция по общей спецификации для категорий источников света </w:t>
      </w:r>
      <w:r>
        <w:br/>
      </w:r>
      <w:r>
        <w:tab/>
      </w:r>
      <w:r>
        <w:tab/>
      </w:r>
      <w:r w:rsidRPr="0042215F">
        <w:t>(пункт 5 повестки дня)</w:t>
      </w:r>
      <w:r>
        <w:tab/>
      </w:r>
      <w:r>
        <w:tab/>
      </w:r>
      <w:r w:rsidRPr="00D11D55">
        <w:rPr>
          <w:webHidden/>
        </w:rPr>
        <w:t>20–25</w:t>
      </w:r>
      <w:r>
        <w:tab/>
      </w:r>
      <w:r w:rsidR="00000F0C">
        <w:t>6</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VII</w:t>
      </w:r>
      <w:r w:rsidRPr="0042215F">
        <w:t>.</w:t>
      </w:r>
      <w:r w:rsidRPr="0042215F">
        <w:tab/>
        <w:t>Правила № 48 ООН (установка устройств освещения и</w:t>
      </w:r>
      <w:r>
        <w:t> </w:t>
      </w:r>
      <w:r w:rsidRPr="0042215F">
        <w:t xml:space="preserve">световой </w:t>
      </w:r>
      <w:r>
        <w:br/>
      </w:r>
      <w:r>
        <w:tab/>
      </w:r>
      <w:r>
        <w:tab/>
      </w:r>
      <w:r w:rsidRPr="0042215F">
        <w:t>сигнализации) (пункт 6 повестки дня)</w:t>
      </w:r>
      <w:r>
        <w:tab/>
      </w:r>
      <w:r>
        <w:tab/>
      </w:r>
      <w:r w:rsidRPr="00D11D55">
        <w:rPr>
          <w:webHidden/>
        </w:rPr>
        <w:t>26–31</w:t>
      </w:r>
      <w:r>
        <w:tab/>
      </w:r>
      <w:r w:rsidR="00000F0C">
        <w:t>7</w:t>
      </w:r>
    </w:p>
    <w:p w:rsidR="00DA4EDD" w:rsidRDefault="00DA4EDD" w:rsidP="00D11D55">
      <w:pPr>
        <w:tabs>
          <w:tab w:val="right" w:pos="850"/>
          <w:tab w:val="left" w:pos="1134"/>
          <w:tab w:val="left" w:pos="1559"/>
          <w:tab w:val="left" w:pos="1984"/>
          <w:tab w:val="left" w:leader="dot" w:pos="7654"/>
          <w:tab w:val="right" w:pos="8929"/>
          <w:tab w:val="right" w:pos="9638"/>
        </w:tabs>
        <w:spacing w:after="120"/>
      </w:pPr>
      <w:r>
        <w:tab/>
      </w:r>
      <w:r>
        <w:tab/>
      </w:r>
      <w:r w:rsidRPr="00882DD7">
        <w:t>A</w:t>
      </w:r>
      <w:r w:rsidRPr="0042215F">
        <w:t>.</w:t>
      </w:r>
      <w:r w:rsidRPr="0042215F">
        <w:tab/>
        <w:t>Предложения по поправкам к поправкам серии 05 и 06</w:t>
      </w:r>
      <w:r>
        <w:tab/>
      </w:r>
      <w:r>
        <w:tab/>
      </w:r>
      <w:r w:rsidRPr="00DA4EDD">
        <w:rPr>
          <w:webHidden/>
        </w:rPr>
        <w:t>26–27</w:t>
      </w:r>
      <w:r>
        <w:tab/>
      </w:r>
      <w:r w:rsidR="00000F0C">
        <w:t>7</w:t>
      </w:r>
    </w:p>
    <w:p w:rsidR="00DA4EDD" w:rsidRPr="00DA4EDD" w:rsidRDefault="00DA4EDD" w:rsidP="00D11D55">
      <w:pPr>
        <w:tabs>
          <w:tab w:val="right" w:pos="850"/>
          <w:tab w:val="left" w:pos="1134"/>
          <w:tab w:val="left" w:pos="1559"/>
          <w:tab w:val="left" w:pos="1984"/>
          <w:tab w:val="left" w:leader="dot" w:pos="7654"/>
          <w:tab w:val="right" w:pos="8929"/>
          <w:tab w:val="right" w:pos="9638"/>
        </w:tabs>
        <w:spacing w:after="120"/>
      </w:pPr>
      <w:r w:rsidRPr="00DA4EDD">
        <w:tab/>
      </w:r>
      <w:r w:rsidRPr="00DA4EDD">
        <w:tab/>
      </w:r>
      <w:r w:rsidRPr="00882DD7">
        <w:t>B</w:t>
      </w:r>
      <w:r w:rsidRPr="00827F9A">
        <w:t>.</w:t>
      </w:r>
      <w:r w:rsidRPr="00827F9A">
        <w:tab/>
        <w:t>Предложения по поправкам новой серии к Правилам № 48 ООН</w:t>
      </w:r>
      <w:r>
        <w:tab/>
      </w:r>
      <w:r>
        <w:tab/>
      </w:r>
      <w:r w:rsidRPr="00DA4EDD">
        <w:rPr>
          <w:webHidden/>
        </w:rPr>
        <w:t>28–31</w:t>
      </w:r>
      <w:r>
        <w:tab/>
      </w:r>
      <w:r w:rsidR="00000F0C">
        <w:t>7</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VIII</w:t>
      </w:r>
      <w:r w:rsidRPr="00B3354D">
        <w:t>.</w:t>
      </w:r>
      <w:r w:rsidRPr="00B3354D">
        <w:tab/>
      </w:r>
      <w:r w:rsidRPr="00827F9A">
        <w:t>Другие правила ООН (пункт 7 повестки дня)</w:t>
      </w:r>
      <w:r>
        <w:tab/>
      </w:r>
      <w:r>
        <w:tab/>
      </w:r>
      <w:r w:rsidR="00DA4EDD" w:rsidRPr="00DA4EDD">
        <w:rPr>
          <w:webHidden/>
        </w:rPr>
        <w:t>32–39</w:t>
      </w:r>
      <w:r>
        <w:tab/>
      </w:r>
      <w:r w:rsidR="00000F0C">
        <w:t>8</w:t>
      </w:r>
    </w:p>
    <w:p w:rsidR="00DA4EDD" w:rsidRDefault="00DA4EDD" w:rsidP="00DA4EDD">
      <w:pPr>
        <w:tabs>
          <w:tab w:val="right" w:pos="850"/>
          <w:tab w:val="left" w:pos="1134"/>
          <w:tab w:val="left" w:pos="1559"/>
          <w:tab w:val="left" w:pos="1984"/>
          <w:tab w:val="left" w:leader="dot" w:pos="7654"/>
          <w:tab w:val="right" w:pos="8929"/>
          <w:tab w:val="right" w:pos="9638"/>
        </w:tabs>
        <w:spacing w:after="120"/>
      </w:pPr>
      <w:r>
        <w:tab/>
      </w:r>
      <w:r>
        <w:tab/>
      </w:r>
      <w:r w:rsidRPr="00882DD7">
        <w:t>A</w:t>
      </w:r>
      <w:r w:rsidRPr="00827F9A">
        <w:t>.</w:t>
      </w:r>
      <w:r w:rsidRPr="00827F9A">
        <w:tab/>
        <w:t>Правила № 10 ООН (электромагнитная совместимость)</w:t>
      </w:r>
      <w:r>
        <w:tab/>
      </w:r>
      <w:r>
        <w:tab/>
      </w:r>
      <w:r w:rsidRPr="00DA4EDD">
        <w:rPr>
          <w:webHidden/>
        </w:rPr>
        <w:t>32–33</w:t>
      </w:r>
      <w:r>
        <w:tab/>
      </w:r>
      <w:r w:rsidR="00000F0C">
        <w:t>8</w:t>
      </w:r>
    </w:p>
    <w:p w:rsidR="00DA4EDD" w:rsidRDefault="00DA4EDD" w:rsidP="00D11D55">
      <w:pPr>
        <w:tabs>
          <w:tab w:val="right" w:pos="850"/>
          <w:tab w:val="left" w:pos="1134"/>
          <w:tab w:val="left" w:pos="1559"/>
          <w:tab w:val="left" w:pos="1984"/>
          <w:tab w:val="left" w:leader="dot" w:pos="7654"/>
          <w:tab w:val="right" w:pos="8929"/>
          <w:tab w:val="right" w:pos="9638"/>
        </w:tabs>
        <w:spacing w:after="120"/>
      </w:pPr>
      <w:r>
        <w:tab/>
      </w:r>
      <w:r>
        <w:tab/>
      </w:r>
      <w:r w:rsidRPr="00882DD7">
        <w:t>B</w:t>
      </w:r>
      <w:r w:rsidRPr="00FC5460">
        <w:t>.</w:t>
      </w:r>
      <w:r w:rsidRPr="00FC5460">
        <w:tab/>
        <w:t xml:space="preserve">Правила № 53 ООН (установка устройств освещения и световой </w:t>
      </w:r>
      <w:r>
        <w:br/>
      </w:r>
      <w:r>
        <w:tab/>
      </w:r>
      <w:r>
        <w:tab/>
      </w:r>
      <w:r>
        <w:tab/>
      </w:r>
      <w:r w:rsidRPr="00FC5460">
        <w:t xml:space="preserve">сигнализации для транспортных средств категории </w:t>
      </w:r>
      <w:r w:rsidRPr="00E36F19">
        <w:t>L</w:t>
      </w:r>
      <w:r w:rsidRPr="00FC5460">
        <w:rPr>
          <w:vertAlign w:val="subscript"/>
        </w:rPr>
        <w:t>3</w:t>
      </w:r>
      <w:r w:rsidRPr="00FC5460">
        <w:t>)</w:t>
      </w:r>
      <w:r>
        <w:tab/>
      </w:r>
      <w:r>
        <w:tab/>
      </w:r>
      <w:r w:rsidRPr="00DA4EDD">
        <w:rPr>
          <w:webHidden/>
        </w:rPr>
        <w:t>34–37</w:t>
      </w:r>
      <w:r>
        <w:tab/>
      </w:r>
      <w:r w:rsidR="00000F0C">
        <w:t>8</w:t>
      </w:r>
    </w:p>
    <w:p w:rsidR="00DA4EDD" w:rsidRDefault="00DA4EDD" w:rsidP="00D11D55">
      <w:pPr>
        <w:tabs>
          <w:tab w:val="right" w:pos="850"/>
          <w:tab w:val="left" w:pos="1134"/>
          <w:tab w:val="left" w:pos="1559"/>
          <w:tab w:val="left" w:pos="1984"/>
          <w:tab w:val="left" w:leader="dot" w:pos="7654"/>
          <w:tab w:val="right" w:pos="8929"/>
          <w:tab w:val="right" w:pos="9638"/>
        </w:tabs>
        <w:spacing w:after="120"/>
      </w:pPr>
      <w:r>
        <w:tab/>
      </w:r>
      <w:r>
        <w:tab/>
      </w:r>
      <w:r w:rsidRPr="00882DD7">
        <w:t>C</w:t>
      </w:r>
      <w:r w:rsidRPr="00977951">
        <w:t>.</w:t>
      </w:r>
      <w:r w:rsidRPr="00977951">
        <w:tab/>
        <w:t>Правила № 65 ООН (специальные предупреждающие огни)</w:t>
      </w:r>
      <w:r>
        <w:tab/>
      </w:r>
      <w:r>
        <w:tab/>
      </w:r>
      <w:r w:rsidRPr="00DA4EDD">
        <w:rPr>
          <w:webHidden/>
        </w:rPr>
        <w:t>38–39</w:t>
      </w:r>
      <w:r>
        <w:tab/>
      </w:r>
      <w:r w:rsidR="00000F0C">
        <w:t>9</w:t>
      </w:r>
    </w:p>
    <w:p w:rsidR="00D11D55" w:rsidRDefault="00D11D55" w:rsidP="00DA4EDD">
      <w:pPr>
        <w:tabs>
          <w:tab w:val="right" w:pos="850"/>
          <w:tab w:val="left" w:pos="1134"/>
          <w:tab w:val="left" w:pos="1559"/>
          <w:tab w:val="left" w:pos="1984"/>
          <w:tab w:val="left" w:leader="dot" w:pos="7654"/>
          <w:tab w:val="right" w:pos="8929"/>
          <w:tab w:val="right" w:pos="9638"/>
        </w:tabs>
        <w:spacing w:after="120"/>
      </w:pPr>
      <w:r>
        <w:lastRenderedPageBreak/>
        <w:tab/>
      </w:r>
      <w:r w:rsidRPr="00882DD7">
        <w:t>IX</w:t>
      </w:r>
      <w:r w:rsidRPr="00977951">
        <w:t>.</w:t>
      </w:r>
      <w:r w:rsidRPr="00977951">
        <w:tab/>
        <w:t>Прочие вопросы (пункт 8 повестки дня)</w:t>
      </w:r>
      <w:r>
        <w:tab/>
      </w:r>
      <w:r w:rsidR="00DA4EDD">
        <w:tab/>
      </w:r>
      <w:r w:rsidR="00DA4EDD" w:rsidRPr="00DA4EDD">
        <w:rPr>
          <w:webHidden/>
        </w:rPr>
        <w:t>40–46</w:t>
      </w:r>
      <w:r w:rsidR="00DA4EDD">
        <w:tab/>
      </w:r>
      <w:r w:rsidR="00000F0C">
        <w:t>9</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tab/>
      </w:r>
      <w:r w:rsidRPr="00882DD7">
        <w:t>A</w:t>
      </w:r>
      <w:r w:rsidRPr="00977951">
        <w:t>.</w:t>
      </w:r>
      <w:r w:rsidRPr="00977951">
        <w:tab/>
        <w:t>Разработка международной системы официального утверждения</w:t>
      </w:r>
      <w:r>
        <w:br/>
      </w:r>
      <w:r>
        <w:tab/>
      </w:r>
      <w:r>
        <w:tab/>
      </w:r>
      <w:r>
        <w:tab/>
      </w:r>
      <w:r w:rsidRPr="00977951">
        <w:t>типа комплектного транспортного средств</w:t>
      </w:r>
      <w:r>
        <w:t>а</w:t>
      </w:r>
      <w:r>
        <w:tab/>
      </w:r>
      <w:r>
        <w:tab/>
      </w:r>
      <w:r w:rsidR="00DA4EDD" w:rsidRPr="00DA4EDD">
        <w:t>40</w:t>
      </w:r>
      <w:r>
        <w:tab/>
      </w:r>
      <w:r w:rsidR="00000F0C">
        <w:t>9</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tab/>
      </w:r>
      <w:r w:rsidRPr="00882DD7">
        <w:t>B</w:t>
      </w:r>
      <w:r w:rsidRPr="00C46233">
        <w:t>.</w:t>
      </w:r>
      <w:r w:rsidRPr="00C46233">
        <w:tab/>
        <w:t>Поправки к Конвенции о дорожном движении (Вена, 1968 год)</w:t>
      </w:r>
      <w:r>
        <w:tab/>
      </w:r>
      <w:r>
        <w:tab/>
      </w:r>
      <w:r w:rsidR="00DA4EDD" w:rsidRPr="00DA4EDD">
        <w:rPr>
          <w:webHidden/>
        </w:rPr>
        <w:t>41–42</w:t>
      </w:r>
      <w:r>
        <w:tab/>
      </w:r>
      <w:r w:rsidR="00000F0C">
        <w:t>9</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tab/>
      </w:r>
      <w:r w:rsidRPr="00882DD7">
        <w:t>C</w:t>
      </w:r>
      <w:r w:rsidRPr="00C46233">
        <w:t>.</w:t>
      </w:r>
      <w:r w:rsidRPr="00C46233">
        <w:tab/>
        <w:t xml:space="preserve">Десятилетие действий по обеспечению безопасности дорожного </w:t>
      </w:r>
      <w:r>
        <w:br/>
      </w:r>
      <w:r>
        <w:tab/>
      </w:r>
      <w:r>
        <w:tab/>
      </w:r>
      <w:r>
        <w:tab/>
      </w:r>
      <w:r w:rsidRPr="00C46233">
        <w:t>движения на 2011−2020 годы</w:t>
      </w:r>
      <w:r>
        <w:tab/>
      </w:r>
      <w:r>
        <w:tab/>
      </w:r>
      <w:r w:rsidR="00DA4EDD" w:rsidRPr="00DA4EDD">
        <w:t>43</w:t>
      </w:r>
      <w:r>
        <w:tab/>
      </w:r>
      <w:r w:rsidR="00000F0C">
        <w:t>10</w:t>
      </w:r>
    </w:p>
    <w:p w:rsidR="00D11D55" w:rsidRDefault="00D11D55" w:rsidP="00D11D55">
      <w:pPr>
        <w:tabs>
          <w:tab w:val="right" w:pos="850"/>
          <w:tab w:val="left" w:pos="1134"/>
          <w:tab w:val="left" w:pos="1559"/>
          <w:tab w:val="left" w:pos="1984"/>
          <w:tab w:val="left" w:leader="dot" w:pos="7654"/>
          <w:tab w:val="right" w:pos="8929"/>
          <w:tab w:val="right" w:pos="9638"/>
        </w:tabs>
        <w:spacing w:after="120"/>
        <w:rPr>
          <w:bCs/>
        </w:rPr>
      </w:pPr>
      <w:r>
        <w:tab/>
      </w:r>
      <w:r>
        <w:tab/>
      </w:r>
      <w:r w:rsidRPr="00882DD7">
        <w:t>D</w:t>
      </w:r>
      <w:r w:rsidRPr="00C46233">
        <w:t>.</w:t>
      </w:r>
      <w:r w:rsidRPr="00C46233">
        <w:tab/>
      </w:r>
      <w:r w:rsidRPr="00C46233">
        <w:rPr>
          <w:bCs/>
        </w:rPr>
        <w:t>Просьбы Комитета по внутреннему транспорту</w:t>
      </w:r>
      <w:r>
        <w:rPr>
          <w:bCs/>
        </w:rPr>
        <w:tab/>
      </w:r>
      <w:r>
        <w:rPr>
          <w:bCs/>
        </w:rPr>
        <w:tab/>
      </w:r>
      <w:r w:rsidR="00DA4EDD" w:rsidRPr="00DA4EDD">
        <w:rPr>
          <w:bCs/>
        </w:rPr>
        <w:t>44–45</w:t>
      </w:r>
      <w:r>
        <w:rPr>
          <w:bCs/>
        </w:rPr>
        <w:tab/>
      </w:r>
      <w:r w:rsidR="00000F0C">
        <w:rPr>
          <w:bCs/>
        </w:rPr>
        <w:t>10</w:t>
      </w:r>
    </w:p>
    <w:p w:rsidR="00D11D55" w:rsidRDefault="00D11D55" w:rsidP="00D11D55">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Pr="002461FB">
        <w:rPr>
          <w:lang w:val="fr-CH"/>
        </w:rPr>
        <w:t>E</w:t>
      </w:r>
      <w:r w:rsidRPr="003260CE">
        <w:t>.</w:t>
      </w:r>
      <w:r w:rsidRPr="003260CE">
        <w:tab/>
      </w:r>
      <w:r w:rsidRPr="003260CE">
        <w:rPr>
          <w:bCs/>
        </w:rPr>
        <w:t>Устаревшие переходные положения</w:t>
      </w:r>
      <w:r>
        <w:rPr>
          <w:bCs/>
        </w:rPr>
        <w:tab/>
      </w:r>
      <w:r>
        <w:rPr>
          <w:bCs/>
        </w:rPr>
        <w:tab/>
      </w:r>
      <w:r w:rsidR="00DA4EDD" w:rsidRPr="00DA4EDD">
        <w:rPr>
          <w:bCs/>
        </w:rPr>
        <w:t>46</w:t>
      </w:r>
      <w:r>
        <w:rPr>
          <w:bCs/>
        </w:rPr>
        <w:tab/>
      </w:r>
      <w:r w:rsidR="00000F0C">
        <w:rPr>
          <w:bCs/>
        </w:rPr>
        <w:t>10</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rPr>
          <w:bCs/>
        </w:rPr>
        <w:tab/>
      </w:r>
      <w:r w:rsidRPr="00882DD7">
        <w:t>X</w:t>
      </w:r>
      <w:r w:rsidRPr="00C46233">
        <w:t>.</w:t>
      </w:r>
      <w:r w:rsidRPr="00C46233">
        <w:tab/>
        <w:t xml:space="preserve">Новые вопросы и несвоевременно представленные документы </w:t>
      </w:r>
      <w:r>
        <w:br/>
      </w:r>
      <w:r>
        <w:tab/>
      </w:r>
      <w:r>
        <w:tab/>
      </w:r>
      <w:r w:rsidRPr="00C46233">
        <w:t>(пункт 9 повестки дня)</w:t>
      </w:r>
      <w:r>
        <w:tab/>
      </w:r>
      <w:r>
        <w:tab/>
      </w:r>
      <w:r w:rsidR="00DA4EDD" w:rsidRPr="00DA4EDD">
        <w:t>47–52</w:t>
      </w:r>
      <w:r>
        <w:tab/>
      </w:r>
      <w:r w:rsidR="00000F0C">
        <w:t>10</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XI</w:t>
      </w:r>
      <w:r w:rsidRPr="00C46233">
        <w:t>.</w:t>
      </w:r>
      <w:r w:rsidRPr="00C46233">
        <w:tab/>
        <w:t xml:space="preserve">Направления будущей работы </w:t>
      </w:r>
      <w:r w:rsidRPr="00E36F19">
        <w:t>GRE</w:t>
      </w:r>
      <w:r w:rsidRPr="00C46233">
        <w:t xml:space="preserve"> (пункт 10 повестки дня)</w:t>
      </w:r>
      <w:r>
        <w:tab/>
      </w:r>
      <w:r>
        <w:tab/>
      </w:r>
      <w:r w:rsidR="00DA4EDD" w:rsidRPr="00DA4EDD">
        <w:t>53–54</w:t>
      </w:r>
      <w:r>
        <w:tab/>
      </w:r>
      <w:r w:rsidR="00000F0C">
        <w:t>11</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XII</w:t>
      </w:r>
      <w:r w:rsidRPr="00C46233">
        <w:t>.</w:t>
      </w:r>
      <w:r w:rsidRPr="00C46233">
        <w:tab/>
        <w:t xml:space="preserve">Предварительная повестка дня следующей сессии </w:t>
      </w:r>
      <w:r>
        <w:br/>
      </w:r>
      <w:r>
        <w:tab/>
      </w:r>
      <w:r>
        <w:tab/>
      </w:r>
      <w:r w:rsidRPr="00C46233">
        <w:t>(пункт 11 повестки дня)</w:t>
      </w:r>
      <w:r>
        <w:tab/>
      </w:r>
      <w:r>
        <w:tab/>
      </w:r>
      <w:r w:rsidR="00DA4EDD" w:rsidRPr="00DA4EDD">
        <w:t>55</w:t>
      </w:r>
      <w:r>
        <w:tab/>
      </w:r>
      <w:r w:rsidR="00000F0C">
        <w:t>11</w:t>
      </w:r>
    </w:p>
    <w:p w:rsidR="00D11D55" w:rsidRDefault="00D11D55" w:rsidP="00D11D55">
      <w:pPr>
        <w:tabs>
          <w:tab w:val="right" w:pos="850"/>
          <w:tab w:val="left" w:pos="1134"/>
          <w:tab w:val="left" w:pos="1559"/>
          <w:tab w:val="left" w:pos="1984"/>
          <w:tab w:val="left" w:leader="dot" w:pos="7654"/>
          <w:tab w:val="right" w:pos="8929"/>
          <w:tab w:val="right" w:pos="9638"/>
        </w:tabs>
        <w:spacing w:after="120"/>
      </w:pPr>
      <w:r>
        <w:tab/>
      </w:r>
      <w:r w:rsidRPr="00882DD7">
        <w:t>XIII</w:t>
      </w:r>
      <w:r w:rsidRPr="00B3354D">
        <w:t>.</w:t>
      </w:r>
      <w:r w:rsidRPr="00B3354D">
        <w:tab/>
      </w:r>
      <w:r w:rsidRPr="00C46233">
        <w:rPr>
          <w:bCs/>
        </w:rPr>
        <w:t>Выборы должностных лиц</w:t>
      </w:r>
      <w:r w:rsidRPr="00C46233">
        <w:t xml:space="preserve"> (пункт 1</w:t>
      </w:r>
      <w:r>
        <w:t>2</w:t>
      </w:r>
      <w:r w:rsidRPr="00C46233">
        <w:t xml:space="preserve"> повестки дня)</w:t>
      </w:r>
      <w:r>
        <w:tab/>
      </w:r>
      <w:r>
        <w:tab/>
      </w:r>
      <w:r w:rsidR="00DA4EDD" w:rsidRPr="00DA4EDD">
        <w:t>56</w:t>
      </w:r>
      <w:r>
        <w:tab/>
      </w:r>
      <w:r w:rsidR="00000F0C">
        <w:t>12</w:t>
      </w:r>
    </w:p>
    <w:p w:rsidR="00DC150D" w:rsidRDefault="00DC150D" w:rsidP="00D11D55">
      <w:pPr>
        <w:tabs>
          <w:tab w:val="right" w:pos="850"/>
          <w:tab w:val="left" w:pos="1134"/>
          <w:tab w:val="left" w:pos="1559"/>
          <w:tab w:val="left" w:pos="1984"/>
          <w:tab w:val="left" w:leader="dot" w:pos="7654"/>
          <w:tab w:val="right" w:pos="8929"/>
          <w:tab w:val="right" w:pos="9638"/>
        </w:tabs>
        <w:spacing w:after="120"/>
      </w:pPr>
      <w:r>
        <w:t>Приложения</w:t>
      </w:r>
    </w:p>
    <w:p w:rsidR="00DC150D" w:rsidRPr="00D6625F" w:rsidRDefault="00DC150D" w:rsidP="005C26EB">
      <w:pPr>
        <w:tabs>
          <w:tab w:val="right" w:pos="850"/>
          <w:tab w:val="left" w:pos="1134"/>
          <w:tab w:val="left" w:pos="1559"/>
          <w:tab w:val="left" w:pos="1984"/>
          <w:tab w:val="right" w:leader="dot" w:pos="8929"/>
          <w:tab w:val="right" w:pos="9638"/>
        </w:tabs>
        <w:spacing w:after="120"/>
        <w:rPr>
          <w:rStyle w:val="af2"/>
          <w:rFonts w:eastAsia="Times New Roman" w:cs="Times New Roman"/>
          <w:color w:val="auto"/>
          <w:szCs w:val="20"/>
        </w:rPr>
      </w:pPr>
      <w:r>
        <w:tab/>
      </w:r>
      <w:r w:rsidRPr="005C26EB">
        <w:rPr>
          <w:rStyle w:val="af2"/>
          <w:rFonts w:eastAsia="Times New Roman" w:cs="Times New Roman"/>
          <w:color w:val="auto"/>
          <w:szCs w:val="20"/>
          <w:lang w:val="en-GB"/>
        </w:rPr>
        <w:t>I</w:t>
      </w:r>
      <w:r w:rsidRPr="005C26EB">
        <w:rPr>
          <w:rStyle w:val="af2"/>
          <w:rFonts w:eastAsia="Times New Roman" w:cs="Times New Roman"/>
          <w:color w:val="auto"/>
          <w:szCs w:val="20"/>
        </w:rPr>
        <w:t>.</w:t>
      </w:r>
      <w:r w:rsidRPr="005C26EB">
        <w:rPr>
          <w:rStyle w:val="af2"/>
          <w:rFonts w:eastAsia="Times New Roman" w:cs="Times New Roman"/>
          <w:color w:val="auto"/>
          <w:szCs w:val="20"/>
        </w:rPr>
        <w:tab/>
        <w:t>Перечень неофициальных документов, рассмотренных в</w:t>
      </w:r>
      <w:r w:rsidR="00D6625F" w:rsidRPr="00D6625F">
        <w:rPr>
          <w:rStyle w:val="af2"/>
          <w:rFonts w:eastAsia="Times New Roman" w:cs="Times New Roman"/>
          <w:color w:val="auto"/>
          <w:szCs w:val="20"/>
        </w:rPr>
        <w:t xml:space="preserve"> </w:t>
      </w:r>
      <w:r w:rsidRPr="005C26EB">
        <w:rPr>
          <w:rStyle w:val="af2"/>
          <w:rFonts w:eastAsia="Times New Roman" w:cs="Times New Roman"/>
          <w:color w:val="auto"/>
          <w:szCs w:val="20"/>
        </w:rPr>
        <w:t>ходе сессии</w:t>
      </w:r>
      <w:r w:rsidRPr="005C26EB">
        <w:rPr>
          <w:rStyle w:val="af2"/>
          <w:rFonts w:eastAsia="Times New Roman" w:cs="Times New Roman"/>
          <w:color w:val="auto"/>
          <w:szCs w:val="20"/>
        </w:rPr>
        <w:tab/>
      </w:r>
      <w:r w:rsidR="005C26EB" w:rsidRPr="005C26EB">
        <w:rPr>
          <w:rStyle w:val="af2"/>
          <w:rFonts w:eastAsia="Times New Roman" w:cs="Times New Roman"/>
          <w:color w:val="auto"/>
          <w:szCs w:val="20"/>
        </w:rPr>
        <w:tab/>
      </w:r>
      <w:r w:rsidRPr="005C26EB">
        <w:rPr>
          <w:rStyle w:val="af2"/>
          <w:rFonts w:eastAsia="Times New Roman" w:cs="Times New Roman"/>
          <w:color w:val="auto"/>
          <w:szCs w:val="20"/>
        </w:rPr>
        <w:t>1</w:t>
      </w:r>
      <w:r w:rsidR="00D6625F" w:rsidRPr="00D6625F">
        <w:rPr>
          <w:rStyle w:val="af2"/>
          <w:rFonts w:eastAsia="Times New Roman" w:cs="Times New Roman"/>
          <w:color w:val="auto"/>
          <w:szCs w:val="20"/>
        </w:rPr>
        <w:t>3</w:t>
      </w:r>
    </w:p>
    <w:p w:rsidR="00DC150D" w:rsidRPr="00A362D9" w:rsidRDefault="00DC150D" w:rsidP="005C26EB">
      <w:pPr>
        <w:tabs>
          <w:tab w:val="right" w:pos="850"/>
          <w:tab w:val="left" w:pos="1134"/>
          <w:tab w:val="left" w:pos="1559"/>
          <w:tab w:val="left" w:pos="1984"/>
          <w:tab w:val="right" w:leader="dot" w:pos="8929"/>
          <w:tab w:val="right" w:pos="9638"/>
        </w:tabs>
        <w:spacing w:after="120"/>
        <w:rPr>
          <w:rStyle w:val="af2"/>
          <w:rFonts w:eastAsia="Times New Roman" w:cs="Times New Roman"/>
          <w:color w:val="auto"/>
          <w:szCs w:val="20"/>
        </w:rPr>
      </w:pPr>
      <w:r w:rsidRPr="005C26EB">
        <w:rPr>
          <w:rStyle w:val="af2"/>
          <w:rFonts w:eastAsia="Times New Roman" w:cs="Times New Roman"/>
          <w:color w:val="auto"/>
          <w:szCs w:val="20"/>
        </w:rPr>
        <w:tab/>
      </w:r>
      <w:r w:rsidRPr="005C26EB">
        <w:rPr>
          <w:rStyle w:val="af2"/>
          <w:rFonts w:eastAsia="Times New Roman" w:cs="Times New Roman"/>
          <w:color w:val="auto"/>
          <w:szCs w:val="20"/>
          <w:lang w:val="en-GB"/>
        </w:rPr>
        <w:t>II</w:t>
      </w:r>
      <w:r w:rsidRPr="00A362D9">
        <w:rPr>
          <w:rStyle w:val="af2"/>
          <w:rFonts w:eastAsia="Times New Roman" w:cs="Times New Roman"/>
          <w:color w:val="auto"/>
          <w:szCs w:val="20"/>
        </w:rPr>
        <w:t>.</w:t>
      </w:r>
      <w:r w:rsidRPr="00A362D9">
        <w:rPr>
          <w:rStyle w:val="af2"/>
          <w:rFonts w:eastAsia="Times New Roman" w:cs="Times New Roman"/>
          <w:color w:val="auto"/>
          <w:szCs w:val="20"/>
        </w:rPr>
        <w:tab/>
        <w:t>Принятые поправки к Правилам № [148] ООН</w:t>
      </w:r>
      <w:r w:rsidRPr="00A362D9">
        <w:rPr>
          <w:rStyle w:val="af2"/>
          <w:rFonts w:eastAsia="Times New Roman" w:cs="Times New Roman"/>
          <w:color w:val="auto"/>
          <w:szCs w:val="20"/>
        </w:rPr>
        <w:tab/>
      </w:r>
      <w:r w:rsidRPr="00A362D9">
        <w:rPr>
          <w:rStyle w:val="af2"/>
          <w:rFonts w:eastAsia="Times New Roman" w:cs="Times New Roman"/>
          <w:color w:val="auto"/>
          <w:szCs w:val="20"/>
        </w:rPr>
        <w:tab/>
        <w:t>15</w:t>
      </w:r>
    </w:p>
    <w:p w:rsidR="00DC150D" w:rsidRPr="005C26EB" w:rsidRDefault="00DC150D" w:rsidP="005C26EB">
      <w:pPr>
        <w:tabs>
          <w:tab w:val="right" w:pos="850"/>
          <w:tab w:val="left" w:pos="1134"/>
          <w:tab w:val="left" w:pos="1559"/>
          <w:tab w:val="left" w:pos="1984"/>
          <w:tab w:val="right" w:leader="dot" w:pos="8929"/>
          <w:tab w:val="right" w:pos="9638"/>
        </w:tabs>
        <w:spacing w:after="120"/>
        <w:rPr>
          <w:rStyle w:val="af2"/>
          <w:rFonts w:eastAsia="Times New Roman" w:cs="Times New Roman"/>
          <w:color w:val="auto"/>
          <w:szCs w:val="20"/>
        </w:rPr>
      </w:pPr>
      <w:r w:rsidRPr="00A362D9">
        <w:rPr>
          <w:rStyle w:val="af2"/>
          <w:rFonts w:eastAsia="Times New Roman" w:cs="Times New Roman"/>
          <w:color w:val="auto"/>
          <w:szCs w:val="20"/>
        </w:rPr>
        <w:tab/>
      </w:r>
      <w:r w:rsidRPr="005C26EB">
        <w:rPr>
          <w:rStyle w:val="af2"/>
          <w:rFonts w:eastAsia="Times New Roman" w:cs="Times New Roman"/>
          <w:color w:val="auto"/>
          <w:szCs w:val="20"/>
          <w:lang w:val="en-GB"/>
        </w:rPr>
        <w:t>III</w:t>
      </w:r>
      <w:r w:rsidRPr="005C26EB">
        <w:rPr>
          <w:rStyle w:val="af2"/>
          <w:rFonts w:eastAsia="Times New Roman" w:cs="Times New Roman"/>
          <w:color w:val="auto"/>
          <w:szCs w:val="20"/>
        </w:rPr>
        <w:t>.</w:t>
      </w:r>
      <w:r w:rsidRPr="005C26EB">
        <w:rPr>
          <w:rStyle w:val="af2"/>
          <w:rFonts w:eastAsia="Times New Roman" w:cs="Times New Roman"/>
          <w:color w:val="auto"/>
          <w:szCs w:val="20"/>
        </w:rPr>
        <w:tab/>
        <w:t>Принятые поправки к Правилам № [149] ООН</w:t>
      </w:r>
      <w:r w:rsidRPr="005C26EB">
        <w:rPr>
          <w:rStyle w:val="af2"/>
          <w:rFonts w:eastAsia="Times New Roman" w:cs="Times New Roman"/>
          <w:color w:val="auto"/>
          <w:szCs w:val="20"/>
        </w:rPr>
        <w:tab/>
      </w:r>
      <w:r w:rsidRPr="005C26EB">
        <w:rPr>
          <w:rStyle w:val="af2"/>
          <w:rFonts w:eastAsia="Times New Roman" w:cs="Times New Roman"/>
          <w:color w:val="auto"/>
          <w:szCs w:val="20"/>
        </w:rPr>
        <w:tab/>
        <w:t>17</w:t>
      </w:r>
    </w:p>
    <w:p w:rsidR="00DC150D" w:rsidRDefault="00DC150D" w:rsidP="005C26EB">
      <w:pPr>
        <w:tabs>
          <w:tab w:val="right" w:pos="850"/>
          <w:tab w:val="left" w:pos="1134"/>
          <w:tab w:val="left" w:pos="1559"/>
          <w:tab w:val="left" w:pos="1984"/>
          <w:tab w:val="right" w:leader="dot" w:pos="8929"/>
          <w:tab w:val="right" w:pos="9638"/>
        </w:tabs>
        <w:spacing w:after="120"/>
        <w:rPr>
          <w:rStyle w:val="af2"/>
          <w:rFonts w:eastAsia="Times New Roman" w:cs="Times New Roman"/>
          <w:color w:val="auto"/>
          <w:szCs w:val="20"/>
        </w:rPr>
      </w:pPr>
      <w:r w:rsidRPr="005C26EB">
        <w:rPr>
          <w:rStyle w:val="af2"/>
          <w:rFonts w:eastAsia="Times New Roman" w:cs="Times New Roman"/>
          <w:color w:val="auto"/>
          <w:szCs w:val="20"/>
        </w:rPr>
        <w:tab/>
      </w:r>
      <w:r w:rsidRPr="005C26EB">
        <w:rPr>
          <w:rStyle w:val="af2"/>
          <w:rFonts w:eastAsia="Times New Roman" w:cs="Times New Roman"/>
          <w:color w:val="auto"/>
          <w:szCs w:val="20"/>
          <w:lang w:val="en-GB"/>
        </w:rPr>
        <w:t>IV</w:t>
      </w:r>
      <w:r w:rsidRPr="005C26EB">
        <w:rPr>
          <w:rStyle w:val="af2"/>
          <w:rFonts w:eastAsia="Times New Roman" w:cs="Times New Roman"/>
          <w:color w:val="auto"/>
          <w:szCs w:val="20"/>
        </w:rPr>
        <w:t>.</w:t>
      </w:r>
      <w:r w:rsidRPr="005C26EB">
        <w:rPr>
          <w:rStyle w:val="af2"/>
          <w:rFonts w:eastAsia="Times New Roman" w:cs="Times New Roman"/>
          <w:color w:val="auto"/>
          <w:szCs w:val="20"/>
        </w:rPr>
        <w:tab/>
        <w:t xml:space="preserve">Принятые поправки к документу </w:t>
      </w:r>
      <w:r w:rsidRPr="005C26EB">
        <w:rPr>
          <w:rStyle w:val="af2"/>
          <w:rFonts w:eastAsia="Times New Roman" w:cs="Times New Roman"/>
          <w:color w:val="auto"/>
          <w:szCs w:val="20"/>
          <w:lang w:val="en-GB"/>
        </w:rPr>
        <w:t>ECE</w:t>
      </w:r>
      <w:r w:rsidRPr="005C26EB">
        <w:rPr>
          <w:rStyle w:val="af2"/>
          <w:rFonts w:eastAsia="Times New Roman" w:cs="Times New Roman"/>
          <w:color w:val="auto"/>
          <w:szCs w:val="20"/>
        </w:rPr>
        <w:t>/</w:t>
      </w:r>
      <w:r w:rsidRPr="005C26EB">
        <w:rPr>
          <w:rStyle w:val="af2"/>
          <w:rFonts w:eastAsia="Times New Roman" w:cs="Times New Roman"/>
          <w:color w:val="auto"/>
          <w:szCs w:val="20"/>
          <w:lang w:val="en-GB"/>
        </w:rPr>
        <w:t>TRANS</w:t>
      </w:r>
      <w:r w:rsidRPr="005C26EB">
        <w:rPr>
          <w:rStyle w:val="af2"/>
          <w:rFonts w:eastAsia="Times New Roman" w:cs="Times New Roman"/>
          <w:color w:val="auto"/>
          <w:szCs w:val="20"/>
        </w:rPr>
        <w:t>/</w:t>
      </w:r>
      <w:r w:rsidRPr="005C26EB">
        <w:rPr>
          <w:rStyle w:val="af2"/>
          <w:rFonts w:eastAsia="Times New Roman" w:cs="Times New Roman"/>
          <w:color w:val="auto"/>
          <w:szCs w:val="20"/>
          <w:lang w:val="en-GB"/>
        </w:rPr>
        <w:t>WP</w:t>
      </w:r>
      <w:r w:rsidRPr="005C26EB">
        <w:rPr>
          <w:rStyle w:val="af2"/>
          <w:rFonts w:eastAsia="Times New Roman" w:cs="Times New Roman"/>
          <w:color w:val="auto"/>
          <w:szCs w:val="20"/>
        </w:rPr>
        <w:t>.29/</w:t>
      </w:r>
      <w:r w:rsidRPr="005C26EB">
        <w:rPr>
          <w:rStyle w:val="af2"/>
          <w:rFonts w:eastAsia="Times New Roman" w:cs="Times New Roman"/>
          <w:color w:val="auto"/>
          <w:szCs w:val="20"/>
          <w:lang w:val="en-GB"/>
        </w:rPr>
        <w:t>GRE</w:t>
      </w:r>
      <w:r w:rsidRPr="005C26EB">
        <w:rPr>
          <w:rStyle w:val="af2"/>
          <w:rFonts w:eastAsia="Times New Roman" w:cs="Times New Roman"/>
          <w:color w:val="auto"/>
          <w:szCs w:val="20"/>
        </w:rPr>
        <w:t>/2019/29</w:t>
      </w:r>
      <w:r w:rsidRPr="005C26EB">
        <w:rPr>
          <w:rStyle w:val="af2"/>
          <w:rFonts w:eastAsia="Times New Roman" w:cs="Times New Roman"/>
          <w:color w:val="auto"/>
          <w:szCs w:val="20"/>
        </w:rPr>
        <w:tab/>
      </w:r>
      <w:r w:rsidRPr="005C26EB">
        <w:rPr>
          <w:rStyle w:val="af2"/>
          <w:rFonts w:eastAsia="Times New Roman" w:cs="Times New Roman"/>
          <w:color w:val="auto"/>
          <w:szCs w:val="20"/>
        </w:rPr>
        <w:tab/>
        <w:t>18</w:t>
      </w:r>
    </w:p>
    <w:p w:rsidR="00827B2A" w:rsidRPr="00692250" w:rsidRDefault="00827B2A" w:rsidP="005C26EB">
      <w:pPr>
        <w:tabs>
          <w:tab w:val="right" w:pos="850"/>
          <w:tab w:val="left" w:pos="1134"/>
          <w:tab w:val="left" w:pos="1559"/>
          <w:tab w:val="left" w:pos="1984"/>
          <w:tab w:val="right" w:leader="dot" w:pos="8929"/>
          <w:tab w:val="right" w:pos="9638"/>
        </w:tabs>
        <w:spacing w:after="120"/>
        <w:rPr>
          <w:rStyle w:val="af2"/>
          <w:rFonts w:eastAsia="Times New Roman" w:cs="Times New Roman"/>
          <w:color w:val="auto"/>
          <w:szCs w:val="20"/>
        </w:rPr>
      </w:pPr>
      <w:r>
        <w:rPr>
          <w:rStyle w:val="af2"/>
          <w:rFonts w:eastAsia="Times New Roman" w:cs="Times New Roman"/>
          <w:color w:val="auto"/>
          <w:szCs w:val="20"/>
        </w:rPr>
        <w:tab/>
      </w:r>
      <w:r>
        <w:rPr>
          <w:rStyle w:val="af2"/>
          <w:rFonts w:eastAsia="Times New Roman" w:cs="Times New Roman"/>
          <w:color w:val="auto"/>
          <w:szCs w:val="20"/>
          <w:lang w:val="en-US"/>
        </w:rPr>
        <w:t>V</w:t>
      </w:r>
      <w:r w:rsidRPr="00692250">
        <w:rPr>
          <w:rStyle w:val="af2"/>
          <w:rFonts w:eastAsia="Times New Roman" w:cs="Times New Roman"/>
          <w:color w:val="auto"/>
          <w:szCs w:val="20"/>
        </w:rPr>
        <w:t>.</w:t>
      </w:r>
      <w:r w:rsidRPr="00692250">
        <w:rPr>
          <w:rStyle w:val="af2"/>
          <w:rFonts w:eastAsia="Times New Roman" w:cs="Times New Roman"/>
          <w:color w:val="auto"/>
          <w:szCs w:val="20"/>
        </w:rPr>
        <w:tab/>
      </w:r>
      <w:r w:rsidRPr="00827B2A">
        <w:rPr>
          <w:rFonts w:eastAsia="Times New Roman" w:cs="Times New Roman"/>
          <w:bCs/>
          <w:szCs w:val="20"/>
        </w:rPr>
        <w:t>Неофициальные</w:t>
      </w:r>
      <w:r w:rsidRPr="00692250">
        <w:rPr>
          <w:rFonts w:eastAsia="Times New Roman" w:cs="Times New Roman"/>
          <w:bCs/>
          <w:szCs w:val="20"/>
        </w:rPr>
        <w:t xml:space="preserve"> </w:t>
      </w:r>
      <w:r w:rsidRPr="00827B2A">
        <w:rPr>
          <w:rFonts w:eastAsia="Times New Roman" w:cs="Times New Roman"/>
          <w:bCs/>
          <w:szCs w:val="20"/>
        </w:rPr>
        <w:t>группы</w:t>
      </w:r>
      <w:r w:rsidRPr="00692250">
        <w:rPr>
          <w:rFonts w:eastAsia="Times New Roman" w:cs="Times New Roman"/>
          <w:bCs/>
          <w:szCs w:val="20"/>
        </w:rPr>
        <w:t xml:space="preserve"> </w:t>
      </w:r>
      <w:r w:rsidRPr="00827B2A">
        <w:rPr>
          <w:rFonts w:eastAsia="Times New Roman" w:cs="Times New Roman"/>
          <w:bCs/>
          <w:szCs w:val="20"/>
          <w:lang w:val="fr-CH"/>
        </w:rPr>
        <w:t>GRE</w:t>
      </w:r>
      <w:r w:rsidRPr="00692250">
        <w:rPr>
          <w:rFonts w:eastAsia="Times New Roman" w:cs="Times New Roman"/>
          <w:bCs/>
          <w:szCs w:val="20"/>
        </w:rPr>
        <w:tab/>
      </w:r>
      <w:r w:rsidRPr="00692250">
        <w:rPr>
          <w:rFonts w:eastAsia="Times New Roman" w:cs="Times New Roman"/>
          <w:bCs/>
          <w:szCs w:val="20"/>
        </w:rPr>
        <w:tab/>
      </w:r>
      <w:r w:rsidR="00541E37" w:rsidRPr="00692250">
        <w:rPr>
          <w:rFonts w:eastAsia="Times New Roman" w:cs="Times New Roman"/>
          <w:bCs/>
          <w:szCs w:val="20"/>
        </w:rPr>
        <w:t>20</w:t>
      </w:r>
    </w:p>
    <w:p w:rsidR="00D11D55" w:rsidRDefault="00D11D55">
      <w:pPr>
        <w:suppressAutoHyphens w:val="0"/>
        <w:spacing w:line="240" w:lineRule="auto"/>
        <w:rPr>
          <w:rFonts w:eastAsia="Times New Roman" w:cs="Times New Roman"/>
          <w:b/>
          <w:sz w:val="28"/>
          <w:szCs w:val="20"/>
          <w:lang w:eastAsia="ru-RU"/>
        </w:rPr>
      </w:pPr>
      <w:r>
        <w:br w:type="page"/>
      </w:r>
    </w:p>
    <w:p w:rsidR="00D11D55" w:rsidRPr="00B9502D" w:rsidRDefault="00D11D55" w:rsidP="00D11D55">
      <w:pPr>
        <w:pStyle w:val="HChG"/>
      </w:pPr>
      <w:bookmarkStart w:id="5" w:name="_GoBack"/>
      <w:bookmarkEnd w:id="5"/>
      <w:r w:rsidRPr="002D0A92">
        <w:lastRenderedPageBreak/>
        <w:tab/>
      </w:r>
      <w:r w:rsidRPr="00882DD7">
        <w:t>I</w:t>
      </w:r>
      <w:r w:rsidRPr="00B9502D">
        <w:t>.</w:t>
      </w:r>
      <w:r w:rsidRPr="00B9502D">
        <w:tab/>
      </w:r>
      <w:bookmarkEnd w:id="2"/>
      <w:bookmarkEnd w:id="3"/>
      <w:bookmarkEnd w:id="4"/>
      <w:r w:rsidRPr="00B9502D">
        <w:t>Участники</w:t>
      </w:r>
    </w:p>
    <w:p w:rsidR="00D11D55" w:rsidRPr="00173C95" w:rsidRDefault="00D11D55" w:rsidP="000E2A54">
      <w:pPr>
        <w:pStyle w:val="SingleTxtG"/>
      </w:pPr>
      <w:r w:rsidRPr="00B9502D">
        <w:t>1.</w:t>
      </w:r>
      <w:r w:rsidRPr="00B9502D">
        <w:tab/>
      </w:r>
      <w:r w:rsidRPr="00B9502D">
        <w:rPr>
          <w:shd w:val="clear" w:color="auto" w:fill="FFFFFF"/>
        </w:rPr>
        <w:t>Рабочая группа по вопросам освещения и световой сигнализации (</w:t>
      </w:r>
      <w:r>
        <w:rPr>
          <w:shd w:val="clear" w:color="auto" w:fill="FFFFFF"/>
        </w:rPr>
        <w:t>GRE</w:t>
      </w:r>
      <w:r w:rsidRPr="00B9502D">
        <w:rPr>
          <w:shd w:val="clear" w:color="auto" w:fill="FFFFFF"/>
        </w:rPr>
        <w:t>) провела свою вос</w:t>
      </w:r>
      <w:r>
        <w:rPr>
          <w:shd w:val="clear" w:color="auto" w:fill="FFFFFF"/>
        </w:rPr>
        <w:t xml:space="preserve">емьдесят вторую </w:t>
      </w:r>
      <w:r w:rsidR="00C45532">
        <w:rPr>
          <w:shd w:val="clear" w:color="auto" w:fill="FFFFFF"/>
        </w:rPr>
        <w:t xml:space="preserve">сессию </w:t>
      </w:r>
      <w:r w:rsidRPr="00B9502D">
        <w:rPr>
          <w:shd w:val="clear" w:color="auto" w:fill="FFFFFF"/>
        </w:rPr>
        <w:t>2</w:t>
      </w:r>
      <w:r>
        <w:rPr>
          <w:shd w:val="clear" w:color="auto" w:fill="FFFFFF"/>
        </w:rPr>
        <w:t>2</w:t>
      </w:r>
      <w:r w:rsidRPr="00B9502D">
        <w:rPr>
          <w:shd w:val="clear" w:color="auto" w:fill="FFFFFF"/>
        </w:rPr>
        <w:t>–2</w:t>
      </w:r>
      <w:r>
        <w:rPr>
          <w:shd w:val="clear" w:color="auto" w:fill="FFFFFF"/>
        </w:rPr>
        <w:t>5</w:t>
      </w:r>
      <w:r w:rsidRPr="00B9502D">
        <w:rPr>
          <w:shd w:val="clear" w:color="auto" w:fill="FFFFFF"/>
        </w:rPr>
        <w:t xml:space="preserve"> октября 201</w:t>
      </w:r>
      <w:r>
        <w:rPr>
          <w:shd w:val="clear" w:color="auto" w:fill="FFFFFF"/>
        </w:rPr>
        <w:t>9</w:t>
      </w:r>
      <w:r w:rsidRPr="00B9502D">
        <w:rPr>
          <w:shd w:val="clear" w:color="auto" w:fill="FFFFFF"/>
        </w:rPr>
        <w:t xml:space="preserve"> года в Женеве под председательством г-на </w:t>
      </w:r>
      <w:r>
        <w:rPr>
          <w:shd w:val="clear" w:color="auto" w:fill="FFFFFF"/>
        </w:rPr>
        <w:t>M</w:t>
      </w:r>
      <w:r w:rsidRPr="00B9502D">
        <w:rPr>
          <w:shd w:val="clear" w:color="auto" w:fill="FFFFFF"/>
        </w:rPr>
        <w:t>. Локюфьера (Бельгия).</w:t>
      </w:r>
      <w:r w:rsidRPr="00B9502D">
        <w:t xml:space="preserve"> </w:t>
      </w:r>
      <w:r w:rsidRPr="00173C95">
        <w:rPr>
          <w:shd w:val="clear" w:color="auto" w:fill="FFFFFF"/>
        </w:rPr>
        <w:t xml:space="preserve">В соответствии с правилом 1 а) </w:t>
      </w:r>
      <w:r>
        <w:rPr>
          <w:shd w:val="clear" w:color="auto" w:fill="FFFFFF"/>
        </w:rPr>
        <w:t>П</w:t>
      </w:r>
      <w:r w:rsidRPr="00173C95">
        <w:rPr>
          <w:shd w:val="clear" w:color="auto" w:fill="FFFFFF"/>
        </w:rPr>
        <w:t>равил процедуры Всемирного форума для согласования правил в области транспортных средств (</w:t>
      </w:r>
      <w:r>
        <w:rPr>
          <w:shd w:val="clear" w:color="auto" w:fill="FFFFFF"/>
        </w:rPr>
        <w:t>WP</w:t>
      </w:r>
      <w:r w:rsidRPr="00173C95">
        <w:rPr>
          <w:shd w:val="clear" w:color="auto" w:fill="FFFFFF"/>
        </w:rPr>
        <w:t>.29) (</w:t>
      </w:r>
      <w:r>
        <w:rPr>
          <w:shd w:val="clear" w:color="auto" w:fill="FFFFFF"/>
        </w:rPr>
        <w:t>TRANS</w:t>
      </w:r>
      <w:r w:rsidRPr="00173C95">
        <w:rPr>
          <w:shd w:val="clear" w:color="auto" w:fill="FFFFFF"/>
        </w:rPr>
        <w:t>/</w:t>
      </w:r>
      <w:r>
        <w:rPr>
          <w:shd w:val="clear" w:color="auto" w:fill="FFFFFF"/>
        </w:rPr>
        <w:t>WP</w:t>
      </w:r>
      <w:r w:rsidRPr="00173C95">
        <w:rPr>
          <w:shd w:val="clear" w:color="auto" w:fill="FFFFFF"/>
        </w:rPr>
        <w:t xml:space="preserve">.29/690, </w:t>
      </w:r>
      <w:r>
        <w:rPr>
          <w:shd w:val="clear" w:color="auto" w:fill="FFFFFF"/>
        </w:rPr>
        <w:t>ECE</w:t>
      </w:r>
      <w:r w:rsidRPr="00173C95">
        <w:rPr>
          <w:shd w:val="clear" w:color="auto" w:fill="FFFFFF"/>
        </w:rPr>
        <w:t>/</w:t>
      </w:r>
      <w:r>
        <w:rPr>
          <w:shd w:val="clear" w:color="auto" w:fill="FFFFFF"/>
        </w:rPr>
        <w:t>TRANS</w:t>
      </w:r>
      <w:r w:rsidRPr="00173C95">
        <w:rPr>
          <w:shd w:val="clear" w:color="auto" w:fill="FFFFFF"/>
        </w:rPr>
        <w:t>/</w:t>
      </w:r>
      <w:r>
        <w:rPr>
          <w:shd w:val="clear" w:color="auto" w:fill="FFFFFF"/>
        </w:rPr>
        <w:t>WP</w:t>
      </w:r>
      <w:r w:rsidRPr="00173C95">
        <w:rPr>
          <w:shd w:val="clear" w:color="auto" w:fill="FFFFFF"/>
        </w:rPr>
        <w:t>.29/690/</w:t>
      </w:r>
      <w:r>
        <w:rPr>
          <w:shd w:val="clear" w:color="auto" w:fill="FFFFFF"/>
        </w:rPr>
        <w:t>Amend</w:t>
      </w:r>
      <w:r w:rsidRPr="00173C95">
        <w:rPr>
          <w:shd w:val="clear" w:color="auto" w:fill="FFFFFF"/>
        </w:rPr>
        <w:t>.1 и</w:t>
      </w:r>
      <w:r w:rsidR="00430410">
        <w:rPr>
          <w:shd w:val="clear" w:color="auto" w:fill="FFFFFF"/>
        </w:rPr>
        <w:t xml:space="preserve"> </w:t>
      </w:r>
      <w:r w:rsidRPr="00173C95">
        <w:rPr>
          <w:shd w:val="clear" w:color="auto" w:fill="FFFFFF"/>
        </w:rPr>
        <w:t xml:space="preserve">2) в работе сессии приняли участие эксперты от следующих стран: </w:t>
      </w:r>
      <w:r>
        <w:rPr>
          <w:shd w:val="clear" w:color="auto" w:fill="FFFFFF"/>
        </w:rPr>
        <w:t>Бельгии</w:t>
      </w:r>
      <w:r w:rsidRPr="00173C95">
        <w:rPr>
          <w:shd w:val="clear" w:color="auto" w:fill="FFFFFF"/>
        </w:rPr>
        <w:t>, Германии, Венгрии, Индии,</w:t>
      </w:r>
      <w:r>
        <w:rPr>
          <w:shd w:val="clear" w:color="auto" w:fill="FFFFFF"/>
        </w:rPr>
        <w:t xml:space="preserve"> </w:t>
      </w:r>
      <w:r w:rsidRPr="00173C95">
        <w:rPr>
          <w:shd w:val="clear" w:color="auto" w:fill="FFFFFF"/>
        </w:rPr>
        <w:t>Испании</w:t>
      </w:r>
      <w:r>
        <w:rPr>
          <w:shd w:val="clear" w:color="auto" w:fill="FFFFFF"/>
        </w:rPr>
        <w:t>,</w:t>
      </w:r>
      <w:r w:rsidRPr="00173C95">
        <w:rPr>
          <w:shd w:val="clear" w:color="auto" w:fill="FFFFFF"/>
        </w:rPr>
        <w:t xml:space="preserve"> Италии,</w:t>
      </w:r>
      <w:r>
        <w:rPr>
          <w:shd w:val="clear" w:color="auto" w:fill="FFFFFF"/>
        </w:rPr>
        <w:t xml:space="preserve"> Кипра, </w:t>
      </w:r>
      <w:r w:rsidRPr="00173C95">
        <w:rPr>
          <w:shd w:val="clear" w:color="auto" w:fill="FFFFFF"/>
        </w:rPr>
        <w:t>Китая, Нидерландов,</w:t>
      </w:r>
      <w:r>
        <w:rPr>
          <w:shd w:val="clear" w:color="auto" w:fill="FFFFFF"/>
        </w:rPr>
        <w:t xml:space="preserve"> </w:t>
      </w:r>
      <w:r w:rsidRPr="00173C95">
        <w:rPr>
          <w:shd w:val="clear" w:color="auto" w:fill="FFFFFF"/>
        </w:rPr>
        <w:t>Польши,</w:t>
      </w:r>
      <w:r>
        <w:rPr>
          <w:shd w:val="clear" w:color="auto" w:fill="FFFFFF"/>
        </w:rPr>
        <w:t xml:space="preserve"> </w:t>
      </w:r>
      <w:r w:rsidRPr="00173C95">
        <w:rPr>
          <w:shd w:val="clear" w:color="auto" w:fill="FFFFFF"/>
        </w:rPr>
        <w:t>Республики Коре</w:t>
      </w:r>
      <w:r>
        <w:rPr>
          <w:shd w:val="clear" w:color="auto" w:fill="FFFFFF"/>
        </w:rPr>
        <w:t>я</w:t>
      </w:r>
      <w:r w:rsidRPr="00173C95">
        <w:rPr>
          <w:shd w:val="clear" w:color="auto" w:fill="FFFFFF"/>
        </w:rPr>
        <w:t>,</w:t>
      </w:r>
      <w:r>
        <w:rPr>
          <w:shd w:val="clear" w:color="auto" w:fill="FFFFFF"/>
        </w:rPr>
        <w:t xml:space="preserve"> </w:t>
      </w:r>
      <w:r w:rsidRPr="00173C95">
        <w:rPr>
          <w:shd w:val="clear" w:color="auto" w:fill="FFFFFF"/>
        </w:rPr>
        <w:t>Соединенного Королевства Великобритании и Северной Ирландии</w:t>
      </w:r>
      <w:r>
        <w:rPr>
          <w:shd w:val="clear" w:color="auto" w:fill="FFFFFF"/>
        </w:rPr>
        <w:t>,</w:t>
      </w:r>
      <w:r w:rsidRPr="00173C95">
        <w:rPr>
          <w:shd w:val="clear" w:color="auto" w:fill="FFFFFF"/>
        </w:rPr>
        <w:t xml:space="preserve"> Финляндии, Франции, Че</w:t>
      </w:r>
      <w:r>
        <w:rPr>
          <w:shd w:val="clear" w:color="auto" w:fill="FFFFFF"/>
        </w:rPr>
        <w:t>хии</w:t>
      </w:r>
      <w:r w:rsidRPr="00173C95">
        <w:rPr>
          <w:shd w:val="clear" w:color="auto" w:fill="FFFFFF"/>
        </w:rPr>
        <w:t>,</w:t>
      </w:r>
      <w:r>
        <w:rPr>
          <w:shd w:val="clear" w:color="auto" w:fill="FFFFFF"/>
        </w:rPr>
        <w:t xml:space="preserve"> Швейцарии,</w:t>
      </w:r>
      <w:r w:rsidRPr="00173C95">
        <w:rPr>
          <w:shd w:val="clear" w:color="auto" w:fill="FFFFFF"/>
        </w:rPr>
        <w:t xml:space="preserve"> </w:t>
      </w:r>
      <w:r>
        <w:rPr>
          <w:shd w:val="clear" w:color="auto" w:fill="FFFFFF"/>
        </w:rPr>
        <w:t xml:space="preserve">Южной Африки </w:t>
      </w:r>
      <w:r w:rsidRPr="00173C95">
        <w:rPr>
          <w:shd w:val="clear" w:color="auto" w:fill="FFFFFF"/>
        </w:rPr>
        <w:t>и Японии.</w:t>
      </w:r>
      <w:r>
        <w:rPr>
          <w:shd w:val="clear" w:color="auto" w:fill="FFFFFF"/>
        </w:rPr>
        <w:t xml:space="preserve"> </w:t>
      </w:r>
      <w:r w:rsidRPr="00173C95">
        <w:rPr>
          <w:shd w:val="clear" w:color="auto" w:fill="FFFFFF"/>
        </w:rPr>
        <w:t>В</w:t>
      </w:r>
      <w:r w:rsidR="00476B5F">
        <w:rPr>
          <w:shd w:val="clear" w:color="auto" w:fill="FFFFFF"/>
        </w:rPr>
        <w:t> </w:t>
      </w:r>
      <w:r w:rsidRPr="00173C95">
        <w:rPr>
          <w:shd w:val="clear" w:color="auto" w:fill="FFFFFF"/>
        </w:rPr>
        <w:t xml:space="preserve">ней </w:t>
      </w:r>
      <w:r w:rsidRPr="000E2A54">
        <w:t>участвовал</w:t>
      </w:r>
      <w:r w:rsidRPr="00173C95">
        <w:rPr>
          <w:shd w:val="clear" w:color="auto" w:fill="FFFFFF"/>
        </w:rPr>
        <w:t xml:space="preserve"> также эксперт от Европейской комиссии (ЕК).</w:t>
      </w:r>
      <w:r>
        <w:rPr>
          <w:shd w:val="clear" w:color="auto" w:fill="FFFFFF"/>
        </w:rPr>
        <w:t xml:space="preserve"> </w:t>
      </w:r>
      <w:r w:rsidRPr="00173C95">
        <w:rPr>
          <w:shd w:val="clear" w:color="auto" w:fill="FFFFFF"/>
        </w:rPr>
        <w:t>Кроме того, в работе сессии участвовали эксперты от следующих неправительственных организаций: Европейской ассоциации поставщиков автомобильных деталей (КСАОД), Международной группы экспертов по вопросам автомобильного освещения и световой сигнализации (БРГ), Международной электротехнической комиссии (МЭК), Международной ассоциации заводов-изготовителей мотоциклов (МАЗМ), Международной организации предприятий автомобильной промышленности (МОПАП) и Общества автомобильных инженеров (САЕ).</w:t>
      </w:r>
    </w:p>
    <w:p w:rsidR="00D11D55" w:rsidRPr="002D0A92" w:rsidRDefault="00D11D55" w:rsidP="00D11D55">
      <w:pPr>
        <w:pStyle w:val="HChG"/>
      </w:pPr>
      <w:r w:rsidRPr="00B3354D">
        <w:tab/>
      </w:r>
      <w:bookmarkStart w:id="6" w:name="_Toc360525455"/>
      <w:bookmarkStart w:id="7" w:name="_Toc360526241"/>
      <w:bookmarkStart w:id="8" w:name="_Toc360526837"/>
      <w:bookmarkStart w:id="9" w:name="_Toc369772206"/>
      <w:r w:rsidRPr="00882DD7">
        <w:t>II</w:t>
      </w:r>
      <w:r w:rsidRPr="002D0A92">
        <w:t>.</w:t>
      </w:r>
      <w:r w:rsidRPr="002D0A92">
        <w:tab/>
      </w:r>
      <w:bookmarkEnd w:id="6"/>
      <w:bookmarkEnd w:id="7"/>
      <w:bookmarkEnd w:id="8"/>
      <w:bookmarkEnd w:id="9"/>
      <w:r w:rsidRPr="002D0A92">
        <w:t>Утверждение повестки дня (пункт повестки 1 дня)</w:t>
      </w:r>
    </w:p>
    <w:p w:rsidR="00D11D55" w:rsidRPr="00851AB9" w:rsidRDefault="00D11D55" w:rsidP="000340BF">
      <w:pPr>
        <w:pStyle w:val="SingleTxtG"/>
        <w:jc w:val="left"/>
        <w:rPr>
          <w:lang w:val="fr-CH"/>
        </w:rPr>
      </w:pPr>
      <w:r>
        <w:rPr>
          <w:i/>
          <w:lang w:val="fr-CH"/>
        </w:rPr>
        <w:t>Документация</w:t>
      </w:r>
      <w:r w:rsidRPr="00851AB9">
        <w:rPr>
          <w:lang w:val="fr-CH"/>
        </w:rPr>
        <w:t xml:space="preserve">: </w:t>
      </w:r>
      <w:r w:rsidRPr="00851AB9">
        <w:rPr>
          <w:lang w:val="fr-CH"/>
        </w:rPr>
        <w:tab/>
        <w:t>ECE/TRANS/WP.29/GRE/2019/13, GRE-82-01, GRE-82-14,</w:t>
      </w:r>
      <w:r w:rsidR="000340BF">
        <w:rPr>
          <w:lang w:val="fr-CH"/>
        </w:rPr>
        <w:br/>
      </w:r>
      <w:r w:rsidR="000340BF">
        <w:rPr>
          <w:lang w:val="fr-CH"/>
        </w:rPr>
        <w:tab/>
      </w:r>
      <w:r w:rsidR="000340BF">
        <w:rPr>
          <w:lang w:val="fr-CH"/>
        </w:rPr>
        <w:tab/>
      </w:r>
      <w:r w:rsidR="000340BF">
        <w:rPr>
          <w:lang w:val="fr-CH"/>
        </w:rPr>
        <w:tab/>
      </w:r>
      <w:r w:rsidR="000340BF">
        <w:rPr>
          <w:lang w:val="fr-CH"/>
        </w:rPr>
        <w:tab/>
      </w:r>
      <w:r w:rsidRPr="00851AB9">
        <w:rPr>
          <w:lang w:val="fr-CH"/>
        </w:rPr>
        <w:t>GRE-82-19</w:t>
      </w:r>
    </w:p>
    <w:p w:rsidR="00D11D55" w:rsidRPr="00371DC2" w:rsidRDefault="00D11D55" w:rsidP="000E2A54">
      <w:pPr>
        <w:pStyle w:val="SingleTxtG"/>
      </w:pPr>
      <w:r w:rsidRPr="00B3354D">
        <w:t>2.</w:t>
      </w:r>
      <w:r w:rsidRPr="00B3354D">
        <w:tab/>
      </w:r>
      <w:r w:rsidRPr="00371DC2">
        <w:rPr>
          <w:shd w:val="clear" w:color="auto" w:fill="FFFFFF"/>
          <w:lang w:val="fr-CH"/>
        </w:rPr>
        <w:t>GRE</w:t>
      </w:r>
      <w:r w:rsidRPr="00B3354D">
        <w:rPr>
          <w:shd w:val="clear" w:color="auto" w:fill="FFFFFF"/>
        </w:rPr>
        <w:t xml:space="preserve"> рассмотрела и утвердила повестку дня</w:t>
      </w:r>
      <w:r w:rsidRPr="00B3354D">
        <w:t xml:space="preserve"> (</w:t>
      </w:r>
      <w:r w:rsidRPr="00371DC2">
        <w:rPr>
          <w:lang w:val="fr-CH"/>
        </w:rPr>
        <w:t>ECE</w:t>
      </w:r>
      <w:r w:rsidRPr="00B3354D">
        <w:t>/</w:t>
      </w:r>
      <w:r w:rsidRPr="00371DC2">
        <w:rPr>
          <w:lang w:val="fr-CH"/>
        </w:rPr>
        <w:t>TRANS</w:t>
      </w:r>
      <w:r w:rsidRPr="00B3354D">
        <w:t>/</w:t>
      </w:r>
      <w:r w:rsidRPr="00371DC2">
        <w:rPr>
          <w:lang w:val="fr-CH"/>
        </w:rPr>
        <w:t>WP</w:t>
      </w:r>
      <w:r w:rsidRPr="00B3354D">
        <w:t>.29/</w:t>
      </w:r>
      <w:r w:rsidR="000340BF">
        <w:br/>
      </w:r>
      <w:r w:rsidRPr="00371DC2">
        <w:rPr>
          <w:lang w:val="fr-CH"/>
        </w:rPr>
        <w:t>GRE</w:t>
      </w:r>
      <w:r w:rsidRPr="00B3354D">
        <w:t xml:space="preserve">/2019/1), </w:t>
      </w:r>
      <w:r w:rsidRPr="00B3354D">
        <w:rPr>
          <w:shd w:val="clear" w:color="auto" w:fill="FFFFFF"/>
        </w:rPr>
        <w:t>воспроизведенную в документе</w:t>
      </w:r>
      <w:r w:rsidRPr="00B3354D">
        <w:t xml:space="preserve"> </w:t>
      </w:r>
      <w:r w:rsidRPr="00371DC2">
        <w:rPr>
          <w:lang w:val="fr-CH"/>
        </w:rPr>
        <w:t>GRE</w:t>
      </w:r>
      <w:r w:rsidRPr="00B3354D">
        <w:t>-82-01</w:t>
      </w:r>
      <w:r w:rsidRPr="00B3354D">
        <w:rPr>
          <w:shd w:val="clear" w:color="auto" w:fill="FFFFFF"/>
        </w:rPr>
        <w:t xml:space="preserve">, вместе с неофициальными документами, </w:t>
      </w:r>
      <w:r w:rsidRPr="000E2A54">
        <w:t>распространенными</w:t>
      </w:r>
      <w:r w:rsidRPr="00B3354D">
        <w:rPr>
          <w:shd w:val="clear" w:color="auto" w:fill="FFFFFF"/>
        </w:rPr>
        <w:t xml:space="preserve"> в ходе сессии.</w:t>
      </w:r>
      <w:r w:rsidRPr="00B3354D">
        <w:t xml:space="preserve"> </w:t>
      </w:r>
      <w:r w:rsidRPr="00882DD7">
        <w:t>GRE</w:t>
      </w:r>
      <w:r w:rsidRPr="00371DC2">
        <w:rPr>
          <w:shd w:val="clear" w:color="auto" w:fill="FFFFFF"/>
        </w:rPr>
        <w:t xml:space="preserve"> также приняла к сведению порядок работы, предложенный Председателем</w:t>
      </w:r>
      <w:r w:rsidRPr="00371DC2">
        <w:t xml:space="preserve"> (</w:t>
      </w:r>
      <w:r w:rsidRPr="00882DD7">
        <w:t>GRE</w:t>
      </w:r>
      <w:r w:rsidRPr="00371DC2">
        <w:t>-82-14).</w:t>
      </w:r>
    </w:p>
    <w:p w:rsidR="00D11D55" w:rsidRPr="00371DC2" w:rsidRDefault="00D11D55" w:rsidP="00476B5F">
      <w:pPr>
        <w:pStyle w:val="SingleTxtG"/>
        <w:rPr>
          <w:bCs/>
        </w:rPr>
      </w:pPr>
      <w:r w:rsidRPr="00371DC2">
        <w:t>3.</w:t>
      </w:r>
      <w:r w:rsidRPr="00371DC2">
        <w:tab/>
      </w:r>
      <w:r w:rsidRPr="00371DC2">
        <w:rPr>
          <w:shd w:val="clear" w:color="auto" w:fill="FFFFFF"/>
        </w:rPr>
        <w:t xml:space="preserve">Перечень </w:t>
      </w:r>
      <w:r w:rsidRPr="00476B5F">
        <w:t>неофициальных</w:t>
      </w:r>
      <w:r w:rsidRPr="00371DC2">
        <w:rPr>
          <w:shd w:val="clear" w:color="auto" w:fill="FFFFFF"/>
        </w:rPr>
        <w:t xml:space="preserve"> документов содержится в приложении </w:t>
      </w:r>
      <w:r>
        <w:rPr>
          <w:shd w:val="clear" w:color="auto" w:fill="FFFFFF"/>
        </w:rPr>
        <w:t>I</w:t>
      </w:r>
      <w:r w:rsidRPr="00371DC2">
        <w:rPr>
          <w:shd w:val="clear" w:color="auto" w:fill="FFFFFF"/>
        </w:rPr>
        <w:t xml:space="preserve"> к настоящему докладу.</w:t>
      </w:r>
      <w:r w:rsidRPr="00371DC2">
        <w:rPr>
          <w:bCs/>
        </w:rPr>
        <w:t xml:space="preserve"> </w:t>
      </w:r>
      <w:r w:rsidRPr="00371DC2">
        <w:rPr>
          <w:shd w:val="clear" w:color="auto" w:fill="FFFFFF"/>
        </w:rPr>
        <w:t xml:space="preserve">Перечень неофициальных групп </w:t>
      </w:r>
      <w:r>
        <w:rPr>
          <w:shd w:val="clear" w:color="auto" w:fill="FFFFFF"/>
        </w:rPr>
        <w:t>GRE</w:t>
      </w:r>
      <w:r w:rsidRPr="00371DC2">
        <w:rPr>
          <w:shd w:val="clear" w:color="auto" w:fill="FFFFFF"/>
        </w:rPr>
        <w:t xml:space="preserve"> приведен в приложении </w:t>
      </w:r>
      <w:r w:rsidRPr="00882DD7">
        <w:rPr>
          <w:bCs/>
        </w:rPr>
        <w:t>IV</w:t>
      </w:r>
      <w:r w:rsidRPr="00371DC2">
        <w:rPr>
          <w:shd w:val="clear" w:color="auto" w:fill="FFFFFF"/>
        </w:rPr>
        <w:t xml:space="preserve"> к настоящему докладу.</w:t>
      </w:r>
    </w:p>
    <w:p w:rsidR="00D11D55" w:rsidRDefault="00D11D55" w:rsidP="000E2A54">
      <w:pPr>
        <w:pStyle w:val="SingleTxtG"/>
        <w:rPr>
          <w:bCs/>
        </w:rPr>
      </w:pPr>
      <w:r w:rsidRPr="00371DC2">
        <w:rPr>
          <w:bCs/>
        </w:rPr>
        <w:t>4.</w:t>
      </w:r>
      <w:r w:rsidRPr="00371DC2">
        <w:rPr>
          <w:bCs/>
        </w:rPr>
        <w:tab/>
      </w:r>
      <w:r>
        <w:rPr>
          <w:shd w:val="clear" w:color="auto" w:fill="FFFFFF"/>
        </w:rPr>
        <w:t>GRE</w:t>
      </w:r>
      <w:r w:rsidRPr="00371DC2">
        <w:rPr>
          <w:shd w:val="clear" w:color="auto" w:fill="FFFFFF"/>
        </w:rPr>
        <w:t xml:space="preserve"> приняла к сведению основные вопросы, рассмотренные на сессии </w:t>
      </w:r>
      <w:r>
        <w:rPr>
          <w:shd w:val="clear" w:color="auto" w:fill="FFFFFF"/>
        </w:rPr>
        <w:t>WP</w:t>
      </w:r>
      <w:r w:rsidRPr="00371DC2">
        <w:rPr>
          <w:shd w:val="clear" w:color="auto" w:fill="FFFFFF"/>
        </w:rPr>
        <w:t>.29 в июне 201</w:t>
      </w:r>
      <w:r>
        <w:rPr>
          <w:shd w:val="clear" w:color="auto" w:fill="FFFFFF"/>
        </w:rPr>
        <w:t>9</w:t>
      </w:r>
      <w:r w:rsidRPr="00371DC2">
        <w:rPr>
          <w:shd w:val="clear" w:color="auto" w:fill="FFFFFF"/>
        </w:rPr>
        <w:t xml:space="preserve"> года, а также предельный срок представления официальных документов (</w:t>
      </w:r>
      <w:r>
        <w:rPr>
          <w:shd w:val="clear" w:color="auto" w:fill="FFFFFF"/>
        </w:rPr>
        <w:t>24 </w:t>
      </w:r>
      <w:r w:rsidRPr="00371DC2">
        <w:rPr>
          <w:shd w:val="clear" w:color="auto" w:fill="FFFFFF"/>
        </w:rPr>
        <w:t>января 20</w:t>
      </w:r>
      <w:r>
        <w:rPr>
          <w:shd w:val="clear" w:color="auto" w:fill="FFFFFF"/>
        </w:rPr>
        <w:t>20</w:t>
      </w:r>
      <w:r w:rsidRPr="00371DC2">
        <w:rPr>
          <w:shd w:val="clear" w:color="auto" w:fill="FFFFFF"/>
        </w:rPr>
        <w:t xml:space="preserve"> года) к сессии </w:t>
      </w:r>
      <w:r>
        <w:rPr>
          <w:shd w:val="clear" w:color="auto" w:fill="FFFFFF"/>
        </w:rPr>
        <w:t>GRE</w:t>
      </w:r>
      <w:r w:rsidRPr="00371DC2">
        <w:rPr>
          <w:shd w:val="clear" w:color="auto" w:fill="FFFFFF"/>
        </w:rPr>
        <w:t xml:space="preserve"> в апреле 20</w:t>
      </w:r>
      <w:r>
        <w:rPr>
          <w:shd w:val="clear" w:color="auto" w:fill="FFFFFF"/>
        </w:rPr>
        <w:t>20</w:t>
      </w:r>
      <w:r w:rsidRPr="00371DC2">
        <w:rPr>
          <w:shd w:val="clear" w:color="auto" w:fill="FFFFFF"/>
        </w:rPr>
        <w:t xml:space="preserve"> года (</w:t>
      </w:r>
      <w:r>
        <w:rPr>
          <w:shd w:val="clear" w:color="auto" w:fill="FFFFFF"/>
        </w:rPr>
        <w:t>GRE</w:t>
      </w:r>
      <w:r w:rsidRPr="00371DC2">
        <w:rPr>
          <w:shd w:val="clear" w:color="auto" w:fill="FFFFFF"/>
        </w:rPr>
        <w:t>-8</w:t>
      </w:r>
      <w:r>
        <w:rPr>
          <w:shd w:val="clear" w:color="auto" w:fill="FFFFFF"/>
        </w:rPr>
        <w:t>2</w:t>
      </w:r>
      <w:r w:rsidRPr="00371DC2">
        <w:rPr>
          <w:shd w:val="clear" w:color="auto" w:fill="FFFFFF"/>
        </w:rPr>
        <w:t>-1</w:t>
      </w:r>
      <w:r>
        <w:rPr>
          <w:shd w:val="clear" w:color="auto" w:fill="FFFFFF"/>
        </w:rPr>
        <w:t>9</w:t>
      </w:r>
      <w:r w:rsidRPr="00371DC2">
        <w:rPr>
          <w:shd w:val="clear" w:color="auto" w:fill="FFFFFF"/>
        </w:rPr>
        <w:t>).</w:t>
      </w:r>
      <w:r w:rsidRPr="00371DC2">
        <w:rPr>
          <w:bCs/>
        </w:rPr>
        <w:t xml:space="preserve"> </w:t>
      </w:r>
    </w:p>
    <w:p w:rsidR="00D11D55" w:rsidRPr="002D0A92" w:rsidRDefault="00D11D55" w:rsidP="00D11D55">
      <w:pPr>
        <w:pStyle w:val="HChG"/>
      </w:pPr>
      <w:r w:rsidRPr="00B3354D">
        <w:tab/>
      </w:r>
      <w:bookmarkStart w:id="10" w:name="_Toc369772207"/>
      <w:r w:rsidRPr="00882DD7">
        <w:t>III</w:t>
      </w:r>
      <w:r w:rsidRPr="002D0A92">
        <w:t>.</w:t>
      </w:r>
      <w:r w:rsidRPr="002D0A92">
        <w:tab/>
      </w:r>
      <w:bookmarkEnd w:id="10"/>
      <w:r w:rsidRPr="002D0A92">
        <w:t xml:space="preserve">Соглашение 1998 года </w:t>
      </w:r>
      <w:r w:rsidR="007C1B6D">
        <w:t>–</w:t>
      </w:r>
      <w:r w:rsidRPr="002D0A92">
        <w:t xml:space="preserve"> </w:t>
      </w:r>
      <w:r>
        <w:t>г</w:t>
      </w:r>
      <w:r w:rsidRPr="002D0A92">
        <w:t>лобальные технические правила ООН: разработка (пункт 2 повестки дня)</w:t>
      </w:r>
    </w:p>
    <w:p w:rsidR="00D11D55" w:rsidRPr="00371DC2" w:rsidRDefault="00D11D55" w:rsidP="000E2A54">
      <w:pPr>
        <w:pStyle w:val="SingleTxtG"/>
      </w:pPr>
      <w:r w:rsidRPr="00371DC2">
        <w:t>5.</w:t>
      </w:r>
      <w:r w:rsidRPr="00371DC2">
        <w:tab/>
      </w:r>
      <w:r>
        <w:t>Председатель</w:t>
      </w:r>
      <w:r w:rsidRPr="00371DC2">
        <w:t xml:space="preserve"> </w:t>
      </w:r>
      <w:r>
        <w:t>напомнил</w:t>
      </w:r>
      <w:r w:rsidRPr="00371DC2">
        <w:t xml:space="preserve">, </w:t>
      </w:r>
      <w:r>
        <w:t>что</w:t>
      </w:r>
      <w:r w:rsidRPr="00371DC2">
        <w:t xml:space="preserve"> </w:t>
      </w:r>
      <w:r w:rsidRPr="00882DD7">
        <w:t>GRE</w:t>
      </w:r>
      <w:r w:rsidRPr="00371DC2">
        <w:t xml:space="preserve"> </w:t>
      </w:r>
      <w:r>
        <w:t>ожидает</w:t>
      </w:r>
      <w:r w:rsidRPr="00371DC2">
        <w:t xml:space="preserve"> </w:t>
      </w:r>
      <w:r>
        <w:t>дальнейшего</w:t>
      </w:r>
      <w:r w:rsidRPr="00371DC2">
        <w:t xml:space="preserve"> </w:t>
      </w:r>
      <w:r>
        <w:t>прогресса</w:t>
      </w:r>
      <w:r w:rsidRPr="00371DC2">
        <w:t xml:space="preserve"> </w:t>
      </w:r>
      <w:r>
        <w:t>в</w:t>
      </w:r>
      <w:r w:rsidRPr="00371DC2">
        <w:t xml:space="preserve"> </w:t>
      </w:r>
      <w:r>
        <w:t>области</w:t>
      </w:r>
      <w:r w:rsidRPr="00371DC2">
        <w:t xml:space="preserve"> </w:t>
      </w:r>
      <w:r w:rsidRPr="000E2A54">
        <w:t>автоматизированных</w:t>
      </w:r>
      <w:r w:rsidRPr="00371DC2">
        <w:rPr>
          <w:shd w:val="clear" w:color="auto" w:fill="FFFFFF"/>
        </w:rPr>
        <w:t>/автономных транспортных средств</w:t>
      </w:r>
      <w:r>
        <w:rPr>
          <w:shd w:val="clear" w:color="auto" w:fill="FFFFFF"/>
        </w:rPr>
        <w:t>, с тем чтобы выяснить, могут ли их функции световой сигнализации стать темой новых глобальных технических правил ООН (ГТП ООН).</w:t>
      </w:r>
      <w:r w:rsidRPr="00371DC2">
        <w:t xml:space="preserve"> </w:t>
      </w:r>
    </w:p>
    <w:p w:rsidR="00D11D55" w:rsidRPr="002D0A92" w:rsidRDefault="00D11D55" w:rsidP="00D11D55">
      <w:pPr>
        <w:pStyle w:val="HChG"/>
      </w:pPr>
      <w:r w:rsidRPr="00B3354D">
        <w:tab/>
      </w:r>
      <w:r w:rsidRPr="00882DD7">
        <w:t>IV</w:t>
      </w:r>
      <w:r w:rsidRPr="002D0A92">
        <w:t>.</w:t>
      </w:r>
      <w:r w:rsidRPr="002D0A92">
        <w:tab/>
        <w:t xml:space="preserve">Соглашение 1997 года – предписания: разработка </w:t>
      </w:r>
      <w:r w:rsidRPr="002D0A92">
        <w:br/>
        <w:t>(пункт 3 повестки дня)</w:t>
      </w:r>
    </w:p>
    <w:p w:rsidR="00D11D55" w:rsidRPr="0040344E" w:rsidRDefault="00D11D55" w:rsidP="000E2A54">
      <w:pPr>
        <w:pStyle w:val="SingleTxtG"/>
      </w:pPr>
      <w:r w:rsidRPr="00B3354D">
        <w:t xml:space="preserve">6. </w:t>
      </w:r>
      <w:r w:rsidRPr="00B3354D">
        <w:tab/>
      </w:r>
      <w:r>
        <w:t>Никакие</w:t>
      </w:r>
      <w:r w:rsidRPr="0040344E">
        <w:t xml:space="preserve"> </w:t>
      </w:r>
      <w:r>
        <w:t>вопросы</w:t>
      </w:r>
      <w:r w:rsidRPr="0040344E">
        <w:t xml:space="preserve"> </w:t>
      </w:r>
      <w:r>
        <w:t>по</w:t>
      </w:r>
      <w:r w:rsidRPr="0040344E">
        <w:t xml:space="preserve"> </w:t>
      </w:r>
      <w:r>
        <w:t>этому</w:t>
      </w:r>
      <w:r w:rsidRPr="0040344E">
        <w:t xml:space="preserve"> </w:t>
      </w:r>
      <w:r>
        <w:t>пункту</w:t>
      </w:r>
      <w:r w:rsidRPr="0040344E">
        <w:t xml:space="preserve"> </w:t>
      </w:r>
      <w:r>
        <w:t>повестки</w:t>
      </w:r>
      <w:r w:rsidRPr="0040344E">
        <w:t xml:space="preserve"> </w:t>
      </w:r>
      <w:r>
        <w:t>дня</w:t>
      </w:r>
      <w:r w:rsidRPr="0040344E">
        <w:t xml:space="preserve"> </w:t>
      </w:r>
      <w:r>
        <w:t>не</w:t>
      </w:r>
      <w:r w:rsidRPr="0040344E">
        <w:t xml:space="preserve"> </w:t>
      </w:r>
      <w:r>
        <w:t>обсуждались</w:t>
      </w:r>
      <w:r w:rsidRPr="0040344E">
        <w:t>.</w:t>
      </w:r>
    </w:p>
    <w:p w:rsidR="00D11D55" w:rsidRPr="002D0A92" w:rsidRDefault="00D11D55" w:rsidP="00E100D2">
      <w:pPr>
        <w:pStyle w:val="HChG"/>
        <w:pageBreakBefore/>
      </w:pPr>
      <w:r w:rsidRPr="0040344E">
        <w:lastRenderedPageBreak/>
        <w:tab/>
      </w:r>
      <w:r w:rsidRPr="00882DD7">
        <w:t>V</w:t>
      </w:r>
      <w:r w:rsidRPr="002D0A92">
        <w:t>.</w:t>
      </w:r>
      <w:r w:rsidRPr="002D0A92">
        <w:tab/>
        <w:t>Упрощение правил ООН, касающихся освещения и</w:t>
      </w:r>
      <w:r>
        <w:t> </w:t>
      </w:r>
      <w:r w:rsidRPr="002D0A92">
        <w:t>световой сигнализации (пункт 4 повестки дня)</w:t>
      </w:r>
    </w:p>
    <w:p w:rsidR="00D11D55" w:rsidRPr="003260CE" w:rsidRDefault="00D11D55" w:rsidP="000E2A54">
      <w:pPr>
        <w:pStyle w:val="SingleTxtG"/>
        <w:ind w:left="2835" w:hanging="1701"/>
        <w:jc w:val="left"/>
      </w:pPr>
      <w:r w:rsidRPr="003260CE">
        <w:rPr>
          <w:i/>
        </w:rPr>
        <w:t>Документация</w:t>
      </w:r>
      <w:r w:rsidRPr="003260CE">
        <w:t>:</w:t>
      </w:r>
      <w:r w:rsidRPr="003260CE">
        <w:tab/>
      </w:r>
      <w:r w:rsidRPr="00851AB9">
        <w:rPr>
          <w:lang w:val="fr-CH"/>
        </w:rPr>
        <w:t>ECE</w:t>
      </w:r>
      <w:r w:rsidRPr="003260CE">
        <w:t>/</w:t>
      </w:r>
      <w:r w:rsidRPr="00851AB9">
        <w:rPr>
          <w:lang w:val="fr-CH"/>
        </w:rPr>
        <w:t>TRANS</w:t>
      </w:r>
      <w:r w:rsidRPr="003260CE">
        <w:t>/</w:t>
      </w:r>
      <w:r w:rsidRPr="00851AB9">
        <w:rPr>
          <w:lang w:val="fr-CH"/>
        </w:rPr>
        <w:t>WP</w:t>
      </w:r>
      <w:r w:rsidRPr="003260CE">
        <w:t xml:space="preserve">.29/2019/77, </w:t>
      </w:r>
      <w:r w:rsidRPr="00851AB9">
        <w:rPr>
          <w:lang w:val="fr-CH"/>
        </w:rPr>
        <w:t>ECE</w:t>
      </w:r>
      <w:r w:rsidRPr="003260CE">
        <w:t>/</w:t>
      </w:r>
      <w:r w:rsidRPr="00851AB9">
        <w:rPr>
          <w:lang w:val="fr-CH"/>
        </w:rPr>
        <w:t>TRANS</w:t>
      </w:r>
      <w:r w:rsidRPr="003260CE">
        <w:t>/</w:t>
      </w:r>
      <w:r w:rsidRPr="00851AB9">
        <w:rPr>
          <w:lang w:val="fr-CH"/>
        </w:rPr>
        <w:t>WP</w:t>
      </w:r>
      <w:r w:rsidRPr="003260CE">
        <w:t xml:space="preserve">.29/2019/125, </w:t>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/2019/22,</w:t>
      </w:r>
      <w:r w:rsidRPr="003260CE">
        <w:rPr>
          <w:i/>
        </w:rPr>
        <w:tab/>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/2019/24,</w:t>
      </w:r>
      <w:r w:rsidRPr="003260CE">
        <w:tab/>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 xml:space="preserve">/2019/25, </w:t>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 xml:space="preserve">/2019/26, </w:t>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 xml:space="preserve">/2019/28, </w:t>
      </w:r>
      <w:r w:rsidR="00FF10B0">
        <w:br/>
      </w:r>
      <w:r>
        <w:t>н</w:t>
      </w:r>
      <w:r w:rsidRPr="003260CE">
        <w:t xml:space="preserve">еофициальные документы </w:t>
      </w:r>
      <w:r w:rsidRPr="00851AB9">
        <w:rPr>
          <w:lang w:val="fr-CH"/>
        </w:rPr>
        <w:t>GRE</w:t>
      </w:r>
      <w:r w:rsidRPr="003260CE">
        <w:t xml:space="preserve">-82-02, </w:t>
      </w:r>
      <w:r w:rsidRPr="00851AB9">
        <w:rPr>
          <w:lang w:val="fr-CH"/>
        </w:rPr>
        <w:t>GRE</w:t>
      </w:r>
      <w:r w:rsidRPr="003260CE">
        <w:t xml:space="preserve">-82-04, </w:t>
      </w:r>
      <w:r w:rsidRPr="00851AB9">
        <w:rPr>
          <w:lang w:val="fr-CH"/>
        </w:rPr>
        <w:t>GRE</w:t>
      </w:r>
      <w:r w:rsidRPr="003260CE">
        <w:t xml:space="preserve">-82-05, </w:t>
      </w:r>
      <w:r w:rsidRPr="00851AB9">
        <w:rPr>
          <w:lang w:val="fr-CH"/>
        </w:rPr>
        <w:t>GRE</w:t>
      </w:r>
      <w:r w:rsidRPr="003260CE">
        <w:t xml:space="preserve">-82-20, </w:t>
      </w:r>
      <w:r w:rsidRPr="00851AB9">
        <w:rPr>
          <w:lang w:val="fr-CH"/>
        </w:rPr>
        <w:t>GRE</w:t>
      </w:r>
      <w:r w:rsidRPr="003260CE">
        <w:t xml:space="preserve">-82-26, </w:t>
      </w:r>
      <w:r w:rsidRPr="00851AB9">
        <w:rPr>
          <w:lang w:val="fr-CH"/>
        </w:rPr>
        <w:t>GRE</w:t>
      </w:r>
      <w:r w:rsidRPr="003260CE">
        <w:t xml:space="preserve">-82-27, </w:t>
      </w:r>
      <w:r w:rsidRPr="00851AB9">
        <w:rPr>
          <w:lang w:val="fr-CH"/>
        </w:rPr>
        <w:t>GRE</w:t>
      </w:r>
      <w:r w:rsidRPr="003260CE">
        <w:t xml:space="preserve">-82-28, </w:t>
      </w:r>
      <w:r w:rsidRPr="00851AB9">
        <w:rPr>
          <w:lang w:val="fr-CH"/>
        </w:rPr>
        <w:t>GRE</w:t>
      </w:r>
      <w:r w:rsidRPr="003260CE">
        <w:t xml:space="preserve">-82-29, </w:t>
      </w:r>
      <w:r w:rsidR="00FF10B0">
        <w:br/>
      </w:r>
      <w:r w:rsidRPr="00851AB9">
        <w:rPr>
          <w:lang w:val="fr-CH"/>
        </w:rPr>
        <w:t>GRE</w:t>
      </w:r>
      <w:r w:rsidRPr="003260CE">
        <w:t xml:space="preserve">-82-30, </w:t>
      </w:r>
      <w:r w:rsidRPr="00851AB9">
        <w:rPr>
          <w:lang w:val="fr-CH"/>
        </w:rPr>
        <w:t>GRE</w:t>
      </w:r>
      <w:r w:rsidRPr="003260CE">
        <w:t xml:space="preserve">-82-31, </w:t>
      </w:r>
      <w:r w:rsidRPr="00851AB9">
        <w:rPr>
          <w:lang w:val="fr-CH"/>
        </w:rPr>
        <w:t>GRE</w:t>
      </w:r>
      <w:r w:rsidRPr="003260CE">
        <w:t xml:space="preserve">-82-32, </w:t>
      </w:r>
      <w:r w:rsidRPr="00851AB9">
        <w:rPr>
          <w:lang w:val="fr-CH"/>
        </w:rPr>
        <w:t>GRE</w:t>
      </w:r>
      <w:r w:rsidRPr="003260CE">
        <w:t xml:space="preserve">-82-33, </w:t>
      </w:r>
      <w:r w:rsidRPr="00851AB9">
        <w:rPr>
          <w:lang w:val="fr-CH"/>
        </w:rPr>
        <w:t>GRE</w:t>
      </w:r>
      <w:r w:rsidRPr="003260CE">
        <w:t xml:space="preserve">-82-36, </w:t>
      </w:r>
      <w:r w:rsidR="00FF10B0">
        <w:br/>
      </w:r>
      <w:r w:rsidRPr="00851AB9">
        <w:rPr>
          <w:lang w:val="fr-CH"/>
        </w:rPr>
        <w:t>GRE</w:t>
      </w:r>
      <w:r w:rsidRPr="003260CE">
        <w:t xml:space="preserve">-82-38, </w:t>
      </w:r>
      <w:r w:rsidRPr="00851AB9">
        <w:rPr>
          <w:lang w:val="fr-CH"/>
        </w:rPr>
        <w:t>GRE</w:t>
      </w:r>
      <w:r w:rsidRPr="003260CE">
        <w:t>-82-39</w:t>
      </w:r>
    </w:p>
    <w:p w:rsidR="00D11D55" w:rsidRPr="00B3354D" w:rsidRDefault="00D11D55" w:rsidP="000E2A54">
      <w:pPr>
        <w:pStyle w:val="SingleTxtG"/>
      </w:pPr>
      <w:r w:rsidRPr="00B002E5">
        <w:t>7.</w:t>
      </w:r>
      <w:r w:rsidRPr="00B002E5">
        <w:tab/>
      </w:r>
      <w:r w:rsidRPr="00B002E5">
        <w:rPr>
          <w:shd w:val="clear" w:color="auto" w:fill="FFFFFF"/>
        </w:rPr>
        <w:t xml:space="preserve">Эксперт неофициальной рабочей группы по упрощению </w:t>
      </w:r>
      <w:r>
        <w:rPr>
          <w:shd w:val="clear" w:color="auto" w:fill="FFFFFF"/>
        </w:rPr>
        <w:t>п</w:t>
      </w:r>
      <w:r w:rsidRPr="00B002E5">
        <w:rPr>
          <w:shd w:val="clear" w:color="auto" w:fill="FFFFFF"/>
        </w:rPr>
        <w:t xml:space="preserve">равил, касающихся освещения и световой сигнализации (НРГ по УПОС), сообщил о достигнутом </w:t>
      </w:r>
      <w:r w:rsidRPr="000E2A54">
        <w:t>прогрессе</w:t>
      </w:r>
      <w:r w:rsidRPr="00B002E5">
        <w:rPr>
          <w:shd w:val="clear" w:color="auto" w:fill="FFFFFF"/>
        </w:rPr>
        <w:t xml:space="preserve"> </w:t>
      </w:r>
      <w:r w:rsidRPr="00B002E5">
        <w:t>(</w:t>
      </w:r>
      <w:r w:rsidRPr="00882DD7">
        <w:t>GRE</w:t>
      </w:r>
      <w:r w:rsidRPr="00B002E5">
        <w:t>-82-39).</w:t>
      </w:r>
      <w:r>
        <w:t xml:space="preserve"> Он просил </w:t>
      </w:r>
      <w:r>
        <w:rPr>
          <w:shd w:val="clear" w:color="auto" w:fill="FFFFFF"/>
        </w:rPr>
        <w:t xml:space="preserve">GRE вынести </w:t>
      </w:r>
      <w:r w:rsidRPr="00B002E5">
        <w:rPr>
          <w:shd w:val="clear" w:color="auto" w:fill="FFFFFF"/>
        </w:rPr>
        <w:t>рекомендаци</w:t>
      </w:r>
      <w:r>
        <w:rPr>
          <w:shd w:val="clear" w:color="auto" w:fill="FFFFFF"/>
        </w:rPr>
        <w:t xml:space="preserve">и относительно будущей разработки Правил № </w:t>
      </w:r>
      <w:r w:rsidRPr="00B002E5">
        <w:t>[149]</w:t>
      </w:r>
      <w:r>
        <w:t xml:space="preserve"> ООН в контексте источников света и сокращения числа лучей. </w:t>
      </w:r>
      <w:r w:rsidRPr="00882DD7">
        <w:t>GRE</w:t>
      </w:r>
      <w:r w:rsidRPr="00B3354D">
        <w:t xml:space="preserve"> </w:t>
      </w:r>
      <w:r>
        <w:t>согласилась</w:t>
      </w:r>
      <w:r w:rsidRPr="00B3354D">
        <w:t xml:space="preserve"> </w:t>
      </w:r>
      <w:r>
        <w:t>с</w:t>
      </w:r>
      <w:r w:rsidRPr="00B3354D">
        <w:t xml:space="preserve"> </w:t>
      </w:r>
      <w:r>
        <w:t>подходом</w:t>
      </w:r>
      <w:r w:rsidRPr="00B3354D">
        <w:t xml:space="preserve">, </w:t>
      </w:r>
      <w:r>
        <w:t>предусмотренным</w:t>
      </w:r>
      <w:r w:rsidRPr="00B3354D">
        <w:t xml:space="preserve"> </w:t>
      </w:r>
      <w:r>
        <w:t>НРГ</w:t>
      </w:r>
      <w:r w:rsidRPr="00B3354D">
        <w:t xml:space="preserve"> </w:t>
      </w:r>
      <w:r>
        <w:t>по</w:t>
      </w:r>
      <w:r w:rsidRPr="00B3354D">
        <w:t xml:space="preserve"> </w:t>
      </w:r>
      <w:r>
        <w:t>УПОС</w:t>
      </w:r>
      <w:r w:rsidRPr="00B3354D">
        <w:t>.</w:t>
      </w:r>
    </w:p>
    <w:p w:rsidR="00D11D55" w:rsidRPr="00B3354D" w:rsidRDefault="00D11D55" w:rsidP="000E2A54">
      <w:pPr>
        <w:pStyle w:val="SingleTxtG"/>
      </w:pPr>
      <w:r w:rsidRPr="00B002E5">
        <w:t>8.</w:t>
      </w:r>
      <w:r w:rsidRPr="00B002E5">
        <w:tab/>
      </w:r>
      <w:r>
        <w:rPr>
          <w:shd w:val="clear" w:color="auto" w:fill="FFFFFF"/>
        </w:rPr>
        <w:t>GRE</w:t>
      </w:r>
      <w:r w:rsidRPr="00B002E5">
        <w:rPr>
          <w:shd w:val="clear" w:color="auto" w:fill="FFFFFF"/>
        </w:rPr>
        <w:t xml:space="preserve"> </w:t>
      </w:r>
      <w:r>
        <w:rPr>
          <w:shd w:val="clear" w:color="auto" w:fill="FFFFFF"/>
        </w:rPr>
        <w:t xml:space="preserve">была проинформирована о том, </w:t>
      </w:r>
      <w:r w:rsidRPr="00B002E5">
        <w:rPr>
          <w:shd w:val="clear" w:color="auto" w:fill="FFFFFF"/>
        </w:rPr>
        <w:t xml:space="preserve">что, как ожидается, три </w:t>
      </w:r>
      <w:r>
        <w:rPr>
          <w:shd w:val="clear" w:color="auto" w:fill="FFFFFF"/>
        </w:rPr>
        <w:t xml:space="preserve">свода </w:t>
      </w:r>
      <w:r w:rsidRPr="00B002E5">
        <w:rPr>
          <w:shd w:val="clear" w:color="auto" w:fill="FFFFFF"/>
        </w:rPr>
        <w:t xml:space="preserve">новых упрощенных правил № [148] (устройства световой сигнализации (УСС)), [149] (устройства </w:t>
      </w:r>
      <w:r w:rsidRPr="000E2A54">
        <w:t>освещения</w:t>
      </w:r>
      <w:r w:rsidRPr="00B002E5">
        <w:rPr>
          <w:shd w:val="clear" w:color="auto" w:fill="FFFFFF"/>
        </w:rPr>
        <w:t xml:space="preserve"> дороги (УОД)) и [150] (светоотражающие устройства (СОУ))</w:t>
      </w:r>
      <w:r>
        <w:rPr>
          <w:shd w:val="clear" w:color="auto" w:fill="FFFFFF"/>
        </w:rPr>
        <w:t xml:space="preserve"> ООН</w:t>
      </w:r>
      <w:r w:rsidRPr="00B002E5">
        <w:rPr>
          <w:shd w:val="clear" w:color="auto" w:fill="FFFFFF"/>
        </w:rPr>
        <w:t xml:space="preserve"> вступят в силу 15 ноября 2019 года.</w:t>
      </w:r>
      <w:r w:rsidRPr="00CC12C3">
        <w:t xml:space="preserve"> </w:t>
      </w:r>
      <w:r w:rsidRPr="00882DD7">
        <w:t>GRE</w:t>
      </w:r>
      <w:r>
        <w:t xml:space="preserve"> отметила, что НРГ</w:t>
      </w:r>
      <w:r w:rsidRPr="00CC12C3">
        <w:t xml:space="preserve"> </w:t>
      </w:r>
      <w:r>
        <w:t>по</w:t>
      </w:r>
      <w:r w:rsidRPr="00CC12C3">
        <w:t xml:space="preserve"> </w:t>
      </w:r>
      <w:r>
        <w:t xml:space="preserve">УПОС выявила непреднамеренные ошибки, допущенные в тексте новых Правил № </w:t>
      </w:r>
      <w:r w:rsidRPr="00CC12C3">
        <w:t>[149]</w:t>
      </w:r>
      <w:r>
        <w:t xml:space="preserve"> ООН, и что соответствующие исправления были представлены на сессии </w:t>
      </w:r>
      <w:r w:rsidRPr="00882DD7">
        <w:t>WP</w:t>
      </w:r>
      <w:r w:rsidRPr="00CC12C3">
        <w:t>.29</w:t>
      </w:r>
      <w:r>
        <w:t xml:space="preserve"> в ноябре 2019</w:t>
      </w:r>
      <w:r w:rsidR="00297AE9">
        <w:t> </w:t>
      </w:r>
      <w:r>
        <w:t xml:space="preserve">года </w:t>
      </w:r>
      <w:r w:rsidRPr="00CC12C3">
        <w:t>(</w:t>
      </w:r>
      <w:r w:rsidRPr="00882DD7">
        <w:t>ECE</w:t>
      </w:r>
      <w:r w:rsidRPr="00CC12C3">
        <w:t>/</w:t>
      </w:r>
      <w:r w:rsidRPr="00882DD7">
        <w:t>TRANS</w:t>
      </w:r>
      <w:r w:rsidRPr="00CC12C3">
        <w:t>/</w:t>
      </w:r>
      <w:r w:rsidRPr="00882DD7">
        <w:t>WP</w:t>
      </w:r>
      <w:r w:rsidRPr="00CC12C3">
        <w:t xml:space="preserve">.29/2019/125, </w:t>
      </w:r>
      <w:r w:rsidRPr="00882DD7">
        <w:t>GRE</w:t>
      </w:r>
      <w:r w:rsidRPr="00CC12C3">
        <w:t xml:space="preserve">-82-02). </w:t>
      </w:r>
      <w:r w:rsidRPr="00882DD7">
        <w:t>GRE</w:t>
      </w:r>
      <w:r w:rsidRPr="00B3354D">
        <w:t xml:space="preserve"> </w:t>
      </w:r>
      <w:r>
        <w:t>одобрила</w:t>
      </w:r>
      <w:r w:rsidRPr="00B3354D">
        <w:t xml:space="preserve"> </w:t>
      </w:r>
      <w:r>
        <w:t>эти</w:t>
      </w:r>
      <w:r w:rsidRPr="00B3354D">
        <w:t xml:space="preserve"> </w:t>
      </w:r>
      <w:r>
        <w:t>исправления</w:t>
      </w:r>
      <w:r w:rsidRPr="00B3354D">
        <w:t>.</w:t>
      </w:r>
    </w:p>
    <w:p w:rsidR="00D11D55" w:rsidRPr="00DF2E2E" w:rsidRDefault="00D11D55" w:rsidP="000E2A54">
      <w:pPr>
        <w:pStyle w:val="SingleTxtG"/>
      </w:pPr>
      <w:r w:rsidRPr="00DF2E2E">
        <w:t>9.</w:t>
      </w:r>
      <w:r w:rsidRPr="00DF2E2E">
        <w:tab/>
      </w:r>
      <w:r>
        <w:t>Эксперт</w:t>
      </w:r>
      <w:r w:rsidRPr="00DF2E2E">
        <w:t xml:space="preserve"> </w:t>
      </w:r>
      <w:r>
        <w:t>НРГ</w:t>
      </w:r>
      <w:r w:rsidRPr="00DF2E2E">
        <w:t xml:space="preserve"> </w:t>
      </w:r>
      <w:r>
        <w:t>по</w:t>
      </w:r>
      <w:r w:rsidRPr="00DF2E2E">
        <w:t xml:space="preserve"> </w:t>
      </w:r>
      <w:r>
        <w:t>УПОС</w:t>
      </w:r>
      <w:r w:rsidRPr="00DF2E2E">
        <w:t xml:space="preserve"> </w:t>
      </w:r>
      <w:r>
        <w:t>сообщил</w:t>
      </w:r>
      <w:r w:rsidRPr="00DF2E2E">
        <w:t xml:space="preserve"> </w:t>
      </w:r>
      <w:r>
        <w:t>об</w:t>
      </w:r>
      <w:r w:rsidRPr="00DF2E2E">
        <w:t xml:space="preserve"> </w:t>
      </w:r>
      <w:r>
        <w:t>исправлении</w:t>
      </w:r>
      <w:r w:rsidRPr="00DF2E2E">
        <w:t xml:space="preserve"> </w:t>
      </w:r>
      <w:r>
        <w:t>ошибок</w:t>
      </w:r>
      <w:r w:rsidRPr="00DF2E2E">
        <w:t xml:space="preserve"> </w:t>
      </w:r>
      <w:r>
        <w:t>и</w:t>
      </w:r>
      <w:r w:rsidRPr="00DF2E2E">
        <w:t xml:space="preserve"> </w:t>
      </w:r>
      <w:r>
        <w:t>устранении</w:t>
      </w:r>
      <w:r w:rsidRPr="00DF2E2E">
        <w:t xml:space="preserve"> </w:t>
      </w:r>
      <w:r>
        <w:t>пропусков</w:t>
      </w:r>
      <w:r w:rsidRPr="00DF2E2E">
        <w:t xml:space="preserve"> </w:t>
      </w:r>
      <w:r>
        <w:t xml:space="preserve">в тексте </w:t>
      </w:r>
      <w:r w:rsidRPr="000E2A54">
        <w:t>новых</w:t>
      </w:r>
      <w:r>
        <w:t xml:space="preserve"> правил № </w:t>
      </w:r>
      <w:r w:rsidRPr="00DF2E2E">
        <w:t xml:space="preserve">[148], [149] </w:t>
      </w:r>
      <w:r>
        <w:t>и</w:t>
      </w:r>
      <w:r w:rsidRPr="00DF2E2E">
        <w:t xml:space="preserve"> [150] </w:t>
      </w:r>
      <w:r>
        <w:t xml:space="preserve">ООН </w:t>
      </w:r>
      <w:r w:rsidRPr="00DF2E2E">
        <w:t>(</w:t>
      </w:r>
      <w:r w:rsidRPr="00882DD7">
        <w:t>ECE</w:t>
      </w:r>
      <w:r w:rsidRPr="00DF2E2E">
        <w:t>/</w:t>
      </w:r>
      <w:r w:rsidRPr="00882DD7">
        <w:t>TRANS</w:t>
      </w:r>
      <w:r w:rsidRPr="00DF2E2E">
        <w:t>/</w:t>
      </w:r>
      <w:r w:rsidRPr="00882DD7">
        <w:t>WP</w:t>
      </w:r>
      <w:r w:rsidRPr="00DF2E2E">
        <w:t>.29/</w:t>
      </w:r>
      <w:r w:rsidR="00297AE9">
        <w:br/>
      </w:r>
      <w:r w:rsidRPr="00882DD7">
        <w:t>GRE</w:t>
      </w:r>
      <w:r w:rsidRPr="00DF2E2E">
        <w:t xml:space="preserve">/2019/24, </w:t>
      </w:r>
      <w:r w:rsidRPr="00882DD7">
        <w:t>ECE</w:t>
      </w:r>
      <w:r w:rsidRPr="00DF2E2E">
        <w:t>/</w:t>
      </w:r>
      <w:r w:rsidRPr="00882DD7">
        <w:t>TRANS</w:t>
      </w:r>
      <w:r w:rsidRPr="00DF2E2E">
        <w:t>/</w:t>
      </w:r>
      <w:r w:rsidRPr="00882DD7">
        <w:t>WP</w:t>
      </w:r>
      <w:r w:rsidRPr="00DF2E2E">
        <w:t>.29/</w:t>
      </w:r>
      <w:r w:rsidRPr="00882DD7">
        <w:t>GRE</w:t>
      </w:r>
      <w:r w:rsidRPr="00DF2E2E">
        <w:t xml:space="preserve">/2019/25 </w:t>
      </w:r>
      <w:r>
        <w:t>и</w:t>
      </w:r>
      <w:r w:rsidRPr="00DF2E2E">
        <w:t xml:space="preserve"> </w:t>
      </w:r>
      <w:r w:rsidRPr="00882DD7">
        <w:t>ECE</w:t>
      </w:r>
      <w:r w:rsidRPr="00DF2E2E">
        <w:t>/</w:t>
      </w:r>
      <w:r w:rsidRPr="00882DD7">
        <w:t>TRANS</w:t>
      </w:r>
      <w:r w:rsidRPr="00DF2E2E">
        <w:t>/</w:t>
      </w:r>
      <w:r w:rsidRPr="00882DD7">
        <w:t>WP</w:t>
      </w:r>
      <w:r w:rsidRPr="00DF2E2E">
        <w:t>.29/</w:t>
      </w:r>
      <w:r w:rsidRPr="00882DD7">
        <w:t>GRE</w:t>
      </w:r>
      <w:r w:rsidRPr="00DF2E2E">
        <w:t xml:space="preserve">/2019/26). </w:t>
      </w:r>
      <w:r>
        <w:rPr>
          <w:color w:val="333333"/>
          <w:sz w:val="21"/>
          <w:szCs w:val="21"/>
          <w:shd w:val="clear" w:color="auto" w:fill="FFFFFF"/>
        </w:rPr>
        <w:t>GRE</w:t>
      </w:r>
      <w:r w:rsidRPr="00DF2E2E">
        <w:rPr>
          <w:color w:val="333333"/>
          <w:sz w:val="21"/>
          <w:szCs w:val="21"/>
          <w:shd w:val="clear" w:color="auto" w:fill="FFFFFF"/>
        </w:rPr>
        <w:t xml:space="preserve"> </w:t>
      </w:r>
      <w:r w:rsidRPr="006E53B9">
        <w:t>одобрила эти исправления и поручила секретариату представить их WP.29 и Административному комитету (AC.1) для рассмотрения на их сессиях в марте 2020</w:t>
      </w:r>
      <w:r w:rsidR="006E53B9">
        <w:t> </w:t>
      </w:r>
      <w:r w:rsidRPr="006E53B9">
        <w:t>года. GRE также поручила секретариату выяснить в Управлении по правовым</w:t>
      </w:r>
      <w:r>
        <w:t xml:space="preserve"> вопросам Организации Объединенных Наций, могут ли принятые изменения быть включены в первоначальные варианты всех трех сводов новых правил ООН в виде исправлений.</w:t>
      </w:r>
    </w:p>
    <w:p w:rsidR="00D11D55" w:rsidRPr="006E53B9" w:rsidRDefault="00D11D55" w:rsidP="006E53B9">
      <w:pPr>
        <w:pStyle w:val="SingleTxtG"/>
      </w:pPr>
      <w:r w:rsidRPr="006E53B9">
        <w:t>10.</w:t>
      </w:r>
      <w:r w:rsidRPr="006E53B9">
        <w:tab/>
        <w:t>Эксперт НРГ по УПОС предложил внести в документ ECE/</w:t>
      </w:r>
      <w:r w:rsidR="006E53B9">
        <w:br/>
      </w:r>
      <w:r w:rsidRPr="006E53B9">
        <w:t>TRANS/WP.29/2019/81 незначительное исправление, которое приведено в проекте дополнения 1 к Правилам № [148] ООН (GRE-82-05). GRE одобрила это исправление и просила Председателя упомянуть о нем во время представления документа ECE/</w:t>
      </w:r>
      <w:r w:rsidR="00BA0A53">
        <w:br/>
      </w:r>
      <w:r w:rsidRPr="006E53B9">
        <w:t>TRANS/WP.29/2019/81 на сессии WP.29 в ноябре 2019 года.</w:t>
      </w:r>
    </w:p>
    <w:p w:rsidR="00D11D55" w:rsidRPr="002E2552" w:rsidRDefault="00D11D55" w:rsidP="002E2552">
      <w:pPr>
        <w:pStyle w:val="SingleTxtG"/>
      </w:pPr>
      <w:r w:rsidRPr="002E2552">
        <w:t>11.</w:t>
      </w:r>
      <w:r w:rsidRPr="002E2552">
        <w:tab/>
        <w:t>По просьбе НРГ по УПОС GRE утвердила дальнейшие исправления к</w:t>
      </w:r>
      <w:r w:rsidR="002E2552" w:rsidRPr="002E2552">
        <w:br/>
      </w:r>
      <w:r w:rsidRPr="002E2552">
        <w:t>Правилам № [148] ООН (GRE-82-27, GRE-82-28, GRE-82-29 и приложение II) и поручила секретариату представить их WP.29 и AC.1 для рассмотрения на их сессиях в марте 2020 года.</w:t>
      </w:r>
    </w:p>
    <w:p w:rsidR="00D11D55" w:rsidRPr="00C23D3A" w:rsidRDefault="00D11D55" w:rsidP="00D11D55">
      <w:pPr>
        <w:pStyle w:val="SingleTxtG"/>
      </w:pPr>
      <w:r w:rsidRPr="00C23D3A">
        <w:t>12.</w:t>
      </w:r>
      <w:r w:rsidRPr="00C23D3A">
        <w:tab/>
      </w:r>
      <w:r w:rsidRPr="00882DD7">
        <w:t>GRE</w:t>
      </w:r>
      <w:r w:rsidRPr="00C23D3A">
        <w:t xml:space="preserve"> </w:t>
      </w:r>
      <w:r>
        <w:t>также</w:t>
      </w:r>
      <w:r w:rsidRPr="00C23D3A">
        <w:t xml:space="preserve"> </w:t>
      </w:r>
      <w:r>
        <w:t>приняла</w:t>
      </w:r>
      <w:r w:rsidRPr="00C23D3A">
        <w:t xml:space="preserve"> </w:t>
      </w:r>
      <w:r>
        <w:t>к</w:t>
      </w:r>
      <w:r w:rsidRPr="00C23D3A">
        <w:t xml:space="preserve"> </w:t>
      </w:r>
      <w:r>
        <w:t>сведению</w:t>
      </w:r>
      <w:r w:rsidRPr="00C23D3A">
        <w:t xml:space="preserve"> </w:t>
      </w:r>
      <w:r>
        <w:t>проект</w:t>
      </w:r>
      <w:r w:rsidRPr="00C23D3A">
        <w:t xml:space="preserve"> </w:t>
      </w:r>
      <w:r>
        <w:t>сводных</w:t>
      </w:r>
      <w:r w:rsidRPr="00C23D3A">
        <w:t xml:space="preserve"> </w:t>
      </w:r>
      <w:r>
        <w:t>предложений</w:t>
      </w:r>
      <w:r w:rsidRPr="00C23D3A">
        <w:t xml:space="preserve"> </w:t>
      </w:r>
      <w:r>
        <w:t>по</w:t>
      </w:r>
      <w:r w:rsidRPr="00C23D3A">
        <w:t xml:space="preserve"> </w:t>
      </w:r>
      <w:r>
        <w:t>поправкам</w:t>
      </w:r>
      <w:r w:rsidRPr="00C23D3A">
        <w:t xml:space="preserve"> </w:t>
      </w:r>
      <w:r>
        <w:t xml:space="preserve">к правилам № </w:t>
      </w:r>
      <w:r w:rsidRPr="00C23D3A">
        <w:t xml:space="preserve">[148] </w:t>
      </w:r>
      <w:r>
        <w:t>и</w:t>
      </w:r>
      <w:r w:rsidRPr="00C23D3A">
        <w:t xml:space="preserve"> [150]</w:t>
      </w:r>
      <w:r>
        <w:t xml:space="preserve"> ООН</w:t>
      </w:r>
      <w:r w:rsidRPr="00C23D3A">
        <w:t xml:space="preserve"> (</w:t>
      </w:r>
      <w:r w:rsidRPr="00882DD7">
        <w:t>GRE</w:t>
      </w:r>
      <w:r w:rsidRPr="00C23D3A">
        <w:t xml:space="preserve">-82-30 </w:t>
      </w:r>
      <w:r>
        <w:t>и</w:t>
      </w:r>
      <w:r w:rsidRPr="00C23D3A">
        <w:t xml:space="preserve"> </w:t>
      </w:r>
      <w:r w:rsidRPr="00882DD7">
        <w:t>GRE</w:t>
      </w:r>
      <w:r w:rsidRPr="00C23D3A">
        <w:t xml:space="preserve">-82-26). </w:t>
      </w:r>
      <w:r>
        <w:t>Председатель</w:t>
      </w:r>
      <w:r w:rsidRPr="00C23D3A">
        <w:t xml:space="preserve"> </w:t>
      </w:r>
      <w:r>
        <w:t>просил</w:t>
      </w:r>
      <w:r w:rsidRPr="00C23D3A">
        <w:t xml:space="preserve"> </w:t>
      </w:r>
      <w:r>
        <w:t>экспертов</w:t>
      </w:r>
      <w:r w:rsidRPr="00C23D3A">
        <w:t xml:space="preserve"> </w:t>
      </w:r>
      <w:r w:rsidRPr="00882DD7">
        <w:t>GRE</w:t>
      </w:r>
      <w:r w:rsidRPr="00C23D3A">
        <w:t xml:space="preserve"> </w:t>
      </w:r>
      <w:r>
        <w:t>рассмотреть</w:t>
      </w:r>
      <w:r w:rsidRPr="00C23D3A">
        <w:t xml:space="preserve"> </w:t>
      </w:r>
      <w:r>
        <w:t>эти</w:t>
      </w:r>
      <w:r w:rsidRPr="00C23D3A">
        <w:t xml:space="preserve"> </w:t>
      </w:r>
      <w:r>
        <w:t>документы</w:t>
      </w:r>
      <w:r w:rsidRPr="00C23D3A">
        <w:t xml:space="preserve"> </w:t>
      </w:r>
      <w:r>
        <w:t>и</w:t>
      </w:r>
      <w:r w:rsidRPr="00C23D3A">
        <w:t xml:space="preserve"> </w:t>
      </w:r>
      <w:r>
        <w:t>передать их замечания НРГ по УПОС.</w:t>
      </w:r>
    </w:p>
    <w:p w:rsidR="00D11D55" w:rsidRPr="00C23D3A" w:rsidRDefault="00D11D55" w:rsidP="00D11D55">
      <w:pPr>
        <w:pStyle w:val="SingleTxtG"/>
      </w:pPr>
      <w:r w:rsidRPr="00C23D3A">
        <w:t>13.</w:t>
      </w:r>
      <w:r w:rsidRPr="00C23D3A">
        <w:tab/>
      </w:r>
      <w:r>
        <w:t>Эксперт</w:t>
      </w:r>
      <w:r w:rsidRPr="00C23D3A">
        <w:t xml:space="preserve"> </w:t>
      </w:r>
      <w:r>
        <w:t>от</w:t>
      </w:r>
      <w:r w:rsidRPr="00C23D3A">
        <w:t xml:space="preserve"> </w:t>
      </w:r>
      <w:r>
        <w:t>Италии</w:t>
      </w:r>
      <w:r w:rsidRPr="00C23D3A">
        <w:t xml:space="preserve"> </w:t>
      </w:r>
      <w:r>
        <w:t>предложил</w:t>
      </w:r>
      <w:r w:rsidRPr="00C23D3A">
        <w:t xml:space="preserve"> </w:t>
      </w:r>
      <w:r>
        <w:t>исправить</w:t>
      </w:r>
      <w:r w:rsidRPr="00C23D3A">
        <w:t xml:space="preserve"> </w:t>
      </w:r>
      <w:r>
        <w:t>неверную</w:t>
      </w:r>
      <w:r w:rsidRPr="00C23D3A">
        <w:t xml:space="preserve"> </w:t>
      </w:r>
      <w:r>
        <w:t>ссылку</w:t>
      </w:r>
      <w:r w:rsidRPr="00C23D3A">
        <w:t xml:space="preserve"> </w:t>
      </w:r>
      <w:r>
        <w:t>в</w:t>
      </w:r>
      <w:r w:rsidRPr="00C23D3A">
        <w:t xml:space="preserve"> </w:t>
      </w:r>
      <w:r>
        <w:t>тексте</w:t>
      </w:r>
      <w:r w:rsidRPr="00C23D3A">
        <w:t xml:space="preserve"> </w:t>
      </w:r>
      <w:r w:rsidR="00FF10B0">
        <w:br/>
      </w:r>
      <w:r>
        <w:t>Правил</w:t>
      </w:r>
      <w:r w:rsidRPr="00C23D3A">
        <w:t xml:space="preserve"> № [149] </w:t>
      </w:r>
      <w:r>
        <w:t xml:space="preserve">ООН </w:t>
      </w:r>
      <w:r w:rsidRPr="00C23D3A">
        <w:t>(</w:t>
      </w:r>
      <w:r w:rsidRPr="00882DD7">
        <w:t>GRE</w:t>
      </w:r>
      <w:r w:rsidRPr="00C23D3A">
        <w:t xml:space="preserve">-82-33). </w:t>
      </w:r>
      <w:r w:rsidRPr="00882DD7">
        <w:t>GRE</w:t>
      </w:r>
      <w:r w:rsidRPr="00C23D3A">
        <w:t xml:space="preserve"> </w:t>
      </w:r>
      <w:r>
        <w:t>одобрила</w:t>
      </w:r>
      <w:r w:rsidRPr="00C23D3A">
        <w:t xml:space="preserve"> </w:t>
      </w:r>
      <w:r>
        <w:t>это</w:t>
      </w:r>
      <w:r w:rsidRPr="00C23D3A">
        <w:t xml:space="preserve"> </w:t>
      </w:r>
      <w:r>
        <w:t>исправление</w:t>
      </w:r>
      <w:r w:rsidRPr="00C23D3A">
        <w:t xml:space="preserve"> (</w:t>
      </w:r>
      <w:r>
        <w:t>приложение</w:t>
      </w:r>
      <w:r w:rsidRPr="00C23D3A">
        <w:t xml:space="preserve"> </w:t>
      </w:r>
      <w:r w:rsidRPr="00882DD7">
        <w:t>III</w:t>
      </w:r>
      <w:r w:rsidRPr="00C23D3A">
        <w:t xml:space="preserve">) </w:t>
      </w:r>
      <w:r>
        <w:t>и</w:t>
      </w:r>
      <w:r w:rsidRPr="00C23D3A">
        <w:t xml:space="preserve"> </w:t>
      </w:r>
      <w:r>
        <w:t>поручила</w:t>
      </w:r>
      <w:r w:rsidRPr="00C23D3A">
        <w:t xml:space="preserve"> </w:t>
      </w:r>
      <w:r>
        <w:t>секретариату</w:t>
      </w:r>
      <w:r w:rsidRPr="00C23D3A">
        <w:t xml:space="preserve"> </w:t>
      </w:r>
      <w:r>
        <w:t>представить</w:t>
      </w:r>
      <w:r w:rsidRPr="00C23D3A">
        <w:t xml:space="preserve"> </w:t>
      </w:r>
      <w:r>
        <w:t>его</w:t>
      </w:r>
      <w:r w:rsidRPr="00C23D3A">
        <w:t xml:space="preserve"> </w:t>
      </w:r>
      <w:r w:rsidRPr="00882DD7">
        <w:t>WP</w:t>
      </w:r>
      <w:r w:rsidRPr="00C23D3A">
        <w:t xml:space="preserve">.29 </w:t>
      </w:r>
      <w:r>
        <w:t>и</w:t>
      </w:r>
      <w:r w:rsidRPr="00C23D3A">
        <w:t xml:space="preserve"> </w:t>
      </w:r>
      <w:r w:rsidRPr="00882DD7">
        <w:t>AC</w:t>
      </w:r>
      <w:r w:rsidRPr="00C23D3A">
        <w:t xml:space="preserve">.1 </w:t>
      </w:r>
      <w:r>
        <w:t xml:space="preserve">для рассмотрения на их сессиях в марте </w:t>
      </w:r>
      <w:r w:rsidRPr="00C23D3A">
        <w:t xml:space="preserve">2020 </w:t>
      </w:r>
      <w:r>
        <w:t>года</w:t>
      </w:r>
      <w:r w:rsidRPr="00C23D3A">
        <w:t>.</w:t>
      </w:r>
    </w:p>
    <w:p w:rsidR="00D11D55" w:rsidRPr="00B3354D" w:rsidRDefault="00D11D55" w:rsidP="000E2A54">
      <w:pPr>
        <w:pStyle w:val="SingleTxtG"/>
      </w:pPr>
      <w:r w:rsidRPr="00C23D3A">
        <w:t>14.</w:t>
      </w:r>
      <w:r w:rsidRPr="00C23D3A">
        <w:tab/>
      </w:r>
      <w:r w:rsidRPr="00882DD7">
        <w:t>GRE</w:t>
      </w:r>
      <w:r w:rsidRPr="00C23D3A">
        <w:t xml:space="preserve"> </w:t>
      </w:r>
      <w:r w:rsidRPr="00C23D3A">
        <w:rPr>
          <w:shd w:val="clear" w:color="auto" w:fill="FFFFFF"/>
        </w:rPr>
        <w:t>напомнил</w:t>
      </w:r>
      <w:r>
        <w:rPr>
          <w:shd w:val="clear" w:color="auto" w:fill="FFFFFF"/>
        </w:rPr>
        <w:t>а</w:t>
      </w:r>
      <w:r w:rsidRPr="00C23D3A">
        <w:rPr>
          <w:shd w:val="clear" w:color="auto" w:fill="FFFFFF"/>
        </w:rPr>
        <w:t xml:space="preserve">, что согласно мандату </w:t>
      </w:r>
      <w:r>
        <w:t>НРГ по УПОС</w:t>
      </w:r>
      <w:r w:rsidRPr="00C23D3A">
        <w:rPr>
          <w:shd w:val="clear" w:color="auto" w:fill="FFFFFF"/>
        </w:rPr>
        <w:t xml:space="preserve"> требования первоначальной серии во всех трех </w:t>
      </w:r>
      <w:r w:rsidRPr="000E2A54">
        <w:t>текстах</w:t>
      </w:r>
      <w:r w:rsidRPr="00C23D3A">
        <w:rPr>
          <w:shd w:val="clear" w:color="auto" w:fill="FFFFFF"/>
        </w:rPr>
        <w:t xml:space="preserve"> новых правил ООН должны полностью совпадать с требованиями </w:t>
      </w:r>
      <w:r>
        <w:rPr>
          <w:shd w:val="clear" w:color="auto" w:fill="FFFFFF"/>
        </w:rPr>
        <w:t>п</w:t>
      </w:r>
      <w:r w:rsidRPr="00C23D3A">
        <w:rPr>
          <w:shd w:val="clear" w:color="auto" w:fill="FFFFFF"/>
        </w:rPr>
        <w:t>равил ООН, которые касаются данных устройств и применение которых было заморожено в течение процесса упрощения.</w:t>
      </w:r>
      <w:r w:rsidRPr="00C23D3A">
        <w:t xml:space="preserve"> </w:t>
      </w:r>
      <w:r w:rsidRPr="00C23D3A">
        <w:rPr>
          <w:shd w:val="clear" w:color="auto" w:fill="FFFFFF"/>
        </w:rPr>
        <w:t xml:space="preserve">Таким образом, </w:t>
      </w:r>
      <w:r>
        <w:rPr>
          <w:shd w:val="clear" w:color="auto" w:fill="FFFFFF"/>
        </w:rPr>
        <w:t>GRE</w:t>
      </w:r>
      <w:r w:rsidRPr="00C23D3A">
        <w:rPr>
          <w:shd w:val="clear" w:color="auto" w:fill="FFFFFF"/>
        </w:rPr>
        <w:t xml:space="preserve"> сочла, что возможные расхождения следует устранять на основе </w:t>
      </w:r>
      <w:r w:rsidRPr="00C23D3A">
        <w:rPr>
          <w:shd w:val="clear" w:color="auto" w:fill="FFFFFF"/>
        </w:rPr>
        <w:lastRenderedPageBreak/>
        <w:t>дополнений или исправлений к первоначальной серии новых правил ООН, а</w:t>
      </w:r>
      <w:r>
        <w:rPr>
          <w:shd w:val="clear" w:color="auto" w:fill="FFFFFF"/>
        </w:rPr>
        <w:t> </w:t>
      </w:r>
      <w:r w:rsidRPr="00C23D3A">
        <w:rPr>
          <w:shd w:val="clear" w:color="auto" w:fill="FFFFFF"/>
        </w:rPr>
        <w:t>изменения по су</w:t>
      </w:r>
      <w:r>
        <w:rPr>
          <w:shd w:val="clear" w:color="auto" w:fill="FFFFFF"/>
        </w:rPr>
        <w:t>щ</w:t>
      </w:r>
      <w:r w:rsidRPr="00C23D3A">
        <w:rPr>
          <w:shd w:val="clear" w:color="auto" w:fill="FFFFFF"/>
        </w:rPr>
        <w:t>еству следует вносить на основе поправок серии 01 и дополнений к ним.</w:t>
      </w:r>
    </w:p>
    <w:p w:rsidR="00D11D55" w:rsidRPr="00B3354D" w:rsidRDefault="00D11D55" w:rsidP="00D11D55">
      <w:pPr>
        <w:pStyle w:val="SingleTxtG"/>
      </w:pPr>
      <w:r w:rsidRPr="00B3354D">
        <w:t>15.</w:t>
      </w:r>
      <w:r w:rsidRPr="00B3354D">
        <w:tab/>
      </w:r>
      <w:r>
        <w:t>Эксперт</w:t>
      </w:r>
      <w:r w:rsidRPr="00B3354D">
        <w:t xml:space="preserve"> </w:t>
      </w:r>
      <w:r>
        <w:t>НРГ</w:t>
      </w:r>
      <w:r w:rsidRPr="00B3354D">
        <w:t xml:space="preserve"> </w:t>
      </w:r>
      <w:r>
        <w:t>по</w:t>
      </w:r>
      <w:r w:rsidRPr="00B3354D">
        <w:t xml:space="preserve"> </w:t>
      </w:r>
      <w:r>
        <w:t>УПОС</w:t>
      </w:r>
      <w:r w:rsidRPr="00B3354D">
        <w:t xml:space="preserve"> </w:t>
      </w:r>
      <w:r>
        <w:t xml:space="preserve">напомнил, что в процессе упрощения правил в области освещения и световой сигнализации применение правил, касающихся этих устройств, было заморожено в результате принятия поправок новой серии, не предусматривающих изменения номера официального утверждения </w:t>
      </w:r>
      <w:r w:rsidRPr="005A1E9D">
        <w:t>(</w:t>
      </w:r>
      <w:r w:rsidRPr="00882DD7">
        <w:t>TRANS</w:t>
      </w:r>
      <w:r w:rsidRPr="005A1E9D">
        <w:t>/</w:t>
      </w:r>
      <w:r w:rsidR="002E2552">
        <w:br/>
      </w:r>
      <w:r w:rsidRPr="00882DD7">
        <w:t>WP</w:t>
      </w:r>
      <w:r w:rsidRPr="005A1E9D">
        <w:t>.29/815,</w:t>
      </w:r>
      <w:r>
        <w:t xml:space="preserve"> пункт</w:t>
      </w:r>
      <w:r w:rsidRPr="005A1E9D">
        <w:t xml:space="preserve"> 82).</w:t>
      </w:r>
      <w:r>
        <w:t xml:space="preserve"> Он просил секретариат включить соответствующую сноску в окончательные варианты сводных правил ООН, касающихся этих устройств.</w:t>
      </w:r>
    </w:p>
    <w:p w:rsidR="00D11D55" w:rsidRPr="00372B14" w:rsidRDefault="00D11D55" w:rsidP="00D11D55">
      <w:pPr>
        <w:pStyle w:val="SingleTxtG"/>
      </w:pPr>
      <w:r w:rsidRPr="005A1E9D">
        <w:t>16.</w:t>
      </w:r>
      <w:r w:rsidRPr="005A1E9D">
        <w:tab/>
      </w:r>
      <w:r>
        <w:t>Эксперты</w:t>
      </w:r>
      <w:r w:rsidRPr="005A1E9D">
        <w:t xml:space="preserve"> </w:t>
      </w:r>
      <w:r>
        <w:t>от</w:t>
      </w:r>
      <w:r w:rsidRPr="005A1E9D">
        <w:t xml:space="preserve"> </w:t>
      </w:r>
      <w:r>
        <w:t>Франции</w:t>
      </w:r>
      <w:r w:rsidRPr="005A1E9D">
        <w:t xml:space="preserve"> </w:t>
      </w:r>
      <w:r>
        <w:t>и</w:t>
      </w:r>
      <w:r w:rsidRPr="005A1E9D">
        <w:t xml:space="preserve"> </w:t>
      </w:r>
      <w:r>
        <w:t xml:space="preserve">Германии представили обновленное предложение по поправкам к правилам № 48 и 148 ООН, предусматривающее условия использования логотипов изготовителя транспортного средства или его кузова на освещающей поверхности сигнального фонаря </w:t>
      </w:r>
      <w:r w:rsidRPr="00372B14">
        <w:t>(</w:t>
      </w:r>
      <w:r w:rsidRPr="00882DD7">
        <w:t>ECE</w:t>
      </w:r>
      <w:r w:rsidRPr="00372B14">
        <w:t>/</w:t>
      </w:r>
      <w:r w:rsidRPr="00882DD7">
        <w:t>TRANS</w:t>
      </w:r>
      <w:r w:rsidRPr="00372B14">
        <w:t>/</w:t>
      </w:r>
      <w:r w:rsidRPr="00882DD7">
        <w:t>WP</w:t>
      </w:r>
      <w:r w:rsidRPr="00372B14">
        <w:t>.29/</w:t>
      </w:r>
      <w:r w:rsidRPr="00882DD7">
        <w:t>GRE</w:t>
      </w:r>
      <w:r w:rsidRPr="00372B14">
        <w:t xml:space="preserve">/2019/28 </w:t>
      </w:r>
      <w:r>
        <w:t>и</w:t>
      </w:r>
      <w:r w:rsidRPr="00372B14">
        <w:t xml:space="preserve"> </w:t>
      </w:r>
      <w:r w:rsidRPr="00882DD7">
        <w:t>GRE</w:t>
      </w:r>
      <w:r w:rsidRPr="00372B14">
        <w:t>-82-32).</w:t>
      </w:r>
      <w:r>
        <w:t xml:space="preserve"> Эксперт</w:t>
      </w:r>
      <w:r w:rsidRPr="00372B14">
        <w:t xml:space="preserve"> </w:t>
      </w:r>
      <w:r>
        <w:t>от</w:t>
      </w:r>
      <w:r w:rsidRPr="00372B14">
        <w:t xml:space="preserve"> </w:t>
      </w:r>
      <w:r>
        <w:t>КСАОД</w:t>
      </w:r>
      <w:r w:rsidRPr="00372B14">
        <w:t xml:space="preserve"> </w:t>
      </w:r>
      <w:r>
        <w:t>предложил</w:t>
      </w:r>
      <w:r w:rsidRPr="00372B14">
        <w:t xml:space="preserve"> </w:t>
      </w:r>
      <w:r>
        <w:t>добавить</w:t>
      </w:r>
      <w:r w:rsidRPr="00372B14">
        <w:t xml:space="preserve"> </w:t>
      </w:r>
      <w:r>
        <w:t>логотип</w:t>
      </w:r>
      <w:r w:rsidRPr="00372B14">
        <w:t xml:space="preserve"> </w:t>
      </w:r>
      <w:r>
        <w:t>изготовителя</w:t>
      </w:r>
      <w:r w:rsidRPr="00372B14">
        <w:t xml:space="preserve"> </w:t>
      </w:r>
      <w:r>
        <w:t>фонаря</w:t>
      </w:r>
      <w:r w:rsidRPr="00372B14">
        <w:t xml:space="preserve"> (</w:t>
      </w:r>
      <w:r w:rsidRPr="00882DD7">
        <w:t>GRE</w:t>
      </w:r>
      <w:r w:rsidRPr="00372B14">
        <w:t>-82-20).</w:t>
      </w:r>
      <w:r>
        <w:t xml:space="preserve"> Эксперт от МОПАП предложил измененное определение «логотипа изготовителя»</w:t>
      </w:r>
      <w:r w:rsidRPr="00372B14">
        <w:t xml:space="preserve"> (</w:t>
      </w:r>
      <w:r w:rsidRPr="00882DD7">
        <w:t>GRE</w:t>
      </w:r>
      <w:r w:rsidRPr="00372B14">
        <w:t>-82-36).</w:t>
      </w:r>
    </w:p>
    <w:p w:rsidR="00D11D55" w:rsidRPr="005C2685" w:rsidRDefault="00D11D55" w:rsidP="00D11D55">
      <w:pPr>
        <w:pStyle w:val="SingleTxtG"/>
      </w:pPr>
      <w:r w:rsidRPr="0029717C">
        <w:t>17.</w:t>
      </w:r>
      <w:r w:rsidRPr="0029717C">
        <w:tab/>
      </w:r>
      <w:r>
        <w:t>Одни</w:t>
      </w:r>
      <w:r w:rsidRPr="0029717C">
        <w:t xml:space="preserve"> </w:t>
      </w:r>
      <w:r>
        <w:t>эксперты</w:t>
      </w:r>
      <w:r w:rsidRPr="0029717C">
        <w:t xml:space="preserve"> </w:t>
      </w:r>
      <w:r>
        <w:t>отдали предпочтение полному запрещению использования логотипов на фонарях по соображениям безопасности, другие же отметили, что безопасность дорожного движения не будет поставлена под угрозу, ибо фонари должны соответствовать всем требованиям, удовлетворяющим предписаниям, содержащимся в соответствующих правилах ООН. Некоторые эксперты задались вопросом о том, допустимо ли использование в логотипах букв. После</w:t>
      </w:r>
      <w:r w:rsidRPr="005C2685">
        <w:t xml:space="preserve"> </w:t>
      </w:r>
      <w:r>
        <w:t>всесторонней</w:t>
      </w:r>
      <w:r w:rsidRPr="005C2685">
        <w:t xml:space="preserve"> </w:t>
      </w:r>
      <w:r>
        <w:t>дискуссии</w:t>
      </w:r>
      <w:r w:rsidRPr="005C2685">
        <w:t xml:space="preserve"> </w:t>
      </w:r>
      <w:r w:rsidRPr="00882DD7">
        <w:t>GRE</w:t>
      </w:r>
      <w:r>
        <w:t xml:space="preserve"> достигла согласия в отношении того, что определение</w:t>
      </w:r>
      <w:r w:rsidRPr="005C2685">
        <w:t xml:space="preserve"> </w:t>
      </w:r>
      <w:r w:rsidR="00F74CA9">
        <w:t>«</w:t>
      </w:r>
      <w:r>
        <w:t>логотипа изготовителя</w:t>
      </w:r>
      <w:r w:rsidR="00F74CA9">
        <w:t>»</w:t>
      </w:r>
      <w:r>
        <w:t xml:space="preserve"> нуждается в уточнении, и просила экспертов от Германии и Франции представить пересмотренное предложение для обсуждения на следующей сессии. До</w:t>
      </w:r>
      <w:r w:rsidR="00FE551F">
        <w:t> </w:t>
      </w:r>
      <w:r>
        <w:t>завершения</w:t>
      </w:r>
      <w:r w:rsidRPr="005C2685">
        <w:t xml:space="preserve"> </w:t>
      </w:r>
      <w:r>
        <w:t>этой</w:t>
      </w:r>
      <w:r w:rsidRPr="005C2685">
        <w:t xml:space="preserve"> </w:t>
      </w:r>
      <w:r>
        <w:t>дискуссии</w:t>
      </w:r>
      <w:r w:rsidRPr="005C2685">
        <w:t xml:space="preserve"> </w:t>
      </w:r>
      <w:r w:rsidRPr="00882DD7">
        <w:t>GRE</w:t>
      </w:r>
      <w:r>
        <w:t xml:space="preserve"> просила органы по официальному утверждению типа воздерживаться от предоставления официальных утверждений типа сигнальных фонарей с логотипами, содержащимися на освещающей поверхности.</w:t>
      </w:r>
    </w:p>
    <w:p w:rsidR="00D11D55" w:rsidRPr="00583467" w:rsidRDefault="00D11D55" w:rsidP="00D11D55">
      <w:pPr>
        <w:pStyle w:val="SingleTxtG"/>
      </w:pPr>
      <w:r w:rsidRPr="009B52BB">
        <w:t>18.</w:t>
      </w:r>
      <w:r w:rsidRPr="009B52BB">
        <w:tab/>
      </w:r>
      <w:r>
        <w:t>Эксперт</w:t>
      </w:r>
      <w:r w:rsidRPr="009B52BB">
        <w:t xml:space="preserve"> </w:t>
      </w:r>
      <w:r>
        <w:t>от</w:t>
      </w:r>
      <w:r w:rsidRPr="009B52BB">
        <w:t xml:space="preserve"> </w:t>
      </w:r>
      <w:r>
        <w:t xml:space="preserve">Германии представил обновленное предложение, предусматривающее введение в Правила № </w:t>
      </w:r>
      <w:r w:rsidRPr="009B52BB">
        <w:t xml:space="preserve">[148] </w:t>
      </w:r>
      <w:r>
        <w:t xml:space="preserve">ООН требований об испытаниях на воздействие солнечного света </w:t>
      </w:r>
      <w:r w:rsidRPr="009B52BB">
        <w:t>(</w:t>
      </w:r>
      <w:r w:rsidRPr="00882DD7">
        <w:t>ECE</w:t>
      </w:r>
      <w:r w:rsidRPr="009B52BB">
        <w:t>/</w:t>
      </w:r>
      <w:r w:rsidRPr="00882DD7">
        <w:t>TRANS</w:t>
      </w:r>
      <w:r w:rsidRPr="009B52BB">
        <w:t>/</w:t>
      </w:r>
      <w:r w:rsidRPr="00882DD7">
        <w:t>WP</w:t>
      </w:r>
      <w:r w:rsidRPr="009B52BB">
        <w:t>.29/</w:t>
      </w:r>
      <w:r w:rsidRPr="00882DD7">
        <w:t>GRE</w:t>
      </w:r>
      <w:r w:rsidRPr="009B52BB">
        <w:t>/2019/22)</w:t>
      </w:r>
      <w:r>
        <w:t xml:space="preserve">. Далее он указал, что эти поправки следует ввести в качестве поправок новой серии 01 к Правилам № </w:t>
      </w:r>
      <w:r w:rsidRPr="00B3354D">
        <w:t>[148]</w:t>
      </w:r>
      <w:r>
        <w:t xml:space="preserve"> ООН вместе с переходными положениями. </w:t>
      </w:r>
      <w:r w:rsidRPr="00B14E7A">
        <w:t>По этому предложению поступили замечания от Японии</w:t>
      </w:r>
      <w:r w:rsidRPr="00D11D55">
        <w:t xml:space="preserve"> (</w:t>
      </w:r>
      <w:r w:rsidRPr="00882DD7">
        <w:t>GRE</w:t>
      </w:r>
      <w:r w:rsidRPr="00D11D55">
        <w:t xml:space="preserve">-82-38). </w:t>
      </w:r>
      <w:r>
        <w:t>Эксперты от Соединенного Королевства, КСАОД и МОПАП потребовали обоснования для включения дополнительных испытаний в документ</w:t>
      </w:r>
      <w:r w:rsidRPr="00583467">
        <w:t xml:space="preserve"> </w:t>
      </w:r>
      <w:r w:rsidRPr="00882DD7">
        <w:t>ECE</w:t>
      </w:r>
      <w:r w:rsidRPr="00583467">
        <w:t>/</w:t>
      </w:r>
      <w:r w:rsidRPr="00882DD7">
        <w:t>TRANS</w:t>
      </w:r>
      <w:r w:rsidRPr="00583467">
        <w:t>/</w:t>
      </w:r>
      <w:r w:rsidRPr="00882DD7">
        <w:t>WP</w:t>
      </w:r>
      <w:r w:rsidRPr="00583467">
        <w:t>.29/</w:t>
      </w:r>
      <w:r w:rsidRPr="00882DD7">
        <w:t>GRE</w:t>
      </w:r>
      <w:r w:rsidRPr="00583467">
        <w:t>/2019/22.</w:t>
      </w:r>
      <w:r>
        <w:t xml:space="preserve"> И наконец,</w:t>
      </w:r>
      <w:r w:rsidRPr="00583467">
        <w:t xml:space="preserve"> </w:t>
      </w:r>
      <w:r w:rsidRPr="00882DD7">
        <w:t>GRE</w:t>
      </w:r>
      <w:r>
        <w:t xml:space="preserve"> просила эксперта от Германии в сотрудничестве с Японией, КСАОД и МОПАП дополнить этот документ переходными положениями и обоснованием необходимости в исследованиях. </w:t>
      </w:r>
    </w:p>
    <w:p w:rsidR="00D11D55" w:rsidRPr="001E260B" w:rsidRDefault="00D11D55" w:rsidP="00D11D55">
      <w:pPr>
        <w:pStyle w:val="SingleTxtG"/>
      </w:pPr>
      <w:r w:rsidRPr="006162F6">
        <w:t>19.</w:t>
      </w:r>
      <w:r w:rsidRPr="006162F6">
        <w:tab/>
      </w:r>
      <w:r>
        <w:t>Эксперт НРГ</w:t>
      </w:r>
      <w:r w:rsidRPr="006162F6">
        <w:t xml:space="preserve"> </w:t>
      </w:r>
      <w:r>
        <w:t>по</w:t>
      </w:r>
      <w:r w:rsidRPr="006162F6">
        <w:t xml:space="preserve"> </w:t>
      </w:r>
      <w:r>
        <w:t>УПОС</w:t>
      </w:r>
      <w:r w:rsidRPr="006162F6">
        <w:t xml:space="preserve"> </w:t>
      </w:r>
      <w:r>
        <w:t>сообщил о вызовах в контексте уникального идентификатора (УИ) в упрощенных новых правилах ООН</w:t>
      </w:r>
      <w:r w:rsidRPr="006162F6">
        <w:t xml:space="preserve"> (</w:t>
      </w:r>
      <w:r w:rsidRPr="00882DD7">
        <w:t>GRE</w:t>
      </w:r>
      <w:r w:rsidRPr="006162F6">
        <w:t>-82-31)</w:t>
      </w:r>
      <w:r>
        <w:t xml:space="preserve"> с учетом прогресса в работе НРГ по разработке базы данных для обмена документацией об официальном утверждении типа (ДЕТА). </w:t>
      </w:r>
      <w:r w:rsidRPr="00882DD7">
        <w:t>GRE</w:t>
      </w:r>
      <w:r w:rsidRPr="006162F6">
        <w:t xml:space="preserve"> </w:t>
      </w:r>
      <w:r>
        <w:t>вновь</w:t>
      </w:r>
      <w:r w:rsidRPr="006162F6">
        <w:t xml:space="preserve"> </w:t>
      </w:r>
      <w:r>
        <w:t>изложила</w:t>
      </w:r>
      <w:r w:rsidRPr="006162F6">
        <w:t xml:space="preserve"> </w:t>
      </w:r>
      <w:r>
        <w:t>свою</w:t>
      </w:r>
      <w:r w:rsidRPr="006162F6">
        <w:t xml:space="preserve"> </w:t>
      </w:r>
      <w:r>
        <w:t>точку</w:t>
      </w:r>
      <w:r w:rsidRPr="006162F6">
        <w:t xml:space="preserve"> </w:t>
      </w:r>
      <w:r>
        <w:t xml:space="preserve">зрения о том, что в случае устройств освещения и световой сигнализации маркировку официального утверждения следует заменить УИ. В то же время </w:t>
      </w:r>
      <w:r w:rsidRPr="00882DD7">
        <w:t>GRE</w:t>
      </w:r>
      <w:r>
        <w:t xml:space="preserve"> отметила, что прав доступа, предлагаемых в настоящее время НРГ по разработке ДЕТА, недостаточно для эффективного использования УИ в контексте правил ООН, касающихся освещения и световой сигнализации. </w:t>
      </w:r>
      <w:r w:rsidRPr="00882DD7">
        <w:t>GRE</w:t>
      </w:r>
      <w:r>
        <w:t xml:space="preserve"> поручила НРГ</w:t>
      </w:r>
      <w:r w:rsidRPr="006162F6">
        <w:t xml:space="preserve"> </w:t>
      </w:r>
      <w:r>
        <w:t>по</w:t>
      </w:r>
      <w:r w:rsidRPr="006162F6">
        <w:t xml:space="preserve"> </w:t>
      </w:r>
      <w:r>
        <w:t xml:space="preserve">УПОС и ее председателю обратить внимание НРГ по разработке ДЕТА и </w:t>
      </w:r>
      <w:r w:rsidRPr="00882DD7">
        <w:t>WP</w:t>
      </w:r>
      <w:r w:rsidRPr="001E260B">
        <w:t>.29</w:t>
      </w:r>
      <w:r>
        <w:t xml:space="preserve"> на их предстоящих сессиях в ноябре 2019 года на конкретные потребности </w:t>
      </w:r>
      <w:r w:rsidRPr="00882DD7">
        <w:t>GRE</w:t>
      </w:r>
      <w:r>
        <w:t xml:space="preserve"> в правах доступа к ДЕТА.</w:t>
      </w:r>
    </w:p>
    <w:p w:rsidR="00D11D55" w:rsidRPr="0042215F" w:rsidRDefault="00D11D55" w:rsidP="00D11D55">
      <w:pPr>
        <w:pStyle w:val="HChG"/>
      </w:pPr>
      <w:r>
        <w:lastRenderedPageBreak/>
        <w:tab/>
      </w:r>
      <w:r w:rsidRPr="00882DD7">
        <w:t>VI</w:t>
      </w:r>
      <w:r w:rsidRPr="0042215F">
        <w:t>.</w:t>
      </w:r>
      <w:r w:rsidRPr="0042215F">
        <w:tab/>
        <w:t>Правила ООН № 37 (лампы накаливания), 99</w:t>
      </w:r>
      <w:r>
        <w:t> </w:t>
      </w:r>
      <w:r w:rsidRPr="0042215F">
        <w:t>(газоразрядные источники света), 128 (источники света на светоизлучающих диодах) и Сводная резолюция по общей спецификации для категорий источников света (пункт 5 повестки дня)</w:t>
      </w:r>
    </w:p>
    <w:p w:rsidR="00D11D55" w:rsidRPr="003260CE" w:rsidRDefault="00D11D55" w:rsidP="00D11D55">
      <w:pPr>
        <w:spacing w:after="120"/>
        <w:ind w:left="2835" w:right="1134" w:hanging="1701"/>
      </w:pPr>
      <w:r w:rsidRPr="003260CE">
        <w:rPr>
          <w:i/>
        </w:rPr>
        <w:t>Документация</w:t>
      </w:r>
      <w:r w:rsidRPr="003260CE">
        <w:t>:</w:t>
      </w:r>
      <w:r w:rsidRPr="003260CE">
        <w:tab/>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 xml:space="preserve">/2019/15, </w:t>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 xml:space="preserve">/2019/16, </w:t>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 xml:space="preserve">/2019/19, </w:t>
      </w:r>
      <w:r w:rsidRPr="00851AB9">
        <w:rPr>
          <w:lang w:val="fr-CH"/>
        </w:rPr>
        <w:t>ECE</w:t>
      </w:r>
      <w:r w:rsidRPr="003260CE">
        <w:t>/</w:t>
      </w:r>
      <w:r w:rsidRPr="00851AB9">
        <w:rPr>
          <w:lang w:val="fr-CH"/>
        </w:rPr>
        <w:t>TRANS</w:t>
      </w:r>
      <w:r w:rsidRPr="003260CE">
        <w:t>/</w:t>
      </w:r>
      <w:r w:rsidRPr="00851AB9">
        <w:rPr>
          <w:lang w:val="fr-CH"/>
        </w:rPr>
        <w:t>WP</w:t>
      </w:r>
      <w:r w:rsidRPr="003260CE">
        <w:t>.29/</w:t>
      </w:r>
      <w:r w:rsidRPr="00851AB9">
        <w:rPr>
          <w:lang w:val="fr-CH"/>
        </w:rPr>
        <w:t>GRE</w:t>
      </w:r>
      <w:r w:rsidRPr="003260CE">
        <w:t xml:space="preserve">/2019/21, </w:t>
      </w:r>
      <w:r w:rsidR="00FF10B0">
        <w:br/>
      </w:r>
      <w:r>
        <w:t>н</w:t>
      </w:r>
      <w:r w:rsidRPr="003260CE">
        <w:t xml:space="preserve">еофициальные документы </w:t>
      </w:r>
      <w:r w:rsidRPr="00851AB9">
        <w:rPr>
          <w:lang w:val="fr-CH"/>
        </w:rPr>
        <w:t>GRE</w:t>
      </w:r>
      <w:r w:rsidRPr="003260CE">
        <w:t xml:space="preserve">-82-03, </w:t>
      </w:r>
      <w:r w:rsidRPr="00851AB9">
        <w:rPr>
          <w:lang w:val="fr-CH"/>
        </w:rPr>
        <w:t>GRE</w:t>
      </w:r>
      <w:r w:rsidRPr="003260CE">
        <w:t xml:space="preserve">-82-12, </w:t>
      </w:r>
      <w:r w:rsidR="00FF10B0">
        <w:br/>
      </w:r>
      <w:r w:rsidRPr="00851AB9">
        <w:rPr>
          <w:lang w:val="fr-CH"/>
        </w:rPr>
        <w:t>GRE</w:t>
      </w:r>
      <w:r w:rsidRPr="003260CE">
        <w:t>-82-17-</w:t>
      </w:r>
      <w:r w:rsidRPr="00851AB9">
        <w:rPr>
          <w:lang w:val="fr-CH"/>
        </w:rPr>
        <w:t>Rev</w:t>
      </w:r>
      <w:r w:rsidRPr="003260CE">
        <w:t>.2</w:t>
      </w:r>
    </w:p>
    <w:p w:rsidR="00D11D55" w:rsidRPr="00CD7938" w:rsidRDefault="00D11D55" w:rsidP="00D11D55">
      <w:pPr>
        <w:pStyle w:val="SingleTxtG"/>
      </w:pPr>
      <w:r w:rsidRPr="00722785">
        <w:t>20.</w:t>
      </w:r>
      <w:r w:rsidRPr="00722785">
        <w:tab/>
      </w:r>
      <w:r>
        <w:t>Эксперт</w:t>
      </w:r>
      <w:r w:rsidRPr="00722785">
        <w:t xml:space="preserve"> </w:t>
      </w:r>
      <w:r>
        <w:t>от</w:t>
      </w:r>
      <w:r w:rsidRPr="00722785">
        <w:t xml:space="preserve"> </w:t>
      </w:r>
      <w:r>
        <w:t xml:space="preserve">БРГ предложил поправки к положениям, касающимся источников света категорий </w:t>
      </w:r>
      <w:r w:rsidRPr="00882DD7">
        <w:t>L</w:t>
      </w:r>
      <w:r w:rsidRPr="00722785">
        <w:t>1</w:t>
      </w:r>
      <w:r w:rsidRPr="00882DD7">
        <w:t>A</w:t>
      </w:r>
      <w:r w:rsidRPr="00722785">
        <w:t xml:space="preserve">/6 </w:t>
      </w:r>
      <w:r>
        <w:t>и</w:t>
      </w:r>
      <w:r w:rsidRPr="00722785">
        <w:t xml:space="preserve"> </w:t>
      </w:r>
      <w:r w:rsidRPr="00882DD7">
        <w:t>L</w:t>
      </w:r>
      <w:r w:rsidRPr="00722785">
        <w:t>1</w:t>
      </w:r>
      <w:r w:rsidRPr="00882DD7">
        <w:t>B</w:t>
      </w:r>
      <w:r w:rsidRPr="00722785">
        <w:t>/6</w:t>
      </w:r>
      <w:r>
        <w:t xml:space="preserve">, в Сводной резолюции </w:t>
      </w:r>
      <w:r w:rsidRPr="00E71643">
        <w:t>по общей спецификации для категорий источников света</w:t>
      </w:r>
      <w:r>
        <w:t xml:space="preserve"> (СР.5) наряду с соответствующей поправкой к Правилам</w:t>
      </w:r>
      <w:r w:rsidR="00FE551F">
        <w:t> </w:t>
      </w:r>
      <w:r>
        <w:t xml:space="preserve">№ 128 ООН </w:t>
      </w:r>
      <w:r w:rsidRPr="00E71643">
        <w:t>(</w:t>
      </w:r>
      <w:r w:rsidRPr="00882DD7">
        <w:t>ECE</w:t>
      </w:r>
      <w:r w:rsidRPr="00E71643">
        <w:t>/</w:t>
      </w:r>
      <w:r w:rsidRPr="00882DD7">
        <w:t>TRANS</w:t>
      </w:r>
      <w:r w:rsidRPr="00E71643">
        <w:t>/</w:t>
      </w:r>
      <w:r w:rsidRPr="00882DD7">
        <w:t>WP</w:t>
      </w:r>
      <w:r w:rsidRPr="00E71643">
        <w:t>.29/</w:t>
      </w:r>
      <w:r w:rsidRPr="00882DD7">
        <w:t>GRE</w:t>
      </w:r>
      <w:r w:rsidRPr="00E71643">
        <w:t xml:space="preserve">/2019/15, </w:t>
      </w:r>
      <w:r w:rsidRPr="00882DD7">
        <w:t>ECE</w:t>
      </w:r>
      <w:r w:rsidRPr="00E71643">
        <w:t>/</w:t>
      </w:r>
      <w:r w:rsidRPr="00882DD7">
        <w:t>TRANS</w:t>
      </w:r>
      <w:r w:rsidRPr="00E71643">
        <w:t>/</w:t>
      </w:r>
      <w:r w:rsidRPr="00882DD7">
        <w:t>WP</w:t>
      </w:r>
      <w:r w:rsidRPr="00E71643">
        <w:t>.29/</w:t>
      </w:r>
      <w:r w:rsidRPr="00882DD7">
        <w:t>GRE</w:t>
      </w:r>
      <w:r w:rsidRPr="00E71643">
        <w:t>/</w:t>
      </w:r>
      <w:r w:rsidR="00FE551F">
        <w:br/>
      </w:r>
      <w:r w:rsidRPr="00E71643">
        <w:t>2019/16).</w:t>
      </w:r>
      <w:r>
        <w:t xml:space="preserve"> </w:t>
      </w:r>
      <w:r w:rsidRPr="00882DD7">
        <w:t>GRE</w:t>
      </w:r>
      <w:r w:rsidRPr="00CD7938">
        <w:t xml:space="preserve"> </w:t>
      </w:r>
      <w:r>
        <w:t>приняла</w:t>
      </w:r>
      <w:r w:rsidRPr="00CD7938">
        <w:t xml:space="preserve"> </w:t>
      </w:r>
      <w:r>
        <w:t>оба</w:t>
      </w:r>
      <w:r w:rsidRPr="00CD7938">
        <w:t xml:space="preserve"> </w:t>
      </w:r>
      <w:r>
        <w:t>предложения</w:t>
      </w:r>
      <w:r w:rsidRPr="00CD7938">
        <w:t xml:space="preserve">, </w:t>
      </w:r>
      <w:r>
        <w:t>поручив</w:t>
      </w:r>
      <w:r w:rsidRPr="00CD7938">
        <w:t xml:space="preserve"> </w:t>
      </w:r>
      <w:r>
        <w:t>секретариату</w:t>
      </w:r>
      <w:r w:rsidRPr="00CD7938">
        <w:t xml:space="preserve"> </w:t>
      </w:r>
      <w:r>
        <w:t>представить</w:t>
      </w:r>
      <w:r w:rsidRPr="00CD7938">
        <w:t xml:space="preserve"> </w:t>
      </w:r>
      <w:r>
        <w:t>их</w:t>
      </w:r>
      <w:r w:rsidRPr="00CD7938">
        <w:t xml:space="preserve"> </w:t>
      </w:r>
      <w:r>
        <w:t>надлежащим</w:t>
      </w:r>
      <w:r w:rsidRPr="00CD7938">
        <w:t xml:space="preserve"> </w:t>
      </w:r>
      <w:r>
        <w:t>образом</w:t>
      </w:r>
      <w:r w:rsidRPr="00CD7938">
        <w:t xml:space="preserve"> </w:t>
      </w:r>
      <w:r w:rsidRPr="00882DD7">
        <w:t>WP</w:t>
      </w:r>
      <w:r w:rsidRPr="00CD7938">
        <w:t xml:space="preserve">.29 </w:t>
      </w:r>
      <w:r>
        <w:t>и</w:t>
      </w:r>
      <w:r w:rsidRPr="00CD7938">
        <w:t xml:space="preserve"> </w:t>
      </w:r>
      <w:r w:rsidRPr="00882DD7">
        <w:t>AC</w:t>
      </w:r>
      <w:r w:rsidRPr="00CD7938">
        <w:t xml:space="preserve">.1 </w:t>
      </w:r>
      <w:r>
        <w:t>для</w:t>
      </w:r>
      <w:r w:rsidRPr="00CD7938">
        <w:t xml:space="preserve"> </w:t>
      </w:r>
      <w:r>
        <w:t>рассмотрения</w:t>
      </w:r>
      <w:r w:rsidRPr="00CD7938">
        <w:t xml:space="preserve"> </w:t>
      </w:r>
      <w:r>
        <w:t>на</w:t>
      </w:r>
      <w:r w:rsidRPr="00CD7938">
        <w:t xml:space="preserve"> </w:t>
      </w:r>
      <w:r>
        <w:t>их</w:t>
      </w:r>
      <w:r w:rsidRPr="00CD7938">
        <w:t xml:space="preserve"> </w:t>
      </w:r>
      <w:r>
        <w:t>сессиях</w:t>
      </w:r>
      <w:r w:rsidRPr="00CD7938">
        <w:t xml:space="preserve"> </w:t>
      </w:r>
      <w:r>
        <w:t>в</w:t>
      </w:r>
      <w:r w:rsidRPr="00CD7938">
        <w:t xml:space="preserve"> </w:t>
      </w:r>
      <w:r>
        <w:t>марте</w:t>
      </w:r>
      <w:r w:rsidRPr="00CD7938">
        <w:t xml:space="preserve"> 2020 </w:t>
      </w:r>
      <w:r>
        <w:t>года</w:t>
      </w:r>
      <w:r w:rsidRPr="00CD7938">
        <w:t xml:space="preserve"> </w:t>
      </w:r>
      <w:r>
        <w:t>в</w:t>
      </w:r>
      <w:r w:rsidRPr="00CD7938">
        <w:t xml:space="preserve"> </w:t>
      </w:r>
      <w:r>
        <w:t>качестве</w:t>
      </w:r>
      <w:r w:rsidRPr="00CD7938">
        <w:t xml:space="preserve"> </w:t>
      </w:r>
      <w:r>
        <w:t>проекта</w:t>
      </w:r>
      <w:r w:rsidRPr="00CD7938">
        <w:t xml:space="preserve"> </w:t>
      </w:r>
      <w:r>
        <w:t>поправки</w:t>
      </w:r>
      <w:r w:rsidRPr="00CD7938">
        <w:t xml:space="preserve"> 5 </w:t>
      </w:r>
      <w:r>
        <w:t>к СР.</w:t>
      </w:r>
      <w:r w:rsidRPr="00CD7938">
        <w:t>5</w:t>
      </w:r>
      <w:r>
        <w:t xml:space="preserve"> и дополнения 10 к первоначальному варианту Правил № 128 ООН.</w:t>
      </w:r>
    </w:p>
    <w:p w:rsidR="00D11D55" w:rsidRPr="00EE4074" w:rsidRDefault="00D11D55" w:rsidP="00D11D55">
      <w:pPr>
        <w:pStyle w:val="SingleTxtG"/>
      </w:pPr>
      <w:r w:rsidRPr="00EE4074">
        <w:t>21.</w:t>
      </w:r>
      <w:r w:rsidRPr="00EE4074">
        <w:tab/>
      </w:r>
      <w:r>
        <w:t>Эксперт</w:t>
      </w:r>
      <w:r w:rsidRPr="00EE4074">
        <w:t xml:space="preserve"> </w:t>
      </w:r>
      <w:r>
        <w:t>целевой</w:t>
      </w:r>
      <w:r w:rsidRPr="00EE4074">
        <w:t xml:space="preserve"> </w:t>
      </w:r>
      <w:r>
        <w:t>группы</w:t>
      </w:r>
      <w:r w:rsidRPr="00EE4074">
        <w:t xml:space="preserve"> </w:t>
      </w:r>
      <w:r>
        <w:t>по</w:t>
      </w:r>
      <w:r w:rsidRPr="00EE4074">
        <w:t xml:space="preserve"> </w:t>
      </w:r>
      <w:r>
        <w:t>альтернативным</w:t>
      </w:r>
      <w:r w:rsidRPr="00EE4074">
        <w:t xml:space="preserve"> </w:t>
      </w:r>
      <w:r>
        <w:t>и</w:t>
      </w:r>
      <w:r w:rsidRPr="00EE4074">
        <w:t xml:space="preserve"> </w:t>
      </w:r>
      <w:r>
        <w:t>модифицированным</w:t>
      </w:r>
      <w:r w:rsidRPr="00EE4074">
        <w:t xml:space="preserve"> </w:t>
      </w:r>
      <w:r>
        <w:t>устройствам</w:t>
      </w:r>
      <w:r w:rsidRPr="00EE4074">
        <w:t xml:space="preserve"> (</w:t>
      </w:r>
      <w:r w:rsidRPr="00E329D3">
        <w:rPr>
          <w:sz w:val="22"/>
          <w:szCs w:val="22"/>
        </w:rPr>
        <w:t>ЦГ по АМ</w:t>
      </w:r>
      <w:r w:rsidRPr="00EE4074">
        <w:t xml:space="preserve">) </w:t>
      </w:r>
      <w:r>
        <w:t xml:space="preserve">представил доклад о ходе работы </w:t>
      </w:r>
      <w:r w:rsidRPr="00EE4074">
        <w:t>(</w:t>
      </w:r>
      <w:r w:rsidRPr="00882DD7">
        <w:t>GRE</w:t>
      </w:r>
      <w:r w:rsidRPr="00EE4074">
        <w:t>-82-17-</w:t>
      </w:r>
      <w:r w:rsidRPr="00882DD7">
        <w:t>Rev</w:t>
      </w:r>
      <w:r w:rsidRPr="00EE4074">
        <w:t>.2)</w:t>
      </w:r>
      <w:r>
        <w:t xml:space="preserve"> и просил </w:t>
      </w:r>
      <w:r w:rsidRPr="00882DD7">
        <w:t>GRE</w:t>
      </w:r>
      <w:r>
        <w:t xml:space="preserve"> дать согласие в отношении следующего</w:t>
      </w:r>
      <w:r>
        <w:rPr>
          <w:sz w:val="18"/>
          <w:szCs w:val="18"/>
        </w:rPr>
        <w:t>:</w:t>
      </w:r>
    </w:p>
    <w:p w:rsidR="00D11D55" w:rsidRPr="00EE4074" w:rsidRDefault="00D11D55" w:rsidP="00FF10B0">
      <w:pPr>
        <w:pStyle w:val="Bullet1G"/>
      </w:pPr>
      <w:r>
        <w:t>не</w:t>
      </w:r>
      <w:r w:rsidRPr="00EE4074">
        <w:t xml:space="preserve"> </w:t>
      </w:r>
      <w:r>
        <w:t>включать</w:t>
      </w:r>
      <w:r w:rsidRPr="00EE4074">
        <w:t xml:space="preserve"> </w:t>
      </w:r>
      <w:r>
        <w:t>в</w:t>
      </w:r>
      <w:r w:rsidRPr="00EE4074">
        <w:t xml:space="preserve"> </w:t>
      </w:r>
      <w:r>
        <w:t>Правила</w:t>
      </w:r>
      <w:r w:rsidRPr="00EE4074">
        <w:t xml:space="preserve"> № 128 </w:t>
      </w:r>
      <w:r>
        <w:t>ООН</w:t>
      </w:r>
      <w:r w:rsidRPr="00EE4074">
        <w:t xml:space="preserve"> </w:t>
      </w:r>
      <w:r>
        <w:t>положения</w:t>
      </w:r>
      <w:r w:rsidRPr="00EE4074">
        <w:t xml:space="preserve">, </w:t>
      </w:r>
      <w:r>
        <w:t>касающиеся</w:t>
      </w:r>
      <w:r w:rsidRPr="00EE4074">
        <w:t xml:space="preserve"> </w:t>
      </w:r>
      <w:r>
        <w:t>модификации светоизлучающих</w:t>
      </w:r>
      <w:r w:rsidRPr="00EE4074">
        <w:t xml:space="preserve"> </w:t>
      </w:r>
      <w:r>
        <w:t>диодов (СИД);</w:t>
      </w:r>
    </w:p>
    <w:p w:rsidR="00D11D55" w:rsidRPr="00F30960" w:rsidRDefault="00D11D55" w:rsidP="00FF10B0">
      <w:pPr>
        <w:pStyle w:val="Bullet1G"/>
      </w:pPr>
      <w:r>
        <w:t>обеспечить эффективность</w:t>
      </w:r>
      <w:r w:rsidRPr="00F30960">
        <w:t xml:space="preserve"> </w:t>
      </w:r>
      <w:r>
        <w:t>и</w:t>
      </w:r>
      <w:r w:rsidRPr="00F30960">
        <w:t xml:space="preserve"> </w:t>
      </w:r>
      <w:r>
        <w:t>технологическую</w:t>
      </w:r>
      <w:r w:rsidRPr="00F30960">
        <w:t xml:space="preserve"> </w:t>
      </w:r>
      <w:r>
        <w:t>нейтральность текста</w:t>
      </w:r>
      <w:r w:rsidRPr="00F30960">
        <w:t xml:space="preserve"> </w:t>
      </w:r>
      <w:r w:rsidR="00FF10B0">
        <w:br/>
      </w:r>
      <w:r>
        <w:t>Правил</w:t>
      </w:r>
      <w:r w:rsidRPr="00F30960">
        <w:t xml:space="preserve"> № 37 </w:t>
      </w:r>
      <w:r>
        <w:t>ООН посредством внесения поправок в их область применения для включения в нее также других технологий генерации света, например СИД;</w:t>
      </w:r>
    </w:p>
    <w:p w:rsidR="00D11D55" w:rsidRPr="00F30960" w:rsidRDefault="00D11D55" w:rsidP="00FF10B0">
      <w:pPr>
        <w:pStyle w:val="Bullet1G"/>
      </w:pPr>
      <w:r>
        <w:t>допустить</w:t>
      </w:r>
      <w:r w:rsidRPr="00F30960">
        <w:t xml:space="preserve"> </w:t>
      </w:r>
      <w:r>
        <w:t>взаимозаменяемость</w:t>
      </w:r>
      <w:r w:rsidRPr="00F30960">
        <w:t xml:space="preserve"> </w:t>
      </w:r>
      <w:r>
        <w:t>источников</w:t>
      </w:r>
      <w:r w:rsidRPr="00F30960">
        <w:t xml:space="preserve"> </w:t>
      </w:r>
      <w:r>
        <w:t>света</w:t>
      </w:r>
      <w:r w:rsidRPr="00F30960">
        <w:t xml:space="preserve"> </w:t>
      </w:r>
      <w:r>
        <w:t>одной</w:t>
      </w:r>
      <w:r w:rsidRPr="00F30960">
        <w:t xml:space="preserve"> </w:t>
      </w:r>
      <w:r>
        <w:t>и</w:t>
      </w:r>
      <w:r w:rsidRPr="00F30960">
        <w:t xml:space="preserve"> </w:t>
      </w:r>
      <w:r>
        <w:t>той</w:t>
      </w:r>
      <w:r w:rsidRPr="00F30960">
        <w:t xml:space="preserve"> </w:t>
      </w:r>
      <w:r>
        <w:t>же</w:t>
      </w:r>
      <w:r w:rsidRPr="00F30960">
        <w:t xml:space="preserve"> </w:t>
      </w:r>
      <w:r>
        <w:t>категории</w:t>
      </w:r>
      <w:r w:rsidRPr="00F30960">
        <w:t xml:space="preserve">, </w:t>
      </w:r>
      <w:r>
        <w:t>официально</w:t>
      </w:r>
      <w:r w:rsidRPr="00F30960">
        <w:t xml:space="preserve"> </w:t>
      </w:r>
      <w:r>
        <w:t>утвержденных</w:t>
      </w:r>
      <w:r w:rsidRPr="00F30960">
        <w:t xml:space="preserve"> </w:t>
      </w:r>
      <w:r>
        <w:t>на</w:t>
      </w:r>
      <w:r w:rsidRPr="00F30960">
        <w:t xml:space="preserve"> </w:t>
      </w:r>
      <w:r>
        <w:t>основании</w:t>
      </w:r>
      <w:r w:rsidRPr="00F30960">
        <w:t xml:space="preserve"> </w:t>
      </w:r>
      <w:r>
        <w:t>Правил № 37 ООН, независимо от технологии, используемой для генерации света</w:t>
      </w:r>
      <w:r w:rsidRPr="00F30960">
        <w:t xml:space="preserve">. </w:t>
      </w:r>
    </w:p>
    <w:p w:rsidR="00D11D55" w:rsidRPr="00F30960" w:rsidRDefault="00D11D55" w:rsidP="00D11D55">
      <w:pPr>
        <w:pStyle w:val="SingleTxtG"/>
      </w:pPr>
      <w:r w:rsidRPr="00F30960">
        <w:t>22.</w:t>
      </w:r>
      <w:r w:rsidRPr="00F30960">
        <w:tab/>
      </w:r>
      <w:r w:rsidRPr="00882DD7">
        <w:t>GRE</w:t>
      </w:r>
      <w:r w:rsidRPr="00F30960">
        <w:t xml:space="preserve"> </w:t>
      </w:r>
      <w:r>
        <w:t>дала согласие на осуществление этой деятельности</w:t>
      </w:r>
      <w:r w:rsidRPr="00F30960">
        <w:t>.</w:t>
      </w:r>
    </w:p>
    <w:p w:rsidR="00D11D55" w:rsidRPr="00D75D4C" w:rsidRDefault="00D11D55" w:rsidP="00D11D55">
      <w:pPr>
        <w:pStyle w:val="SingleTxtG"/>
      </w:pPr>
      <w:r w:rsidRPr="00F30960">
        <w:t>23.</w:t>
      </w:r>
      <w:r w:rsidRPr="00F30960">
        <w:tab/>
      </w:r>
      <w:r>
        <w:t>Эксперт</w:t>
      </w:r>
      <w:r w:rsidRPr="00F30960">
        <w:t xml:space="preserve"> </w:t>
      </w:r>
      <w:r>
        <w:t>ЦГ</w:t>
      </w:r>
      <w:r w:rsidRPr="00F30960">
        <w:t xml:space="preserve"> </w:t>
      </w:r>
      <w:r>
        <w:t>по</w:t>
      </w:r>
      <w:r w:rsidRPr="00F30960">
        <w:t xml:space="preserve"> </w:t>
      </w:r>
      <w:r>
        <w:t>АМ</w:t>
      </w:r>
      <w:r w:rsidRPr="00F30960">
        <w:t xml:space="preserve"> </w:t>
      </w:r>
      <w:r>
        <w:t>предложил</w:t>
      </w:r>
      <w:r w:rsidRPr="00F30960">
        <w:t xml:space="preserve"> </w:t>
      </w:r>
      <w:r>
        <w:t xml:space="preserve">включить в новые Правила № </w:t>
      </w:r>
      <w:r w:rsidRPr="00CF674D">
        <w:t>[149]</w:t>
      </w:r>
      <w:r>
        <w:t xml:space="preserve"> ООН, касающиеся устройств освещения дороги (УОД), требования об альтернативных источниках света </w:t>
      </w:r>
      <w:r w:rsidRPr="00CF674D">
        <w:t>(</w:t>
      </w:r>
      <w:r w:rsidRPr="00882DD7">
        <w:t>ECE</w:t>
      </w:r>
      <w:r w:rsidRPr="00CF674D">
        <w:t>/</w:t>
      </w:r>
      <w:r w:rsidRPr="00882DD7">
        <w:t>TRANS</w:t>
      </w:r>
      <w:r w:rsidRPr="00CF674D">
        <w:t>/</w:t>
      </w:r>
      <w:r w:rsidRPr="00882DD7">
        <w:t>WP</w:t>
      </w:r>
      <w:r w:rsidRPr="00CF674D">
        <w:t>.29/</w:t>
      </w:r>
      <w:r w:rsidRPr="00882DD7">
        <w:t>GRE</w:t>
      </w:r>
      <w:r w:rsidRPr="00CF674D">
        <w:t>/2019/19).</w:t>
      </w:r>
      <w:r>
        <w:t xml:space="preserve"> </w:t>
      </w:r>
      <w:r w:rsidRPr="00882DD7">
        <w:t>GRE</w:t>
      </w:r>
      <w:r>
        <w:t xml:space="preserve"> приняла это предложение, напомнив о своей общей точке зрения в отношении внесения поправок в три свода новых упрощенных правил ООН на основе главным образом новых положений </w:t>
      </w:r>
      <w:r w:rsidRPr="00E309FB">
        <w:t>(</w:t>
      </w:r>
      <w:r>
        <w:t>см.</w:t>
      </w:r>
      <w:r w:rsidR="00BE1065">
        <w:t> </w:t>
      </w:r>
      <w:r>
        <w:t>пункт</w:t>
      </w:r>
      <w:r w:rsidRPr="00E309FB">
        <w:t xml:space="preserve"> 14 </w:t>
      </w:r>
      <w:r>
        <w:t>выше</w:t>
      </w:r>
      <w:r w:rsidRPr="00E309FB">
        <w:t>).</w:t>
      </w:r>
      <w:r>
        <w:t xml:space="preserve"> В</w:t>
      </w:r>
      <w:r w:rsidRPr="00D75D4C">
        <w:t xml:space="preserve"> </w:t>
      </w:r>
      <w:r>
        <w:t>этой</w:t>
      </w:r>
      <w:r w:rsidRPr="00D75D4C">
        <w:t xml:space="preserve"> </w:t>
      </w:r>
      <w:r>
        <w:t>связи</w:t>
      </w:r>
      <w:r w:rsidRPr="00D75D4C">
        <w:t xml:space="preserve"> </w:t>
      </w:r>
      <w:r w:rsidRPr="00882DD7">
        <w:t>GRE</w:t>
      </w:r>
      <w:r>
        <w:t xml:space="preserve"> решила отложить передачу </w:t>
      </w:r>
      <w:r w:rsidRPr="00882DD7">
        <w:t>WP</w:t>
      </w:r>
      <w:r w:rsidRPr="00D75D4C">
        <w:t xml:space="preserve">.29 </w:t>
      </w:r>
      <w:r>
        <w:t>и</w:t>
      </w:r>
      <w:r w:rsidRPr="00D75D4C">
        <w:t xml:space="preserve"> </w:t>
      </w:r>
      <w:r w:rsidRPr="00882DD7">
        <w:t>AC</w:t>
      </w:r>
      <w:r w:rsidRPr="00D75D4C">
        <w:t>.1</w:t>
      </w:r>
      <w:r>
        <w:t xml:space="preserve"> документа </w:t>
      </w:r>
      <w:r w:rsidRPr="00882DD7">
        <w:t>ECE</w:t>
      </w:r>
      <w:r w:rsidRPr="00D75D4C">
        <w:t>/</w:t>
      </w:r>
      <w:r w:rsidRPr="00882DD7">
        <w:t>TRANS</w:t>
      </w:r>
      <w:r w:rsidRPr="00D75D4C">
        <w:t>/</w:t>
      </w:r>
      <w:r w:rsidRPr="00882DD7">
        <w:t>WP</w:t>
      </w:r>
      <w:r w:rsidRPr="00D75D4C">
        <w:t>.29/</w:t>
      </w:r>
      <w:r w:rsidRPr="00882DD7">
        <w:t>GRE</w:t>
      </w:r>
      <w:r w:rsidRPr="00D75D4C">
        <w:t>/2019/19</w:t>
      </w:r>
      <w:r>
        <w:t>, включив его в будущие поправки серии</w:t>
      </w:r>
      <w:r w:rsidR="00BE1065">
        <w:t> </w:t>
      </w:r>
      <w:r>
        <w:t xml:space="preserve">01 к Правилам № </w:t>
      </w:r>
      <w:r w:rsidRPr="00D75D4C">
        <w:t>[149]</w:t>
      </w:r>
      <w:r>
        <w:t xml:space="preserve"> ООН</w:t>
      </w:r>
      <w:r w:rsidRPr="00D75D4C">
        <w:t>.</w:t>
      </w:r>
    </w:p>
    <w:p w:rsidR="00D11D55" w:rsidRPr="00D75D4C" w:rsidRDefault="00D11D55" w:rsidP="00D11D55">
      <w:pPr>
        <w:pStyle w:val="SingleTxtG"/>
      </w:pPr>
      <w:r w:rsidRPr="00D75D4C">
        <w:t>24.</w:t>
      </w:r>
      <w:r w:rsidRPr="00D75D4C">
        <w:tab/>
      </w:r>
      <w:r w:rsidRPr="00882DD7">
        <w:t>GRE</w:t>
      </w:r>
      <w:r w:rsidRPr="00D75D4C">
        <w:t xml:space="preserve"> </w:t>
      </w:r>
      <w:r>
        <w:t>напомнила</w:t>
      </w:r>
      <w:r w:rsidRPr="00D75D4C">
        <w:t xml:space="preserve">, </w:t>
      </w:r>
      <w:r>
        <w:t>что</w:t>
      </w:r>
      <w:r w:rsidRPr="00D75D4C">
        <w:t xml:space="preserve"> </w:t>
      </w:r>
      <w:r>
        <w:t xml:space="preserve">в контексте Правил № </w:t>
      </w:r>
      <w:r w:rsidRPr="00D75D4C">
        <w:t>[148]</w:t>
      </w:r>
      <w:r>
        <w:t xml:space="preserve"> ООН к сессиям </w:t>
      </w:r>
      <w:r w:rsidRPr="00882DD7">
        <w:t>WP</w:t>
      </w:r>
      <w:r w:rsidRPr="00D75D4C">
        <w:t xml:space="preserve">.29 </w:t>
      </w:r>
      <w:r>
        <w:t>и</w:t>
      </w:r>
      <w:r w:rsidRPr="00D75D4C">
        <w:t xml:space="preserve"> </w:t>
      </w:r>
      <w:r w:rsidRPr="00882DD7">
        <w:t>AC</w:t>
      </w:r>
      <w:r w:rsidRPr="00D75D4C">
        <w:t>.1</w:t>
      </w:r>
      <w:r>
        <w:t xml:space="preserve"> в ноябре 2019 года уже представлены новые положения, касающиеся альтернативных источников света, в качестве проекта дополнения 1 к поправкам первоначальной серии</w:t>
      </w:r>
      <w:r w:rsidRPr="00D75D4C">
        <w:t xml:space="preserve"> (</w:t>
      </w:r>
      <w:r w:rsidRPr="00882DD7">
        <w:t>ECE</w:t>
      </w:r>
      <w:r w:rsidRPr="00D75D4C">
        <w:t>/</w:t>
      </w:r>
      <w:r w:rsidRPr="00882DD7">
        <w:t>TRANS</w:t>
      </w:r>
      <w:r w:rsidRPr="00D75D4C">
        <w:t>/</w:t>
      </w:r>
      <w:r w:rsidRPr="00882DD7">
        <w:t>WP</w:t>
      </w:r>
      <w:r w:rsidRPr="00D75D4C">
        <w:t>.29/2019/81).</w:t>
      </w:r>
      <w:r>
        <w:t xml:space="preserve"> С учетом того же подхода эти положения следует исключить из поправок первоначальной серии к Правилам № </w:t>
      </w:r>
      <w:r w:rsidRPr="00D75D4C">
        <w:t>[148]</w:t>
      </w:r>
      <w:r>
        <w:t xml:space="preserve"> ООН сразу же после введения поправок серии 01.</w:t>
      </w:r>
    </w:p>
    <w:p w:rsidR="00D11D55" w:rsidRPr="002A3C39" w:rsidRDefault="00D11D55" w:rsidP="00D11D55">
      <w:pPr>
        <w:pStyle w:val="SingleTxtG"/>
      </w:pPr>
      <w:r w:rsidRPr="002A3C39">
        <w:t>25.</w:t>
      </w:r>
      <w:r w:rsidRPr="002A3C39">
        <w:tab/>
      </w:r>
      <w:r w:rsidRPr="00882DD7">
        <w:t>GRE</w:t>
      </w:r>
      <w:r w:rsidRPr="002A3C39">
        <w:t xml:space="preserve"> </w:t>
      </w:r>
      <w:r>
        <w:t>рассмотрела</w:t>
      </w:r>
      <w:r w:rsidRPr="002A3C39">
        <w:t xml:space="preserve"> </w:t>
      </w:r>
      <w:r>
        <w:t>предложение</w:t>
      </w:r>
      <w:r w:rsidRPr="002A3C39">
        <w:t xml:space="preserve"> </w:t>
      </w:r>
      <w:r>
        <w:t>эксперта</w:t>
      </w:r>
      <w:r w:rsidRPr="002A3C39">
        <w:t xml:space="preserve"> </w:t>
      </w:r>
      <w:r>
        <w:t>ЦГ</w:t>
      </w:r>
      <w:r w:rsidRPr="00F30960">
        <w:t xml:space="preserve"> </w:t>
      </w:r>
      <w:r>
        <w:t>по</w:t>
      </w:r>
      <w:r w:rsidRPr="00F30960">
        <w:t xml:space="preserve"> </w:t>
      </w:r>
      <w:r>
        <w:t xml:space="preserve">АМ, предусматривающее включение в СР.5 новых альтернативных источников света на СИД категории </w:t>
      </w:r>
      <w:r w:rsidRPr="00882DD7">
        <w:t>H</w:t>
      </w:r>
      <w:r w:rsidRPr="002A3C39">
        <w:t>11/</w:t>
      </w:r>
      <w:r w:rsidR="003107F7">
        <w:br/>
      </w:r>
      <w:r>
        <w:t>СИД</w:t>
      </w:r>
      <w:r w:rsidRPr="002A3C39">
        <w:t xml:space="preserve"> (</w:t>
      </w:r>
      <w:r w:rsidRPr="00882DD7">
        <w:t>ECE</w:t>
      </w:r>
      <w:r w:rsidRPr="002A3C39">
        <w:t>/</w:t>
      </w:r>
      <w:r w:rsidRPr="00882DD7">
        <w:t>TRANS</w:t>
      </w:r>
      <w:r w:rsidRPr="002A3C39">
        <w:t>/</w:t>
      </w:r>
      <w:r w:rsidRPr="00882DD7">
        <w:t>WP</w:t>
      </w:r>
      <w:r w:rsidRPr="002A3C39">
        <w:t>.29/</w:t>
      </w:r>
      <w:r w:rsidRPr="00882DD7">
        <w:t>GRE</w:t>
      </w:r>
      <w:r w:rsidRPr="002A3C39">
        <w:t xml:space="preserve">/2019/21, </w:t>
      </w:r>
      <w:r w:rsidRPr="00882DD7">
        <w:t>GRE</w:t>
      </w:r>
      <w:r w:rsidRPr="002A3C39">
        <w:t>-82-03</w:t>
      </w:r>
      <w:r w:rsidR="00461AF4">
        <w:t xml:space="preserve"> </w:t>
      </w:r>
      <w:r>
        <w:t>и</w:t>
      </w:r>
      <w:r w:rsidRPr="002A3C39">
        <w:t xml:space="preserve"> </w:t>
      </w:r>
      <w:r w:rsidRPr="00882DD7">
        <w:t>GRE</w:t>
      </w:r>
      <w:r w:rsidRPr="002A3C39">
        <w:t xml:space="preserve">-82-12). </w:t>
      </w:r>
      <w:r>
        <w:t>Эксперты от Соединенного Королевства и Франции выразили обеспокоенность в связи с тепловым режимом работы этой категории. Эксперт</w:t>
      </w:r>
      <w:r w:rsidRPr="002A3C39">
        <w:t xml:space="preserve"> </w:t>
      </w:r>
      <w:r>
        <w:t>от</w:t>
      </w:r>
      <w:r w:rsidRPr="002A3C39">
        <w:t xml:space="preserve"> </w:t>
      </w:r>
      <w:r>
        <w:t>МЭК</w:t>
      </w:r>
      <w:r w:rsidRPr="002A3C39">
        <w:t xml:space="preserve"> </w:t>
      </w:r>
      <w:r>
        <w:t>представил</w:t>
      </w:r>
      <w:r w:rsidRPr="002A3C39">
        <w:t xml:space="preserve"> </w:t>
      </w:r>
      <w:r>
        <w:t>дополнительные</w:t>
      </w:r>
      <w:r w:rsidRPr="002A3C39">
        <w:t xml:space="preserve"> </w:t>
      </w:r>
      <w:r>
        <w:t>разъяснения</w:t>
      </w:r>
      <w:r w:rsidRPr="002A3C39">
        <w:t xml:space="preserve"> (</w:t>
      </w:r>
      <w:r w:rsidRPr="00882DD7">
        <w:t>GRE</w:t>
      </w:r>
      <w:r w:rsidRPr="002A3C39">
        <w:t>-82-45).</w:t>
      </w:r>
      <w:r>
        <w:t xml:space="preserve"> Вместе</w:t>
      </w:r>
      <w:r w:rsidRPr="002A3C39">
        <w:t xml:space="preserve"> </w:t>
      </w:r>
      <w:r>
        <w:t>с</w:t>
      </w:r>
      <w:r w:rsidRPr="002A3C39">
        <w:t xml:space="preserve"> </w:t>
      </w:r>
      <w:r>
        <w:t>тем</w:t>
      </w:r>
      <w:r w:rsidRPr="002A3C39">
        <w:t xml:space="preserve"> </w:t>
      </w:r>
      <w:r w:rsidRPr="00882DD7">
        <w:t>GRE</w:t>
      </w:r>
      <w:r>
        <w:t xml:space="preserve"> просила ЦГ</w:t>
      </w:r>
      <w:r w:rsidRPr="00F30960">
        <w:t xml:space="preserve"> </w:t>
      </w:r>
      <w:r>
        <w:t>по</w:t>
      </w:r>
      <w:r w:rsidRPr="00F30960">
        <w:t xml:space="preserve"> </w:t>
      </w:r>
      <w:r>
        <w:t xml:space="preserve">АМ рассмотреть </w:t>
      </w:r>
      <w:r>
        <w:lastRenderedPageBreak/>
        <w:t>затронутые вопросы на ее следующей сессии 10 декабря 2019 года и предложила всем заинтересованным экспертам принять участие в этом совещании.</w:t>
      </w:r>
    </w:p>
    <w:p w:rsidR="00D11D55" w:rsidRPr="0042215F" w:rsidRDefault="00D11D55" w:rsidP="00D11D55">
      <w:pPr>
        <w:pStyle w:val="HChG"/>
      </w:pPr>
      <w:r>
        <w:tab/>
      </w:r>
      <w:r w:rsidRPr="00882DD7">
        <w:t>VII</w:t>
      </w:r>
      <w:r w:rsidRPr="0042215F">
        <w:t>.</w:t>
      </w:r>
      <w:r w:rsidRPr="0042215F">
        <w:tab/>
        <w:t>Правила № 48 ООН (установка устройств освещения и</w:t>
      </w:r>
      <w:r>
        <w:t> </w:t>
      </w:r>
      <w:r w:rsidRPr="0042215F">
        <w:t>световой сигнализации) (пункт 6 повестки дня)</w:t>
      </w:r>
    </w:p>
    <w:p w:rsidR="00D11D55" w:rsidRPr="0042215F" w:rsidRDefault="00D11D55" w:rsidP="00FF10B0">
      <w:pPr>
        <w:pStyle w:val="H1G"/>
      </w:pPr>
      <w:r w:rsidRPr="0042215F">
        <w:tab/>
      </w:r>
      <w:r w:rsidRPr="00882DD7">
        <w:t>A</w:t>
      </w:r>
      <w:r w:rsidRPr="0042215F">
        <w:t>.</w:t>
      </w:r>
      <w:r w:rsidRPr="0042215F">
        <w:tab/>
        <w:t>Предложения по поправкам к поправкам серии 05 и 06</w:t>
      </w:r>
    </w:p>
    <w:p w:rsidR="00D11D55" w:rsidRPr="00D11D55" w:rsidRDefault="00D11D55" w:rsidP="00D11D55">
      <w:pPr>
        <w:pStyle w:val="SingleTxtG"/>
      </w:pPr>
      <w:r w:rsidRPr="00D11D55">
        <w:rPr>
          <w:i/>
        </w:rPr>
        <w:t>Документация:</w:t>
      </w:r>
      <w:r w:rsidRPr="00D11D55">
        <w:t xml:space="preserve"> </w:t>
      </w:r>
      <w:r w:rsidRPr="00D11D55">
        <w:tab/>
      </w:r>
      <w:r w:rsidRPr="00B3354D">
        <w:rPr>
          <w:lang w:val="en-US"/>
        </w:rPr>
        <w:t>ECE</w:t>
      </w:r>
      <w:r w:rsidRPr="00D11D55">
        <w:t>/</w:t>
      </w:r>
      <w:r w:rsidRPr="00B3354D">
        <w:rPr>
          <w:lang w:val="en-US"/>
        </w:rPr>
        <w:t>TRANS</w:t>
      </w:r>
      <w:r w:rsidRPr="00D11D55">
        <w:t>/</w:t>
      </w:r>
      <w:r w:rsidRPr="00B3354D">
        <w:rPr>
          <w:lang w:val="en-US"/>
        </w:rPr>
        <w:t>WP</w:t>
      </w:r>
      <w:r w:rsidRPr="00D11D55">
        <w:t>.29/</w:t>
      </w:r>
      <w:r w:rsidRPr="00B3354D">
        <w:rPr>
          <w:lang w:val="en-US"/>
        </w:rPr>
        <w:t>GRE</w:t>
      </w:r>
      <w:r w:rsidRPr="00D11D55">
        <w:t xml:space="preserve">/2019/14, </w:t>
      </w:r>
      <w:r w:rsidRPr="00B3354D">
        <w:rPr>
          <w:lang w:val="en-US"/>
        </w:rPr>
        <w:t>GRE</w:t>
      </w:r>
      <w:r w:rsidRPr="00D11D55">
        <w:t xml:space="preserve">-82-08, </w:t>
      </w:r>
      <w:r w:rsidRPr="00B3354D">
        <w:rPr>
          <w:lang w:val="en-US"/>
        </w:rPr>
        <w:t>GRE</w:t>
      </w:r>
      <w:r w:rsidRPr="00D11D55">
        <w:t>-82-41-</w:t>
      </w:r>
      <w:r w:rsidRPr="00B3354D">
        <w:rPr>
          <w:lang w:val="en-US"/>
        </w:rPr>
        <w:t>Rev</w:t>
      </w:r>
      <w:r w:rsidRPr="00D11D55">
        <w:t>.1</w:t>
      </w:r>
    </w:p>
    <w:p w:rsidR="00D11D55" w:rsidRPr="00732F7F" w:rsidRDefault="00D11D55" w:rsidP="000E2A54">
      <w:pPr>
        <w:pStyle w:val="SingleTxtG"/>
      </w:pPr>
      <w:r w:rsidRPr="000D0ABD">
        <w:t>26.</w:t>
      </w:r>
      <w:r w:rsidRPr="000D0ABD">
        <w:tab/>
      </w:r>
      <w:r>
        <w:t>Эксперт</w:t>
      </w:r>
      <w:r w:rsidRPr="000D0ABD">
        <w:t xml:space="preserve"> </w:t>
      </w:r>
      <w:r>
        <w:t>от</w:t>
      </w:r>
      <w:r w:rsidRPr="000D0ABD">
        <w:t xml:space="preserve"> </w:t>
      </w:r>
      <w:r>
        <w:t>Германии</w:t>
      </w:r>
      <w:r w:rsidRPr="000D0ABD">
        <w:t xml:space="preserve"> </w:t>
      </w:r>
      <w:r>
        <w:t>внес</w:t>
      </w:r>
      <w:r w:rsidRPr="000D0ABD">
        <w:t xml:space="preserve"> </w:t>
      </w:r>
      <w:r>
        <w:t>предложение</w:t>
      </w:r>
      <w:r w:rsidRPr="000D0ABD">
        <w:t xml:space="preserve">, </w:t>
      </w:r>
      <w:r>
        <w:t>допускающее</w:t>
      </w:r>
      <w:r w:rsidRPr="000D0ABD">
        <w:t xml:space="preserve"> </w:t>
      </w:r>
      <w:r>
        <w:t>ручное</w:t>
      </w:r>
      <w:r w:rsidRPr="000D0ABD">
        <w:t xml:space="preserve"> </w:t>
      </w:r>
      <w:r>
        <w:t>отключение</w:t>
      </w:r>
      <w:r w:rsidRPr="000D0ABD">
        <w:t xml:space="preserve"> </w:t>
      </w:r>
      <w:r>
        <w:t>всех</w:t>
      </w:r>
      <w:r w:rsidRPr="000D0ABD">
        <w:t xml:space="preserve"> </w:t>
      </w:r>
      <w:r>
        <w:t>устройств</w:t>
      </w:r>
      <w:r w:rsidRPr="000D0ABD">
        <w:t xml:space="preserve"> </w:t>
      </w:r>
      <w:r>
        <w:t>освещения</w:t>
      </w:r>
      <w:r w:rsidRPr="000D0ABD">
        <w:t xml:space="preserve"> </w:t>
      </w:r>
      <w:r>
        <w:t>на</w:t>
      </w:r>
      <w:r w:rsidRPr="000D0ABD">
        <w:t xml:space="preserve"> </w:t>
      </w:r>
      <w:r>
        <w:t>транспортных</w:t>
      </w:r>
      <w:r w:rsidRPr="000D0ABD">
        <w:t xml:space="preserve"> </w:t>
      </w:r>
      <w:r>
        <w:t>средствах</w:t>
      </w:r>
      <w:r w:rsidRPr="000D0ABD">
        <w:t xml:space="preserve">, </w:t>
      </w:r>
      <w:r>
        <w:t>предназначенных</w:t>
      </w:r>
      <w:r w:rsidRPr="000D0ABD">
        <w:t xml:space="preserve"> </w:t>
      </w:r>
      <w:r>
        <w:t>для</w:t>
      </w:r>
      <w:r w:rsidRPr="000D0ABD">
        <w:t xml:space="preserve"> </w:t>
      </w:r>
      <w:r>
        <w:t>использования</w:t>
      </w:r>
      <w:r w:rsidRPr="000D0ABD">
        <w:t xml:space="preserve"> </w:t>
      </w:r>
      <w:r>
        <w:t>органами</w:t>
      </w:r>
      <w:r w:rsidRPr="000D0ABD">
        <w:t xml:space="preserve">, </w:t>
      </w:r>
      <w:r>
        <w:t>ответственными</w:t>
      </w:r>
      <w:r w:rsidRPr="000D0ABD">
        <w:t xml:space="preserve"> </w:t>
      </w:r>
      <w:r>
        <w:t>за</w:t>
      </w:r>
      <w:r w:rsidRPr="000D0ABD">
        <w:t xml:space="preserve"> </w:t>
      </w:r>
      <w:r>
        <w:t>поддержание</w:t>
      </w:r>
      <w:r w:rsidRPr="000D0ABD">
        <w:t xml:space="preserve"> </w:t>
      </w:r>
      <w:r>
        <w:t>общественного</w:t>
      </w:r>
      <w:r w:rsidRPr="000D0ABD">
        <w:t xml:space="preserve"> </w:t>
      </w:r>
      <w:r>
        <w:t>порядка</w:t>
      </w:r>
      <w:r w:rsidRPr="000D0ABD">
        <w:t xml:space="preserve"> (</w:t>
      </w:r>
      <w:r w:rsidRPr="00882DD7">
        <w:t>ECE</w:t>
      </w:r>
      <w:r w:rsidRPr="000D0ABD">
        <w:t>/</w:t>
      </w:r>
      <w:r w:rsidRPr="00882DD7">
        <w:t>TRANS</w:t>
      </w:r>
      <w:r w:rsidRPr="000D0ABD">
        <w:t>/</w:t>
      </w:r>
      <w:r w:rsidRPr="00882DD7">
        <w:t>WP</w:t>
      </w:r>
      <w:r w:rsidRPr="000D0ABD">
        <w:t>.29/</w:t>
      </w:r>
      <w:r w:rsidRPr="00882DD7">
        <w:t>GRE</w:t>
      </w:r>
      <w:r w:rsidRPr="000D0ABD">
        <w:t xml:space="preserve">/2019/14 </w:t>
      </w:r>
      <w:r>
        <w:t>и</w:t>
      </w:r>
      <w:r w:rsidRPr="000D0ABD">
        <w:t xml:space="preserve"> </w:t>
      </w:r>
      <w:r w:rsidRPr="00882DD7">
        <w:t>GRE</w:t>
      </w:r>
      <w:r w:rsidRPr="000D0ABD">
        <w:t>-82-41-</w:t>
      </w:r>
      <w:r w:rsidRPr="00882DD7">
        <w:t>Rev</w:t>
      </w:r>
      <w:r w:rsidRPr="000D0ABD">
        <w:t xml:space="preserve">.1). </w:t>
      </w:r>
      <w:r>
        <w:t>Некоторые</w:t>
      </w:r>
      <w:r w:rsidRPr="00EB4BF6">
        <w:t xml:space="preserve"> </w:t>
      </w:r>
      <w:r>
        <w:t>из</w:t>
      </w:r>
      <w:r w:rsidRPr="00EB4BF6">
        <w:t xml:space="preserve"> </w:t>
      </w:r>
      <w:r>
        <w:t>экспертов</w:t>
      </w:r>
      <w:r w:rsidRPr="00EB4BF6">
        <w:t xml:space="preserve"> </w:t>
      </w:r>
      <w:r>
        <w:t>сочли</w:t>
      </w:r>
      <w:r w:rsidRPr="00EB4BF6">
        <w:t xml:space="preserve">, </w:t>
      </w:r>
      <w:r>
        <w:t>что</w:t>
      </w:r>
      <w:r w:rsidRPr="00EB4BF6">
        <w:t xml:space="preserve"> </w:t>
      </w:r>
      <w:r>
        <w:t>вопрос</w:t>
      </w:r>
      <w:r w:rsidRPr="00EB4BF6">
        <w:t xml:space="preserve"> </w:t>
      </w:r>
      <w:r>
        <w:t>о</w:t>
      </w:r>
      <w:r w:rsidRPr="00EB4BF6">
        <w:t xml:space="preserve"> </w:t>
      </w:r>
      <w:r>
        <w:t>таком</w:t>
      </w:r>
      <w:r w:rsidRPr="00EB4BF6">
        <w:t xml:space="preserve"> </w:t>
      </w:r>
      <w:r>
        <w:t>отступлении</w:t>
      </w:r>
      <w:r w:rsidRPr="00EB4BF6">
        <w:t xml:space="preserve"> </w:t>
      </w:r>
      <w:r>
        <w:t>следует</w:t>
      </w:r>
      <w:r w:rsidRPr="00EB4BF6">
        <w:t xml:space="preserve"> </w:t>
      </w:r>
      <w:r>
        <w:t>рассматривать</w:t>
      </w:r>
      <w:r w:rsidRPr="00EB4BF6">
        <w:t xml:space="preserve"> </w:t>
      </w:r>
      <w:r>
        <w:t>в</w:t>
      </w:r>
      <w:r w:rsidRPr="00EB4BF6">
        <w:t xml:space="preserve"> </w:t>
      </w:r>
      <w:r>
        <w:t>рамках</w:t>
      </w:r>
      <w:r w:rsidRPr="00EB4BF6">
        <w:t xml:space="preserve"> </w:t>
      </w:r>
      <w:r>
        <w:t>национального</w:t>
      </w:r>
      <w:r w:rsidRPr="00EB4BF6">
        <w:t xml:space="preserve"> </w:t>
      </w:r>
      <w:r>
        <w:t>или</w:t>
      </w:r>
      <w:r w:rsidRPr="00EB4BF6">
        <w:t xml:space="preserve"> </w:t>
      </w:r>
      <w:r>
        <w:t>регионального, а не международного законодательства</w:t>
      </w:r>
      <w:r w:rsidRPr="00EB4BF6">
        <w:t xml:space="preserve">. </w:t>
      </w:r>
      <w:r>
        <w:t>Некоторые</w:t>
      </w:r>
      <w:r w:rsidRPr="00EB4BF6">
        <w:t xml:space="preserve"> </w:t>
      </w:r>
      <w:r>
        <w:t>из</w:t>
      </w:r>
      <w:r w:rsidRPr="00EB4BF6">
        <w:t xml:space="preserve"> </w:t>
      </w:r>
      <w:r>
        <w:t>экспертов</w:t>
      </w:r>
      <w:r w:rsidRPr="00EB4BF6">
        <w:t xml:space="preserve"> </w:t>
      </w:r>
      <w:r>
        <w:t xml:space="preserve">сослались на практические трудности, связанные с выявлением этих транспортных средств на этапе официального утверждения типа и изготовления. </w:t>
      </w:r>
      <w:r w:rsidRPr="00732F7F">
        <w:t>GRE решила вернуться к этому вопросу на своей следующей сессии.</w:t>
      </w:r>
    </w:p>
    <w:p w:rsidR="00D11D55" w:rsidRPr="00CF77D3" w:rsidRDefault="00D11D55" w:rsidP="00CF77D3">
      <w:pPr>
        <w:pStyle w:val="SingleTxtG"/>
      </w:pPr>
      <w:r w:rsidRPr="00CF77D3">
        <w:t>27.</w:t>
      </w:r>
      <w:r w:rsidRPr="00CF77D3">
        <w:tab/>
        <w:t xml:space="preserve">Эксперт от Польши предложил изменения к положениям, касающимся фонарей освещения заднего номерного знака (GRE-82-08). После краткого обмена мнениями GRE просила эксперта представить официальный документ для рассмотрения на следующей сессии. </w:t>
      </w:r>
    </w:p>
    <w:p w:rsidR="00D11D55" w:rsidRPr="00827F9A" w:rsidRDefault="00D11D55" w:rsidP="00FF10B0">
      <w:pPr>
        <w:pStyle w:val="H1G"/>
      </w:pPr>
      <w:r w:rsidRPr="00B3354D">
        <w:tab/>
      </w:r>
      <w:r w:rsidRPr="00882DD7">
        <w:t>B</w:t>
      </w:r>
      <w:r w:rsidRPr="00827F9A">
        <w:t>.</w:t>
      </w:r>
      <w:r w:rsidRPr="00827F9A">
        <w:tab/>
        <w:t>Предложения по поправкам новой серии к Правилам № 48 ООН</w:t>
      </w:r>
    </w:p>
    <w:p w:rsidR="00D11D55" w:rsidRPr="00851AB9" w:rsidRDefault="00D11D55" w:rsidP="00EA0962">
      <w:pPr>
        <w:pStyle w:val="SingleTxtG"/>
        <w:ind w:left="2835" w:hanging="1701"/>
        <w:jc w:val="left"/>
        <w:rPr>
          <w:lang w:val="fr-CH"/>
        </w:rPr>
      </w:pPr>
      <w:r>
        <w:rPr>
          <w:i/>
          <w:lang w:val="fr-CH"/>
        </w:rPr>
        <w:t>Документация</w:t>
      </w:r>
      <w:r w:rsidRPr="00851AB9">
        <w:rPr>
          <w:i/>
          <w:lang w:val="fr-CH"/>
        </w:rPr>
        <w:t>:</w:t>
      </w:r>
      <w:r w:rsidRPr="00851AB9">
        <w:rPr>
          <w:lang w:val="fr-CH"/>
        </w:rPr>
        <w:t xml:space="preserve"> </w:t>
      </w:r>
      <w:r w:rsidRPr="00851AB9">
        <w:rPr>
          <w:lang w:val="fr-CH"/>
        </w:rPr>
        <w:tab/>
        <w:t xml:space="preserve">ECE/TRANS/WP.29/GRE/2019/20, ECE/TRANS/WP.29/GRE/2019/29, GRE-82-06, GRE-82-07, </w:t>
      </w:r>
      <w:r w:rsidR="00501437">
        <w:rPr>
          <w:lang w:val="fr-CH"/>
        </w:rPr>
        <w:br/>
      </w:r>
      <w:r w:rsidRPr="00851AB9">
        <w:rPr>
          <w:lang w:val="fr-CH"/>
        </w:rPr>
        <w:t xml:space="preserve">GRE-82-11, GRE-82-21, GRE-82-23, GRE-82-25, GRE-82-34, </w:t>
      </w:r>
      <w:r w:rsidR="00501437">
        <w:rPr>
          <w:lang w:val="fr-CH"/>
        </w:rPr>
        <w:br/>
      </w:r>
      <w:r w:rsidRPr="00851AB9">
        <w:rPr>
          <w:lang w:val="fr-CH"/>
        </w:rPr>
        <w:t>GRE-82-35-Rev.1, GRE-82-43, GRE-82-44-Rev.1</w:t>
      </w:r>
    </w:p>
    <w:p w:rsidR="00D11D55" w:rsidRDefault="00D11D55" w:rsidP="00D11D55">
      <w:pPr>
        <w:pStyle w:val="SingleTxtG"/>
      </w:pPr>
      <w:r w:rsidRPr="00EB4BF6">
        <w:t>28.</w:t>
      </w:r>
      <w:r w:rsidRPr="00EB4BF6">
        <w:tab/>
        <w:t xml:space="preserve">Эксперт </w:t>
      </w:r>
      <w:r>
        <w:t>из</w:t>
      </w:r>
      <w:r w:rsidRPr="00EB4BF6">
        <w:t xml:space="preserve"> специальной группы заинтересованных экспертов </w:t>
      </w:r>
      <w:r>
        <w:t xml:space="preserve">представил проект поправок новой серии, предусматривающих условия включения фар ближнего света и дневных ходовых огней (ДХО), а также изменения силы света задних огней в зависимости от дорожных условий </w:t>
      </w:r>
      <w:r w:rsidRPr="00362C67">
        <w:t>(</w:t>
      </w:r>
      <w:r w:rsidRPr="00882DD7">
        <w:t>ECE</w:t>
      </w:r>
      <w:r w:rsidRPr="00362C67">
        <w:t>/</w:t>
      </w:r>
      <w:r w:rsidRPr="00882DD7">
        <w:t>TRANS</w:t>
      </w:r>
      <w:r w:rsidRPr="00362C67">
        <w:t>/</w:t>
      </w:r>
      <w:r w:rsidRPr="00882DD7">
        <w:t>WP</w:t>
      </w:r>
      <w:r w:rsidRPr="00362C67">
        <w:t>.29/</w:t>
      </w:r>
      <w:r w:rsidRPr="00882DD7">
        <w:t>GRE</w:t>
      </w:r>
      <w:r w:rsidRPr="00362C67">
        <w:t xml:space="preserve">/2019/20 </w:t>
      </w:r>
      <w:r>
        <w:t>и</w:t>
      </w:r>
      <w:r w:rsidRPr="00362C67">
        <w:t xml:space="preserve"> </w:t>
      </w:r>
      <w:r w:rsidRPr="00882DD7">
        <w:t>GRE</w:t>
      </w:r>
      <w:r w:rsidRPr="00362C67">
        <w:t xml:space="preserve">-82-07). </w:t>
      </w:r>
      <w:r>
        <w:t>Эксперты</w:t>
      </w:r>
      <w:r w:rsidRPr="00362C67">
        <w:t xml:space="preserve"> </w:t>
      </w:r>
      <w:r>
        <w:t>от</w:t>
      </w:r>
      <w:r w:rsidRPr="00362C67">
        <w:t xml:space="preserve"> </w:t>
      </w:r>
      <w:r>
        <w:t>Японии</w:t>
      </w:r>
      <w:r w:rsidRPr="00362C67">
        <w:t xml:space="preserve"> </w:t>
      </w:r>
      <w:r>
        <w:t>и</w:t>
      </w:r>
      <w:r w:rsidRPr="00362C67">
        <w:t xml:space="preserve"> </w:t>
      </w:r>
      <w:r>
        <w:t>ЕК</w:t>
      </w:r>
      <w:r w:rsidRPr="00362C67">
        <w:t xml:space="preserve"> </w:t>
      </w:r>
      <w:r>
        <w:t>предложили</w:t>
      </w:r>
      <w:r w:rsidRPr="00362C67">
        <w:t xml:space="preserve"> </w:t>
      </w:r>
      <w:r>
        <w:t>уменьшить</w:t>
      </w:r>
      <w:r w:rsidRPr="00362C67">
        <w:t xml:space="preserve"> </w:t>
      </w:r>
      <w:r>
        <w:t>порог</w:t>
      </w:r>
      <w:r w:rsidRPr="00362C67">
        <w:t xml:space="preserve"> </w:t>
      </w:r>
      <w:r>
        <w:t>скорости</w:t>
      </w:r>
      <w:r w:rsidRPr="00362C67">
        <w:t xml:space="preserve"> </w:t>
      </w:r>
      <w:r>
        <w:t>в</w:t>
      </w:r>
      <w:r w:rsidRPr="00362C67">
        <w:t xml:space="preserve"> </w:t>
      </w:r>
      <w:r>
        <w:t>пункте</w:t>
      </w:r>
      <w:r w:rsidRPr="00362C67">
        <w:t xml:space="preserve"> 6.2.7.5.1</w:t>
      </w:r>
      <w:r>
        <w:t xml:space="preserve"> с </w:t>
      </w:r>
      <w:r w:rsidRPr="00362C67">
        <w:t xml:space="preserve">25 </w:t>
      </w:r>
      <w:r>
        <w:t>до</w:t>
      </w:r>
      <w:r w:rsidRPr="00362C67">
        <w:t xml:space="preserve"> 15 </w:t>
      </w:r>
      <w:r>
        <w:t>км</w:t>
      </w:r>
      <w:r w:rsidRPr="00362C67">
        <w:t>/</w:t>
      </w:r>
      <w:r>
        <w:t>ч</w:t>
      </w:r>
      <w:r w:rsidRPr="00362C67">
        <w:t xml:space="preserve"> (</w:t>
      </w:r>
      <w:r w:rsidRPr="00882DD7">
        <w:t>GRE</w:t>
      </w:r>
      <w:r w:rsidRPr="00362C67">
        <w:t xml:space="preserve">-82-21). </w:t>
      </w:r>
      <w:r w:rsidRPr="00882DD7">
        <w:t xml:space="preserve">GRE </w:t>
      </w:r>
      <w:r>
        <w:t>одобрила</w:t>
      </w:r>
      <w:r w:rsidRPr="00D11D55">
        <w:t xml:space="preserve"> </w:t>
      </w:r>
      <w:r>
        <w:t>такое</w:t>
      </w:r>
      <w:r w:rsidRPr="00D11D55">
        <w:t xml:space="preserve"> </w:t>
      </w:r>
      <w:r>
        <w:t>изменение</w:t>
      </w:r>
      <w:r w:rsidRPr="00882DD7">
        <w:t>.</w:t>
      </w:r>
    </w:p>
    <w:p w:rsidR="00D11D55" w:rsidRPr="004E6750" w:rsidRDefault="00D11D55" w:rsidP="00D11D55">
      <w:pPr>
        <w:pStyle w:val="SingleTxtG"/>
      </w:pPr>
      <w:r w:rsidRPr="00362C67">
        <w:t>29.</w:t>
      </w:r>
      <w:r w:rsidRPr="00362C67">
        <w:tab/>
      </w:r>
      <w:r>
        <w:t>Эксперт</w:t>
      </w:r>
      <w:r w:rsidRPr="00362C67">
        <w:t xml:space="preserve"> </w:t>
      </w:r>
      <w:r>
        <w:t>от</w:t>
      </w:r>
      <w:r w:rsidRPr="00362C67">
        <w:t xml:space="preserve"> </w:t>
      </w:r>
      <w:r>
        <w:t>МОПАП</w:t>
      </w:r>
      <w:r w:rsidRPr="00362C67">
        <w:t xml:space="preserve"> </w:t>
      </w:r>
      <w:r>
        <w:t>предложил</w:t>
      </w:r>
      <w:r w:rsidRPr="00362C67">
        <w:t xml:space="preserve"> </w:t>
      </w:r>
      <w:r>
        <w:t>новую</w:t>
      </w:r>
      <w:r w:rsidRPr="00362C67">
        <w:t xml:space="preserve"> </w:t>
      </w:r>
      <w:r>
        <w:t>формулировку</w:t>
      </w:r>
      <w:r w:rsidRPr="00362C67">
        <w:t xml:space="preserve"> </w:t>
      </w:r>
      <w:r>
        <w:t>пункта</w:t>
      </w:r>
      <w:r w:rsidRPr="00362C67">
        <w:t xml:space="preserve"> 6.19.7.4 (</w:t>
      </w:r>
      <w:r w:rsidRPr="00882DD7">
        <w:t>GRE</w:t>
      </w:r>
      <w:r w:rsidRPr="00362C67">
        <w:t>-82-35-</w:t>
      </w:r>
      <w:r w:rsidRPr="00882DD7">
        <w:t>Rev</w:t>
      </w:r>
      <w:r w:rsidRPr="00362C67">
        <w:t>.1)</w:t>
      </w:r>
      <w:r>
        <w:t xml:space="preserve"> относительно</w:t>
      </w:r>
      <w:r w:rsidRPr="00362C67">
        <w:t xml:space="preserve"> </w:t>
      </w:r>
      <w:r>
        <w:t>включения</w:t>
      </w:r>
      <w:r w:rsidRPr="00362C67">
        <w:t xml:space="preserve"> </w:t>
      </w:r>
      <w:r>
        <w:t>задних</w:t>
      </w:r>
      <w:r w:rsidRPr="00362C67">
        <w:t xml:space="preserve"> </w:t>
      </w:r>
      <w:r>
        <w:t>габаритных</w:t>
      </w:r>
      <w:r w:rsidRPr="00362C67">
        <w:t xml:space="preserve"> </w:t>
      </w:r>
      <w:r>
        <w:t>огней</w:t>
      </w:r>
      <w:r w:rsidRPr="00362C67">
        <w:t xml:space="preserve"> </w:t>
      </w:r>
      <w:r>
        <w:t>вместе</w:t>
      </w:r>
      <w:r w:rsidRPr="00362C67">
        <w:t xml:space="preserve"> </w:t>
      </w:r>
      <w:r>
        <w:t>с</w:t>
      </w:r>
      <w:r w:rsidRPr="00362C67">
        <w:t xml:space="preserve"> </w:t>
      </w:r>
      <w:r>
        <w:t>ДХО</w:t>
      </w:r>
      <w:r w:rsidRPr="00362C67">
        <w:t>.</w:t>
      </w:r>
      <w:r>
        <w:t xml:space="preserve"> Одни эксперты сочли, что задние габаритные огни должны быть (всегда) включены, когда включены ДХО, другие же высказались за возможность их включения в интересах сокращения потребления энергии. Обстоятельно обсудив этот вопрос, </w:t>
      </w:r>
      <w:r w:rsidRPr="00882DD7">
        <w:t>GRE</w:t>
      </w:r>
      <w:r>
        <w:t xml:space="preserve"> решила, что задние габаритные огни должны включаться при неблагоприятных погодных условиях; вместе с тем перечень таких условий нуждается в усовершенствовании.</w:t>
      </w:r>
      <w:r w:rsidRPr="004E6750">
        <w:t xml:space="preserve"> </w:t>
      </w:r>
      <w:r w:rsidRPr="00882DD7">
        <w:t>GRE</w:t>
      </w:r>
      <w:r>
        <w:t xml:space="preserve"> также отметила, что следует разъяснить переходные положения, изложенные в документе </w:t>
      </w:r>
      <w:r w:rsidRPr="00882DD7">
        <w:t>ECE</w:t>
      </w:r>
      <w:r w:rsidRPr="004E6750">
        <w:t>/</w:t>
      </w:r>
      <w:r w:rsidRPr="00882DD7">
        <w:t>TRANS</w:t>
      </w:r>
      <w:r w:rsidRPr="004E6750">
        <w:t>/</w:t>
      </w:r>
      <w:r w:rsidRPr="00882DD7">
        <w:t>WP</w:t>
      </w:r>
      <w:r w:rsidRPr="004E6750">
        <w:t>.29/</w:t>
      </w:r>
      <w:r w:rsidRPr="00882DD7">
        <w:t>GRE</w:t>
      </w:r>
      <w:r w:rsidRPr="004E6750">
        <w:t>/2019/20</w:t>
      </w:r>
      <w:r>
        <w:t xml:space="preserve">. </w:t>
      </w:r>
      <w:r w:rsidRPr="00882DD7">
        <w:t>GRE</w:t>
      </w:r>
      <w:r>
        <w:t xml:space="preserve"> просила </w:t>
      </w:r>
      <w:r w:rsidRPr="00EB4BF6">
        <w:t>специальн</w:t>
      </w:r>
      <w:r>
        <w:t>ую</w:t>
      </w:r>
      <w:r w:rsidRPr="00EB4BF6">
        <w:t xml:space="preserve"> групп</w:t>
      </w:r>
      <w:r>
        <w:t>у</w:t>
      </w:r>
      <w:r w:rsidRPr="00EB4BF6">
        <w:t xml:space="preserve"> заинтересованных экспертов</w:t>
      </w:r>
      <w:r>
        <w:t xml:space="preserve"> обсудить поступившие замечания и представить к следующей сессии пересмотренный документ.</w:t>
      </w:r>
    </w:p>
    <w:p w:rsidR="00D11D55" w:rsidRPr="00A038D3" w:rsidRDefault="00D11D55" w:rsidP="00D11D55">
      <w:pPr>
        <w:pStyle w:val="SingleTxtG"/>
      </w:pPr>
      <w:r w:rsidRPr="004E6750">
        <w:t>30.</w:t>
      </w:r>
      <w:r w:rsidRPr="004E6750">
        <w:tab/>
      </w:r>
      <w:r w:rsidRPr="00882DD7">
        <w:t>O</w:t>
      </w:r>
      <w:r>
        <w:t>т</w:t>
      </w:r>
      <w:r w:rsidRPr="004E6750">
        <w:t xml:space="preserve"> </w:t>
      </w:r>
      <w:r>
        <w:t>имени</w:t>
      </w:r>
      <w:r w:rsidRPr="004E6750">
        <w:t xml:space="preserve"> </w:t>
      </w:r>
      <w:r w:rsidRPr="00EB4BF6">
        <w:t>специальн</w:t>
      </w:r>
      <w:r>
        <w:t>ой</w:t>
      </w:r>
      <w:r w:rsidRPr="00EB4BF6">
        <w:t xml:space="preserve"> групп</w:t>
      </w:r>
      <w:r>
        <w:t>ы</w:t>
      </w:r>
      <w:r w:rsidRPr="00EB4BF6">
        <w:t xml:space="preserve"> заинтересованных экспертов</w:t>
      </w:r>
      <w:r>
        <w:t xml:space="preserve"> эксперт от МОПАП представил предложение по поправкам новой серии, в которых разъясняются определения терминов </w:t>
      </w:r>
      <w:r w:rsidRPr="00D22859">
        <w:rPr>
          <w:bCs/>
        </w:rPr>
        <w:t>«включить» и «привести в действие»</w:t>
      </w:r>
      <w:r>
        <w:rPr>
          <w:bCs/>
        </w:rPr>
        <w:t xml:space="preserve"> и вводится требование об обязательном использовании сигнала аварийной остановки (САО) </w:t>
      </w:r>
      <w:r w:rsidRPr="00D22859">
        <w:t>(</w:t>
      </w:r>
      <w:r w:rsidRPr="00882DD7">
        <w:t>ECE</w:t>
      </w:r>
      <w:r w:rsidRPr="00D22859">
        <w:t>/</w:t>
      </w:r>
      <w:r w:rsidRPr="00882DD7">
        <w:t>TRANS</w:t>
      </w:r>
      <w:r w:rsidRPr="00D22859">
        <w:t>/</w:t>
      </w:r>
      <w:r w:rsidRPr="00882DD7">
        <w:t>WP</w:t>
      </w:r>
      <w:r w:rsidRPr="00D22859">
        <w:t>.29/</w:t>
      </w:r>
      <w:r w:rsidRPr="00882DD7">
        <w:t>GRE</w:t>
      </w:r>
      <w:r w:rsidRPr="00D22859">
        <w:t xml:space="preserve">/2019/29, </w:t>
      </w:r>
      <w:r w:rsidRPr="00882DD7">
        <w:t>GRE</w:t>
      </w:r>
      <w:r w:rsidRPr="00D22859">
        <w:t xml:space="preserve">-82-06 </w:t>
      </w:r>
      <w:r w:rsidR="00501437">
        <w:t>и</w:t>
      </w:r>
      <w:r w:rsidRPr="00D22859">
        <w:t xml:space="preserve"> </w:t>
      </w:r>
      <w:r w:rsidRPr="00882DD7">
        <w:t>GRE</w:t>
      </w:r>
      <w:r w:rsidRPr="00D22859">
        <w:t>-82-11).</w:t>
      </w:r>
      <w:r>
        <w:t xml:space="preserve"> Эксперты</w:t>
      </w:r>
      <w:r w:rsidRPr="00D22859">
        <w:t xml:space="preserve"> </w:t>
      </w:r>
      <w:r>
        <w:t>от</w:t>
      </w:r>
      <w:r w:rsidRPr="00D22859">
        <w:t xml:space="preserve"> </w:t>
      </w:r>
      <w:r>
        <w:t>ЕК</w:t>
      </w:r>
      <w:r w:rsidRPr="00D22859">
        <w:t xml:space="preserve"> </w:t>
      </w:r>
      <w:r>
        <w:t>и</w:t>
      </w:r>
      <w:r w:rsidRPr="00D22859">
        <w:t xml:space="preserve"> </w:t>
      </w:r>
      <w:r>
        <w:t>МОПАП</w:t>
      </w:r>
      <w:r w:rsidRPr="00D22859">
        <w:t xml:space="preserve"> </w:t>
      </w:r>
      <w:r>
        <w:t>предложили</w:t>
      </w:r>
      <w:r w:rsidRPr="00D22859">
        <w:t xml:space="preserve"> </w:t>
      </w:r>
      <w:r>
        <w:t>измененные</w:t>
      </w:r>
      <w:r w:rsidRPr="00D22859">
        <w:t xml:space="preserve"> </w:t>
      </w:r>
      <w:r>
        <w:t>переходные</w:t>
      </w:r>
      <w:r w:rsidRPr="00D22859">
        <w:t xml:space="preserve"> </w:t>
      </w:r>
      <w:r>
        <w:t xml:space="preserve">положения </w:t>
      </w:r>
      <w:r w:rsidRPr="00D22859">
        <w:t>(</w:t>
      </w:r>
      <w:r w:rsidRPr="00882DD7">
        <w:t>GRE</w:t>
      </w:r>
      <w:r w:rsidRPr="00D22859">
        <w:t xml:space="preserve">-82-23, </w:t>
      </w:r>
      <w:r w:rsidRPr="00882DD7">
        <w:t>GRE</w:t>
      </w:r>
      <w:r w:rsidRPr="00D22859">
        <w:t>-82-34</w:t>
      </w:r>
      <w:r>
        <w:t xml:space="preserve"> и</w:t>
      </w:r>
      <w:r w:rsidRPr="00D22859">
        <w:t xml:space="preserve"> </w:t>
      </w:r>
      <w:r w:rsidRPr="00882DD7">
        <w:t>GRE</w:t>
      </w:r>
      <w:r w:rsidRPr="00D22859">
        <w:t>-82-44-</w:t>
      </w:r>
      <w:r w:rsidRPr="00882DD7">
        <w:t>Rev</w:t>
      </w:r>
      <w:r w:rsidRPr="00D22859">
        <w:t xml:space="preserve">.1). </w:t>
      </w:r>
      <w:r>
        <w:t>В</w:t>
      </w:r>
      <w:r w:rsidRPr="00A038D3">
        <w:t xml:space="preserve"> </w:t>
      </w:r>
      <w:r>
        <w:t>конечном</w:t>
      </w:r>
      <w:r w:rsidRPr="00A038D3">
        <w:t xml:space="preserve"> </w:t>
      </w:r>
      <w:r>
        <w:t>счете</w:t>
      </w:r>
      <w:r w:rsidRPr="00A038D3">
        <w:t xml:space="preserve"> </w:t>
      </w:r>
      <w:r w:rsidRPr="00882DD7">
        <w:t>GRE</w:t>
      </w:r>
      <w:r w:rsidRPr="00A038D3">
        <w:t xml:space="preserve"> </w:t>
      </w:r>
      <w:r>
        <w:t>приняла</w:t>
      </w:r>
      <w:r w:rsidRPr="00A038D3">
        <w:t xml:space="preserve"> </w:t>
      </w:r>
      <w:r>
        <w:t>это</w:t>
      </w:r>
      <w:r w:rsidRPr="00A038D3">
        <w:t xml:space="preserve"> </w:t>
      </w:r>
      <w:r>
        <w:t>предложение</w:t>
      </w:r>
      <w:r w:rsidRPr="00A038D3">
        <w:t xml:space="preserve"> </w:t>
      </w:r>
      <w:r>
        <w:t>с</w:t>
      </w:r>
      <w:r w:rsidRPr="00A038D3">
        <w:t xml:space="preserve"> </w:t>
      </w:r>
      <w:r>
        <w:t>поправками</w:t>
      </w:r>
      <w:r w:rsidRPr="00A038D3">
        <w:t xml:space="preserve">, </w:t>
      </w:r>
      <w:r>
        <w:t>содержащимися</w:t>
      </w:r>
      <w:r w:rsidRPr="00A038D3">
        <w:t xml:space="preserve"> </w:t>
      </w:r>
      <w:r>
        <w:t>в</w:t>
      </w:r>
      <w:r w:rsidRPr="00A038D3">
        <w:t xml:space="preserve"> </w:t>
      </w:r>
      <w:r>
        <w:t>приложении</w:t>
      </w:r>
      <w:r w:rsidRPr="00A038D3">
        <w:t xml:space="preserve"> </w:t>
      </w:r>
      <w:r w:rsidRPr="00882DD7">
        <w:t>IV</w:t>
      </w:r>
      <w:r w:rsidRPr="00A038D3">
        <w:t xml:space="preserve">, </w:t>
      </w:r>
      <w:r>
        <w:t>и</w:t>
      </w:r>
      <w:r w:rsidRPr="00A038D3">
        <w:t xml:space="preserve"> </w:t>
      </w:r>
      <w:r>
        <w:t>поручила</w:t>
      </w:r>
      <w:r w:rsidRPr="00A038D3">
        <w:t xml:space="preserve"> </w:t>
      </w:r>
      <w:r>
        <w:t>секретариату</w:t>
      </w:r>
      <w:r w:rsidRPr="00A038D3">
        <w:t xml:space="preserve"> </w:t>
      </w:r>
      <w:r>
        <w:t>представить</w:t>
      </w:r>
      <w:r w:rsidRPr="00A038D3">
        <w:t xml:space="preserve"> </w:t>
      </w:r>
      <w:r>
        <w:t>его</w:t>
      </w:r>
      <w:r w:rsidRPr="00A038D3">
        <w:t xml:space="preserve"> </w:t>
      </w:r>
      <w:r w:rsidRPr="00882DD7">
        <w:t>WP</w:t>
      </w:r>
      <w:r w:rsidRPr="00A038D3">
        <w:t xml:space="preserve">.29 </w:t>
      </w:r>
      <w:r>
        <w:t>и</w:t>
      </w:r>
      <w:r w:rsidRPr="00A038D3">
        <w:t xml:space="preserve"> </w:t>
      </w:r>
      <w:r w:rsidRPr="00882DD7">
        <w:lastRenderedPageBreak/>
        <w:t>AC</w:t>
      </w:r>
      <w:r w:rsidRPr="00A038D3">
        <w:t xml:space="preserve">.1 </w:t>
      </w:r>
      <w:r>
        <w:t>для</w:t>
      </w:r>
      <w:r w:rsidRPr="00A038D3">
        <w:t xml:space="preserve"> </w:t>
      </w:r>
      <w:r>
        <w:t>рассмотрения</w:t>
      </w:r>
      <w:r w:rsidRPr="00A038D3">
        <w:t xml:space="preserve"> </w:t>
      </w:r>
      <w:r>
        <w:t>на</w:t>
      </w:r>
      <w:r w:rsidRPr="00A038D3">
        <w:t xml:space="preserve"> </w:t>
      </w:r>
      <w:r>
        <w:t>их</w:t>
      </w:r>
      <w:r w:rsidRPr="00A038D3">
        <w:t xml:space="preserve"> </w:t>
      </w:r>
      <w:r>
        <w:t>сессиях</w:t>
      </w:r>
      <w:r w:rsidRPr="00A038D3">
        <w:t xml:space="preserve"> </w:t>
      </w:r>
      <w:r>
        <w:t>в</w:t>
      </w:r>
      <w:r w:rsidRPr="00A038D3">
        <w:t xml:space="preserve"> </w:t>
      </w:r>
      <w:r>
        <w:t>марте</w:t>
      </w:r>
      <w:r w:rsidRPr="00A038D3">
        <w:t xml:space="preserve"> 2020 </w:t>
      </w:r>
      <w:r>
        <w:t xml:space="preserve">года в качестве проекта поправок серии </w:t>
      </w:r>
      <w:r w:rsidRPr="00A038D3">
        <w:t xml:space="preserve">07 </w:t>
      </w:r>
      <w:r>
        <w:t>к Правилам № 48 ООН.</w:t>
      </w:r>
    </w:p>
    <w:p w:rsidR="00D11D55" w:rsidRPr="00221BC8" w:rsidRDefault="00D11D55" w:rsidP="00D11D55">
      <w:pPr>
        <w:pStyle w:val="SingleTxtG"/>
      </w:pPr>
      <w:r w:rsidRPr="00206F11">
        <w:t>31.</w:t>
      </w:r>
      <w:r w:rsidRPr="00206F11">
        <w:tab/>
      </w:r>
      <w:r>
        <w:t>Эксперт</w:t>
      </w:r>
      <w:r w:rsidRPr="00206F11">
        <w:t xml:space="preserve"> </w:t>
      </w:r>
      <w:r>
        <w:t>НРГ</w:t>
      </w:r>
      <w:r w:rsidRPr="00206F11">
        <w:t xml:space="preserve"> </w:t>
      </w:r>
      <w:r>
        <w:t>по</w:t>
      </w:r>
      <w:r w:rsidRPr="00206F11">
        <w:t xml:space="preserve"> </w:t>
      </w:r>
      <w:r>
        <w:t>УПОС</w:t>
      </w:r>
      <w:r w:rsidRPr="00206F11">
        <w:t xml:space="preserve"> </w:t>
      </w:r>
      <w:r>
        <w:t xml:space="preserve">напомнил о предыдущей дискуссии по схеме регулировки в пункте </w:t>
      </w:r>
      <w:r w:rsidRPr="00206F11">
        <w:t>6.2.6.1.2 (</w:t>
      </w:r>
      <w:r w:rsidRPr="00882DD7">
        <w:t>ECE</w:t>
      </w:r>
      <w:r w:rsidRPr="00206F11">
        <w:t>/</w:t>
      </w:r>
      <w:r w:rsidRPr="00882DD7">
        <w:t>TRANS</w:t>
      </w:r>
      <w:r w:rsidRPr="00206F11">
        <w:t>/</w:t>
      </w:r>
      <w:r w:rsidRPr="00882DD7">
        <w:t>WP</w:t>
      </w:r>
      <w:r w:rsidRPr="00206F11">
        <w:t>.29/</w:t>
      </w:r>
      <w:r w:rsidRPr="00882DD7">
        <w:t>GRE</w:t>
      </w:r>
      <w:r w:rsidRPr="00206F11">
        <w:t>/81,</w:t>
      </w:r>
      <w:r>
        <w:t xml:space="preserve"> пункт</w:t>
      </w:r>
      <w:r w:rsidRPr="00206F11">
        <w:t xml:space="preserve"> 10 </w:t>
      </w:r>
      <w:r>
        <w:t>и приложение</w:t>
      </w:r>
      <w:r w:rsidR="00BE30F3">
        <w:t> </w:t>
      </w:r>
      <w:r w:rsidRPr="00882DD7">
        <w:t>II</w:t>
      </w:r>
      <w:r w:rsidRPr="00206F11">
        <w:t xml:space="preserve">) </w:t>
      </w:r>
      <w:r>
        <w:t xml:space="preserve">и представил документ </w:t>
      </w:r>
      <w:r w:rsidRPr="00882DD7">
        <w:t>GRE</w:t>
      </w:r>
      <w:r w:rsidRPr="00206F11">
        <w:t xml:space="preserve">-82-25, </w:t>
      </w:r>
      <w:r>
        <w:t xml:space="preserve">который был подготовлен в соответствии с просьбой </w:t>
      </w:r>
      <w:r w:rsidRPr="00882DD7">
        <w:t>GRE</w:t>
      </w:r>
      <w:r w:rsidRPr="00206F11">
        <w:t xml:space="preserve">. </w:t>
      </w:r>
      <w:r>
        <w:t>Эксперт</w:t>
      </w:r>
      <w:r w:rsidRPr="00D11D55">
        <w:t xml:space="preserve"> </w:t>
      </w:r>
      <w:r>
        <w:t>от</w:t>
      </w:r>
      <w:r w:rsidRPr="00D11D55">
        <w:t xml:space="preserve"> </w:t>
      </w:r>
      <w:r>
        <w:t>Польши</w:t>
      </w:r>
      <w:r w:rsidRPr="00D11D55">
        <w:t xml:space="preserve"> </w:t>
      </w:r>
      <w:r>
        <w:t>предложил</w:t>
      </w:r>
      <w:r w:rsidRPr="00D11D55">
        <w:t xml:space="preserve"> </w:t>
      </w:r>
      <w:r>
        <w:t>пересмотренную</w:t>
      </w:r>
      <w:r w:rsidRPr="00D11D55">
        <w:t xml:space="preserve"> </w:t>
      </w:r>
      <w:r>
        <w:t>схему</w:t>
      </w:r>
      <w:r w:rsidRPr="00D11D55">
        <w:t xml:space="preserve"> </w:t>
      </w:r>
      <w:r w:rsidRPr="00882DD7">
        <w:t xml:space="preserve">(GRE-82-43). </w:t>
      </w:r>
      <w:r>
        <w:t>В</w:t>
      </w:r>
      <w:r w:rsidRPr="00221BC8">
        <w:t xml:space="preserve"> </w:t>
      </w:r>
      <w:r>
        <w:t>связи</w:t>
      </w:r>
      <w:r w:rsidRPr="00221BC8">
        <w:t xml:space="preserve"> </w:t>
      </w:r>
      <w:r>
        <w:t>со</w:t>
      </w:r>
      <w:r w:rsidRPr="00221BC8">
        <w:t xml:space="preserve"> </w:t>
      </w:r>
      <w:r>
        <w:t>схемой</w:t>
      </w:r>
      <w:r w:rsidRPr="00221BC8">
        <w:t xml:space="preserve">, </w:t>
      </w:r>
      <w:r>
        <w:t>содержащейся</w:t>
      </w:r>
      <w:r w:rsidRPr="00221BC8">
        <w:t xml:space="preserve"> </w:t>
      </w:r>
      <w:r>
        <w:t>в</w:t>
      </w:r>
      <w:r w:rsidRPr="00221BC8">
        <w:t xml:space="preserve"> </w:t>
      </w:r>
      <w:r>
        <w:t>документе</w:t>
      </w:r>
      <w:r w:rsidRPr="00221BC8">
        <w:t xml:space="preserve"> </w:t>
      </w:r>
      <w:r w:rsidRPr="00882DD7">
        <w:t>GRE</w:t>
      </w:r>
      <w:r w:rsidRPr="00221BC8">
        <w:t xml:space="preserve">-82-25, </w:t>
      </w:r>
      <w:r>
        <w:t>эксперты</w:t>
      </w:r>
      <w:r w:rsidRPr="00221BC8">
        <w:t xml:space="preserve"> </w:t>
      </w:r>
      <w:r>
        <w:t>от</w:t>
      </w:r>
      <w:r w:rsidRPr="00221BC8">
        <w:t xml:space="preserve"> </w:t>
      </w:r>
      <w:r>
        <w:t>Соединенного</w:t>
      </w:r>
      <w:r w:rsidRPr="00221BC8">
        <w:t xml:space="preserve"> </w:t>
      </w:r>
      <w:r>
        <w:t>Королевства</w:t>
      </w:r>
      <w:r w:rsidRPr="00221BC8">
        <w:t xml:space="preserve">, </w:t>
      </w:r>
      <w:r>
        <w:t>Польши</w:t>
      </w:r>
      <w:r w:rsidRPr="00221BC8">
        <w:t xml:space="preserve"> </w:t>
      </w:r>
      <w:r>
        <w:t>и</w:t>
      </w:r>
      <w:r w:rsidRPr="00221BC8">
        <w:t xml:space="preserve"> </w:t>
      </w:r>
      <w:r>
        <w:t>Японии</w:t>
      </w:r>
      <w:r w:rsidRPr="00221BC8">
        <w:t xml:space="preserve"> </w:t>
      </w:r>
      <w:r>
        <w:t>высказались</w:t>
      </w:r>
      <w:r w:rsidRPr="00221BC8">
        <w:t xml:space="preserve"> </w:t>
      </w:r>
      <w:r>
        <w:t>за</w:t>
      </w:r>
      <w:r w:rsidRPr="00221BC8">
        <w:t xml:space="preserve"> </w:t>
      </w:r>
      <w:r>
        <w:t>сохранения</w:t>
      </w:r>
      <w:r w:rsidRPr="00221BC8">
        <w:t xml:space="preserve"> </w:t>
      </w:r>
      <w:r>
        <w:t>значения</w:t>
      </w:r>
      <w:r w:rsidRPr="00221BC8">
        <w:t xml:space="preserve"> 2</w:t>
      </w:r>
      <w:r w:rsidR="0051697D">
        <w:t> </w:t>
      </w:r>
      <w:r w:rsidRPr="00221BC8">
        <w:t>000</w:t>
      </w:r>
      <w:r w:rsidR="0051697D">
        <w:t> </w:t>
      </w:r>
      <w:r>
        <w:t xml:space="preserve">лм в случае автоматической регулировки фары и устройства ее очистки. Эксперты от Германии и Соединенного Королевства отметили необходимость рассмотрения допусков по регулировке для целей периодических технических осмотров (ПТО) и соответствия производства (СП) соответственно. </w:t>
      </w:r>
      <w:r w:rsidRPr="00882DD7">
        <w:t>GRE</w:t>
      </w:r>
      <w:r>
        <w:t xml:space="preserve"> просила НРГ</w:t>
      </w:r>
      <w:r w:rsidRPr="00206F11">
        <w:t xml:space="preserve"> </w:t>
      </w:r>
      <w:r>
        <w:t>по</w:t>
      </w:r>
      <w:r w:rsidRPr="00206F11">
        <w:t xml:space="preserve"> </w:t>
      </w:r>
      <w:r>
        <w:t xml:space="preserve">УПОС рассмотреть указанные выше элементы и подготовить пересмотренный документ к следующей сессии </w:t>
      </w:r>
      <w:r w:rsidRPr="00882DD7">
        <w:t>GRE</w:t>
      </w:r>
      <w:r w:rsidRPr="00221BC8">
        <w:t>.</w:t>
      </w:r>
    </w:p>
    <w:p w:rsidR="00D11D55" w:rsidRPr="00827F9A" w:rsidRDefault="00D11D55" w:rsidP="00D11D55">
      <w:pPr>
        <w:pStyle w:val="HChG"/>
      </w:pPr>
      <w:r w:rsidRPr="00882DD7">
        <w:tab/>
        <w:t>VIII</w:t>
      </w:r>
      <w:r w:rsidRPr="00B3354D">
        <w:t>.</w:t>
      </w:r>
      <w:r w:rsidRPr="00B3354D">
        <w:tab/>
      </w:r>
      <w:r w:rsidRPr="00827F9A">
        <w:t>Другие правила ООН (пункт 7 повестки дня)</w:t>
      </w:r>
    </w:p>
    <w:p w:rsidR="00D11D55" w:rsidRPr="00827F9A" w:rsidRDefault="00D11D55" w:rsidP="00FF10B0">
      <w:pPr>
        <w:pStyle w:val="H1G"/>
      </w:pPr>
      <w:r w:rsidRPr="00827F9A">
        <w:tab/>
      </w:r>
      <w:r w:rsidRPr="00882DD7">
        <w:t>A</w:t>
      </w:r>
      <w:r w:rsidRPr="00827F9A">
        <w:t>.</w:t>
      </w:r>
      <w:r w:rsidRPr="00827F9A">
        <w:tab/>
        <w:t>Правила № 10 ООН (электромагнитная совместимость)</w:t>
      </w:r>
    </w:p>
    <w:p w:rsidR="00D11D55" w:rsidRPr="00A038D3" w:rsidRDefault="00D11D55" w:rsidP="00D11D55">
      <w:pPr>
        <w:spacing w:after="120"/>
        <w:ind w:left="2835" w:right="1134" w:hanging="1701"/>
      </w:pPr>
      <w:r w:rsidRPr="00A038D3">
        <w:rPr>
          <w:i/>
        </w:rPr>
        <w:t>Документация:</w:t>
      </w:r>
      <w:r w:rsidRPr="00A038D3">
        <w:t xml:space="preserve"> </w:t>
      </w:r>
      <w:r w:rsidRPr="00A038D3">
        <w:tab/>
      </w:r>
      <w:r w:rsidRPr="002461FB">
        <w:rPr>
          <w:lang w:val="fr-CH"/>
        </w:rPr>
        <w:t>ECE</w:t>
      </w:r>
      <w:r w:rsidRPr="00A038D3">
        <w:t>/</w:t>
      </w:r>
      <w:r w:rsidRPr="002461FB">
        <w:rPr>
          <w:lang w:val="fr-CH"/>
        </w:rPr>
        <w:t>TRANS</w:t>
      </w:r>
      <w:r w:rsidRPr="00A038D3">
        <w:t>/</w:t>
      </w:r>
      <w:r w:rsidRPr="002461FB">
        <w:rPr>
          <w:lang w:val="fr-CH"/>
        </w:rPr>
        <w:t>WP</w:t>
      </w:r>
      <w:r w:rsidRPr="00A038D3">
        <w:t>.29/</w:t>
      </w:r>
      <w:r w:rsidRPr="002461FB">
        <w:rPr>
          <w:lang w:val="fr-CH"/>
        </w:rPr>
        <w:t>GRE</w:t>
      </w:r>
      <w:r w:rsidRPr="00A038D3">
        <w:t xml:space="preserve">/2019/27, </w:t>
      </w:r>
      <w:r w:rsidRPr="002461FB">
        <w:rPr>
          <w:lang w:val="fr-CH"/>
        </w:rPr>
        <w:t>GRE</w:t>
      </w:r>
      <w:r w:rsidRPr="00A038D3">
        <w:t>-82-24</w:t>
      </w:r>
    </w:p>
    <w:p w:rsidR="00D11D55" w:rsidRDefault="00D11D55" w:rsidP="000E2A54">
      <w:pPr>
        <w:pStyle w:val="SingleTxtG"/>
      </w:pPr>
      <w:r w:rsidRPr="00A038D3">
        <w:t>32.</w:t>
      </w:r>
      <w:r w:rsidRPr="00A038D3">
        <w:tab/>
      </w:r>
      <w:r w:rsidRPr="00A038D3">
        <w:rPr>
          <w:shd w:val="clear" w:color="auto" w:fill="FFFFFF"/>
        </w:rPr>
        <w:t xml:space="preserve">От имени </w:t>
      </w:r>
      <w:r>
        <w:rPr>
          <w:shd w:val="clear" w:color="auto" w:fill="FFFFFF"/>
        </w:rPr>
        <w:t>ц</w:t>
      </w:r>
      <w:r w:rsidRPr="00A038D3">
        <w:rPr>
          <w:shd w:val="clear" w:color="auto" w:fill="FFFFFF"/>
        </w:rPr>
        <w:t xml:space="preserve">елевой группы по электромагнитной совместимости (ЦГ по ЭМС) эксперт </w:t>
      </w:r>
      <w:r>
        <w:rPr>
          <w:shd w:val="clear" w:color="auto" w:fill="FFFFFF"/>
        </w:rPr>
        <w:t xml:space="preserve">от </w:t>
      </w:r>
      <w:r w:rsidRPr="00A038D3">
        <w:rPr>
          <w:shd w:val="clear" w:color="auto" w:fill="FFFFFF"/>
        </w:rPr>
        <w:t>МОПАП представил доклад о ходе работы ЦГ по ЭМС</w:t>
      </w:r>
      <w:r w:rsidRPr="00A038D3">
        <w:t xml:space="preserve"> (</w:t>
      </w:r>
      <w:r w:rsidRPr="00882DD7">
        <w:t>GRE</w:t>
      </w:r>
      <w:r w:rsidRPr="00A038D3">
        <w:t>-82-24).</w:t>
      </w:r>
    </w:p>
    <w:p w:rsidR="00D11D55" w:rsidRDefault="00D11D55" w:rsidP="000E2A54">
      <w:pPr>
        <w:pStyle w:val="SingleTxtG"/>
      </w:pPr>
      <w:r w:rsidRPr="00A038D3">
        <w:t>33.</w:t>
      </w:r>
      <w:r w:rsidRPr="00A038D3">
        <w:tab/>
      </w:r>
      <w:r>
        <w:t>Эксперт</w:t>
      </w:r>
      <w:r w:rsidRPr="00A038D3">
        <w:t xml:space="preserve"> </w:t>
      </w:r>
      <w:r>
        <w:t>от</w:t>
      </w:r>
      <w:r w:rsidRPr="00A038D3">
        <w:t xml:space="preserve"> </w:t>
      </w:r>
      <w:r w:rsidRPr="000E2A54">
        <w:t>Нидерландов</w:t>
      </w:r>
      <w:r w:rsidRPr="00A038D3">
        <w:t xml:space="preserve"> </w:t>
      </w:r>
      <w:r>
        <w:t>предложил</w:t>
      </w:r>
      <w:r w:rsidRPr="00A038D3">
        <w:t xml:space="preserve"> </w:t>
      </w:r>
      <w:r>
        <w:t>усовершенствовать</w:t>
      </w:r>
      <w:r w:rsidRPr="00A038D3">
        <w:t xml:space="preserve"> </w:t>
      </w:r>
      <w:r>
        <w:t>текст</w:t>
      </w:r>
      <w:r w:rsidRPr="00A038D3">
        <w:t xml:space="preserve"> </w:t>
      </w:r>
      <w:r>
        <w:t>пункта</w:t>
      </w:r>
      <w:r w:rsidRPr="00A038D3">
        <w:t xml:space="preserve"> 3.1.8 (</w:t>
      </w:r>
      <w:r w:rsidRPr="00882DD7">
        <w:t>ECE</w:t>
      </w:r>
      <w:r w:rsidRPr="00A038D3">
        <w:t>/</w:t>
      </w:r>
      <w:r w:rsidRPr="00882DD7">
        <w:t>TRANS</w:t>
      </w:r>
      <w:r w:rsidRPr="00A038D3">
        <w:t>/</w:t>
      </w:r>
      <w:r w:rsidRPr="00882DD7">
        <w:t>WP</w:t>
      </w:r>
      <w:r w:rsidRPr="00A038D3">
        <w:t>.29/</w:t>
      </w:r>
      <w:r w:rsidRPr="00882DD7">
        <w:t>GRE</w:t>
      </w:r>
      <w:r w:rsidRPr="00A038D3">
        <w:t xml:space="preserve">/2019/27). </w:t>
      </w:r>
      <w:r w:rsidRPr="00882DD7">
        <w:t>GRE</w:t>
      </w:r>
      <w:r w:rsidRPr="00A038D3">
        <w:t xml:space="preserve"> </w:t>
      </w:r>
      <w:r w:rsidRPr="00A038D3">
        <w:rPr>
          <w:shd w:val="clear" w:color="auto" w:fill="FFFFFF"/>
        </w:rPr>
        <w:t>приняла это предложение</w:t>
      </w:r>
      <w:r>
        <w:rPr>
          <w:shd w:val="clear" w:color="auto" w:fill="FFFFFF"/>
        </w:rPr>
        <w:t>,</w:t>
      </w:r>
      <w:r w:rsidRPr="00A038D3">
        <w:rPr>
          <w:shd w:val="clear" w:color="auto" w:fill="FFFFFF"/>
        </w:rPr>
        <w:t xml:space="preserve"> поручи</w:t>
      </w:r>
      <w:r>
        <w:rPr>
          <w:shd w:val="clear" w:color="auto" w:fill="FFFFFF"/>
        </w:rPr>
        <w:t>в</w:t>
      </w:r>
      <w:r w:rsidRPr="00A038D3">
        <w:rPr>
          <w:shd w:val="clear" w:color="auto" w:fill="FFFFFF"/>
        </w:rPr>
        <w:t xml:space="preserve"> секретариату представить его </w:t>
      </w:r>
      <w:r>
        <w:rPr>
          <w:shd w:val="clear" w:color="auto" w:fill="FFFFFF"/>
        </w:rPr>
        <w:t>WP</w:t>
      </w:r>
      <w:r w:rsidRPr="00A038D3">
        <w:rPr>
          <w:shd w:val="clear" w:color="auto" w:fill="FFFFFF"/>
        </w:rPr>
        <w:t xml:space="preserve">.29 и </w:t>
      </w:r>
      <w:r>
        <w:rPr>
          <w:shd w:val="clear" w:color="auto" w:fill="FFFFFF"/>
        </w:rPr>
        <w:t>AC</w:t>
      </w:r>
      <w:r w:rsidRPr="00A038D3">
        <w:rPr>
          <w:shd w:val="clear" w:color="auto" w:fill="FFFFFF"/>
        </w:rPr>
        <w:t xml:space="preserve">.1 для рассмотрения на их сессиях </w:t>
      </w:r>
      <w:r w:rsidR="0051697D">
        <w:rPr>
          <w:shd w:val="clear" w:color="auto" w:fill="FFFFFF"/>
        </w:rPr>
        <w:br/>
      </w:r>
      <w:r w:rsidRPr="00A038D3">
        <w:rPr>
          <w:shd w:val="clear" w:color="auto" w:fill="FFFFFF"/>
        </w:rPr>
        <w:t>в марте 20</w:t>
      </w:r>
      <w:r>
        <w:rPr>
          <w:shd w:val="clear" w:color="auto" w:fill="FFFFFF"/>
        </w:rPr>
        <w:t>20</w:t>
      </w:r>
      <w:r w:rsidRPr="00A038D3">
        <w:rPr>
          <w:shd w:val="clear" w:color="auto" w:fill="FFFFFF"/>
        </w:rPr>
        <w:t xml:space="preserve"> года в качестве проекта дополнения </w:t>
      </w:r>
      <w:r>
        <w:rPr>
          <w:shd w:val="clear" w:color="auto" w:fill="FFFFFF"/>
        </w:rPr>
        <w:t>1</w:t>
      </w:r>
      <w:r w:rsidRPr="00A038D3">
        <w:rPr>
          <w:shd w:val="clear" w:color="auto" w:fill="FFFFFF"/>
        </w:rPr>
        <w:t xml:space="preserve"> к поправкам серии 0</w:t>
      </w:r>
      <w:r>
        <w:rPr>
          <w:shd w:val="clear" w:color="auto" w:fill="FFFFFF"/>
        </w:rPr>
        <w:t>6</w:t>
      </w:r>
      <w:r w:rsidRPr="00A038D3">
        <w:rPr>
          <w:shd w:val="clear" w:color="auto" w:fill="FFFFFF"/>
        </w:rPr>
        <w:t xml:space="preserve"> к </w:t>
      </w:r>
      <w:r w:rsidR="0051697D">
        <w:rPr>
          <w:shd w:val="clear" w:color="auto" w:fill="FFFFFF"/>
        </w:rPr>
        <w:br/>
      </w:r>
      <w:r w:rsidRPr="00A038D3">
        <w:rPr>
          <w:shd w:val="clear" w:color="auto" w:fill="FFFFFF"/>
        </w:rPr>
        <w:t>Правилам № 1</w:t>
      </w:r>
      <w:r>
        <w:rPr>
          <w:shd w:val="clear" w:color="auto" w:fill="FFFFFF"/>
        </w:rPr>
        <w:t>0</w:t>
      </w:r>
      <w:r w:rsidRPr="00A038D3">
        <w:rPr>
          <w:shd w:val="clear" w:color="auto" w:fill="FFFFFF"/>
        </w:rPr>
        <w:t xml:space="preserve"> ООН.</w:t>
      </w:r>
      <w:r w:rsidRPr="00A038D3">
        <w:t xml:space="preserve"> </w:t>
      </w:r>
    </w:p>
    <w:p w:rsidR="00D11D55" w:rsidRPr="00FC5460" w:rsidRDefault="00D11D55" w:rsidP="00FF10B0">
      <w:pPr>
        <w:pStyle w:val="H1G"/>
      </w:pPr>
      <w:r w:rsidRPr="00B3354D">
        <w:tab/>
      </w:r>
      <w:r w:rsidRPr="00882DD7">
        <w:t>B</w:t>
      </w:r>
      <w:r w:rsidRPr="00FC5460">
        <w:t>.</w:t>
      </w:r>
      <w:r w:rsidRPr="00FC5460">
        <w:tab/>
        <w:t xml:space="preserve">Правила № 53 ООН (установка устройств освещения и световой сигнализации для транспортных средств категории </w:t>
      </w:r>
      <w:r w:rsidRPr="00E36F19">
        <w:t>L</w:t>
      </w:r>
      <w:r w:rsidRPr="00FC5460">
        <w:rPr>
          <w:vertAlign w:val="subscript"/>
        </w:rPr>
        <w:t>3</w:t>
      </w:r>
      <w:r w:rsidRPr="00FC5460">
        <w:t>)</w:t>
      </w:r>
    </w:p>
    <w:p w:rsidR="00D11D55" w:rsidRPr="00D11D55" w:rsidRDefault="00D11D55" w:rsidP="00F62641">
      <w:pPr>
        <w:pStyle w:val="SingleTxtG"/>
        <w:ind w:left="2835" w:hanging="1701"/>
        <w:jc w:val="left"/>
      </w:pPr>
      <w:r w:rsidRPr="00D11D55">
        <w:rPr>
          <w:i/>
        </w:rPr>
        <w:t>Документация:</w:t>
      </w:r>
      <w:r w:rsidRPr="00D11D55">
        <w:t xml:space="preserve"> </w:t>
      </w:r>
      <w:r w:rsidRPr="00D11D55">
        <w:tab/>
      </w:r>
      <w:r w:rsidRPr="00B3354D">
        <w:rPr>
          <w:lang w:val="en-US"/>
        </w:rPr>
        <w:t>ECE</w:t>
      </w:r>
      <w:r w:rsidRPr="00D11D55">
        <w:t>/</w:t>
      </w:r>
      <w:r w:rsidRPr="00B3354D">
        <w:rPr>
          <w:lang w:val="en-US"/>
        </w:rPr>
        <w:t>TRANS</w:t>
      </w:r>
      <w:r w:rsidRPr="00D11D55">
        <w:t>/</w:t>
      </w:r>
      <w:r w:rsidRPr="00B3354D">
        <w:rPr>
          <w:lang w:val="en-US"/>
        </w:rPr>
        <w:t>WP</w:t>
      </w:r>
      <w:r w:rsidRPr="00D11D55">
        <w:t xml:space="preserve">.29/2019/80, </w:t>
      </w:r>
      <w:r w:rsidRPr="00B3354D">
        <w:rPr>
          <w:lang w:val="en-US"/>
        </w:rPr>
        <w:t>ECE</w:t>
      </w:r>
      <w:r w:rsidRPr="00D11D55">
        <w:t>/</w:t>
      </w:r>
      <w:r w:rsidRPr="00B3354D">
        <w:rPr>
          <w:lang w:val="en-US"/>
        </w:rPr>
        <w:t>TRANS</w:t>
      </w:r>
      <w:r w:rsidRPr="00D11D55">
        <w:t>/</w:t>
      </w:r>
      <w:r w:rsidRPr="00B3354D">
        <w:rPr>
          <w:lang w:val="en-US"/>
        </w:rPr>
        <w:t>WP</w:t>
      </w:r>
      <w:r w:rsidRPr="00D11D55">
        <w:t>.29/</w:t>
      </w:r>
      <w:r w:rsidRPr="00B3354D">
        <w:rPr>
          <w:lang w:val="en-US"/>
        </w:rPr>
        <w:t>GRE</w:t>
      </w:r>
      <w:r w:rsidRPr="00D11D55">
        <w:t xml:space="preserve">/2019/18, </w:t>
      </w:r>
      <w:r w:rsidRPr="00B3354D">
        <w:rPr>
          <w:lang w:val="en-US"/>
        </w:rPr>
        <w:t>ECE</w:t>
      </w:r>
      <w:r w:rsidRPr="00D11D55">
        <w:t>/</w:t>
      </w:r>
      <w:r w:rsidRPr="00B3354D">
        <w:rPr>
          <w:lang w:val="en-US"/>
        </w:rPr>
        <w:t>TRANS</w:t>
      </w:r>
      <w:r w:rsidRPr="00D11D55">
        <w:t>/</w:t>
      </w:r>
      <w:r w:rsidRPr="00B3354D">
        <w:rPr>
          <w:lang w:val="en-US"/>
        </w:rPr>
        <w:t>WP</w:t>
      </w:r>
      <w:r w:rsidRPr="00D11D55">
        <w:t>.29/</w:t>
      </w:r>
      <w:r w:rsidRPr="00B3354D">
        <w:rPr>
          <w:lang w:val="en-US"/>
        </w:rPr>
        <w:t>GRE</w:t>
      </w:r>
      <w:r w:rsidRPr="00D11D55">
        <w:t xml:space="preserve">/2019/23, </w:t>
      </w:r>
      <w:r w:rsidRPr="00B3354D">
        <w:rPr>
          <w:lang w:val="en-US"/>
        </w:rPr>
        <w:t>GRE</w:t>
      </w:r>
      <w:r w:rsidRPr="00D11D55">
        <w:t xml:space="preserve">-82-13, </w:t>
      </w:r>
      <w:r w:rsidRPr="00B3354D">
        <w:rPr>
          <w:lang w:val="en-US"/>
        </w:rPr>
        <w:t>GRE</w:t>
      </w:r>
      <w:r w:rsidRPr="00D11D55">
        <w:t xml:space="preserve">-82-16, </w:t>
      </w:r>
      <w:r w:rsidR="00F62641">
        <w:br/>
      </w:r>
      <w:r w:rsidRPr="00B3354D">
        <w:rPr>
          <w:lang w:val="en-US"/>
        </w:rPr>
        <w:t>GRE</w:t>
      </w:r>
      <w:r w:rsidRPr="00D11D55">
        <w:t xml:space="preserve">-82-18, </w:t>
      </w:r>
      <w:r w:rsidRPr="00B3354D">
        <w:rPr>
          <w:lang w:val="en-US"/>
        </w:rPr>
        <w:t>GRE</w:t>
      </w:r>
      <w:r w:rsidRPr="00D11D55">
        <w:t xml:space="preserve">-82-22, </w:t>
      </w:r>
      <w:r w:rsidRPr="00B3354D">
        <w:rPr>
          <w:lang w:val="en-US"/>
        </w:rPr>
        <w:t>GRE</w:t>
      </w:r>
      <w:r w:rsidRPr="00D11D55">
        <w:t xml:space="preserve">-82-37, </w:t>
      </w:r>
      <w:r w:rsidRPr="00B3354D">
        <w:rPr>
          <w:lang w:val="en-US"/>
        </w:rPr>
        <w:t>GRE</w:t>
      </w:r>
      <w:r w:rsidRPr="00D11D55">
        <w:t>-82-46-</w:t>
      </w:r>
      <w:r w:rsidRPr="00B3354D">
        <w:rPr>
          <w:lang w:val="en-US"/>
        </w:rPr>
        <w:t>Rev</w:t>
      </w:r>
      <w:r w:rsidRPr="00D11D55">
        <w:t>.1</w:t>
      </w:r>
    </w:p>
    <w:p w:rsidR="00D11D55" w:rsidRPr="00815757" w:rsidRDefault="00D11D55" w:rsidP="00D11D55">
      <w:pPr>
        <w:pStyle w:val="SingleTxtG"/>
      </w:pPr>
      <w:r w:rsidRPr="00815757">
        <w:t>34.</w:t>
      </w:r>
      <w:r w:rsidRPr="00815757">
        <w:tab/>
      </w:r>
      <w:r>
        <w:t>Эксперт</w:t>
      </w:r>
      <w:r w:rsidRPr="00815757">
        <w:t xml:space="preserve"> </w:t>
      </w:r>
      <w:r>
        <w:t>от</w:t>
      </w:r>
      <w:r w:rsidRPr="00815757">
        <w:t xml:space="preserve"> </w:t>
      </w:r>
      <w:r>
        <w:t>Индии</w:t>
      </w:r>
      <w:r w:rsidRPr="00815757">
        <w:t xml:space="preserve"> </w:t>
      </w:r>
      <w:r>
        <w:t>предложил</w:t>
      </w:r>
      <w:r w:rsidRPr="00815757">
        <w:t xml:space="preserve"> </w:t>
      </w:r>
      <w:r>
        <w:t>ввести</w:t>
      </w:r>
      <w:r w:rsidRPr="00815757">
        <w:t xml:space="preserve"> </w:t>
      </w:r>
      <w:r>
        <w:t>требование</w:t>
      </w:r>
      <w:r w:rsidRPr="00815757">
        <w:t xml:space="preserve"> </w:t>
      </w:r>
      <w:r>
        <w:t>о</w:t>
      </w:r>
      <w:r w:rsidRPr="00815757">
        <w:t xml:space="preserve"> </w:t>
      </w:r>
      <w:r>
        <w:t>факультативной</w:t>
      </w:r>
      <w:r w:rsidRPr="00815757">
        <w:t xml:space="preserve"> </w:t>
      </w:r>
      <w:r>
        <w:t>установке</w:t>
      </w:r>
      <w:r w:rsidRPr="00815757">
        <w:t xml:space="preserve"> </w:t>
      </w:r>
      <w:r>
        <w:t>передних</w:t>
      </w:r>
      <w:r w:rsidRPr="00815757">
        <w:t xml:space="preserve"> </w:t>
      </w:r>
      <w:r>
        <w:t>габаритных</w:t>
      </w:r>
      <w:r w:rsidRPr="00815757">
        <w:t xml:space="preserve"> </w:t>
      </w:r>
      <w:r>
        <w:t>огней</w:t>
      </w:r>
      <w:r w:rsidRPr="00815757">
        <w:t xml:space="preserve"> (</w:t>
      </w:r>
      <w:r w:rsidRPr="00882DD7">
        <w:t>ECE</w:t>
      </w:r>
      <w:r w:rsidRPr="00815757">
        <w:t>/</w:t>
      </w:r>
      <w:r w:rsidRPr="00882DD7">
        <w:t>TRANS</w:t>
      </w:r>
      <w:r w:rsidRPr="00815757">
        <w:t>/</w:t>
      </w:r>
      <w:r w:rsidRPr="00882DD7">
        <w:t>WP</w:t>
      </w:r>
      <w:r w:rsidRPr="00815757">
        <w:t>.29/</w:t>
      </w:r>
      <w:r w:rsidRPr="00882DD7">
        <w:t>GRE</w:t>
      </w:r>
      <w:r w:rsidRPr="00815757">
        <w:t xml:space="preserve">/2019/18). </w:t>
      </w:r>
      <w:r>
        <w:t>Эксперты</w:t>
      </w:r>
      <w:r w:rsidRPr="00815757">
        <w:t xml:space="preserve"> </w:t>
      </w:r>
      <w:r>
        <w:t>от</w:t>
      </w:r>
      <w:r w:rsidRPr="00815757">
        <w:t xml:space="preserve"> </w:t>
      </w:r>
      <w:r>
        <w:t>Германии</w:t>
      </w:r>
      <w:r w:rsidRPr="00815757">
        <w:t xml:space="preserve">, </w:t>
      </w:r>
      <w:r>
        <w:t>Нидерландов</w:t>
      </w:r>
      <w:r w:rsidRPr="00815757">
        <w:t xml:space="preserve"> </w:t>
      </w:r>
      <w:r>
        <w:t>и</w:t>
      </w:r>
      <w:r w:rsidRPr="00815757">
        <w:t xml:space="preserve"> </w:t>
      </w:r>
      <w:r>
        <w:t>Франции</w:t>
      </w:r>
      <w:r w:rsidRPr="00815757">
        <w:t xml:space="preserve"> </w:t>
      </w:r>
      <w:r>
        <w:t>заявили</w:t>
      </w:r>
      <w:r w:rsidRPr="00815757">
        <w:t xml:space="preserve">, </w:t>
      </w:r>
      <w:r>
        <w:t>что</w:t>
      </w:r>
      <w:r w:rsidRPr="00815757">
        <w:t xml:space="preserve"> </w:t>
      </w:r>
      <w:r>
        <w:t>они</w:t>
      </w:r>
      <w:r w:rsidRPr="00815757">
        <w:t xml:space="preserve"> </w:t>
      </w:r>
      <w:r>
        <w:t>не</w:t>
      </w:r>
      <w:r w:rsidRPr="00815757">
        <w:t xml:space="preserve"> </w:t>
      </w:r>
      <w:r>
        <w:t>могут</w:t>
      </w:r>
      <w:r w:rsidRPr="00815757">
        <w:t xml:space="preserve"> </w:t>
      </w:r>
      <w:r>
        <w:t>поддержать</w:t>
      </w:r>
      <w:r w:rsidRPr="00815757">
        <w:t xml:space="preserve"> </w:t>
      </w:r>
      <w:r>
        <w:t>это</w:t>
      </w:r>
      <w:r w:rsidRPr="00815757">
        <w:t xml:space="preserve"> </w:t>
      </w:r>
      <w:r>
        <w:t>предложение</w:t>
      </w:r>
      <w:r w:rsidRPr="00815757">
        <w:t xml:space="preserve">. </w:t>
      </w:r>
      <w:r>
        <w:t>Эксперт</w:t>
      </w:r>
      <w:r w:rsidRPr="00815757">
        <w:t xml:space="preserve"> </w:t>
      </w:r>
      <w:r>
        <w:t>от</w:t>
      </w:r>
      <w:r w:rsidRPr="00815757">
        <w:t xml:space="preserve"> </w:t>
      </w:r>
      <w:r>
        <w:t>Индии</w:t>
      </w:r>
      <w:r w:rsidRPr="00815757">
        <w:t xml:space="preserve"> </w:t>
      </w:r>
      <w:r>
        <w:t>предложил</w:t>
      </w:r>
      <w:r w:rsidRPr="00815757">
        <w:t xml:space="preserve"> </w:t>
      </w:r>
      <w:r w:rsidRPr="00882DD7">
        <w:t>GRE</w:t>
      </w:r>
      <w:r w:rsidRPr="00815757">
        <w:t xml:space="preserve"> </w:t>
      </w:r>
      <w:r w:rsidR="005C77D6">
        <w:t>рассм</w:t>
      </w:r>
      <w:r w:rsidR="005C77D6" w:rsidRPr="00882DD7">
        <w:t>о</w:t>
      </w:r>
      <w:r w:rsidR="005C77D6">
        <w:t>треть</w:t>
      </w:r>
      <w:r w:rsidRPr="00815757">
        <w:t xml:space="preserve"> </w:t>
      </w:r>
      <w:r>
        <w:t>лишь</w:t>
      </w:r>
      <w:r w:rsidRPr="00815757">
        <w:t xml:space="preserve"> </w:t>
      </w:r>
      <w:r>
        <w:t>изменение</w:t>
      </w:r>
      <w:r w:rsidRPr="00815757">
        <w:t xml:space="preserve"> </w:t>
      </w:r>
      <w:r>
        <w:t>к</w:t>
      </w:r>
      <w:r w:rsidRPr="00815757">
        <w:t xml:space="preserve"> </w:t>
      </w:r>
      <w:r>
        <w:t xml:space="preserve">пункту </w:t>
      </w:r>
      <w:r w:rsidRPr="00815757">
        <w:t>5.10</w:t>
      </w:r>
      <w:r>
        <w:t xml:space="preserve"> документа</w:t>
      </w:r>
      <w:r w:rsidRPr="00815757">
        <w:t xml:space="preserve"> </w:t>
      </w:r>
      <w:r w:rsidRPr="00882DD7">
        <w:t>ECE</w:t>
      </w:r>
      <w:r w:rsidRPr="00815757">
        <w:t>/</w:t>
      </w:r>
      <w:r w:rsidRPr="00882DD7">
        <w:t>TRANS</w:t>
      </w:r>
      <w:r w:rsidRPr="00815757">
        <w:t>/</w:t>
      </w:r>
      <w:r w:rsidRPr="00882DD7">
        <w:t>WP</w:t>
      </w:r>
      <w:r w:rsidRPr="00815757">
        <w:t>.29/</w:t>
      </w:r>
      <w:r w:rsidRPr="00882DD7">
        <w:t>GRE</w:t>
      </w:r>
      <w:r w:rsidRPr="00815757">
        <w:t xml:space="preserve">/2019/18. </w:t>
      </w:r>
      <w:r>
        <w:t>После</w:t>
      </w:r>
      <w:r w:rsidRPr="00815757">
        <w:t xml:space="preserve"> </w:t>
      </w:r>
      <w:r>
        <w:t>краткого</w:t>
      </w:r>
      <w:r w:rsidRPr="00815757">
        <w:t xml:space="preserve"> </w:t>
      </w:r>
      <w:r>
        <w:t>обмена</w:t>
      </w:r>
      <w:r w:rsidRPr="00815757">
        <w:t xml:space="preserve"> </w:t>
      </w:r>
      <w:r>
        <w:t>мнениями</w:t>
      </w:r>
      <w:r w:rsidRPr="00815757">
        <w:t xml:space="preserve"> </w:t>
      </w:r>
      <w:r w:rsidRPr="00882DD7">
        <w:t>GRE</w:t>
      </w:r>
      <w:r w:rsidRPr="00815757">
        <w:t xml:space="preserve"> </w:t>
      </w:r>
      <w:r>
        <w:t>просила</w:t>
      </w:r>
      <w:r w:rsidRPr="00815757">
        <w:t xml:space="preserve"> </w:t>
      </w:r>
      <w:r>
        <w:t>эксперта</w:t>
      </w:r>
      <w:r w:rsidRPr="00815757">
        <w:t xml:space="preserve"> </w:t>
      </w:r>
      <w:r>
        <w:t>от</w:t>
      </w:r>
      <w:r w:rsidRPr="00815757">
        <w:t xml:space="preserve"> </w:t>
      </w:r>
      <w:r>
        <w:t>Индии</w:t>
      </w:r>
      <w:r w:rsidRPr="00815757">
        <w:t xml:space="preserve"> </w:t>
      </w:r>
      <w:r>
        <w:t>представить</w:t>
      </w:r>
      <w:r w:rsidRPr="00815757">
        <w:t xml:space="preserve"> </w:t>
      </w:r>
      <w:r>
        <w:t>отдельный документ по этому вопросу</w:t>
      </w:r>
      <w:r w:rsidRPr="00815757">
        <w:t>.</w:t>
      </w:r>
    </w:p>
    <w:p w:rsidR="00D11D55" w:rsidRPr="00D5654B" w:rsidRDefault="00D11D55" w:rsidP="00D11D55">
      <w:pPr>
        <w:pStyle w:val="SingleTxtG"/>
      </w:pPr>
      <w:r w:rsidRPr="00815757">
        <w:t>35.</w:t>
      </w:r>
      <w:r w:rsidRPr="00815757">
        <w:tab/>
      </w:r>
      <w:r>
        <w:t>Эксперт</w:t>
      </w:r>
      <w:r w:rsidRPr="00815757">
        <w:t xml:space="preserve"> </w:t>
      </w:r>
      <w:r>
        <w:t>от</w:t>
      </w:r>
      <w:r w:rsidRPr="00815757">
        <w:t xml:space="preserve"> </w:t>
      </w:r>
      <w:r>
        <w:t xml:space="preserve">МАЗМ представил сводный текст проекта поправок серии 03 к Правилам № 53 ООН, включающий последние изменения к поправкам серии 01 и 02 </w:t>
      </w:r>
      <w:r w:rsidRPr="00D5654B">
        <w:t>(</w:t>
      </w:r>
      <w:r w:rsidRPr="00882DD7">
        <w:t>ECE</w:t>
      </w:r>
      <w:r w:rsidRPr="00D5654B">
        <w:t>/</w:t>
      </w:r>
      <w:r w:rsidRPr="00882DD7">
        <w:t>TRANS</w:t>
      </w:r>
      <w:r w:rsidRPr="00D5654B">
        <w:t>/</w:t>
      </w:r>
      <w:r w:rsidRPr="00882DD7">
        <w:t>WP</w:t>
      </w:r>
      <w:r w:rsidRPr="00D5654B">
        <w:t>.29/</w:t>
      </w:r>
      <w:r w:rsidRPr="00882DD7">
        <w:t>GRE</w:t>
      </w:r>
      <w:r w:rsidRPr="00D5654B">
        <w:t xml:space="preserve">/2019/23 </w:t>
      </w:r>
      <w:r>
        <w:t>и</w:t>
      </w:r>
      <w:r w:rsidRPr="00D5654B">
        <w:t xml:space="preserve"> </w:t>
      </w:r>
      <w:r w:rsidRPr="00882DD7">
        <w:t>GRE</w:t>
      </w:r>
      <w:r w:rsidRPr="00D5654B">
        <w:t xml:space="preserve">-82-16). </w:t>
      </w:r>
      <w:r w:rsidRPr="00882DD7">
        <w:t>GRE</w:t>
      </w:r>
      <w:r>
        <w:t xml:space="preserve"> отметила, что эти изменения были также включены в проект поправок серии 03 к Правилам № 53 ООН, представленный на рассмотрение </w:t>
      </w:r>
      <w:r w:rsidRPr="00882DD7">
        <w:t>WP</w:t>
      </w:r>
      <w:r w:rsidRPr="00D5654B">
        <w:t xml:space="preserve">.29 </w:t>
      </w:r>
      <w:r>
        <w:t>и</w:t>
      </w:r>
      <w:r w:rsidRPr="00D5654B">
        <w:t xml:space="preserve"> </w:t>
      </w:r>
      <w:r w:rsidRPr="00882DD7">
        <w:t>AC</w:t>
      </w:r>
      <w:r w:rsidRPr="00D5654B">
        <w:t xml:space="preserve">.1 </w:t>
      </w:r>
      <w:r>
        <w:t>в ноябре</w:t>
      </w:r>
      <w:r w:rsidRPr="00D5654B">
        <w:t xml:space="preserve"> 2019</w:t>
      </w:r>
      <w:r>
        <w:t xml:space="preserve"> года</w:t>
      </w:r>
      <w:r w:rsidRPr="00D5654B">
        <w:t xml:space="preserve"> (</w:t>
      </w:r>
      <w:r w:rsidRPr="00882DD7">
        <w:t>ECE</w:t>
      </w:r>
      <w:r w:rsidRPr="00D5654B">
        <w:t>/</w:t>
      </w:r>
      <w:r w:rsidRPr="00882DD7">
        <w:t>TRANS</w:t>
      </w:r>
      <w:r w:rsidRPr="00D5654B">
        <w:t>/</w:t>
      </w:r>
      <w:r w:rsidR="00EB4043">
        <w:br/>
      </w:r>
      <w:r w:rsidRPr="00882DD7">
        <w:t>WP</w:t>
      </w:r>
      <w:r w:rsidRPr="00D5654B">
        <w:t>.29/2019/80).</w:t>
      </w:r>
    </w:p>
    <w:p w:rsidR="00D11D55" w:rsidRPr="00D5654B" w:rsidRDefault="00D11D55" w:rsidP="00D11D55">
      <w:pPr>
        <w:pStyle w:val="SingleTxtG"/>
      </w:pPr>
      <w:r w:rsidRPr="00D5654B">
        <w:t>36.</w:t>
      </w:r>
      <w:r w:rsidRPr="00D5654B">
        <w:tab/>
      </w:r>
      <w:r>
        <w:t>Эксперт</w:t>
      </w:r>
      <w:r w:rsidRPr="00D5654B">
        <w:t xml:space="preserve"> </w:t>
      </w:r>
      <w:r>
        <w:t>от</w:t>
      </w:r>
      <w:r w:rsidRPr="00D5654B">
        <w:t xml:space="preserve"> </w:t>
      </w:r>
      <w:r>
        <w:t>МАЗМ</w:t>
      </w:r>
      <w:r w:rsidRPr="00D5654B">
        <w:t xml:space="preserve"> </w:t>
      </w:r>
      <w:r>
        <w:t>напомнил</w:t>
      </w:r>
      <w:r w:rsidRPr="00D5654B">
        <w:t xml:space="preserve"> </w:t>
      </w:r>
      <w:r>
        <w:t>о</w:t>
      </w:r>
      <w:r w:rsidRPr="00D5654B">
        <w:t xml:space="preserve"> </w:t>
      </w:r>
      <w:r>
        <w:t>требованиях</w:t>
      </w:r>
      <w:r w:rsidRPr="00D5654B">
        <w:t xml:space="preserve">, </w:t>
      </w:r>
      <w:r>
        <w:t>касающихся</w:t>
      </w:r>
      <w:r w:rsidRPr="00D5654B">
        <w:t xml:space="preserve"> </w:t>
      </w:r>
      <w:r>
        <w:t>адаптивного</w:t>
      </w:r>
      <w:r w:rsidRPr="00D5654B">
        <w:t xml:space="preserve"> </w:t>
      </w:r>
      <w:r>
        <w:t>луча</w:t>
      </w:r>
      <w:r w:rsidRPr="00D5654B">
        <w:t xml:space="preserve"> </w:t>
      </w:r>
      <w:r>
        <w:t>дальнего</w:t>
      </w:r>
      <w:r w:rsidRPr="00D5654B">
        <w:t xml:space="preserve"> </w:t>
      </w:r>
      <w:r>
        <w:t>света</w:t>
      </w:r>
      <w:r w:rsidRPr="00D5654B">
        <w:t xml:space="preserve"> (</w:t>
      </w:r>
      <w:r>
        <w:t>АЛДС</w:t>
      </w:r>
      <w:r w:rsidRPr="00D5654B">
        <w:t xml:space="preserve">) </w:t>
      </w:r>
      <w:r>
        <w:t>и</w:t>
      </w:r>
      <w:r w:rsidRPr="00D5654B">
        <w:t xml:space="preserve"> </w:t>
      </w:r>
      <w:r>
        <w:t>содержащихся в Правилах № 48 ООН, и предложил аналогичные положения для внесения поправок в Правила № 53 ООН</w:t>
      </w:r>
      <w:r w:rsidRPr="00D5654B">
        <w:t xml:space="preserve"> (</w:t>
      </w:r>
      <w:r w:rsidRPr="00882DD7">
        <w:t>GRE</w:t>
      </w:r>
      <w:r w:rsidRPr="00D5654B">
        <w:t xml:space="preserve">-82-13, </w:t>
      </w:r>
      <w:r w:rsidRPr="00882DD7">
        <w:t>GRE</w:t>
      </w:r>
      <w:r w:rsidRPr="00D5654B">
        <w:t xml:space="preserve">-82-18, </w:t>
      </w:r>
      <w:r w:rsidRPr="00882DD7">
        <w:t>GRE</w:t>
      </w:r>
      <w:r w:rsidRPr="00D5654B">
        <w:t>-82-46-</w:t>
      </w:r>
      <w:r w:rsidRPr="00882DD7">
        <w:t>Rev</w:t>
      </w:r>
      <w:r w:rsidRPr="00D5654B">
        <w:t xml:space="preserve">.1). </w:t>
      </w:r>
      <w:r>
        <w:t>После</w:t>
      </w:r>
      <w:r w:rsidRPr="00D5654B">
        <w:t xml:space="preserve"> </w:t>
      </w:r>
      <w:r>
        <w:t>краткого</w:t>
      </w:r>
      <w:r w:rsidRPr="00D5654B">
        <w:t xml:space="preserve"> </w:t>
      </w:r>
      <w:r>
        <w:t>обмена</w:t>
      </w:r>
      <w:r w:rsidRPr="00D5654B">
        <w:t xml:space="preserve"> </w:t>
      </w:r>
      <w:r>
        <w:t>мнениями</w:t>
      </w:r>
      <w:r w:rsidRPr="00D5654B">
        <w:t xml:space="preserve"> </w:t>
      </w:r>
      <w:r>
        <w:t>Председатель</w:t>
      </w:r>
      <w:r w:rsidRPr="00D5654B">
        <w:t xml:space="preserve"> </w:t>
      </w:r>
      <w:r>
        <w:t>просил</w:t>
      </w:r>
      <w:r w:rsidRPr="00D5654B">
        <w:t xml:space="preserve"> </w:t>
      </w:r>
      <w:r>
        <w:t>экспертов</w:t>
      </w:r>
      <w:r w:rsidRPr="00D5654B">
        <w:t xml:space="preserve"> </w:t>
      </w:r>
      <w:r w:rsidRPr="00882DD7">
        <w:t>GRE</w:t>
      </w:r>
      <w:r w:rsidRPr="00D5654B">
        <w:t xml:space="preserve"> </w:t>
      </w:r>
      <w:r>
        <w:t>передать</w:t>
      </w:r>
      <w:r w:rsidRPr="00D5654B">
        <w:t xml:space="preserve"> </w:t>
      </w:r>
      <w:r>
        <w:t>их</w:t>
      </w:r>
      <w:r w:rsidRPr="00D5654B">
        <w:t xml:space="preserve"> </w:t>
      </w:r>
      <w:r>
        <w:t>замечания</w:t>
      </w:r>
      <w:r w:rsidRPr="00D5654B">
        <w:t xml:space="preserve"> </w:t>
      </w:r>
      <w:r>
        <w:t>в</w:t>
      </w:r>
      <w:r w:rsidRPr="00D5654B">
        <w:t xml:space="preserve"> </w:t>
      </w:r>
      <w:r>
        <w:t>МАЗМ</w:t>
      </w:r>
      <w:r w:rsidRPr="00D5654B">
        <w:t xml:space="preserve"> </w:t>
      </w:r>
      <w:r>
        <w:t>с</w:t>
      </w:r>
      <w:r w:rsidRPr="00D5654B">
        <w:t xml:space="preserve"> </w:t>
      </w:r>
      <w:r>
        <w:t>целью подготовки официального документа для рассмотрения на следующей сессии</w:t>
      </w:r>
      <w:r w:rsidRPr="00D5654B">
        <w:t>.</w:t>
      </w:r>
    </w:p>
    <w:p w:rsidR="00D11D55" w:rsidRPr="00240019" w:rsidRDefault="00D11D55" w:rsidP="00D11D55">
      <w:pPr>
        <w:pStyle w:val="SingleTxtG"/>
      </w:pPr>
      <w:r w:rsidRPr="00D5654B">
        <w:lastRenderedPageBreak/>
        <w:t>37.</w:t>
      </w:r>
      <w:r w:rsidRPr="00D5654B">
        <w:tab/>
      </w:r>
      <w:r>
        <w:t>Эксперт</w:t>
      </w:r>
      <w:r w:rsidRPr="00D5654B">
        <w:t xml:space="preserve"> </w:t>
      </w:r>
      <w:r>
        <w:t>от</w:t>
      </w:r>
      <w:r w:rsidRPr="00D5654B">
        <w:t xml:space="preserve"> </w:t>
      </w:r>
      <w:r>
        <w:t>ЕК</w:t>
      </w:r>
      <w:r w:rsidRPr="00D5654B">
        <w:t xml:space="preserve"> </w:t>
      </w:r>
      <w:r>
        <w:t>напомнил</w:t>
      </w:r>
      <w:r w:rsidRPr="00D5654B">
        <w:t xml:space="preserve"> </w:t>
      </w:r>
      <w:r>
        <w:t>о</w:t>
      </w:r>
      <w:r w:rsidRPr="00D5654B">
        <w:t xml:space="preserve"> </w:t>
      </w:r>
      <w:r>
        <w:t>проекте</w:t>
      </w:r>
      <w:r w:rsidRPr="00D5654B">
        <w:t xml:space="preserve"> </w:t>
      </w:r>
      <w:r>
        <w:t>поправок</w:t>
      </w:r>
      <w:r w:rsidRPr="00D5654B">
        <w:t xml:space="preserve"> </w:t>
      </w:r>
      <w:r>
        <w:t>серии</w:t>
      </w:r>
      <w:r w:rsidRPr="00D5654B">
        <w:t xml:space="preserve"> 03 </w:t>
      </w:r>
      <w:r>
        <w:t>к</w:t>
      </w:r>
      <w:r w:rsidRPr="00D5654B">
        <w:t xml:space="preserve"> </w:t>
      </w:r>
      <w:r>
        <w:t>Правилам</w:t>
      </w:r>
      <w:r w:rsidRPr="00D5654B">
        <w:t xml:space="preserve"> № 53 </w:t>
      </w:r>
      <w:r>
        <w:t>ООН</w:t>
      </w:r>
      <w:r w:rsidRPr="00D5654B">
        <w:t xml:space="preserve">, </w:t>
      </w:r>
      <w:r>
        <w:t>который</w:t>
      </w:r>
      <w:r w:rsidRPr="00D5654B">
        <w:t xml:space="preserve"> </w:t>
      </w:r>
      <w:r>
        <w:t>был</w:t>
      </w:r>
      <w:r w:rsidRPr="00D5654B">
        <w:t xml:space="preserve"> </w:t>
      </w:r>
      <w:r>
        <w:t>вынесен</w:t>
      </w:r>
      <w:r w:rsidRPr="00D5654B">
        <w:t xml:space="preserve"> </w:t>
      </w:r>
      <w:r>
        <w:t>на</w:t>
      </w:r>
      <w:r w:rsidRPr="00D5654B">
        <w:t xml:space="preserve"> </w:t>
      </w:r>
      <w:r>
        <w:t>рассмотрение</w:t>
      </w:r>
      <w:r w:rsidRPr="00D5654B">
        <w:t xml:space="preserve"> </w:t>
      </w:r>
      <w:r w:rsidRPr="00882DD7">
        <w:t>WP</w:t>
      </w:r>
      <w:r w:rsidRPr="00D5654B">
        <w:t xml:space="preserve">.29 </w:t>
      </w:r>
      <w:r>
        <w:t>и</w:t>
      </w:r>
      <w:r w:rsidRPr="00D5654B">
        <w:t xml:space="preserve"> </w:t>
      </w:r>
      <w:r w:rsidRPr="00882DD7">
        <w:t>AC</w:t>
      </w:r>
      <w:r w:rsidRPr="00D5654B">
        <w:t xml:space="preserve">.1 </w:t>
      </w:r>
      <w:r>
        <w:t xml:space="preserve">в ноябре </w:t>
      </w:r>
      <w:r w:rsidRPr="00D5654B">
        <w:t>2019</w:t>
      </w:r>
      <w:r>
        <w:t xml:space="preserve"> года</w:t>
      </w:r>
      <w:r w:rsidRPr="00D5654B">
        <w:t xml:space="preserve"> (</w:t>
      </w:r>
      <w:r w:rsidRPr="00882DD7">
        <w:t>ECE</w:t>
      </w:r>
      <w:r w:rsidRPr="00D5654B">
        <w:t>/</w:t>
      </w:r>
      <w:r w:rsidRPr="00882DD7">
        <w:t>TRANS</w:t>
      </w:r>
      <w:r w:rsidRPr="00D5654B">
        <w:t>/</w:t>
      </w:r>
      <w:r w:rsidRPr="00882DD7">
        <w:t>WP</w:t>
      </w:r>
      <w:r w:rsidRPr="00D5654B">
        <w:t>.29/2019/80)</w:t>
      </w:r>
      <w:r>
        <w:t xml:space="preserve">, и предложил сократить переходный период, указав вместо </w:t>
      </w:r>
      <w:r w:rsidRPr="00D5654B">
        <w:t>1</w:t>
      </w:r>
      <w:r>
        <w:t xml:space="preserve"> сентября</w:t>
      </w:r>
      <w:r w:rsidRPr="00D5654B">
        <w:t xml:space="preserve"> 2023</w:t>
      </w:r>
      <w:r>
        <w:t xml:space="preserve"> года </w:t>
      </w:r>
      <w:r w:rsidRPr="00D5654B">
        <w:t>1</w:t>
      </w:r>
      <w:r>
        <w:t xml:space="preserve"> сентября</w:t>
      </w:r>
      <w:r w:rsidRPr="00D5654B">
        <w:t xml:space="preserve"> 2021 </w:t>
      </w:r>
      <w:r>
        <w:t xml:space="preserve">года </w:t>
      </w:r>
      <w:r w:rsidRPr="00D5654B">
        <w:t>(</w:t>
      </w:r>
      <w:r w:rsidRPr="00882DD7">
        <w:t>GRE</w:t>
      </w:r>
      <w:r w:rsidRPr="00D5654B">
        <w:t xml:space="preserve">-82-22). </w:t>
      </w:r>
      <w:r>
        <w:t>Эксперт</w:t>
      </w:r>
      <w:r w:rsidRPr="00240019">
        <w:t xml:space="preserve"> </w:t>
      </w:r>
      <w:r>
        <w:t>от</w:t>
      </w:r>
      <w:r w:rsidRPr="00240019">
        <w:t xml:space="preserve"> </w:t>
      </w:r>
      <w:r>
        <w:t>МОПАП</w:t>
      </w:r>
      <w:r w:rsidRPr="00240019">
        <w:t xml:space="preserve"> </w:t>
      </w:r>
      <w:r>
        <w:t>сослался</w:t>
      </w:r>
      <w:r w:rsidRPr="00240019">
        <w:t xml:space="preserve"> </w:t>
      </w:r>
      <w:r>
        <w:t>на</w:t>
      </w:r>
      <w:r w:rsidRPr="00240019">
        <w:t xml:space="preserve"> </w:t>
      </w:r>
      <w:r>
        <w:t>технические</w:t>
      </w:r>
      <w:r w:rsidRPr="00240019">
        <w:t xml:space="preserve"> </w:t>
      </w:r>
      <w:r>
        <w:t>проблемы</w:t>
      </w:r>
      <w:r w:rsidRPr="00240019">
        <w:t xml:space="preserve"> </w:t>
      </w:r>
      <w:r>
        <w:t>с</w:t>
      </w:r>
      <w:r w:rsidRPr="00240019">
        <w:t xml:space="preserve"> </w:t>
      </w:r>
      <w:r>
        <w:t>осуществлением</w:t>
      </w:r>
      <w:r w:rsidRPr="00240019">
        <w:t xml:space="preserve"> </w:t>
      </w:r>
      <w:r>
        <w:t>поправок</w:t>
      </w:r>
      <w:r w:rsidRPr="00240019">
        <w:t xml:space="preserve"> </w:t>
      </w:r>
      <w:r>
        <w:t>серии</w:t>
      </w:r>
      <w:r w:rsidRPr="00240019">
        <w:t xml:space="preserve"> 03 </w:t>
      </w:r>
      <w:r>
        <w:t>и</w:t>
      </w:r>
      <w:r w:rsidRPr="00240019">
        <w:t xml:space="preserve"> </w:t>
      </w:r>
      <w:r>
        <w:t>предложил</w:t>
      </w:r>
      <w:r w:rsidRPr="00240019">
        <w:t xml:space="preserve"> </w:t>
      </w:r>
      <w:r>
        <w:t>сохранить</w:t>
      </w:r>
      <w:r w:rsidRPr="00240019">
        <w:t xml:space="preserve"> </w:t>
      </w:r>
      <w:r>
        <w:t>первоначальные переходные положения</w:t>
      </w:r>
      <w:r w:rsidRPr="00240019">
        <w:t xml:space="preserve"> (</w:t>
      </w:r>
      <w:r w:rsidRPr="00882DD7">
        <w:t>GRE</w:t>
      </w:r>
      <w:r w:rsidRPr="00240019">
        <w:t>-82-37).</w:t>
      </w:r>
      <w:r>
        <w:t xml:space="preserve"> После</w:t>
      </w:r>
      <w:r w:rsidRPr="00240019">
        <w:t xml:space="preserve"> </w:t>
      </w:r>
      <w:r>
        <w:t>обстоятельной</w:t>
      </w:r>
      <w:r w:rsidRPr="00240019">
        <w:t xml:space="preserve"> </w:t>
      </w:r>
      <w:r>
        <w:t>дискуссии</w:t>
      </w:r>
      <w:r w:rsidRPr="00240019">
        <w:t xml:space="preserve"> </w:t>
      </w:r>
      <w:r w:rsidRPr="00882DD7">
        <w:t>GRE</w:t>
      </w:r>
      <w:r w:rsidRPr="00240019">
        <w:t xml:space="preserve"> </w:t>
      </w:r>
      <w:r>
        <w:t>решила</w:t>
      </w:r>
      <w:r w:rsidRPr="00240019">
        <w:t xml:space="preserve"> </w:t>
      </w:r>
      <w:r>
        <w:t>не</w:t>
      </w:r>
      <w:r w:rsidRPr="00240019">
        <w:t xml:space="preserve"> </w:t>
      </w:r>
      <w:r>
        <w:t>изменять</w:t>
      </w:r>
      <w:r w:rsidRPr="00240019">
        <w:t xml:space="preserve"> </w:t>
      </w:r>
      <w:r>
        <w:t>продолжительность переходного периода.</w:t>
      </w:r>
      <w:r w:rsidRPr="00240019">
        <w:t xml:space="preserve"> </w:t>
      </w:r>
      <w:r>
        <w:t>В</w:t>
      </w:r>
      <w:r w:rsidRPr="00240019">
        <w:t xml:space="preserve"> </w:t>
      </w:r>
      <w:r>
        <w:t>то</w:t>
      </w:r>
      <w:r w:rsidRPr="00240019">
        <w:t xml:space="preserve"> </w:t>
      </w:r>
      <w:r>
        <w:t>же</w:t>
      </w:r>
      <w:r w:rsidRPr="00240019">
        <w:t xml:space="preserve"> </w:t>
      </w:r>
      <w:r>
        <w:t>время</w:t>
      </w:r>
      <w:r w:rsidRPr="00240019">
        <w:t xml:space="preserve"> </w:t>
      </w:r>
      <w:r w:rsidRPr="00882DD7">
        <w:t>GRE</w:t>
      </w:r>
      <w:r w:rsidRPr="00240019">
        <w:t xml:space="preserve"> </w:t>
      </w:r>
      <w:r>
        <w:t>решила</w:t>
      </w:r>
      <w:r w:rsidRPr="00240019">
        <w:t xml:space="preserve"> </w:t>
      </w:r>
      <w:r>
        <w:t>тщательно</w:t>
      </w:r>
      <w:r w:rsidRPr="00240019">
        <w:t xml:space="preserve"> </w:t>
      </w:r>
      <w:r>
        <w:t>рассматривать</w:t>
      </w:r>
      <w:r w:rsidRPr="00240019">
        <w:t xml:space="preserve"> </w:t>
      </w:r>
      <w:r>
        <w:t>все</w:t>
      </w:r>
      <w:r w:rsidRPr="00240019">
        <w:t xml:space="preserve"> </w:t>
      </w:r>
      <w:r>
        <w:t>будущие</w:t>
      </w:r>
      <w:r w:rsidRPr="00240019">
        <w:t xml:space="preserve"> </w:t>
      </w:r>
      <w:r>
        <w:t>просьбы</w:t>
      </w:r>
      <w:r w:rsidRPr="00240019">
        <w:t xml:space="preserve"> </w:t>
      </w:r>
      <w:r>
        <w:t>относительно</w:t>
      </w:r>
      <w:r w:rsidRPr="00240019">
        <w:t xml:space="preserve"> </w:t>
      </w:r>
      <w:r>
        <w:t>положений</w:t>
      </w:r>
      <w:r w:rsidRPr="00240019">
        <w:t xml:space="preserve"> </w:t>
      </w:r>
      <w:r>
        <w:t>о продолжительных переходных периодах, поступающие от представителей отрасли</w:t>
      </w:r>
      <w:r w:rsidRPr="00240019">
        <w:t>.</w:t>
      </w:r>
    </w:p>
    <w:p w:rsidR="00D11D55" w:rsidRPr="00977951" w:rsidRDefault="00D11D55" w:rsidP="00123949">
      <w:pPr>
        <w:pStyle w:val="H1G"/>
      </w:pPr>
      <w:r w:rsidRPr="00240019">
        <w:tab/>
      </w:r>
      <w:r w:rsidRPr="00882DD7">
        <w:t>C</w:t>
      </w:r>
      <w:r w:rsidRPr="00977951">
        <w:t>.</w:t>
      </w:r>
      <w:r w:rsidRPr="00977951">
        <w:tab/>
        <w:t>Правила № 65 ООН (специальные предупреждающие огни)</w:t>
      </w:r>
    </w:p>
    <w:p w:rsidR="00D11D55" w:rsidRPr="00D11D55" w:rsidRDefault="00D11D55" w:rsidP="00D11D55">
      <w:pPr>
        <w:pStyle w:val="SingleTxtG"/>
      </w:pPr>
      <w:r w:rsidRPr="00D11D55">
        <w:rPr>
          <w:i/>
        </w:rPr>
        <w:t>Документация:</w:t>
      </w:r>
      <w:r w:rsidRPr="00D11D55">
        <w:t xml:space="preserve"> </w:t>
      </w:r>
      <w:r w:rsidRPr="00D11D55">
        <w:tab/>
      </w:r>
      <w:r w:rsidRPr="00B3354D">
        <w:rPr>
          <w:lang w:val="en-US"/>
        </w:rPr>
        <w:t>ECE</w:t>
      </w:r>
      <w:r w:rsidRPr="00D11D55">
        <w:t>/</w:t>
      </w:r>
      <w:r w:rsidRPr="00B3354D">
        <w:rPr>
          <w:lang w:val="en-US"/>
        </w:rPr>
        <w:t>TRANS</w:t>
      </w:r>
      <w:r w:rsidRPr="00D11D55">
        <w:t>/</w:t>
      </w:r>
      <w:r w:rsidRPr="00B3354D">
        <w:rPr>
          <w:lang w:val="en-US"/>
        </w:rPr>
        <w:t>WP</w:t>
      </w:r>
      <w:r w:rsidRPr="00D11D55">
        <w:t>.29/</w:t>
      </w:r>
      <w:r w:rsidRPr="00B3354D">
        <w:rPr>
          <w:lang w:val="en-US"/>
        </w:rPr>
        <w:t>GRE</w:t>
      </w:r>
      <w:r w:rsidRPr="00D11D55">
        <w:t xml:space="preserve">/2019/17, </w:t>
      </w:r>
      <w:r w:rsidRPr="00B3354D">
        <w:rPr>
          <w:lang w:val="en-US"/>
        </w:rPr>
        <w:t>GRE</w:t>
      </w:r>
      <w:r w:rsidRPr="00D11D55">
        <w:t>-82-09</w:t>
      </w:r>
    </w:p>
    <w:p w:rsidR="00D11D55" w:rsidRPr="00EE1515" w:rsidRDefault="00D11D55" w:rsidP="00D11D55">
      <w:pPr>
        <w:pStyle w:val="SingleTxtG"/>
      </w:pPr>
      <w:r w:rsidRPr="00E71CD7">
        <w:t>38.</w:t>
      </w:r>
      <w:r w:rsidRPr="00E71CD7">
        <w:tab/>
      </w:r>
      <w:r>
        <w:t>Эксперт</w:t>
      </w:r>
      <w:r w:rsidRPr="00E71CD7">
        <w:t xml:space="preserve"> </w:t>
      </w:r>
      <w:r>
        <w:t>от</w:t>
      </w:r>
      <w:r w:rsidRPr="00E71CD7">
        <w:t xml:space="preserve"> </w:t>
      </w:r>
      <w:r>
        <w:t>Польши</w:t>
      </w:r>
      <w:r w:rsidRPr="00E71CD7">
        <w:t xml:space="preserve"> </w:t>
      </w:r>
      <w:r>
        <w:t>предложил уточнить определение времени включения</w:t>
      </w:r>
      <w:r w:rsidRPr="00E71CD7">
        <w:t xml:space="preserve"> </w:t>
      </w:r>
      <w:r>
        <w:t xml:space="preserve">в случае группы вспышек </w:t>
      </w:r>
      <w:r w:rsidRPr="00EE1515">
        <w:t>(</w:t>
      </w:r>
      <w:r w:rsidRPr="00882DD7">
        <w:t>GRE</w:t>
      </w:r>
      <w:r w:rsidRPr="00EE1515">
        <w:t xml:space="preserve">-82-09). </w:t>
      </w:r>
      <w:r>
        <w:t>Эксперт</w:t>
      </w:r>
      <w:r w:rsidRPr="00EE1515">
        <w:t xml:space="preserve"> </w:t>
      </w:r>
      <w:r>
        <w:t>от</w:t>
      </w:r>
      <w:r w:rsidRPr="00EE1515">
        <w:t xml:space="preserve"> </w:t>
      </w:r>
      <w:r>
        <w:t>БРГ</w:t>
      </w:r>
      <w:r w:rsidRPr="00EE1515">
        <w:t xml:space="preserve"> </w:t>
      </w:r>
      <w:r>
        <w:t>отметил</w:t>
      </w:r>
      <w:r w:rsidRPr="00EE1515">
        <w:t xml:space="preserve">, </w:t>
      </w:r>
      <w:r>
        <w:t xml:space="preserve">что недавно Рабочая группа БРГ по фотометрии рассмотрела с этой же целью альтернативную формулировку. </w:t>
      </w:r>
      <w:r w:rsidRPr="00882DD7">
        <w:t>GRE</w:t>
      </w:r>
      <w:r>
        <w:t xml:space="preserve"> просила обоих экспертов представить к следующей сессии новое предложение. </w:t>
      </w:r>
    </w:p>
    <w:p w:rsidR="00D11D55" w:rsidRPr="00426143" w:rsidRDefault="00D11D55" w:rsidP="00D11D55">
      <w:pPr>
        <w:pStyle w:val="SingleTxtG"/>
      </w:pPr>
      <w:r w:rsidRPr="00426143">
        <w:t>39.</w:t>
      </w:r>
      <w:r w:rsidRPr="00426143">
        <w:tab/>
      </w:r>
      <w:r>
        <w:t>Эксперт</w:t>
      </w:r>
      <w:r w:rsidRPr="00426143">
        <w:t xml:space="preserve"> </w:t>
      </w:r>
      <w:r>
        <w:t>от</w:t>
      </w:r>
      <w:r w:rsidRPr="00426143">
        <w:t xml:space="preserve"> </w:t>
      </w:r>
      <w:r>
        <w:t>БРГ</w:t>
      </w:r>
      <w:r w:rsidRPr="00426143">
        <w:t xml:space="preserve"> </w:t>
      </w:r>
      <w:r>
        <w:t>внес</w:t>
      </w:r>
      <w:r w:rsidRPr="00426143">
        <w:t xml:space="preserve"> </w:t>
      </w:r>
      <w:r>
        <w:t>предложения</w:t>
      </w:r>
      <w:r w:rsidRPr="00426143">
        <w:t xml:space="preserve"> </w:t>
      </w:r>
      <w:r>
        <w:t>об</w:t>
      </w:r>
      <w:r w:rsidRPr="00426143">
        <w:t xml:space="preserve"> </w:t>
      </w:r>
      <w:r>
        <w:t>исправлениях</w:t>
      </w:r>
      <w:r w:rsidRPr="00426143">
        <w:t xml:space="preserve"> (</w:t>
      </w:r>
      <w:r w:rsidRPr="00882DD7">
        <w:t>ECE</w:t>
      </w:r>
      <w:r w:rsidRPr="00426143">
        <w:t>/</w:t>
      </w:r>
      <w:r w:rsidRPr="00882DD7">
        <w:t>TRANS</w:t>
      </w:r>
      <w:r w:rsidRPr="00426143">
        <w:t>/</w:t>
      </w:r>
      <w:r w:rsidRPr="00882DD7">
        <w:t>WP</w:t>
      </w:r>
      <w:r w:rsidRPr="00426143">
        <w:t>.29/</w:t>
      </w:r>
      <w:r w:rsidRPr="00882DD7">
        <w:t>GRE</w:t>
      </w:r>
      <w:r w:rsidRPr="00426143">
        <w:t>/</w:t>
      </w:r>
      <w:r w:rsidR="000E2A54">
        <w:br/>
      </w:r>
      <w:r w:rsidRPr="00426143">
        <w:t xml:space="preserve">2019/17). </w:t>
      </w:r>
      <w:r w:rsidRPr="00882DD7">
        <w:t>GRE</w:t>
      </w:r>
      <w:r w:rsidRPr="00426143">
        <w:t xml:space="preserve"> </w:t>
      </w:r>
      <w:r>
        <w:t>одобрила</w:t>
      </w:r>
      <w:r w:rsidRPr="00426143">
        <w:t xml:space="preserve"> </w:t>
      </w:r>
      <w:r>
        <w:t>поправки</w:t>
      </w:r>
      <w:r w:rsidRPr="00426143">
        <w:t xml:space="preserve">, </w:t>
      </w:r>
      <w:r>
        <w:t>однако</w:t>
      </w:r>
      <w:r w:rsidRPr="00426143">
        <w:t xml:space="preserve"> </w:t>
      </w:r>
      <w:r>
        <w:t>решила</w:t>
      </w:r>
      <w:r w:rsidRPr="00426143">
        <w:t xml:space="preserve"> </w:t>
      </w:r>
      <w:r>
        <w:t>пока</w:t>
      </w:r>
      <w:r w:rsidRPr="00426143">
        <w:t xml:space="preserve"> </w:t>
      </w:r>
      <w:r>
        <w:t>не</w:t>
      </w:r>
      <w:r w:rsidRPr="00426143">
        <w:t xml:space="preserve"> </w:t>
      </w:r>
      <w:r>
        <w:t>представлять</w:t>
      </w:r>
      <w:r w:rsidRPr="00426143">
        <w:t xml:space="preserve"> </w:t>
      </w:r>
      <w:r>
        <w:t>их</w:t>
      </w:r>
      <w:r w:rsidRPr="00426143">
        <w:t xml:space="preserve"> </w:t>
      </w:r>
      <w:r w:rsidRPr="00882DD7">
        <w:t>WP</w:t>
      </w:r>
      <w:r w:rsidRPr="00426143">
        <w:t xml:space="preserve">.29 </w:t>
      </w:r>
      <w:r>
        <w:t>и</w:t>
      </w:r>
      <w:r w:rsidRPr="00426143">
        <w:t xml:space="preserve"> </w:t>
      </w:r>
      <w:r w:rsidRPr="00882DD7">
        <w:t>AC</w:t>
      </w:r>
      <w:r w:rsidRPr="00426143">
        <w:t xml:space="preserve">.1, </w:t>
      </w:r>
      <w:r>
        <w:t>с</w:t>
      </w:r>
      <w:r w:rsidRPr="00426143">
        <w:t xml:space="preserve"> </w:t>
      </w:r>
      <w:r>
        <w:t>тем</w:t>
      </w:r>
      <w:r w:rsidRPr="00426143">
        <w:t xml:space="preserve"> </w:t>
      </w:r>
      <w:r>
        <w:t>чтобы</w:t>
      </w:r>
      <w:r w:rsidRPr="00426143">
        <w:t xml:space="preserve"> </w:t>
      </w:r>
      <w:r>
        <w:t>увязать</w:t>
      </w:r>
      <w:r w:rsidRPr="00426143">
        <w:t xml:space="preserve"> </w:t>
      </w:r>
      <w:r>
        <w:t>их</w:t>
      </w:r>
      <w:r w:rsidRPr="00426143">
        <w:t xml:space="preserve"> </w:t>
      </w:r>
      <w:r>
        <w:t>с</w:t>
      </w:r>
      <w:r w:rsidRPr="00426143">
        <w:t xml:space="preserve"> </w:t>
      </w:r>
      <w:r>
        <w:t>результатами дискуссии, охарактеризованной в предыдущем пункте</w:t>
      </w:r>
      <w:r w:rsidRPr="00426143">
        <w:t>.</w:t>
      </w:r>
    </w:p>
    <w:p w:rsidR="00D11D55" w:rsidRPr="00977951" w:rsidRDefault="00D11D55" w:rsidP="00D11D55">
      <w:pPr>
        <w:pStyle w:val="HChG"/>
      </w:pPr>
      <w:r w:rsidRPr="00426143">
        <w:tab/>
      </w:r>
      <w:r w:rsidRPr="00882DD7">
        <w:t>IX</w:t>
      </w:r>
      <w:r w:rsidRPr="00977951">
        <w:t>.</w:t>
      </w:r>
      <w:r w:rsidRPr="00977951">
        <w:tab/>
        <w:t>Прочие вопросы (пункт 8 повестки дня)</w:t>
      </w:r>
    </w:p>
    <w:p w:rsidR="00D11D55" w:rsidRPr="00977951" w:rsidRDefault="00D11D55" w:rsidP="00D11D55">
      <w:pPr>
        <w:pStyle w:val="H1G"/>
        <w:keepNext w:val="0"/>
        <w:keepLines w:val="0"/>
      </w:pPr>
      <w:r w:rsidRPr="00977951">
        <w:tab/>
      </w:r>
      <w:r w:rsidRPr="00882DD7">
        <w:t>A</w:t>
      </w:r>
      <w:r w:rsidRPr="00977951">
        <w:t>.</w:t>
      </w:r>
      <w:r w:rsidRPr="00977951">
        <w:tab/>
      </w:r>
      <w:bookmarkStart w:id="11" w:name="_Hlk8908511"/>
      <w:r w:rsidRPr="00977951">
        <w:t>Разработка международной системы официального утверждения типа комплектного транспортного средств</w:t>
      </w:r>
      <w:bookmarkEnd w:id="11"/>
      <w:r>
        <w:t>а</w:t>
      </w:r>
    </w:p>
    <w:p w:rsidR="00D11D55" w:rsidRPr="00882DD7" w:rsidRDefault="00D11D55" w:rsidP="00D11D55">
      <w:pPr>
        <w:pStyle w:val="SingleTxtG"/>
      </w:pPr>
      <w:r>
        <w:rPr>
          <w:i/>
          <w:iCs/>
        </w:rPr>
        <w:t>Документация</w:t>
      </w:r>
      <w:r w:rsidRPr="00882DD7">
        <w:rPr>
          <w:i/>
          <w:iCs/>
        </w:rPr>
        <w:t>:</w:t>
      </w:r>
      <w:r w:rsidRPr="00882DD7">
        <w:t xml:space="preserve"> </w:t>
      </w:r>
      <w:r w:rsidRPr="00882DD7">
        <w:tab/>
      </w:r>
      <w:r>
        <w:t>неофициальный документ</w:t>
      </w:r>
      <w:r w:rsidRPr="00882DD7">
        <w:t xml:space="preserve"> </w:t>
      </w:r>
      <w:bookmarkStart w:id="12" w:name="_Hlk8909910"/>
      <w:r w:rsidRPr="00882DD7">
        <w:t>GRE-82-19</w:t>
      </w:r>
      <w:bookmarkEnd w:id="12"/>
    </w:p>
    <w:p w:rsidR="00D11D55" w:rsidRPr="00EE1515" w:rsidRDefault="00D11D55" w:rsidP="00D11D55">
      <w:pPr>
        <w:pStyle w:val="SingleTxtG"/>
      </w:pPr>
      <w:r w:rsidRPr="00EE1515">
        <w:t>40.</w:t>
      </w:r>
      <w:r w:rsidRPr="00EE1515">
        <w:tab/>
      </w:r>
      <w:r w:rsidRPr="00882DD7">
        <w:t>GRE</w:t>
      </w:r>
      <w:r w:rsidRPr="00EE1515">
        <w:t xml:space="preserve"> </w:t>
      </w:r>
      <w:r>
        <w:t>заслушала</w:t>
      </w:r>
      <w:r w:rsidRPr="00EE1515">
        <w:t xml:space="preserve"> </w:t>
      </w:r>
      <w:r>
        <w:t>краткую</w:t>
      </w:r>
      <w:r w:rsidRPr="00EE1515">
        <w:t xml:space="preserve"> </w:t>
      </w:r>
      <w:r>
        <w:t>информацию</w:t>
      </w:r>
      <w:r w:rsidRPr="00EE1515">
        <w:t xml:space="preserve"> </w:t>
      </w:r>
      <w:r>
        <w:t>о</w:t>
      </w:r>
      <w:r w:rsidRPr="00EE1515">
        <w:t xml:space="preserve"> </w:t>
      </w:r>
      <w:r>
        <w:t>деятельности</w:t>
      </w:r>
      <w:r w:rsidRPr="00EE1515">
        <w:t xml:space="preserve"> </w:t>
      </w:r>
      <w:r>
        <w:t>НРГ</w:t>
      </w:r>
      <w:r w:rsidRPr="00EE1515">
        <w:t xml:space="preserve"> </w:t>
      </w:r>
      <w:r>
        <w:t>по</w:t>
      </w:r>
      <w:r w:rsidRPr="00EE1515">
        <w:t xml:space="preserve"> </w:t>
      </w:r>
      <w:r>
        <w:t>международной</w:t>
      </w:r>
      <w:r w:rsidRPr="00EE1515">
        <w:t xml:space="preserve"> </w:t>
      </w:r>
      <w:r>
        <w:t>системе</w:t>
      </w:r>
      <w:r w:rsidRPr="00EE1515">
        <w:t xml:space="preserve"> </w:t>
      </w:r>
      <w:r>
        <w:t>официального</w:t>
      </w:r>
      <w:r w:rsidRPr="00EE1515">
        <w:t xml:space="preserve"> </w:t>
      </w:r>
      <w:r>
        <w:t>утверждения</w:t>
      </w:r>
      <w:r w:rsidRPr="00EE1515">
        <w:t xml:space="preserve"> </w:t>
      </w:r>
      <w:r>
        <w:t>типа</w:t>
      </w:r>
      <w:r w:rsidRPr="00EE1515">
        <w:t xml:space="preserve"> </w:t>
      </w:r>
      <w:r>
        <w:t>комплектного</w:t>
      </w:r>
      <w:r w:rsidRPr="00EE1515">
        <w:t xml:space="preserve"> </w:t>
      </w:r>
      <w:r>
        <w:t>транспортного</w:t>
      </w:r>
      <w:r w:rsidRPr="00EE1515">
        <w:t xml:space="preserve"> </w:t>
      </w:r>
      <w:r>
        <w:t>средства</w:t>
      </w:r>
      <w:r w:rsidRPr="00EE1515">
        <w:t xml:space="preserve"> (</w:t>
      </w:r>
      <w:r>
        <w:t>МОУТКТС)</w:t>
      </w:r>
      <w:r w:rsidRPr="00EE1515">
        <w:t>.</w:t>
      </w:r>
    </w:p>
    <w:p w:rsidR="00D11D55" w:rsidRPr="00C46233" w:rsidRDefault="00D11D55" w:rsidP="00D11D55">
      <w:pPr>
        <w:pStyle w:val="H1G"/>
        <w:keepNext w:val="0"/>
        <w:keepLines w:val="0"/>
      </w:pPr>
      <w:r w:rsidRPr="00EE1515">
        <w:tab/>
      </w:r>
      <w:r w:rsidRPr="00882DD7">
        <w:t>B</w:t>
      </w:r>
      <w:r w:rsidRPr="00C46233">
        <w:t>.</w:t>
      </w:r>
      <w:r w:rsidRPr="00C46233">
        <w:tab/>
        <w:t>Поправки к Конвенции о дорожном движении (Вена, 1968 год)</w:t>
      </w:r>
    </w:p>
    <w:p w:rsidR="00D11D55" w:rsidRPr="00B36C97" w:rsidRDefault="00D11D55" w:rsidP="000E2A54">
      <w:pPr>
        <w:pStyle w:val="SingleTxtG"/>
      </w:pPr>
      <w:r w:rsidRPr="00B36C97">
        <w:t>41.</w:t>
      </w:r>
      <w:r w:rsidRPr="00B36C97">
        <w:tab/>
      </w:r>
      <w:r w:rsidRPr="00B36C97">
        <w:rPr>
          <w:shd w:val="clear" w:color="auto" w:fill="FFFFFF"/>
        </w:rPr>
        <w:t>Секретарь Глобального форума по безопасности дорожного движения (</w:t>
      </w:r>
      <w:r>
        <w:rPr>
          <w:shd w:val="clear" w:color="auto" w:fill="FFFFFF"/>
        </w:rPr>
        <w:t>WP</w:t>
      </w:r>
      <w:r w:rsidRPr="00B36C97">
        <w:rPr>
          <w:shd w:val="clear" w:color="auto" w:fill="FFFFFF"/>
        </w:rPr>
        <w:t xml:space="preserve">.1) </w:t>
      </w:r>
      <w:r>
        <w:rPr>
          <w:shd w:val="clear" w:color="auto" w:fill="FFFFFF"/>
        </w:rPr>
        <w:t xml:space="preserve">сообщил </w:t>
      </w:r>
      <w:r w:rsidRPr="00B36C97">
        <w:rPr>
          <w:shd w:val="clear" w:color="auto" w:fill="FFFFFF"/>
        </w:rPr>
        <w:t xml:space="preserve">об итогах </w:t>
      </w:r>
      <w:r>
        <w:rPr>
          <w:shd w:val="clear" w:color="auto" w:fill="FFFFFF"/>
        </w:rPr>
        <w:t>сентябрьской</w:t>
      </w:r>
      <w:r w:rsidRPr="00B36C97">
        <w:rPr>
          <w:shd w:val="clear" w:color="auto" w:fill="FFFFFF"/>
        </w:rPr>
        <w:t xml:space="preserve"> сессии </w:t>
      </w:r>
      <w:r>
        <w:rPr>
          <w:shd w:val="clear" w:color="auto" w:fill="FFFFFF"/>
        </w:rPr>
        <w:t>WP</w:t>
      </w:r>
      <w:r w:rsidRPr="00B36C97">
        <w:rPr>
          <w:shd w:val="clear" w:color="auto" w:fill="FFFFFF"/>
        </w:rPr>
        <w:t>.1 201</w:t>
      </w:r>
      <w:r>
        <w:rPr>
          <w:shd w:val="clear" w:color="auto" w:fill="FFFFFF"/>
        </w:rPr>
        <w:t>9</w:t>
      </w:r>
      <w:r w:rsidRPr="00B36C97">
        <w:rPr>
          <w:shd w:val="clear" w:color="auto" w:fill="FFFFFF"/>
        </w:rPr>
        <w:t xml:space="preserve"> года</w:t>
      </w:r>
      <w:r>
        <w:rPr>
          <w:shd w:val="clear" w:color="auto" w:fill="FFFFFF"/>
        </w:rPr>
        <w:t>.</w:t>
      </w:r>
      <w:r w:rsidRPr="00B36C97">
        <w:t xml:space="preserve"> </w:t>
      </w:r>
      <w:r>
        <w:rPr>
          <w:shd w:val="clear" w:color="auto" w:fill="FFFFFF"/>
        </w:rPr>
        <w:t>WP</w:t>
      </w:r>
      <w:r w:rsidRPr="00B36C97">
        <w:rPr>
          <w:shd w:val="clear" w:color="auto" w:fill="FFFFFF"/>
        </w:rPr>
        <w:t xml:space="preserve">.1 всесторонне обсудил </w:t>
      </w:r>
      <w:r>
        <w:rPr>
          <w:shd w:val="clear" w:color="auto" w:fill="FFFFFF"/>
        </w:rPr>
        <w:t xml:space="preserve">поправки </w:t>
      </w:r>
      <w:r w:rsidRPr="00B36C97">
        <w:rPr>
          <w:shd w:val="clear" w:color="auto" w:fill="FFFFFF"/>
        </w:rPr>
        <w:t xml:space="preserve">и решил возобновить </w:t>
      </w:r>
      <w:r>
        <w:rPr>
          <w:shd w:val="clear" w:color="auto" w:fill="FFFFFF"/>
        </w:rPr>
        <w:t>их</w:t>
      </w:r>
      <w:r w:rsidRPr="00B36C97">
        <w:rPr>
          <w:shd w:val="clear" w:color="auto" w:fill="FFFFFF"/>
        </w:rPr>
        <w:t xml:space="preserve"> обсуждение на следующей сессии начиная с пунктов </w:t>
      </w:r>
      <w:r>
        <w:rPr>
          <w:shd w:val="clear" w:color="auto" w:fill="FFFFFF"/>
        </w:rPr>
        <w:t>i</w:t>
      </w:r>
      <w:r w:rsidRPr="00B36C97">
        <w:rPr>
          <w:shd w:val="clear" w:color="auto" w:fill="FFFFFF"/>
        </w:rPr>
        <w:t xml:space="preserve">), </w:t>
      </w:r>
      <w:r>
        <w:rPr>
          <w:shd w:val="clear" w:color="auto" w:fill="FFFFFF"/>
        </w:rPr>
        <w:t>j</w:t>
      </w:r>
      <w:r w:rsidRPr="00B36C97">
        <w:rPr>
          <w:shd w:val="clear" w:color="auto" w:fill="FFFFFF"/>
        </w:rPr>
        <w:t xml:space="preserve">), </w:t>
      </w:r>
      <w:r>
        <w:rPr>
          <w:shd w:val="clear" w:color="auto" w:fill="FFFFFF"/>
        </w:rPr>
        <w:t>r</w:t>
      </w:r>
      <w:r w:rsidRPr="00B36C97">
        <w:rPr>
          <w:shd w:val="clear" w:color="auto" w:fill="FFFFFF"/>
        </w:rPr>
        <w:t xml:space="preserve">), </w:t>
      </w:r>
      <w:r>
        <w:rPr>
          <w:shd w:val="clear" w:color="auto" w:fill="FFFFFF"/>
        </w:rPr>
        <w:t>t</w:t>
      </w:r>
      <w:r w:rsidRPr="00B36C97">
        <w:rPr>
          <w:shd w:val="clear" w:color="auto" w:fill="FFFFFF"/>
        </w:rPr>
        <w:t xml:space="preserve">), 34, 35 и 36 документа </w:t>
      </w:r>
      <w:r>
        <w:rPr>
          <w:shd w:val="clear" w:color="auto" w:fill="FFFFFF"/>
        </w:rPr>
        <w:t>ECE</w:t>
      </w:r>
      <w:r w:rsidRPr="00B36C97">
        <w:rPr>
          <w:shd w:val="clear" w:color="auto" w:fill="FFFFFF"/>
        </w:rPr>
        <w:t>/</w:t>
      </w:r>
      <w:r>
        <w:rPr>
          <w:shd w:val="clear" w:color="auto" w:fill="FFFFFF"/>
        </w:rPr>
        <w:t>TRANS</w:t>
      </w:r>
      <w:r w:rsidRPr="00B36C97">
        <w:rPr>
          <w:shd w:val="clear" w:color="auto" w:fill="FFFFFF"/>
        </w:rPr>
        <w:t>/</w:t>
      </w:r>
      <w:r>
        <w:rPr>
          <w:shd w:val="clear" w:color="auto" w:fill="FFFFFF"/>
        </w:rPr>
        <w:t>WP</w:t>
      </w:r>
      <w:r w:rsidRPr="00B36C97">
        <w:rPr>
          <w:shd w:val="clear" w:color="auto" w:fill="FFFFFF"/>
        </w:rPr>
        <w:t>.1/2017/1/</w:t>
      </w:r>
      <w:r>
        <w:rPr>
          <w:shd w:val="clear" w:color="auto" w:fill="FFFFFF"/>
        </w:rPr>
        <w:t>Rev</w:t>
      </w:r>
      <w:r w:rsidRPr="00B36C97">
        <w:rPr>
          <w:shd w:val="clear" w:color="auto" w:fill="FFFFFF"/>
        </w:rPr>
        <w:t xml:space="preserve">.1 и с учетом неофициального документа № 8 (март 2019 года), документа </w:t>
      </w:r>
      <w:r>
        <w:rPr>
          <w:shd w:val="clear" w:color="auto" w:fill="FFFFFF"/>
        </w:rPr>
        <w:t>ECE</w:t>
      </w:r>
      <w:r w:rsidRPr="00B36C97">
        <w:rPr>
          <w:shd w:val="clear" w:color="auto" w:fill="FFFFFF"/>
        </w:rPr>
        <w:t>/</w:t>
      </w:r>
      <w:r>
        <w:rPr>
          <w:shd w:val="clear" w:color="auto" w:fill="FFFFFF"/>
        </w:rPr>
        <w:t>TRANS</w:t>
      </w:r>
      <w:r w:rsidRPr="00B36C97">
        <w:rPr>
          <w:shd w:val="clear" w:color="auto" w:fill="FFFFFF"/>
        </w:rPr>
        <w:t>/</w:t>
      </w:r>
      <w:r>
        <w:rPr>
          <w:shd w:val="clear" w:color="auto" w:fill="FFFFFF"/>
        </w:rPr>
        <w:t>WP</w:t>
      </w:r>
      <w:r w:rsidRPr="00B36C97">
        <w:rPr>
          <w:shd w:val="clear" w:color="auto" w:fill="FFFFFF"/>
        </w:rPr>
        <w:t>.1/</w:t>
      </w:r>
      <w:r w:rsidR="00274A56">
        <w:rPr>
          <w:shd w:val="clear" w:color="auto" w:fill="FFFFFF"/>
        </w:rPr>
        <w:br/>
      </w:r>
      <w:r w:rsidRPr="00B36C97">
        <w:rPr>
          <w:shd w:val="clear" w:color="auto" w:fill="FFFFFF"/>
        </w:rPr>
        <w:t xml:space="preserve">2019/10 (представленного Словакией) и документа </w:t>
      </w:r>
      <w:r>
        <w:rPr>
          <w:shd w:val="clear" w:color="auto" w:fill="FFFFFF"/>
        </w:rPr>
        <w:t>ECE</w:t>
      </w:r>
      <w:r w:rsidRPr="00B36C97">
        <w:rPr>
          <w:shd w:val="clear" w:color="auto" w:fill="FFFFFF"/>
        </w:rPr>
        <w:t>/</w:t>
      </w:r>
      <w:r>
        <w:rPr>
          <w:shd w:val="clear" w:color="auto" w:fill="FFFFFF"/>
        </w:rPr>
        <w:t>TRANS</w:t>
      </w:r>
      <w:r w:rsidRPr="00B36C97">
        <w:rPr>
          <w:shd w:val="clear" w:color="auto" w:fill="FFFFFF"/>
        </w:rPr>
        <w:t>/</w:t>
      </w:r>
      <w:r>
        <w:rPr>
          <w:shd w:val="clear" w:color="auto" w:fill="FFFFFF"/>
        </w:rPr>
        <w:t>WP</w:t>
      </w:r>
      <w:r w:rsidRPr="00B36C97">
        <w:rPr>
          <w:shd w:val="clear" w:color="auto" w:fill="FFFFFF"/>
        </w:rPr>
        <w:t>.1/2019/11 (представленного ассоциацией «Лазер-Европа»).</w:t>
      </w:r>
    </w:p>
    <w:p w:rsidR="00D11D55" w:rsidRPr="00B3354D" w:rsidRDefault="00D11D55" w:rsidP="000E2A54">
      <w:pPr>
        <w:pStyle w:val="SingleTxtG"/>
      </w:pPr>
      <w:r w:rsidRPr="00EE1515">
        <w:t>42.</w:t>
      </w:r>
      <w:r w:rsidRPr="00EE1515">
        <w:tab/>
      </w:r>
      <w:r>
        <w:t>Он</w:t>
      </w:r>
      <w:r w:rsidRPr="00EE1515">
        <w:t xml:space="preserve"> </w:t>
      </w:r>
      <w:r>
        <w:t>отметил</w:t>
      </w:r>
      <w:r w:rsidRPr="00EE1515">
        <w:t xml:space="preserve">, </w:t>
      </w:r>
      <w:r>
        <w:t>что</w:t>
      </w:r>
      <w:r w:rsidRPr="00EE1515">
        <w:t xml:space="preserve"> </w:t>
      </w:r>
      <w:r w:rsidRPr="00882DD7">
        <w:t>GRE</w:t>
      </w:r>
      <w:r>
        <w:t xml:space="preserve"> следует назначить своего эксперта, который принимал бы участие в сессиях </w:t>
      </w:r>
      <w:r w:rsidRPr="00882DD7">
        <w:t>WP</w:t>
      </w:r>
      <w:r w:rsidRPr="00EE1515">
        <w:t>.1</w:t>
      </w:r>
      <w:r>
        <w:t xml:space="preserve"> и отвечал </w:t>
      </w:r>
      <w:r w:rsidRPr="000E2A54">
        <w:t>бы</w:t>
      </w:r>
      <w:r>
        <w:t xml:space="preserve"> на технические вопросы, поступающие от членов </w:t>
      </w:r>
      <w:r w:rsidRPr="00882DD7">
        <w:t>WP</w:t>
      </w:r>
      <w:r w:rsidRPr="00EE1515">
        <w:t>.1</w:t>
      </w:r>
      <w:r>
        <w:t xml:space="preserve">. Он также кратко проинформировал </w:t>
      </w:r>
      <w:r w:rsidRPr="00882DD7">
        <w:t>GRE</w:t>
      </w:r>
      <w:r w:rsidRPr="00C13227">
        <w:t xml:space="preserve"> </w:t>
      </w:r>
      <w:r w:rsidRPr="00882DD7">
        <w:t>o</w:t>
      </w:r>
      <w:r>
        <w:t xml:space="preserve"> деятельности</w:t>
      </w:r>
      <w:r w:rsidRPr="00C13227">
        <w:t xml:space="preserve"> </w:t>
      </w:r>
      <w:r w:rsidRPr="00882DD7">
        <w:t>WP</w:t>
      </w:r>
      <w:r w:rsidRPr="00C13227">
        <w:t>.1</w:t>
      </w:r>
      <w:r>
        <w:t xml:space="preserve"> в контексте в высшей степени и полностью автоматизированных транспортных средств. Председатель</w:t>
      </w:r>
      <w:r w:rsidRPr="00C13227">
        <w:t xml:space="preserve"> </w:t>
      </w:r>
      <w:r>
        <w:t>напомнил</w:t>
      </w:r>
      <w:r w:rsidRPr="00C13227">
        <w:t xml:space="preserve"> </w:t>
      </w:r>
      <w:r>
        <w:t>о</w:t>
      </w:r>
      <w:r w:rsidRPr="00C13227">
        <w:t xml:space="preserve"> </w:t>
      </w:r>
      <w:r>
        <w:t>дискуссиях</w:t>
      </w:r>
      <w:r w:rsidRPr="00C13227">
        <w:t xml:space="preserve"> </w:t>
      </w:r>
      <w:r>
        <w:t xml:space="preserve">в </w:t>
      </w:r>
      <w:r w:rsidRPr="00882DD7">
        <w:t>GRE</w:t>
      </w:r>
      <w:r w:rsidRPr="00C13227">
        <w:t xml:space="preserve"> </w:t>
      </w:r>
      <w:r>
        <w:t>и</w:t>
      </w:r>
      <w:r w:rsidRPr="00C13227">
        <w:t xml:space="preserve"> </w:t>
      </w:r>
      <w:r w:rsidRPr="00882DD7">
        <w:t>WP</w:t>
      </w:r>
      <w:r w:rsidRPr="00C13227">
        <w:t>.29</w:t>
      </w:r>
      <w:r>
        <w:t xml:space="preserve">, связанных с требованиями о сигнализации для автоматизированных/автономных транспортных средств </w:t>
      </w:r>
      <w:r w:rsidR="00E25475">
        <w:br/>
      </w:r>
      <w:r w:rsidRPr="00C13227">
        <w:t>(</w:t>
      </w:r>
      <w:r>
        <w:t>см.</w:t>
      </w:r>
      <w:r w:rsidRPr="00C13227">
        <w:t xml:space="preserve"> </w:t>
      </w:r>
      <w:r>
        <w:t>пункт</w:t>
      </w:r>
      <w:r w:rsidR="00E25475">
        <w:t> </w:t>
      </w:r>
      <w:r w:rsidRPr="00C13227">
        <w:t xml:space="preserve">53 </w:t>
      </w:r>
      <w:r>
        <w:t>ниже</w:t>
      </w:r>
      <w:r w:rsidRPr="00C13227">
        <w:t>)</w:t>
      </w:r>
      <w:r>
        <w:t xml:space="preserve">, и просил </w:t>
      </w:r>
      <w:r w:rsidRPr="00882DD7">
        <w:t>WP</w:t>
      </w:r>
      <w:r w:rsidRPr="00C13227">
        <w:t xml:space="preserve">.1 </w:t>
      </w:r>
      <w:r>
        <w:t>изложить точку зрения по этому вопросу</w:t>
      </w:r>
      <w:r w:rsidRPr="00C13227">
        <w:t xml:space="preserve">. </w:t>
      </w:r>
      <w:r>
        <w:t>В</w:t>
      </w:r>
      <w:r w:rsidRPr="00C13227">
        <w:t xml:space="preserve"> </w:t>
      </w:r>
      <w:r>
        <w:t>этой</w:t>
      </w:r>
      <w:r w:rsidRPr="00C13227">
        <w:t xml:space="preserve"> </w:t>
      </w:r>
      <w:r>
        <w:t>связи</w:t>
      </w:r>
      <w:r w:rsidRPr="00C13227">
        <w:t xml:space="preserve"> </w:t>
      </w:r>
      <w:r>
        <w:t>секретарь</w:t>
      </w:r>
      <w:r w:rsidRPr="00C13227">
        <w:t xml:space="preserve"> </w:t>
      </w:r>
      <w:r w:rsidRPr="00882DD7">
        <w:t>WP</w:t>
      </w:r>
      <w:r w:rsidRPr="00C13227">
        <w:t xml:space="preserve">.1 </w:t>
      </w:r>
      <w:r>
        <w:t>просил</w:t>
      </w:r>
      <w:r w:rsidRPr="00C13227">
        <w:t xml:space="preserve"> </w:t>
      </w:r>
      <w:r>
        <w:t>эксперта</w:t>
      </w:r>
      <w:r w:rsidRPr="00C13227">
        <w:t xml:space="preserve"> </w:t>
      </w:r>
      <w:r>
        <w:t>от</w:t>
      </w:r>
      <w:r w:rsidRPr="00C13227">
        <w:t xml:space="preserve"> </w:t>
      </w:r>
      <w:r>
        <w:t>одной</w:t>
      </w:r>
      <w:r w:rsidRPr="00C13227">
        <w:t xml:space="preserve"> </w:t>
      </w:r>
      <w:r>
        <w:t>из</w:t>
      </w:r>
      <w:r w:rsidRPr="00C13227">
        <w:t xml:space="preserve"> </w:t>
      </w:r>
      <w:r>
        <w:t>Договаривающихся</w:t>
      </w:r>
      <w:r w:rsidRPr="00C13227">
        <w:t xml:space="preserve"> </w:t>
      </w:r>
      <w:r>
        <w:t>сторон</w:t>
      </w:r>
      <w:r w:rsidRPr="00C13227">
        <w:t xml:space="preserve"> </w:t>
      </w:r>
      <w:r>
        <w:t>Конвенции</w:t>
      </w:r>
      <w:r w:rsidRPr="00C13227">
        <w:t xml:space="preserve"> </w:t>
      </w:r>
      <w:r>
        <w:t>о</w:t>
      </w:r>
      <w:r w:rsidRPr="00C13227">
        <w:t xml:space="preserve"> </w:t>
      </w:r>
      <w:r>
        <w:t>дорожном</w:t>
      </w:r>
      <w:r w:rsidRPr="00C13227">
        <w:t xml:space="preserve"> </w:t>
      </w:r>
      <w:r>
        <w:t>движении</w:t>
      </w:r>
      <w:r w:rsidRPr="00C13227">
        <w:t xml:space="preserve"> (</w:t>
      </w:r>
      <w:r>
        <w:t>Вена</w:t>
      </w:r>
      <w:r w:rsidRPr="00C13227">
        <w:t>, 1968</w:t>
      </w:r>
      <w:r>
        <w:t xml:space="preserve"> год</w:t>
      </w:r>
      <w:r w:rsidRPr="00C13227">
        <w:t xml:space="preserve">) </w:t>
      </w:r>
      <w:r>
        <w:t xml:space="preserve">представить к следующей сессии </w:t>
      </w:r>
      <w:r w:rsidRPr="00882DD7">
        <w:t>WP</w:t>
      </w:r>
      <w:r w:rsidRPr="00C13227">
        <w:t xml:space="preserve">.1 </w:t>
      </w:r>
      <w:r>
        <w:t>в марте</w:t>
      </w:r>
      <w:r w:rsidRPr="00C13227">
        <w:t xml:space="preserve"> 2020</w:t>
      </w:r>
      <w:r>
        <w:t xml:space="preserve"> года краткий информационный документ относительно </w:t>
      </w:r>
      <w:r>
        <w:lastRenderedPageBreak/>
        <w:t>преимуществ и недостатков различных позиций</w:t>
      </w:r>
      <w:r w:rsidRPr="00C13227">
        <w:t xml:space="preserve">. </w:t>
      </w:r>
      <w:r>
        <w:t>Подготовить</w:t>
      </w:r>
      <w:r w:rsidRPr="00B3354D">
        <w:t xml:space="preserve"> </w:t>
      </w:r>
      <w:r>
        <w:t>этот</w:t>
      </w:r>
      <w:r w:rsidRPr="00B3354D">
        <w:t xml:space="preserve"> </w:t>
      </w:r>
      <w:r>
        <w:t>документ</w:t>
      </w:r>
      <w:r w:rsidRPr="00B3354D">
        <w:t xml:space="preserve"> </w:t>
      </w:r>
      <w:r>
        <w:t>вызвался</w:t>
      </w:r>
      <w:r w:rsidRPr="00B3354D">
        <w:t xml:space="preserve"> </w:t>
      </w:r>
      <w:r>
        <w:t>эксперт</w:t>
      </w:r>
      <w:r w:rsidRPr="00B3354D">
        <w:t xml:space="preserve"> </w:t>
      </w:r>
      <w:r>
        <w:t>от</w:t>
      </w:r>
      <w:r w:rsidRPr="00B3354D">
        <w:t xml:space="preserve"> </w:t>
      </w:r>
      <w:r>
        <w:t>Германии</w:t>
      </w:r>
      <w:r w:rsidRPr="00B3354D">
        <w:t>.</w:t>
      </w:r>
    </w:p>
    <w:p w:rsidR="00D11D55" w:rsidRPr="00C46233" w:rsidRDefault="00D11D55" w:rsidP="00123949">
      <w:pPr>
        <w:pStyle w:val="H1G"/>
      </w:pPr>
      <w:r w:rsidRPr="00B3354D">
        <w:tab/>
      </w:r>
      <w:r w:rsidRPr="00882DD7">
        <w:t>C</w:t>
      </w:r>
      <w:r w:rsidRPr="00C46233">
        <w:t>.</w:t>
      </w:r>
      <w:r w:rsidRPr="00C46233">
        <w:tab/>
        <w:t>Десятилетие действий по обеспечению безопасности дорожного движения на 2011−2020 годы</w:t>
      </w:r>
    </w:p>
    <w:p w:rsidR="00D11D55" w:rsidRPr="00B36C97" w:rsidRDefault="00D11D55" w:rsidP="000E2A54">
      <w:pPr>
        <w:pStyle w:val="SingleTxtG"/>
      </w:pPr>
      <w:r w:rsidRPr="00B36C97">
        <w:rPr>
          <w:color w:val="000000"/>
        </w:rPr>
        <w:t>43.</w:t>
      </w:r>
      <w:r w:rsidRPr="00B36C97">
        <w:rPr>
          <w:color w:val="000000"/>
        </w:rPr>
        <w:tab/>
      </w:r>
      <w:r w:rsidRPr="00B36C97">
        <w:rPr>
          <w:shd w:val="clear" w:color="auto" w:fill="FFFFFF"/>
        </w:rPr>
        <w:t xml:space="preserve">Никакой </w:t>
      </w:r>
      <w:r w:rsidRPr="000E2A54">
        <w:t>новой</w:t>
      </w:r>
      <w:r w:rsidRPr="00B36C97">
        <w:rPr>
          <w:shd w:val="clear" w:color="auto" w:fill="FFFFFF"/>
        </w:rPr>
        <w:t xml:space="preserve"> информации по данному пункту повестки дня представлено не было.</w:t>
      </w:r>
      <w:r w:rsidRPr="00B36C97">
        <w:rPr>
          <w:color w:val="000000"/>
        </w:rPr>
        <w:t xml:space="preserve"> </w:t>
      </w:r>
    </w:p>
    <w:p w:rsidR="00D11D55" w:rsidRPr="00C46233" w:rsidRDefault="00D11D55" w:rsidP="000E2A54">
      <w:pPr>
        <w:pStyle w:val="H1G"/>
      </w:pPr>
      <w:r w:rsidRPr="00B36C97">
        <w:tab/>
      </w:r>
      <w:r w:rsidRPr="00882DD7">
        <w:t>D</w:t>
      </w:r>
      <w:r w:rsidRPr="00C46233">
        <w:t>.</w:t>
      </w:r>
      <w:r w:rsidRPr="00C46233">
        <w:tab/>
        <w:t xml:space="preserve">Просьбы Комитета </w:t>
      </w:r>
      <w:r w:rsidRPr="000E2A54">
        <w:t>по</w:t>
      </w:r>
      <w:r w:rsidRPr="00C46233">
        <w:t xml:space="preserve"> внутреннему транспорту</w:t>
      </w:r>
    </w:p>
    <w:p w:rsidR="00D11D55" w:rsidRPr="00B36C97" w:rsidRDefault="00D11D55" w:rsidP="00D11D55">
      <w:pPr>
        <w:pStyle w:val="SingleTxtG"/>
      </w:pPr>
      <w:r w:rsidRPr="00B36C97">
        <w:rPr>
          <w:i/>
          <w:iCs/>
        </w:rPr>
        <w:t>Документация:</w:t>
      </w:r>
      <w:r w:rsidRPr="00B36C97">
        <w:t xml:space="preserve"> </w:t>
      </w:r>
      <w:r w:rsidRPr="00B36C97">
        <w:tab/>
      </w:r>
      <w:r>
        <w:t>н</w:t>
      </w:r>
      <w:r w:rsidRPr="00B36C97">
        <w:t xml:space="preserve">еофициальный документ </w:t>
      </w:r>
      <w:r w:rsidRPr="00882DD7">
        <w:t>GRE</w:t>
      </w:r>
      <w:r w:rsidRPr="00B36C97">
        <w:t>-82-42</w:t>
      </w:r>
    </w:p>
    <w:p w:rsidR="00D11D55" w:rsidRPr="001E22C3" w:rsidRDefault="00D11D55" w:rsidP="000E2A54">
      <w:pPr>
        <w:pStyle w:val="SingleTxtG"/>
      </w:pPr>
      <w:r w:rsidRPr="00B36C97">
        <w:t>44.</w:t>
      </w:r>
      <w:r w:rsidRPr="00B36C97">
        <w:tab/>
      </w:r>
      <w:r>
        <w:t xml:space="preserve">Секретариат сообщил, что </w:t>
      </w:r>
      <w:r w:rsidRPr="00B36C97">
        <w:rPr>
          <w:shd w:val="clear" w:color="auto" w:fill="FFFFFF"/>
        </w:rPr>
        <w:t xml:space="preserve">КВТ на своей восемьдесят первой сессии в 2019 году принял </w:t>
      </w:r>
      <w:r>
        <w:rPr>
          <w:shd w:val="clear" w:color="auto" w:fill="FFFFFF"/>
        </w:rPr>
        <w:t>С</w:t>
      </w:r>
      <w:r w:rsidRPr="00B36C97">
        <w:rPr>
          <w:shd w:val="clear" w:color="auto" w:fill="FFFFFF"/>
        </w:rPr>
        <w:t xml:space="preserve">тратегию КВТ до 2030 года, просил свои вспомогательные органы принять последующие меры для согласования своей работы со </w:t>
      </w:r>
      <w:r>
        <w:rPr>
          <w:shd w:val="clear" w:color="auto" w:fill="FFFFFF"/>
        </w:rPr>
        <w:t>С</w:t>
      </w:r>
      <w:r w:rsidRPr="00B36C97">
        <w:rPr>
          <w:shd w:val="clear" w:color="auto" w:fill="FFFFFF"/>
        </w:rPr>
        <w:t xml:space="preserve">тратегией и поручил </w:t>
      </w:r>
      <w:r w:rsidRPr="000E2A54">
        <w:t>секретариату</w:t>
      </w:r>
      <w:r w:rsidRPr="00B36C97">
        <w:rPr>
          <w:shd w:val="clear" w:color="auto" w:fill="FFFFFF"/>
        </w:rPr>
        <w:t xml:space="preserve"> предпринять необходимые шаги для содействия осуществлению этой </w:t>
      </w:r>
      <w:r>
        <w:rPr>
          <w:shd w:val="clear" w:color="auto" w:fill="FFFFFF"/>
        </w:rPr>
        <w:t>С</w:t>
      </w:r>
      <w:r w:rsidRPr="00B36C97">
        <w:rPr>
          <w:shd w:val="clear" w:color="auto" w:fill="FFFFFF"/>
        </w:rPr>
        <w:t>тратегии (</w:t>
      </w:r>
      <w:r>
        <w:rPr>
          <w:shd w:val="clear" w:color="auto" w:fill="FFFFFF"/>
        </w:rPr>
        <w:t>ECE</w:t>
      </w:r>
      <w:r w:rsidRPr="00B36C97">
        <w:rPr>
          <w:shd w:val="clear" w:color="auto" w:fill="FFFFFF"/>
        </w:rPr>
        <w:t>/</w:t>
      </w:r>
      <w:r>
        <w:rPr>
          <w:shd w:val="clear" w:color="auto" w:fill="FFFFFF"/>
        </w:rPr>
        <w:t>TRANS</w:t>
      </w:r>
      <w:r w:rsidRPr="00B36C97">
        <w:rPr>
          <w:shd w:val="clear" w:color="auto" w:fill="FFFFFF"/>
        </w:rPr>
        <w:t xml:space="preserve">/288, пункты 15 </w:t>
      </w:r>
      <w:r>
        <w:rPr>
          <w:shd w:val="clear" w:color="auto" w:fill="FFFFFF"/>
        </w:rPr>
        <w:t>a</w:t>
      </w:r>
      <w:r w:rsidRPr="00B36C97">
        <w:rPr>
          <w:shd w:val="clear" w:color="auto" w:fill="FFFFFF"/>
        </w:rPr>
        <w:t xml:space="preserve">), </w:t>
      </w:r>
      <w:r>
        <w:rPr>
          <w:shd w:val="clear" w:color="auto" w:fill="FFFFFF"/>
        </w:rPr>
        <w:t>c</w:t>
      </w:r>
      <w:r w:rsidRPr="00B36C97">
        <w:rPr>
          <w:shd w:val="clear" w:color="auto" w:fill="FFFFFF"/>
        </w:rPr>
        <w:t xml:space="preserve">) и </w:t>
      </w:r>
      <w:r>
        <w:rPr>
          <w:shd w:val="clear" w:color="auto" w:fill="FFFFFF"/>
        </w:rPr>
        <w:t>g</w:t>
      </w:r>
      <w:r w:rsidRPr="00B36C97">
        <w:rPr>
          <w:shd w:val="clear" w:color="auto" w:fill="FFFFFF"/>
        </w:rPr>
        <w:t>)</w:t>
      </w:r>
      <w:r>
        <w:rPr>
          <w:shd w:val="clear" w:color="auto" w:fill="FFFFFF"/>
        </w:rPr>
        <w:t>)</w:t>
      </w:r>
      <w:r w:rsidRPr="00B36C97">
        <w:rPr>
          <w:shd w:val="clear" w:color="auto" w:fill="FFFFFF"/>
        </w:rPr>
        <w:t>.</w:t>
      </w:r>
      <w:r w:rsidRPr="00B36C97">
        <w:t xml:space="preserve"> </w:t>
      </w:r>
      <w:r w:rsidRPr="001E22C3">
        <w:rPr>
          <w:shd w:val="clear" w:color="auto" w:fill="FFFFFF"/>
        </w:rPr>
        <w:t xml:space="preserve">Кроме того, Комитет выразил обеспокоенность в связи с ограниченным прогрессом в выполнении задач, предусмотренных </w:t>
      </w:r>
      <w:r>
        <w:rPr>
          <w:shd w:val="clear" w:color="auto" w:fill="FFFFFF"/>
        </w:rPr>
        <w:t>Ц</w:t>
      </w:r>
      <w:r w:rsidRPr="001E22C3">
        <w:rPr>
          <w:shd w:val="clear" w:color="auto" w:fill="FFFFFF"/>
        </w:rPr>
        <w:t>елями устойчивого развития в сфере безопасности дорожного движения, и задач Десятилетия действий Организации Объединенных Наций по обеспечению безопасности дорожного движения (там же, пункт 64)</w:t>
      </w:r>
      <w:r>
        <w:rPr>
          <w:shd w:val="clear" w:color="auto" w:fill="FFFFFF"/>
        </w:rPr>
        <w:t xml:space="preserve"> </w:t>
      </w:r>
      <w:r w:rsidRPr="001E22C3">
        <w:t>(</w:t>
      </w:r>
      <w:r w:rsidRPr="00882DD7">
        <w:t>GRE</w:t>
      </w:r>
      <w:r w:rsidRPr="001E22C3">
        <w:t>-82-42)</w:t>
      </w:r>
      <w:r w:rsidRPr="001E22C3">
        <w:rPr>
          <w:shd w:val="clear" w:color="auto" w:fill="FFFFFF"/>
        </w:rPr>
        <w:t>.</w:t>
      </w:r>
    </w:p>
    <w:p w:rsidR="00D11D55" w:rsidRPr="001E22C3" w:rsidRDefault="00D11D55" w:rsidP="000E2A54">
      <w:pPr>
        <w:pStyle w:val="SingleTxtG"/>
        <w:rPr>
          <w:shd w:val="clear" w:color="auto" w:fill="FFFFFF"/>
        </w:rPr>
      </w:pPr>
      <w:r w:rsidRPr="00B3354D">
        <w:t>45.</w:t>
      </w:r>
      <w:r w:rsidRPr="00B3354D">
        <w:tab/>
      </w:r>
      <w:r w:rsidRPr="00882DD7">
        <w:t>GRE</w:t>
      </w:r>
      <w:r w:rsidRPr="001E22C3">
        <w:t xml:space="preserve"> </w:t>
      </w:r>
      <w:r>
        <w:t>приняла</w:t>
      </w:r>
      <w:r w:rsidRPr="001E22C3">
        <w:t xml:space="preserve"> </w:t>
      </w:r>
      <w:r>
        <w:t>к</w:t>
      </w:r>
      <w:r w:rsidRPr="001E22C3">
        <w:t xml:space="preserve"> </w:t>
      </w:r>
      <w:r>
        <w:t>сведению</w:t>
      </w:r>
      <w:r w:rsidRPr="001E22C3">
        <w:t xml:space="preserve">, </w:t>
      </w:r>
      <w:r>
        <w:t>что</w:t>
      </w:r>
      <w:r w:rsidRPr="001E22C3">
        <w:t xml:space="preserve"> </w:t>
      </w:r>
      <w:r>
        <w:t>для</w:t>
      </w:r>
      <w:r w:rsidRPr="001E22C3">
        <w:t xml:space="preserve"> </w:t>
      </w:r>
      <w:r w:rsidRPr="001E22C3">
        <w:rPr>
          <w:shd w:val="clear" w:color="auto" w:fill="FFFFFF"/>
        </w:rPr>
        <w:t xml:space="preserve">оказания помощи странам, особенно из числа новых Договаривающихся сторон, в деле дальнейшего осуществления правовых документов в области </w:t>
      </w:r>
      <w:r w:rsidRPr="000E2A54">
        <w:t>безопасности</w:t>
      </w:r>
      <w:r w:rsidRPr="001E22C3">
        <w:rPr>
          <w:shd w:val="clear" w:color="auto" w:fill="FFFFFF"/>
        </w:rPr>
        <w:t xml:space="preserve"> дорожного движения секретариат подготовил проект рекомендаций КВТ по укреплению национальных систем безопасности дорожного движения с целью получения замечаний от рабочих групп.</w:t>
      </w:r>
      <w:r>
        <w:rPr>
          <w:shd w:val="clear" w:color="auto" w:fill="FFFFFF"/>
        </w:rPr>
        <w:t xml:space="preserve"> </w:t>
      </w:r>
      <w:r w:rsidRPr="00882DD7">
        <w:t>GRE</w:t>
      </w:r>
      <w:r>
        <w:t xml:space="preserve"> подчеркнула важное значение этого документа и просила экспертов </w:t>
      </w:r>
      <w:r w:rsidRPr="00882DD7">
        <w:t>GRE</w:t>
      </w:r>
      <w:r>
        <w:t xml:space="preserve"> передать их замечания в секретариат не позднее 5 ноября 2019 года.</w:t>
      </w:r>
    </w:p>
    <w:p w:rsidR="00D11D55" w:rsidRPr="003260CE" w:rsidRDefault="00D11D55" w:rsidP="00123949">
      <w:pPr>
        <w:pStyle w:val="H1G"/>
      </w:pPr>
      <w:r w:rsidRPr="00B3354D">
        <w:tab/>
      </w:r>
      <w:r w:rsidRPr="002461FB">
        <w:rPr>
          <w:lang w:val="fr-CH"/>
        </w:rPr>
        <w:t>E</w:t>
      </w:r>
      <w:r w:rsidRPr="003260CE">
        <w:t>.</w:t>
      </w:r>
      <w:r w:rsidRPr="003260CE">
        <w:tab/>
        <w:t>Устаревшие переходные положения</w:t>
      </w:r>
    </w:p>
    <w:p w:rsidR="00D11D55" w:rsidRPr="003260CE" w:rsidRDefault="00D11D55" w:rsidP="000E2A54">
      <w:pPr>
        <w:pStyle w:val="SingleTxtG"/>
      </w:pPr>
      <w:r w:rsidRPr="003260CE">
        <w:rPr>
          <w:i/>
        </w:rPr>
        <w:t>Документация:</w:t>
      </w:r>
      <w:r w:rsidRPr="003260CE">
        <w:t xml:space="preserve"> </w:t>
      </w:r>
      <w:r w:rsidRPr="003260CE">
        <w:tab/>
      </w:r>
      <w:r w:rsidRPr="000E2A54">
        <w:t>неофициальный</w:t>
      </w:r>
      <w:r w:rsidRPr="001E22C3">
        <w:t xml:space="preserve"> документ</w:t>
      </w:r>
      <w:r w:rsidRPr="003260CE">
        <w:t xml:space="preserve"> </w:t>
      </w:r>
      <w:r w:rsidRPr="002461FB">
        <w:rPr>
          <w:lang w:val="fr-CH"/>
        </w:rPr>
        <w:t>GRE</w:t>
      </w:r>
      <w:r w:rsidRPr="003260CE">
        <w:t>-80-06</w:t>
      </w:r>
    </w:p>
    <w:p w:rsidR="00D11D55" w:rsidRPr="001E22C3" w:rsidRDefault="00D11D55" w:rsidP="000E2A54">
      <w:pPr>
        <w:pStyle w:val="SingleTxtG"/>
      </w:pPr>
      <w:r w:rsidRPr="001E22C3">
        <w:t>46.</w:t>
      </w:r>
      <w:r w:rsidRPr="001E22C3">
        <w:tab/>
      </w:r>
      <w:r w:rsidRPr="001E22C3">
        <w:rPr>
          <w:shd w:val="clear" w:color="auto" w:fill="FFFFFF"/>
        </w:rPr>
        <w:t xml:space="preserve">Из-за нехватки времени </w:t>
      </w:r>
      <w:r>
        <w:rPr>
          <w:shd w:val="clear" w:color="auto" w:fill="FFFFFF"/>
        </w:rPr>
        <w:t>GRE</w:t>
      </w:r>
      <w:r w:rsidRPr="001E22C3">
        <w:rPr>
          <w:shd w:val="clear" w:color="auto" w:fill="FFFFFF"/>
        </w:rPr>
        <w:t xml:space="preserve"> </w:t>
      </w:r>
      <w:r w:rsidRPr="000E2A54">
        <w:t>решила</w:t>
      </w:r>
      <w:r w:rsidRPr="001E22C3">
        <w:rPr>
          <w:shd w:val="clear" w:color="auto" w:fill="FFFFFF"/>
        </w:rPr>
        <w:t xml:space="preserve"> </w:t>
      </w:r>
      <w:r>
        <w:rPr>
          <w:shd w:val="clear" w:color="auto" w:fill="FFFFFF"/>
        </w:rPr>
        <w:t>отложить рассмотрение этого вопроса до следующей сессии</w:t>
      </w:r>
      <w:r w:rsidRPr="001E22C3">
        <w:t>.</w:t>
      </w:r>
    </w:p>
    <w:p w:rsidR="00D11D55" w:rsidRPr="00C46233" w:rsidRDefault="00D11D55" w:rsidP="00D11D55">
      <w:pPr>
        <w:pStyle w:val="HChG"/>
      </w:pPr>
      <w:r w:rsidRPr="001E22C3">
        <w:tab/>
      </w:r>
      <w:r w:rsidRPr="00882DD7">
        <w:t>X</w:t>
      </w:r>
      <w:r w:rsidRPr="00C46233">
        <w:t>.</w:t>
      </w:r>
      <w:r w:rsidRPr="00C46233">
        <w:tab/>
        <w:t>Новые вопросы и несвоевременно представленные документы (пункт 9 повестки дня)</w:t>
      </w:r>
    </w:p>
    <w:p w:rsidR="00D11D55" w:rsidRPr="003260CE" w:rsidRDefault="00D11D55" w:rsidP="00EC388A">
      <w:pPr>
        <w:pStyle w:val="SingleTxtG"/>
        <w:ind w:left="2835" w:hanging="1701"/>
        <w:jc w:val="left"/>
      </w:pPr>
      <w:r w:rsidRPr="003260CE">
        <w:rPr>
          <w:i/>
        </w:rPr>
        <w:t>Документация:</w:t>
      </w:r>
      <w:r w:rsidRPr="003260CE">
        <w:t xml:space="preserve"> </w:t>
      </w:r>
      <w:r w:rsidRPr="003260CE">
        <w:tab/>
      </w:r>
      <w:r w:rsidRPr="00B77F30">
        <w:rPr>
          <w:lang w:val="fr-CH"/>
        </w:rPr>
        <w:t>ECE</w:t>
      </w:r>
      <w:r w:rsidRPr="003260CE">
        <w:t>/</w:t>
      </w:r>
      <w:r w:rsidRPr="00B77F30">
        <w:rPr>
          <w:lang w:val="fr-CH"/>
        </w:rPr>
        <w:t>TRANS</w:t>
      </w:r>
      <w:r w:rsidRPr="003260CE">
        <w:t>/</w:t>
      </w:r>
      <w:r w:rsidRPr="00B77F30">
        <w:rPr>
          <w:lang w:val="fr-CH"/>
        </w:rPr>
        <w:t>WP</w:t>
      </w:r>
      <w:r w:rsidRPr="003260CE">
        <w:t xml:space="preserve">.29/2018/84, </w:t>
      </w:r>
      <w:r w:rsidRPr="00B77F30">
        <w:rPr>
          <w:lang w:val="fr-CH"/>
        </w:rPr>
        <w:t>ECE</w:t>
      </w:r>
      <w:r w:rsidRPr="003260CE">
        <w:t>/</w:t>
      </w:r>
      <w:r w:rsidRPr="00B77F30">
        <w:rPr>
          <w:lang w:val="fr-CH"/>
        </w:rPr>
        <w:t>TRANS</w:t>
      </w:r>
      <w:r w:rsidRPr="003260CE">
        <w:t>/</w:t>
      </w:r>
      <w:r w:rsidRPr="00B77F30">
        <w:rPr>
          <w:lang w:val="fr-CH"/>
        </w:rPr>
        <w:t>WP</w:t>
      </w:r>
      <w:r w:rsidRPr="003260CE">
        <w:t>.29/2018/99/</w:t>
      </w:r>
      <w:r w:rsidRPr="00B77F30">
        <w:rPr>
          <w:lang w:val="fr-CH"/>
        </w:rPr>
        <w:t>Rev</w:t>
      </w:r>
      <w:r w:rsidRPr="003260CE">
        <w:t xml:space="preserve">.2, </w:t>
      </w:r>
      <w:r>
        <w:t>н</w:t>
      </w:r>
      <w:r w:rsidRPr="003260CE">
        <w:t xml:space="preserve">еофициальные документы </w:t>
      </w:r>
      <w:r w:rsidRPr="00B77F30">
        <w:rPr>
          <w:lang w:val="fr-CH"/>
        </w:rPr>
        <w:t>GRE</w:t>
      </w:r>
      <w:r w:rsidRPr="003260CE">
        <w:t xml:space="preserve">-82-04, </w:t>
      </w:r>
      <w:r w:rsidRPr="00B77F30">
        <w:rPr>
          <w:lang w:val="fr-CH"/>
        </w:rPr>
        <w:t>GRE</w:t>
      </w:r>
      <w:r w:rsidRPr="003260CE">
        <w:t>-82-10-</w:t>
      </w:r>
      <w:r w:rsidRPr="00B77F30">
        <w:rPr>
          <w:lang w:val="fr-CH"/>
        </w:rPr>
        <w:t>Rev</w:t>
      </w:r>
      <w:r w:rsidRPr="003260CE">
        <w:t xml:space="preserve">.1, </w:t>
      </w:r>
      <w:r w:rsidR="000E2A54">
        <w:br/>
      </w:r>
      <w:r w:rsidRPr="00B77F30">
        <w:rPr>
          <w:lang w:val="fr-CH"/>
        </w:rPr>
        <w:t>GRE</w:t>
      </w:r>
      <w:r w:rsidRPr="003260CE">
        <w:t xml:space="preserve">-82-15, </w:t>
      </w:r>
      <w:r w:rsidRPr="00B77F30">
        <w:rPr>
          <w:lang w:val="fr-CH"/>
        </w:rPr>
        <w:t>GRE</w:t>
      </w:r>
      <w:r w:rsidRPr="003260CE">
        <w:t>-82-40</w:t>
      </w:r>
    </w:p>
    <w:p w:rsidR="00D11D55" w:rsidRPr="003F5FBE" w:rsidRDefault="00D11D55" w:rsidP="00D11D55">
      <w:pPr>
        <w:pStyle w:val="SingleTxtG"/>
      </w:pPr>
      <w:r w:rsidRPr="003F5FBE">
        <w:t>47.</w:t>
      </w:r>
      <w:r w:rsidRPr="003F5FBE">
        <w:tab/>
      </w:r>
      <w:r>
        <w:t>Эксперт</w:t>
      </w:r>
      <w:r w:rsidRPr="003F5FBE">
        <w:t xml:space="preserve"> </w:t>
      </w:r>
      <w:r>
        <w:t>от</w:t>
      </w:r>
      <w:r w:rsidRPr="003F5FBE">
        <w:t xml:space="preserve"> </w:t>
      </w:r>
      <w:r>
        <w:t>БРГ</w:t>
      </w:r>
      <w:r w:rsidRPr="003F5FBE">
        <w:t xml:space="preserve"> </w:t>
      </w:r>
      <w:r>
        <w:t>представил</w:t>
      </w:r>
      <w:r w:rsidRPr="003F5FBE">
        <w:t xml:space="preserve"> </w:t>
      </w:r>
      <w:r>
        <w:t>возможности системы помощи при вождении в плане проецирования изображений в качестве одной из новых характеристик адаптивного луча дальнего света с точки зрения повышения удобства</w:t>
      </w:r>
      <w:r w:rsidRPr="003F5FBE">
        <w:t xml:space="preserve"> </w:t>
      </w:r>
      <w:r>
        <w:t xml:space="preserve">водителя и безопасности дорожного движения </w:t>
      </w:r>
      <w:r w:rsidRPr="003F5FBE">
        <w:t>(</w:t>
      </w:r>
      <w:r w:rsidRPr="00882DD7">
        <w:t>GRE</w:t>
      </w:r>
      <w:r w:rsidRPr="003F5FBE">
        <w:t xml:space="preserve">-82-40). </w:t>
      </w:r>
      <w:r>
        <w:t>Эта</w:t>
      </w:r>
      <w:r w:rsidRPr="003F5FBE">
        <w:t xml:space="preserve"> </w:t>
      </w:r>
      <w:r>
        <w:t xml:space="preserve">презентация сопровождалась наглядной демонстрацией трех транспортных средств, оснащенных новой функцией. Для обеспечения возможностей системы помощи при вождении в плане проецирования изображений этот эксперт предложил внести поправки в правила № </w:t>
      </w:r>
      <w:r w:rsidRPr="003F5FBE">
        <w:t xml:space="preserve">48 </w:t>
      </w:r>
      <w:r>
        <w:t>и</w:t>
      </w:r>
      <w:r w:rsidRPr="003F5FBE">
        <w:t xml:space="preserve"> [149] </w:t>
      </w:r>
      <w:r>
        <w:t xml:space="preserve">ООН </w:t>
      </w:r>
      <w:r w:rsidRPr="003F5FBE">
        <w:t>(</w:t>
      </w:r>
      <w:r w:rsidRPr="00882DD7">
        <w:t>GRE</w:t>
      </w:r>
      <w:r w:rsidRPr="003F5FBE">
        <w:t xml:space="preserve">-82-04, </w:t>
      </w:r>
      <w:r w:rsidRPr="00882DD7">
        <w:t>GRE</w:t>
      </w:r>
      <w:r w:rsidRPr="003F5FBE">
        <w:t>-82-40).</w:t>
      </w:r>
    </w:p>
    <w:p w:rsidR="00D11D55" w:rsidRPr="003F5FBE" w:rsidRDefault="00D11D55" w:rsidP="00D11D55">
      <w:pPr>
        <w:pStyle w:val="SingleTxtG"/>
      </w:pPr>
      <w:r w:rsidRPr="003F5FBE">
        <w:t>48.</w:t>
      </w:r>
      <w:r w:rsidRPr="003F5FBE">
        <w:tab/>
      </w:r>
      <w:r w:rsidRPr="00882DD7">
        <w:t>GRE</w:t>
      </w:r>
      <w:r w:rsidRPr="003F5FBE">
        <w:t xml:space="preserve"> </w:t>
      </w:r>
      <w:r>
        <w:t>выразила</w:t>
      </w:r>
      <w:r w:rsidRPr="003F5FBE">
        <w:t xml:space="preserve"> </w:t>
      </w:r>
      <w:r>
        <w:t>признательность</w:t>
      </w:r>
      <w:r w:rsidRPr="003F5FBE">
        <w:t xml:space="preserve"> </w:t>
      </w:r>
      <w:r>
        <w:t>БРГ</w:t>
      </w:r>
      <w:r w:rsidRPr="003F5FBE">
        <w:t xml:space="preserve"> </w:t>
      </w:r>
      <w:r>
        <w:t>как</w:t>
      </w:r>
      <w:r w:rsidRPr="003F5FBE">
        <w:t xml:space="preserve"> </w:t>
      </w:r>
      <w:r>
        <w:t>за</w:t>
      </w:r>
      <w:r w:rsidRPr="003F5FBE">
        <w:t xml:space="preserve"> </w:t>
      </w:r>
      <w:r>
        <w:t>презентацию, так и за демонстрацию</w:t>
      </w:r>
      <w:r w:rsidRPr="003F5FBE">
        <w:t xml:space="preserve">. </w:t>
      </w:r>
      <w:r>
        <w:t>Некоторые</w:t>
      </w:r>
      <w:r w:rsidRPr="003F5FBE">
        <w:t xml:space="preserve"> </w:t>
      </w:r>
      <w:r>
        <w:t>эксперты</w:t>
      </w:r>
      <w:r w:rsidRPr="003F5FBE">
        <w:t xml:space="preserve"> </w:t>
      </w:r>
      <w:r>
        <w:t>сочли</w:t>
      </w:r>
      <w:r w:rsidRPr="003F5FBE">
        <w:t xml:space="preserve">, </w:t>
      </w:r>
      <w:r>
        <w:t>что</w:t>
      </w:r>
      <w:r w:rsidRPr="003F5FBE">
        <w:t xml:space="preserve"> </w:t>
      </w:r>
      <w:r>
        <w:t>новая</w:t>
      </w:r>
      <w:r w:rsidRPr="003F5FBE">
        <w:t xml:space="preserve"> </w:t>
      </w:r>
      <w:r>
        <w:t>система</w:t>
      </w:r>
      <w:r w:rsidRPr="003F5FBE">
        <w:t xml:space="preserve"> </w:t>
      </w:r>
      <w:r>
        <w:t>позволит</w:t>
      </w:r>
      <w:r w:rsidRPr="003F5FBE">
        <w:t xml:space="preserve"> </w:t>
      </w:r>
      <w:r>
        <w:t>получить</w:t>
      </w:r>
      <w:r w:rsidRPr="003F5FBE">
        <w:t xml:space="preserve"> </w:t>
      </w:r>
      <w:r>
        <w:t>преимущества в плане повышения безопасности при условии, что</w:t>
      </w:r>
      <w:r w:rsidRPr="003F5FBE">
        <w:t>:</w:t>
      </w:r>
    </w:p>
    <w:p w:rsidR="00D11D55" w:rsidRPr="00C349A5" w:rsidRDefault="00D11D55" w:rsidP="00123949">
      <w:pPr>
        <w:pStyle w:val="Bullet1G"/>
      </w:pPr>
      <w:r>
        <w:lastRenderedPageBreak/>
        <w:t>изображения</w:t>
      </w:r>
      <w:r w:rsidRPr="00C349A5">
        <w:t xml:space="preserve">, </w:t>
      </w:r>
      <w:r>
        <w:t>используемые</w:t>
      </w:r>
      <w:r w:rsidRPr="00C349A5">
        <w:t xml:space="preserve"> </w:t>
      </w:r>
      <w:r>
        <w:t xml:space="preserve">при проецировании, будут стандартизированы </w:t>
      </w:r>
      <w:r w:rsidRPr="00C349A5">
        <w:t>(</w:t>
      </w:r>
      <w:r>
        <w:t xml:space="preserve">например, в соответствии с Правилами № </w:t>
      </w:r>
      <w:r w:rsidRPr="00C349A5">
        <w:t>121</w:t>
      </w:r>
      <w:r>
        <w:t xml:space="preserve"> ООН</w:t>
      </w:r>
      <w:r w:rsidRPr="00C349A5">
        <w:t>)</w:t>
      </w:r>
      <w:r w:rsidR="00FE5C21">
        <w:t>;</w:t>
      </w:r>
    </w:p>
    <w:p w:rsidR="00D11D55" w:rsidRPr="00C349A5" w:rsidRDefault="00D11D55" w:rsidP="00123949">
      <w:pPr>
        <w:pStyle w:val="Bullet1G"/>
      </w:pPr>
      <w:r>
        <w:t>изображения</w:t>
      </w:r>
      <w:r w:rsidRPr="00C349A5">
        <w:t xml:space="preserve">, </w:t>
      </w:r>
      <w:r>
        <w:t>используемые</w:t>
      </w:r>
      <w:r w:rsidRPr="00C349A5">
        <w:t xml:space="preserve"> </w:t>
      </w:r>
      <w:r>
        <w:t>при проецировании</w:t>
      </w:r>
      <w:r w:rsidRPr="00C349A5">
        <w:t xml:space="preserve">, </w:t>
      </w:r>
      <w:r>
        <w:t>не</w:t>
      </w:r>
      <w:r w:rsidRPr="00C349A5">
        <w:t xml:space="preserve"> </w:t>
      </w:r>
      <w:r>
        <w:t>будут отвлекать других водителей</w:t>
      </w:r>
      <w:r w:rsidRPr="00C349A5">
        <w:t>.</w:t>
      </w:r>
    </w:p>
    <w:p w:rsidR="00D11D55" w:rsidRPr="00653007" w:rsidRDefault="00D11D55" w:rsidP="00D11D55">
      <w:pPr>
        <w:pStyle w:val="SingleTxtG"/>
      </w:pPr>
      <w:r w:rsidRPr="00B162D0">
        <w:t>49.</w:t>
      </w:r>
      <w:r w:rsidRPr="00B162D0">
        <w:tab/>
      </w:r>
      <w:r>
        <w:t>Эксперт</w:t>
      </w:r>
      <w:r w:rsidRPr="00B162D0">
        <w:t xml:space="preserve"> </w:t>
      </w:r>
      <w:r>
        <w:t>от</w:t>
      </w:r>
      <w:r w:rsidRPr="00B162D0">
        <w:t xml:space="preserve"> </w:t>
      </w:r>
      <w:r>
        <w:t>Японии</w:t>
      </w:r>
      <w:r w:rsidRPr="00B162D0">
        <w:t xml:space="preserve"> </w:t>
      </w:r>
      <w:r>
        <w:t>сообщил</w:t>
      </w:r>
      <w:r w:rsidRPr="00B162D0">
        <w:t xml:space="preserve"> </w:t>
      </w:r>
      <w:r w:rsidRPr="00882DD7">
        <w:t>GRE</w:t>
      </w:r>
      <w:r w:rsidRPr="00B162D0">
        <w:t xml:space="preserve"> </w:t>
      </w:r>
      <w:r>
        <w:t>о</w:t>
      </w:r>
      <w:r w:rsidRPr="00B162D0">
        <w:t xml:space="preserve"> </w:t>
      </w:r>
      <w:r>
        <w:t>своем</w:t>
      </w:r>
      <w:r w:rsidRPr="00B162D0">
        <w:t xml:space="preserve"> </w:t>
      </w:r>
      <w:r>
        <w:t>намерении</w:t>
      </w:r>
      <w:r w:rsidRPr="00B162D0">
        <w:t xml:space="preserve"> </w:t>
      </w:r>
      <w:r>
        <w:t>провести</w:t>
      </w:r>
      <w:r w:rsidRPr="00B162D0">
        <w:t xml:space="preserve"> </w:t>
      </w:r>
      <w:r>
        <w:t>исследование относительно времени реагирования при использовании изображений</w:t>
      </w:r>
      <w:r w:rsidRPr="00B162D0">
        <w:t xml:space="preserve">. </w:t>
      </w:r>
      <w:r>
        <w:t>Эксперт</w:t>
      </w:r>
      <w:r w:rsidRPr="00B162D0">
        <w:t xml:space="preserve"> </w:t>
      </w:r>
      <w:r>
        <w:t>от</w:t>
      </w:r>
      <w:r w:rsidRPr="00B162D0">
        <w:t xml:space="preserve"> </w:t>
      </w:r>
      <w:r>
        <w:t>Финляндии</w:t>
      </w:r>
      <w:r w:rsidRPr="00B162D0">
        <w:t xml:space="preserve"> </w:t>
      </w:r>
      <w:r>
        <w:t>напомнил</w:t>
      </w:r>
      <w:r w:rsidRPr="00B162D0">
        <w:t xml:space="preserve"> </w:t>
      </w:r>
      <w:r>
        <w:t>о</w:t>
      </w:r>
      <w:r w:rsidRPr="00B162D0">
        <w:t xml:space="preserve"> </w:t>
      </w:r>
      <w:r>
        <w:t>проходящей</w:t>
      </w:r>
      <w:r w:rsidRPr="00B162D0">
        <w:t xml:space="preserve"> </w:t>
      </w:r>
      <w:r>
        <w:t>в рамках Рабочей группы по общим предписаниям, касающимся безопасности</w:t>
      </w:r>
      <w:r w:rsidRPr="00DF73C9">
        <w:t xml:space="preserve"> (</w:t>
      </w:r>
      <w:r w:rsidRPr="00882DD7">
        <w:t>GRSG</w:t>
      </w:r>
      <w:r w:rsidRPr="00DF73C9">
        <w:t>)</w:t>
      </w:r>
      <w:r>
        <w:t xml:space="preserve">, дискуссии относительно средств, позволяющих улучшить поле зрения водителя, и призвал </w:t>
      </w:r>
      <w:r w:rsidRPr="00882DD7">
        <w:t>GRE</w:t>
      </w:r>
      <w:r w:rsidRPr="00DF73C9">
        <w:t xml:space="preserve"> </w:t>
      </w:r>
      <w:r>
        <w:t>и</w:t>
      </w:r>
      <w:r w:rsidRPr="00DF73C9">
        <w:t xml:space="preserve"> </w:t>
      </w:r>
      <w:r w:rsidRPr="00882DD7">
        <w:t>GRSG</w:t>
      </w:r>
      <w:r>
        <w:t xml:space="preserve"> к </w:t>
      </w:r>
      <w:r w:rsidRPr="00653007">
        <w:t>осуществлению сотрудничества. GRЕ просила БРГ рассмотреть представленные замечания и решила вернуться к этому вопросу на следующей сессии.</w:t>
      </w:r>
    </w:p>
    <w:p w:rsidR="00D11D55" w:rsidRPr="001657DB" w:rsidRDefault="00D11D55" w:rsidP="001657DB">
      <w:pPr>
        <w:pStyle w:val="SingleTxtG"/>
      </w:pPr>
      <w:r w:rsidRPr="001657DB">
        <w:t>50.</w:t>
      </w:r>
      <w:r w:rsidRPr="001657DB">
        <w:tab/>
        <w:t>Эксперт от Польши предложил включить в пункт 4.4.1 Правил № [148] ООН ссылку на ДХО (GRE-82-10-Rev.1). Эксперт НРГ по УПОС заявил, что это предложение будет включено в сводный пакет поправок к указанным выше Правилам ООН.</w:t>
      </w:r>
    </w:p>
    <w:p w:rsidR="00D11D55" w:rsidRPr="001657DB" w:rsidRDefault="00D11D55" w:rsidP="001657DB">
      <w:pPr>
        <w:pStyle w:val="SingleTxtG"/>
      </w:pPr>
      <w:r w:rsidRPr="001657DB">
        <w:t>51.</w:t>
      </w:r>
      <w:r w:rsidRPr="001657DB">
        <w:tab/>
        <w:t>Эксперт от Индии предложил исключить запрет на использование устройств освещения и световой сигнализации, которые не указаны в правилах № 53 и 74 ООН (GRE-82-15). Некоторые эксперты не согласились с этим предложением, поэтому GRE его не поддержала.</w:t>
      </w:r>
    </w:p>
    <w:p w:rsidR="00D11D55" w:rsidRPr="001657DB" w:rsidRDefault="00D11D55" w:rsidP="001657DB">
      <w:pPr>
        <w:pStyle w:val="SingleTxtG"/>
      </w:pPr>
      <w:r w:rsidRPr="001657DB">
        <w:t>52.</w:t>
      </w:r>
      <w:r w:rsidRPr="001657DB">
        <w:tab/>
        <w:t>Секретариат обратил внимание GRE на то, что новое определение внешнего индикатора состояния, введенное на основании дополнения 11 к поправкам серии 06 к Правилам № 48 ООН (пункты 2.7 и 2.37 документа ECE/TRANS/WP.29/2018/84), отсутствует в дополнении 12 (ECE/TRANS/WP.29/2018/99/Rev.2). GRE поручила секретариату представить к сессиям WP.29 и AC.1 в марте 2020 года документ с соответствующими исправлениями.</w:t>
      </w:r>
    </w:p>
    <w:p w:rsidR="00D11D55" w:rsidRPr="00C46233" w:rsidRDefault="00D11D55" w:rsidP="00D11D55">
      <w:pPr>
        <w:pStyle w:val="HChG"/>
      </w:pPr>
      <w:r w:rsidRPr="002C08BB">
        <w:tab/>
      </w:r>
      <w:r w:rsidRPr="00882DD7">
        <w:t>XI</w:t>
      </w:r>
      <w:r w:rsidRPr="00C46233">
        <w:t>.</w:t>
      </w:r>
      <w:r w:rsidRPr="00C46233">
        <w:tab/>
        <w:t xml:space="preserve">Направления будущей работы </w:t>
      </w:r>
      <w:r w:rsidRPr="00E36F19">
        <w:t>GRE</w:t>
      </w:r>
      <w:r w:rsidRPr="00C46233">
        <w:t xml:space="preserve"> </w:t>
      </w:r>
      <w:r w:rsidRPr="00C46233">
        <w:br/>
        <w:t>(пункт 10 повестки дня)</w:t>
      </w:r>
    </w:p>
    <w:p w:rsidR="00D11D55" w:rsidRPr="00D11D55" w:rsidRDefault="00D11D55" w:rsidP="00D11D55">
      <w:pPr>
        <w:pStyle w:val="SingleTxtG"/>
        <w:ind w:left="2835" w:hanging="1701"/>
        <w:rPr>
          <w:lang w:val="en-US"/>
        </w:rPr>
      </w:pPr>
      <w:r>
        <w:rPr>
          <w:i/>
        </w:rPr>
        <w:t>Документация</w:t>
      </w:r>
      <w:r w:rsidRPr="00D11D55">
        <w:rPr>
          <w:i/>
          <w:lang w:val="en-US"/>
        </w:rPr>
        <w:t>:</w:t>
      </w:r>
      <w:r w:rsidRPr="00D11D55">
        <w:rPr>
          <w:lang w:val="en-US"/>
        </w:rPr>
        <w:t xml:space="preserve"> </w:t>
      </w:r>
      <w:r w:rsidRPr="00D11D55">
        <w:rPr>
          <w:lang w:val="en-US"/>
        </w:rPr>
        <w:tab/>
        <w:t>ECE/TRANS/WP.29/1147, ECE/TRANS/WP.29/2019/1/Rev.1</w:t>
      </w:r>
    </w:p>
    <w:p w:rsidR="00D11D55" w:rsidRPr="008153D8" w:rsidRDefault="00D11D55" w:rsidP="00D11D55">
      <w:pPr>
        <w:pStyle w:val="SingleTxtG"/>
      </w:pPr>
      <w:r w:rsidRPr="008153D8">
        <w:t>53.</w:t>
      </w:r>
      <w:r w:rsidRPr="008153D8">
        <w:tab/>
      </w:r>
      <w:r>
        <w:t>Секретариат</w:t>
      </w:r>
      <w:r w:rsidRPr="008153D8">
        <w:t xml:space="preserve"> </w:t>
      </w:r>
      <w:r>
        <w:t>сообщил</w:t>
      </w:r>
      <w:r w:rsidRPr="008153D8">
        <w:t xml:space="preserve"> </w:t>
      </w:r>
      <w:r>
        <w:t>о</w:t>
      </w:r>
      <w:r w:rsidRPr="008153D8">
        <w:t xml:space="preserve"> </w:t>
      </w:r>
      <w:r>
        <w:t>соображениях</w:t>
      </w:r>
      <w:r w:rsidRPr="008153D8">
        <w:t xml:space="preserve"> </w:t>
      </w:r>
      <w:r w:rsidRPr="00882DD7">
        <w:t>WP</w:t>
      </w:r>
      <w:r w:rsidRPr="008153D8">
        <w:t xml:space="preserve">.29, </w:t>
      </w:r>
      <w:r>
        <w:t>изложенных</w:t>
      </w:r>
      <w:r w:rsidRPr="008153D8">
        <w:t xml:space="preserve"> </w:t>
      </w:r>
      <w:r>
        <w:t>на</w:t>
      </w:r>
      <w:r w:rsidRPr="008153D8">
        <w:t xml:space="preserve"> </w:t>
      </w:r>
      <w:r>
        <w:t>его</w:t>
      </w:r>
      <w:r w:rsidRPr="008153D8">
        <w:t xml:space="preserve"> </w:t>
      </w:r>
      <w:r>
        <w:t>сессии</w:t>
      </w:r>
      <w:r w:rsidRPr="008153D8">
        <w:t xml:space="preserve">, </w:t>
      </w:r>
      <w:r>
        <w:t>состоявшейся</w:t>
      </w:r>
      <w:r w:rsidRPr="008153D8">
        <w:t xml:space="preserve"> </w:t>
      </w:r>
      <w:r>
        <w:t>в</w:t>
      </w:r>
      <w:r w:rsidRPr="008153D8">
        <w:t xml:space="preserve"> </w:t>
      </w:r>
      <w:r>
        <w:t>июне</w:t>
      </w:r>
      <w:r w:rsidRPr="008153D8">
        <w:t xml:space="preserve"> 2019 </w:t>
      </w:r>
      <w:r>
        <w:t>года</w:t>
      </w:r>
      <w:r w:rsidRPr="008153D8">
        <w:t xml:space="preserve">, </w:t>
      </w:r>
      <w:r>
        <w:t>и</w:t>
      </w:r>
      <w:r w:rsidRPr="008153D8">
        <w:t xml:space="preserve"> </w:t>
      </w:r>
      <w:r>
        <w:t>касающихся</w:t>
      </w:r>
      <w:r w:rsidRPr="008153D8">
        <w:t xml:space="preserve"> </w:t>
      </w:r>
      <w:r>
        <w:t>требований</w:t>
      </w:r>
      <w:r w:rsidRPr="008153D8">
        <w:t xml:space="preserve"> </w:t>
      </w:r>
      <w:r>
        <w:t>о</w:t>
      </w:r>
      <w:r w:rsidRPr="008153D8">
        <w:t xml:space="preserve"> </w:t>
      </w:r>
      <w:r>
        <w:t>сигнализации</w:t>
      </w:r>
      <w:r w:rsidRPr="008153D8">
        <w:t xml:space="preserve"> </w:t>
      </w:r>
      <w:r>
        <w:t>для</w:t>
      </w:r>
      <w:r w:rsidRPr="008153D8">
        <w:t xml:space="preserve"> </w:t>
      </w:r>
      <w:r>
        <w:t>автоматизированных</w:t>
      </w:r>
      <w:r w:rsidRPr="008153D8">
        <w:t>/</w:t>
      </w:r>
      <w:r w:rsidRPr="00882DD7">
        <w:t>a</w:t>
      </w:r>
      <w:r>
        <w:t xml:space="preserve">втономных транспортных средств </w:t>
      </w:r>
      <w:r w:rsidRPr="008153D8">
        <w:t>(</w:t>
      </w:r>
      <w:r w:rsidRPr="00882DD7">
        <w:t>ECE</w:t>
      </w:r>
      <w:r w:rsidRPr="008153D8">
        <w:t>/</w:t>
      </w:r>
      <w:r w:rsidRPr="00882DD7">
        <w:t>TRANS</w:t>
      </w:r>
      <w:r w:rsidRPr="008153D8">
        <w:t>/</w:t>
      </w:r>
      <w:r w:rsidRPr="00882DD7">
        <w:t>WP</w:t>
      </w:r>
      <w:r w:rsidRPr="008153D8">
        <w:t xml:space="preserve">.29/1147, </w:t>
      </w:r>
      <w:r>
        <w:t>пункты</w:t>
      </w:r>
      <w:r w:rsidRPr="008153D8">
        <w:t xml:space="preserve"> 47</w:t>
      </w:r>
      <w:r w:rsidRPr="008153D8">
        <w:rPr>
          <w:rStyle w:val="af2"/>
          <w:webHidden/>
        </w:rPr>
        <w:t>–</w:t>
      </w:r>
      <w:r w:rsidRPr="008153D8">
        <w:t xml:space="preserve">50). </w:t>
      </w:r>
      <w:r w:rsidRPr="00882DD7">
        <w:t>GRE</w:t>
      </w:r>
      <w:r w:rsidRPr="008153D8">
        <w:t xml:space="preserve"> </w:t>
      </w:r>
      <w:r>
        <w:t>отметила</w:t>
      </w:r>
      <w:r w:rsidRPr="008153D8">
        <w:t xml:space="preserve">, </w:t>
      </w:r>
      <w:r>
        <w:t>что</w:t>
      </w:r>
      <w:r w:rsidRPr="008153D8">
        <w:t xml:space="preserve"> </w:t>
      </w:r>
      <w:r w:rsidRPr="00882DD7">
        <w:t>WP</w:t>
      </w:r>
      <w:r w:rsidRPr="008153D8">
        <w:t xml:space="preserve">.29 </w:t>
      </w:r>
      <w:r>
        <w:t>не</w:t>
      </w:r>
      <w:r w:rsidRPr="008153D8">
        <w:t xml:space="preserve"> </w:t>
      </w:r>
      <w:r>
        <w:t>смог</w:t>
      </w:r>
      <w:r w:rsidRPr="008153D8">
        <w:t xml:space="preserve"> </w:t>
      </w:r>
      <w:r>
        <w:t>выработать</w:t>
      </w:r>
      <w:r w:rsidRPr="008153D8">
        <w:t xml:space="preserve"> </w:t>
      </w:r>
      <w:r>
        <w:t>общей</w:t>
      </w:r>
      <w:r w:rsidRPr="008153D8">
        <w:t xml:space="preserve"> </w:t>
      </w:r>
      <w:r>
        <w:t>позиции</w:t>
      </w:r>
      <w:r w:rsidRPr="008153D8">
        <w:t xml:space="preserve"> </w:t>
      </w:r>
      <w:r>
        <w:t>и</w:t>
      </w:r>
      <w:r w:rsidRPr="008153D8">
        <w:t xml:space="preserve"> </w:t>
      </w:r>
      <w:r>
        <w:t>передал</w:t>
      </w:r>
      <w:r w:rsidRPr="008153D8">
        <w:t xml:space="preserve"> </w:t>
      </w:r>
      <w:r>
        <w:t>этот</w:t>
      </w:r>
      <w:r w:rsidRPr="008153D8">
        <w:t xml:space="preserve"> </w:t>
      </w:r>
      <w:r>
        <w:t>вопрос</w:t>
      </w:r>
      <w:r w:rsidRPr="008153D8">
        <w:t xml:space="preserve"> </w:t>
      </w:r>
      <w:r>
        <w:t>на</w:t>
      </w:r>
      <w:r w:rsidRPr="008153D8">
        <w:t xml:space="preserve"> </w:t>
      </w:r>
      <w:r>
        <w:t>рассмотрение</w:t>
      </w:r>
      <w:r w:rsidRPr="008153D8">
        <w:t xml:space="preserve"> </w:t>
      </w:r>
      <w:r w:rsidRPr="00882DD7">
        <w:t>WP</w:t>
      </w:r>
      <w:r w:rsidRPr="008153D8">
        <w:t>.1.</w:t>
      </w:r>
    </w:p>
    <w:p w:rsidR="00D11D55" w:rsidRPr="00803186" w:rsidRDefault="00D11D55" w:rsidP="00D11D55">
      <w:pPr>
        <w:pStyle w:val="SingleTxtG"/>
      </w:pPr>
      <w:r w:rsidRPr="00730D40">
        <w:t>54.</w:t>
      </w:r>
      <w:r>
        <w:tab/>
      </w:r>
      <w:r w:rsidRPr="00882DD7">
        <w:t>GRE</w:t>
      </w:r>
      <w:r w:rsidRPr="008153D8">
        <w:t xml:space="preserve"> </w:t>
      </w:r>
      <w:r>
        <w:t>приняла</w:t>
      </w:r>
      <w:r w:rsidRPr="008153D8">
        <w:t xml:space="preserve"> </w:t>
      </w:r>
      <w:r>
        <w:t>к</w:t>
      </w:r>
      <w:r w:rsidRPr="008153D8">
        <w:t xml:space="preserve"> </w:t>
      </w:r>
      <w:r>
        <w:t>сведению</w:t>
      </w:r>
      <w:r w:rsidRPr="008153D8">
        <w:t xml:space="preserve">, </w:t>
      </w:r>
      <w:r>
        <w:t>что</w:t>
      </w:r>
      <w:r w:rsidRPr="008153D8">
        <w:t xml:space="preserve"> </w:t>
      </w:r>
      <w:r>
        <w:t>Комитет</w:t>
      </w:r>
      <w:r w:rsidRPr="008153D8">
        <w:t xml:space="preserve"> </w:t>
      </w:r>
      <w:r>
        <w:t>по</w:t>
      </w:r>
      <w:r w:rsidRPr="008153D8">
        <w:t xml:space="preserve"> </w:t>
      </w:r>
      <w:r>
        <w:t>координации</w:t>
      </w:r>
      <w:r w:rsidRPr="008153D8">
        <w:t xml:space="preserve"> </w:t>
      </w:r>
      <w:r>
        <w:t>работы</w:t>
      </w:r>
      <w:r w:rsidRPr="008153D8">
        <w:t xml:space="preserve"> (</w:t>
      </w:r>
      <w:r w:rsidRPr="00882DD7">
        <w:t>WP</w:t>
      </w:r>
      <w:r w:rsidRPr="008153D8">
        <w:t>.29/</w:t>
      </w:r>
      <w:r w:rsidRPr="00882DD7">
        <w:t>AC</w:t>
      </w:r>
      <w:r w:rsidRPr="008153D8">
        <w:t xml:space="preserve">.2) </w:t>
      </w:r>
      <w:r>
        <w:t>просил</w:t>
      </w:r>
      <w:r w:rsidRPr="008153D8">
        <w:t xml:space="preserve"> </w:t>
      </w:r>
      <w:r>
        <w:t>рабочие</w:t>
      </w:r>
      <w:r w:rsidRPr="008153D8">
        <w:t xml:space="preserve"> </w:t>
      </w:r>
      <w:r>
        <w:t>группы</w:t>
      </w:r>
      <w:r w:rsidRPr="008153D8">
        <w:t xml:space="preserve"> (</w:t>
      </w:r>
      <w:r>
        <w:t>РГ</w:t>
      </w:r>
      <w:r w:rsidRPr="008153D8">
        <w:t xml:space="preserve">) </w:t>
      </w:r>
      <w:r w:rsidRPr="00882DD7">
        <w:t>WP</w:t>
      </w:r>
      <w:r w:rsidRPr="008153D8">
        <w:t xml:space="preserve">.29 </w:t>
      </w:r>
      <w:r>
        <w:t>определить</w:t>
      </w:r>
      <w:r w:rsidRPr="008153D8">
        <w:t xml:space="preserve"> </w:t>
      </w:r>
      <w:r>
        <w:t>их</w:t>
      </w:r>
      <w:r w:rsidRPr="008153D8">
        <w:t xml:space="preserve"> </w:t>
      </w:r>
      <w:r>
        <w:t>приоритеты</w:t>
      </w:r>
      <w:r w:rsidRPr="008153D8">
        <w:t xml:space="preserve"> </w:t>
      </w:r>
      <w:r>
        <w:t>с</w:t>
      </w:r>
      <w:r w:rsidRPr="008153D8">
        <w:t xml:space="preserve"> </w:t>
      </w:r>
      <w:r>
        <w:t>целью</w:t>
      </w:r>
      <w:r w:rsidRPr="008153D8">
        <w:t xml:space="preserve"> </w:t>
      </w:r>
      <w:r>
        <w:t>включения</w:t>
      </w:r>
      <w:r w:rsidRPr="008153D8">
        <w:t xml:space="preserve"> </w:t>
      </w:r>
      <w:r>
        <w:t>их</w:t>
      </w:r>
      <w:r w:rsidRPr="008153D8">
        <w:t xml:space="preserve"> </w:t>
      </w:r>
      <w:r>
        <w:t>в</w:t>
      </w:r>
      <w:r w:rsidRPr="008153D8">
        <w:t xml:space="preserve"> </w:t>
      </w:r>
      <w:r>
        <w:t>программу</w:t>
      </w:r>
      <w:r w:rsidRPr="008153D8">
        <w:t xml:space="preserve"> </w:t>
      </w:r>
      <w:r>
        <w:t>работы</w:t>
      </w:r>
      <w:r w:rsidRPr="008153D8">
        <w:t xml:space="preserve"> </w:t>
      </w:r>
      <w:r w:rsidRPr="00882DD7">
        <w:t>WP</w:t>
      </w:r>
      <w:r w:rsidRPr="008153D8">
        <w:t>.29 (</w:t>
      </w:r>
      <w:r w:rsidRPr="00882DD7">
        <w:t>ECE</w:t>
      </w:r>
      <w:r w:rsidRPr="008153D8">
        <w:t>/</w:t>
      </w:r>
      <w:r w:rsidRPr="00882DD7">
        <w:t>TRANS</w:t>
      </w:r>
      <w:r w:rsidRPr="008153D8">
        <w:t>/</w:t>
      </w:r>
      <w:r w:rsidRPr="00882DD7">
        <w:t>WP</w:t>
      </w:r>
      <w:r w:rsidRPr="008153D8">
        <w:t>.29/2019/1/</w:t>
      </w:r>
      <w:r w:rsidRPr="00882DD7">
        <w:t>Rev</w:t>
      </w:r>
      <w:r w:rsidRPr="008153D8">
        <w:t xml:space="preserve">.1). </w:t>
      </w:r>
      <w:r w:rsidRPr="00882DD7">
        <w:t>GRE</w:t>
      </w:r>
      <w:r w:rsidRPr="00803186">
        <w:t xml:space="preserve"> </w:t>
      </w:r>
      <w:r>
        <w:t>просила</w:t>
      </w:r>
      <w:r w:rsidRPr="00803186">
        <w:t xml:space="preserve"> </w:t>
      </w:r>
      <w:r>
        <w:t>НРГ</w:t>
      </w:r>
      <w:r w:rsidRPr="00803186">
        <w:t xml:space="preserve"> </w:t>
      </w:r>
      <w:r>
        <w:t>по</w:t>
      </w:r>
      <w:r w:rsidRPr="00803186">
        <w:t xml:space="preserve"> </w:t>
      </w:r>
      <w:r>
        <w:t>УПОС</w:t>
      </w:r>
      <w:r w:rsidRPr="00803186">
        <w:t xml:space="preserve"> </w:t>
      </w:r>
      <w:r>
        <w:t>подготовить</w:t>
      </w:r>
      <w:r w:rsidRPr="00803186">
        <w:t xml:space="preserve"> </w:t>
      </w:r>
      <w:r>
        <w:t>проект</w:t>
      </w:r>
      <w:r w:rsidRPr="00803186">
        <w:t xml:space="preserve"> </w:t>
      </w:r>
      <w:r>
        <w:t>перечня</w:t>
      </w:r>
      <w:r w:rsidRPr="00803186">
        <w:t xml:space="preserve"> </w:t>
      </w:r>
      <w:r>
        <w:t xml:space="preserve">приоритетов </w:t>
      </w:r>
      <w:r w:rsidRPr="00882DD7">
        <w:t>GRE</w:t>
      </w:r>
      <w:r w:rsidRPr="00803186">
        <w:t>.</w:t>
      </w:r>
    </w:p>
    <w:p w:rsidR="00D11D55" w:rsidRPr="00C46233" w:rsidRDefault="00D11D55" w:rsidP="00D11D55">
      <w:pPr>
        <w:pStyle w:val="HChG"/>
      </w:pPr>
      <w:r w:rsidRPr="00803186">
        <w:tab/>
      </w:r>
      <w:r w:rsidRPr="00882DD7">
        <w:t>XII</w:t>
      </w:r>
      <w:r w:rsidRPr="00C46233">
        <w:t>.</w:t>
      </w:r>
      <w:r w:rsidRPr="00C46233">
        <w:tab/>
        <w:t xml:space="preserve">Предварительная повестка дня следующей сессии </w:t>
      </w:r>
      <w:r w:rsidRPr="00C46233">
        <w:br/>
        <w:t>(пункт 11 повестки дня)</w:t>
      </w:r>
    </w:p>
    <w:p w:rsidR="00D11D55" w:rsidRPr="002F1E4F" w:rsidRDefault="00D11D55" w:rsidP="00D11D55">
      <w:pPr>
        <w:pStyle w:val="SingleTxtG"/>
        <w:rPr>
          <w:szCs w:val="24"/>
        </w:rPr>
      </w:pPr>
      <w:r w:rsidRPr="002F1E4F">
        <w:t>55.</w:t>
      </w:r>
      <w:r w:rsidRPr="002F1E4F">
        <w:tab/>
      </w:r>
      <w:bookmarkStart w:id="13" w:name="_Toc360526929"/>
      <w:bookmarkStart w:id="14" w:name="_Toc369772239"/>
      <w:r w:rsidRPr="00882DD7">
        <w:t>GRE</w:t>
      </w:r>
      <w:r w:rsidRPr="002F1E4F">
        <w:t xml:space="preserve"> </w:t>
      </w:r>
      <w:r>
        <w:t>решила</w:t>
      </w:r>
      <w:r w:rsidRPr="002F1E4F">
        <w:t xml:space="preserve"> </w:t>
      </w:r>
      <w:r>
        <w:t>сохранить</w:t>
      </w:r>
      <w:r w:rsidRPr="002F1E4F">
        <w:t xml:space="preserve"> </w:t>
      </w:r>
      <w:r>
        <w:t>ту</w:t>
      </w:r>
      <w:r w:rsidRPr="002F1E4F">
        <w:t xml:space="preserve"> </w:t>
      </w:r>
      <w:r>
        <w:t>же</w:t>
      </w:r>
      <w:r w:rsidRPr="002F1E4F">
        <w:t xml:space="preserve"> </w:t>
      </w:r>
      <w:r>
        <w:t>структуру</w:t>
      </w:r>
      <w:r w:rsidRPr="002F1E4F">
        <w:t xml:space="preserve"> </w:t>
      </w:r>
      <w:r>
        <w:t>предварительной</w:t>
      </w:r>
      <w:r w:rsidRPr="002F1E4F">
        <w:t xml:space="preserve"> </w:t>
      </w:r>
      <w:r>
        <w:t>повестки</w:t>
      </w:r>
      <w:r w:rsidRPr="002F1E4F">
        <w:t xml:space="preserve"> </w:t>
      </w:r>
      <w:r>
        <w:t>дня с</w:t>
      </w:r>
      <w:r w:rsidRPr="002F1E4F">
        <w:t xml:space="preserve"> </w:t>
      </w:r>
      <w:r>
        <w:t>учетом</w:t>
      </w:r>
      <w:r w:rsidRPr="002F1E4F">
        <w:t xml:space="preserve"> </w:t>
      </w:r>
      <w:r>
        <w:t>того</w:t>
      </w:r>
      <w:r w:rsidRPr="002F1E4F">
        <w:t xml:space="preserve">, </w:t>
      </w:r>
      <w:r>
        <w:t>что</w:t>
      </w:r>
      <w:r w:rsidRPr="002F1E4F">
        <w:t xml:space="preserve"> </w:t>
      </w:r>
      <w:r>
        <w:t>правила</w:t>
      </w:r>
      <w:r w:rsidRPr="002F1E4F">
        <w:t xml:space="preserve"> № [148], [149] </w:t>
      </w:r>
      <w:r>
        <w:t>и</w:t>
      </w:r>
      <w:r w:rsidRPr="002F1E4F">
        <w:t xml:space="preserve"> [150]</w:t>
      </w:r>
      <w:r>
        <w:t xml:space="preserve"> ООН будут фигурировать в качестве подпунктов пункта </w:t>
      </w:r>
      <w:r w:rsidRPr="002F1E4F">
        <w:t>4.</w:t>
      </w:r>
    </w:p>
    <w:p w:rsidR="00D11D55" w:rsidRPr="00C46233" w:rsidRDefault="00D11D55" w:rsidP="00000F0C">
      <w:pPr>
        <w:pStyle w:val="HChG"/>
        <w:pageBreakBefore/>
      </w:pPr>
      <w:r w:rsidRPr="002F1E4F">
        <w:lastRenderedPageBreak/>
        <w:tab/>
      </w:r>
      <w:r w:rsidRPr="00882DD7">
        <w:t>XIII</w:t>
      </w:r>
      <w:r w:rsidRPr="00B3354D">
        <w:t>.</w:t>
      </w:r>
      <w:r w:rsidRPr="00B3354D">
        <w:tab/>
      </w:r>
      <w:r w:rsidRPr="00C46233">
        <w:rPr>
          <w:bCs/>
        </w:rPr>
        <w:t>Выборы должностных лиц</w:t>
      </w:r>
      <w:r w:rsidRPr="00C46233">
        <w:t xml:space="preserve"> (пункт 1</w:t>
      </w:r>
      <w:r>
        <w:t>2</w:t>
      </w:r>
      <w:r w:rsidRPr="00C46233">
        <w:t xml:space="preserve"> повестки дня)</w:t>
      </w:r>
    </w:p>
    <w:p w:rsidR="00D11D55" w:rsidRPr="005F49E0" w:rsidRDefault="00D11D55" w:rsidP="000E2A54">
      <w:pPr>
        <w:pStyle w:val="SingleTxtG"/>
        <w:rPr>
          <w:shd w:val="clear" w:color="auto" w:fill="FFFFFF"/>
        </w:rPr>
      </w:pPr>
      <w:r w:rsidRPr="005F49E0">
        <w:t>56.</w:t>
      </w:r>
      <w:r w:rsidRPr="005F49E0">
        <w:tab/>
      </w:r>
      <w:r w:rsidRPr="005F49E0">
        <w:rPr>
          <w:shd w:val="clear" w:color="auto" w:fill="FFFFFF"/>
        </w:rPr>
        <w:t>В соответствии с правилом 37 Правил процедуры (</w:t>
      </w:r>
      <w:r>
        <w:rPr>
          <w:shd w:val="clear" w:color="auto" w:fill="FFFFFF"/>
        </w:rPr>
        <w:t>TRANS</w:t>
      </w:r>
      <w:r w:rsidRPr="005F49E0">
        <w:rPr>
          <w:shd w:val="clear" w:color="auto" w:fill="FFFFFF"/>
        </w:rPr>
        <w:t>/</w:t>
      </w:r>
      <w:r>
        <w:rPr>
          <w:shd w:val="clear" w:color="auto" w:fill="FFFFFF"/>
        </w:rPr>
        <w:t>WP</w:t>
      </w:r>
      <w:r w:rsidRPr="005F49E0">
        <w:rPr>
          <w:shd w:val="clear" w:color="auto" w:fill="FFFFFF"/>
        </w:rPr>
        <w:t xml:space="preserve">.29/690 и </w:t>
      </w:r>
      <w:r>
        <w:rPr>
          <w:shd w:val="clear" w:color="auto" w:fill="FFFFFF"/>
        </w:rPr>
        <w:t>ECE</w:t>
      </w:r>
      <w:r w:rsidRPr="005F49E0">
        <w:rPr>
          <w:shd w:val="clear" w:color="auto" w:fill="FFFFFF"/>
        </w:rPr>
        <w:t>/</w:t>
      </w:r>
      <w:r>
        <w:rPr>
          <w:shd w:val="clear" w:color="auto" w:fill="FFFFFF"/>
        </w:rPr>
        <w:t>TRANS</w:t>
      </w:r>
      <w:r w:rsidRPr="005F49E0">
        <w:rPr>
          <w:shd w:val="clear" w:color="auto" w:fill="FFFFFF"/>
        </w:rPr>
        <w:t>/</w:t>
      </w:r>
      <w:r>
        <w:rPr>
          <w:shd w:val="clear" w:color="auto" w:fill="FFFFFF"/>
        </w:rPr>
        <w:t>WP</w:t>
      </w:r>
      <w:r w:rsidRPr="005F49E0">
        <w:rPr>
          <w:shd w:val="clear" w:color="auto" w:fill="FFFFFF"/>
        </w:rPr>
        <w:t>.29/690/</w:t>
      </w:r>
      <w:r>
        <w:rPr>
          <w:shd w:val="clear" w:color="auto" w:fill="FFFFFF"/>
        </w:rPr>
        <w:t>Amend</w:t>
      </w:r>
      <w:r w:rsidRPr="005F49E0">
        <w:rPr>
          <w:shd w:val="clear" w:color="auto" w:fill="FFFFFF"/>
        </w:rPr>
        <w:t xml:space="preserve">.1) </w:t>
      </w:r>
      <w:r>
        <w:rPr>
          <w:shd w:val="clear" w:color="auto" w:fill="FFFFFF"/>
        </w:rPr>
        <w:t>GR</w:t>
      </w:r>
      <w:r w:rsidRPr="005F49E0">
        <w:rPr>
          <w:shd w:val="clear" w:color="auto" w:fill="FFFFFF"/>
        </w:rPr>
        <w:t>Е предложила избрать должностных лиц.</w:t>
      </w:r>
      <w:r>
        <w:rPr>
          <w:shd w:val="clear" w:color="auto" w:fill="FFFFFF"/>
        </w:rPr>
        <w:t xml:space="preserve"> </w:t>
      </w:r>
      <w:r w:rsidRPr="005F49E0">
        <w:rPr>
          <w:shd w:val="clear" w:color="auto" w:fill="FFFFFF"/>
        </w:rPr>
        <w:t xml:space="preserve">Представители </w:t>
      </w:r>
      <w:r w:rsidRPr="000E2A54">
        <w:t>Договаривающихся</w:t>
      </w:r>
      <w:r w:rsidRPr="005F49E0">
        <w:rPr>
          <w:shd w:val="clear" w:color="auto" w:fill="FFFFFF"/>
        </w:rPr>
        <w:t xml:space="preserve"> сторон, присутствовавшие и участвовавшие в голосовании, единогласно избрали г-на М. Локюфьера (Бельгия) Председателем, </w:t>
      </w:r>
      <w:r w:rsidR="00540DD1">
        <w:rPr>
          <w:shd w:val="clear" w:color="auto" w:fill="FFFFFF"/>
        </w:rPr>
        <w:br/>
      </w:r>
      <w:r w:rsidRPr="005F49E0">
        <w:rPr>
          <w:shd w:val="clear" w:color="auto" w:fill="FFFFFF"/>
        </w:rPr>
        <w:t xml:space="preserve">а г-на Д. Роверса (Нидерланды) заместителем Председателя сессий </w:t>
      </w:r>
      <w:r>
        <w:rPr>
          <w:shd w:val="clear" w:color="auto" w:fill="FFFFFF"/>
        </w:rPr>
        <w:t>GRE</w:t>
      </w:r>
      <w:r w:rsidRPr="005F49E0">
        <w:rPr>
          <w:shd w:val="clear" w:color="auto" w:fill="FFFFFF"/>
        </w:rPr>
        <w:t>, запланированных на 20</w:t>
      </w:r>
      <w:r>
        <w:rPr>
          <w:shd w:val="clear" w:color="auto" w:fill="FFFFFF"/>
        </w:rPr>
        <w:t>20</w:t>
      </w:r>
      <w:r w:rsidRPr="005F49E0">
        <w:rPr>
          <w:shd w:val="clear" w:color="auto" w:fill="FFFFFF"/>
        </w:rPr>
        <w:t xml:space="preserve"> год.</w:t>
      </w:r>
    </w:p>
    <w:p w:rsidR="00D11D55" w:rsidRPr="00B3354D" w:rsidRDefault="00D11D55" w:rsidP="00D11D55">
      <w:pPr>
        <w:ind w:left="1134" w:right="1134"/>
        <w:jc w:val="both"/>
      </w:pPr>
      <w:r w:rsidRPr="00B3354D">
        <w:br w:type="page"/>
      </w:r>
    </w:p>
    <w:p w:rsidR="00D11D55" w:rsidRPr="00C46233" w:rsidRDefault="00D11D55" w:rsidP="00D11D55">
      <w:pPr>
        <w:pStyle w:val="HChG"/>
        <w:spacing w:before="320" w:after="200"/>
      </w:pPr>
      <w:r w:rsidRPr="00C46233">
        <w:lastRenderedPageBreak/>
        <w:t xml:space="preserve">Приложение </w:t>
      </w:r>
      <w:r w:rsidRPr="00A451F7">
        <w:t>I</w:t>
      </w:r>
    </w:p>
    <w:p w:rsidR="00D11D55" w:rsidRPr="00C46233" w:rsidRDefault="00D11D55" w:rsidP="00D11D55">
      <w:pPr>
        <w:pStyle w:val="HChG"/>
      </w:pPr>
      <w:r w:rsidRPr="00C46233">
        <w:tab/>
      </w:r>
      <w:r w:rsidRPr="00C46233">
        <w:tab/>
        <w:t>Перечень неофициальных документов, рассмотренных в</w:t>
      </w:r>
      <w:r>
        <w:t> </w:t>
      </w:r>
      <w:r w:rsidRPr="00C46233">
        <w:t xml:space="preserve">ходе сессии </w:t>
      </w:r>
    </w:p>
    <w:p w:rsidR="00D11D55" w:rsidRPr="00C46233" w:rsidRDefault="00D11D55" w:rsidP="00D11D55">
      <w:pPr>
        <w:pStyle w:val="HChG"/>
        <w:spacing w:before="320" w:after="200"/>
        <w:rPr>
          <w:b w:val="0"/>
          <w:sz w:val="20"/>
        </w:rPr>
      </w:pPr>
      <w:r w:rsidRPr="00B3354D">
        <w:tab/>
      </w:r>
      <w:r w:rsidRPr="00B3354D">
        <w:tab/>
      </w:r>
      <w:r>
        <w:rPr>
          <w:b w:val="0"/>
          <w:sz w:val="20"/>
        </w:rPr>
        <w:t>н</w:t>
      </w:r>
      <w:r w:rsidRPr="00C46233">
        <w:rPr>
          <w:b w:val="0"/>
          <w:sz w:val="20"/>
        </w:rPr>
        <w:t xml:space="preserve">еофициальные документы </w:t>
      </w:r>
      <w:bookmarkEnd w:id="13"/>
      <w:bookmarkEnd w:id="14"/>
      <w:r w:rsidRPr="00C46233">
        <w:rPr>
          <w:b w:val="0"/>
          <w:sz w:val="20"/>
        </w:rPr>
        <w:t>GRE-82-…</w:t>
      </w:r>
    </w:p>
    <w:tbl>
      <w:tblPr>
        <w:tblW w:w="8504" w:type="dxa"/>
        <w:tblInd w:w="1134" w:type="dxa"/>
        <w:tblLayout w:type="fixed"/>
        <w:tblCellMar>
          <w:left w:w="0" w:type="dxa"/>
          <w:right w:w="0" w:type="dxa"/>
        </w:tblCellMar>
        <w:tblLook w:val="01E0" w:firstRow="1" w:lastRow="1" w:firstColumn="1" w:lastColumn="1" w:noHBand="0" w:noVBand="0"/>
      </w:tblPr>
      <w:tblGrid>
        <w:gridCol w:w="865"/>
        <w:gridCol w:w="6960"/>
        <w:gridCol w:w="679"/>
      </w:tblGrid>
      <w:tr w:rsidR="00D11D55" w:rsidRPr="00AB0887" w:rsidTr="007B594C">
        <w:trPr>
          <w:tblHeader/>
        </w:trPr>
        <w:tc>
          <w:tcPr>
            <w:tcW w:w="865" w:type="dxa"/>
            <w:tcBorders>
              <w:top w:val="single" w:sz="4" w:space="0" w:color="auto"/>
              <w:bottom w:val="single" w:sz="12" w:space="0" w:color="auto"/>
            </w:tcBorders>
            <w:shd w:val="clear" w:color="auto" w:fill="auto"/>
            <w:vAlign w:val="bottom"/>
          </w:tcPr>
          <w:p w:rsidR="00D11D55" w:rsidRPr="00AB0887" w:rsidRDefault="00D11D55" w:rsidP="008F7C28">
            <w:pPr>
              <w:spacing w:before="80" w:after="80" w:line="200" w:lineRule="exact"/>
              <w:ind w:right="113"/>
              <w:rPr>
                <w:rFonts w:cs="Times New Roman"/>
                <w:i/>
                <w:sz w:val="16"/>
              </w:rPr>
            </w:pPr>
            <w:r w:rsidRPr="00AB0887">
              <w:rPr>
                <w:rFonts w:cs="Times New Roman"/>
                <w:i/>
                <w:sz w:val="16"/>
              </w:rPr>
              <w:t>№</w:t>
            </w:r>
          </w:p>
        </w:tc>
        <w:tc>
          <w:tcPr>
            <w:tcW w:w="6960" w:type="dxa"/>
            <w:tcBorders>
              <w:top w:val="single" w:sz="4" w:space="0" w:color="auto"/>
              <w:bottom w:val="single" w:sz="12" w:space="0" w:color="auto"/>
            </w:tcBorders>
            <w:shd w:val="clear" w:color="auto" w:fill="auto"/>
            <w:vAlign w:val="bottom"/>
          </w:tcPr>
          <w:p w:rsidR="00D11D55" w:rsidRPr="00AB0887" w:rsidRDefault="00D11D55" w:rsidP="00AB0887">
            <w:pPr>
              <w:spacing w:before="80" w:after="80" w:line="200" w:lineRule="exact"/>
              <w:ind w:right="113"/>
              <w:rPr>
                <w:rFonts w:cs="Times New Roman"/>
                <w:i/>
                <w:sz w:val="16"/>
              </w:rPr>
            </w:pPr>
            <w:r w:rsidRPr="00AB0887">
              <w:rPr>
                <w:rFonts w:cs="Times New Roman"/>
                <w:i/>
                <w:iCs/>
                <w:sz w:val="16"/>
              </w:rPr>
              <w:t xml:space="preserve">(Автор) Название </w:t>
            </w:r>
          </w:p>
        </w:tc>
        <w:tc>
          <w:tcPr>
            <w:tcW w:w="679" w:type="dxa"/>
            <w:tcBorders>
              <w:top w:val="single" w:sz="4" w:space="0" w:color="auto"/>
              <w:bottom w:val="single" w:sz="12" w:space="0" w:color="auto"/>
            </w:tcBorders>
            <w:shd w:val="clear" w:color="auto" w:fill="auto"/>
            <w:vAlign w:val="bottom"/>
          </w:tcPr>
          <w:p w:rsidR="00D11D55" w:rsidRPr="00AB0887" w:rsidRDefault="00D11D55" w:rsidP="006C32D8">
            <w:pPr>
              <w:spacing w:before="80" w:after="80" w:line="200" w:lineRule="exact"/>
              <w:ind w:right="113"/>
              <w:jc w:val="center"/>
              <w:rPr>
                <w:rFonts w:cs="Times New Roman"/>
                <w:i/>
                <w:sz w:val="16"/>
              </w:rPr>
            </w:pPr>
            <w:r w:rsidRPr="00AB0887">
              <w:rPr>
                <w:rFonts w:cs="Times New Roman"/>
                <w:i/>
                <w:iCs/>
                <w:sz w:val="16"/>
              </w:rPr>
              <w:t>Стадия</w:t>
            </w:r>
          </w:p>
        </w:tc>
      </w:tr>
      <w:tr w:rsidR="00AB0887" w:rsidRPr="00AB0887" w:rsidTr="007B594C">
        <w:trPr>
          <w:trHeight w:hRule="exact" w:val="113"/>
          <w:tblHeader/>
        </w:trPr>
        <w:tc>
          <w:tcPr>
            <w:tcW w:w="865" w:type="dxa"/>
            <w:tcBorders>
              <w:top w:val="single" w:sz="12" w:space="0" w:color="auto"/>
            </w:tcBorders>
            <w:shd w:val="clear" w:color="auto" w:fill="auto"/>
          </w:tcPr>
          <w:p w:rsidR="00AB0887" w:rsidRPr="00AB0887" w:rsidRDefault="00AB0887" w:rsidP="008F7C28">
            <w:pPr>
              <w:spacing w:before="40" w:after="120"/>
              <w:ind w:right="113"/>
              <w:rPr>
                <w:rFonts w:cs="Times New Roman"/>
              </w:rPr>
            </w:pPr>
          </w:p>
        </w:tc>
        <w:tc>
          <w:tcPr>
            <w:tcW w:w="6960" w:type="dxa"/>
            <w:tcBorders>
              <w:top w:val="single" w:sz="12" w:space="0" w:color="auto"/>
            </w:tcBorders>
            <w:shd w:val="clear" w:color="auto" w:fill="auto"/>
          </w:tcPr>
          <w:p w:rsidR="00AB0887" w:rsidRPr="00AB0887" w:rsidRDefault="00AB0887" w:rsidP="00AB0887">
            <w:pPr>
              <w:spacing w:before="40" w:after="120"/>
              <w:ind w:right="113"/>
              <w:rPr>
                <w:rFonts w:cs="Times New Roman"/>
                <w:iCs/>
              </w:rPr>
            </w:pPr>
          </w:p>
        </w:tc>
        <w:tc>
          <w:tcPr>
            <w:tcW w:w="679" w:type="dxa"/>
            <w:tcBorders>
              <w:top w:val="single" w:sz="12" w:space="0" w:color="auto"/>
            </w:tcBorders>
            <w:shd w:val="clear" w:color="auto" w:fill="auto"/>
          </w:tcPr>
          <w:p w:rsidR="00AB0887" w:rsidRPr="00AB0887" w:rsidRDefault="00AB0887" w:rsidP="006C32D8">
            <w:pPr>
              <w:spacing w:before="40" w:after="120"/>
              <w:ind w:right="113"/>
              <w:jc w:val="center"/>
              <w:rPr>
                <w:rFonts w:cs="Times New Roman"/>
                <w:iCs/>
              </w:rPr>
            </w:pP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(секретариат) – Обновленная повестка дня восемьдесят второй сессии GRE </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w:t>
            </w:r>
            <w:r w:rsidRPr="00D9460B">
              <w:rPr>
                <w:rFonts w:cs="Times New Roman"/>
                <w:sz w:val="18"/>
                <w:szCs w:val="18"/>
                <w:shd w:val="clear" w:color="auto" w:fill="FFFFFF"/>
              </w:rPr>
              <w:t>НРГ по УПОС</w:t>
            </w:r>
            <w:r w:rsidRPr="00D9460B">
              <w:rPr>
                <w:rFonts w:cs="Times New Roman"/>
                <w:sz w:val="18"/>
                <w:szCs w:val="18"/>
              </w:rPr>
              <w:t xml:space="preserve">) </w:t>
            </w:r>
            <w:r w:rsidR="00717590" w:rsidRPr="00D9460B">
              <w:rPr>
                <w:rFonts w:cs="Times New Roman"/>
                <w:sz w:val="18"/>
                <w:szCs w:val="18"/>
              </w:rPr>
              <w:t>–</w:t>
            </w:r>
            <w:r w:rsidRPr="00D9460B">
              <w:rPr>
                <w:rFonts w:cs="Times New Roman"/>
                <w:sz w:val="18"/>
                <w:szCs w:val="18"/>
              </w:rPr>
              <w:t xml:space="preserve"> Предложение по исправлениям к Правилам № [149]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(ЦГ по АМ) </w:t>
            </w:r>
            <w:r w:rsidR="00717590" w:rsidRPr="00D9460B">
              <w:rPr>
                <w:rFonts w:cs="Times New Roman"/>
                <w:sz w:val="18"/>
                <w:szCs w:val="18"/>
              </w:rPr>
              <w:t>–</w:t>
            </w:r>
            <w:r w:rsidRPr="00D9460B">
              <w:rPr>
                <w:rFonts w:cs="Times New Roman"/>
                <w:sz w:val="18"/>
                <w:szCs w:val="18"/>
              </w:rPr>
              <w:t xml:space="preserve"> Критерии эквивалентности</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(БРГ) </w:t>
            </w:r>
            <w:r w:rsidR="00717590" w:rsidRPr="00D9460B">
              <w:rPr>
                <w:rFonts w:cs="Times New Roman"/>
                <w:sz w:val="18"/>
                <w:szCs w:val="18"/>
              </w:rPr>
              <w:t>–</w:t>
            </w:r>
            <w:r w:rsidRPr="00D9460B">
              <w:rPr>
                <w:rFonts w:cs="Times New Roman"/>
                <w:sz w:val="18"/>
                <w:szCs w:val="18"/>
              </w:rPr>
              <w:t xml:space="preserve"> Предложение о внесении поправок в правила № 48 и [149] ООН для разрешения проецирования изображений в контексте помощи при вождении</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e</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5</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w:t>
            </w:r>
            <w:r w:rsidRPr="00D9460B">
              <w:rPr>
                <w:rFonts w:cs="Times New Roman"/>
                <w:sz w:val="18"/>
                <w:szCs w:val="18"/>
                <w:shd w:val="clear" w:color="auto" w:fill="FFFFFF"/>
              </w:rPr>
              <w:t>НРГ по УПОС</w:t>
            </w:r>
            <w:r w:rsidRPr="00D9460B">
              <w:rPr>
                <w:rFonts w:cs="Times New Roman"/>
                <w:sz w:val="18"/>
                <w:szCs w:val="18"/>
              </w:rPr>
              <w:t xml:space="preserve">) </w:t>
            </w:r>
            <w:r w:rsidR="00717590" w:rsidRPr="00D9460B">
              <w:rPr>
                <w:rFonts w:cs="Times New Roman"/>
                <w:sz w:val="18"/>
                <w:szCs w:val="18"/>
              </w:rPr>
              <w:t>–</w:t>
            </w:r>
            <w:r w:rsidRPr="00D9460B">
              <w:rPr>
                <w:rFonts w:cs="Times New Roman"/>
                <w:sz w:val="18"/>
                <w:szCs w:val="18"/>
              </w:rPr>
              <w:t xml:space="preserve"> Предложение по исправлениям к документу ECE/TRANS/WP.29/2019/81 </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6</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(СГЗЭ) </w:t>
            </w:r>
            <w:r w:rsidR="00717590" w:rsidRPr="00D9460B">
              <w:rPr>
                <w:rFonts w:cs="Times New Roman"/>
                <w:sz w:val="18"/>
                <w:szCs w:val="18"/>
              </w:rPr>
              <w:t>–</w:t>
            </w:r>
            <w:r w:rsidRPr="00D9460B">
              <w:rPr>
                <w:rFonts w:cs="Times New Roman"/>
                <w:sz w:val="18"/>
                <w:szCs w:val="18"/>
              </w:rPr>
              <w:t xml:space="preserve"> Справочный документ к документу ECE/TRANS/WP.29/GRE/2019/29</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b</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7</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(СГЗЭ) </w:t>
            </w:r>
            <w:r w:rsidR="00717590" w:rsidRPr="00D9460B">
              <w:rPr>
                <w:rFonts w:cs="Times New Roman"/>
                <w:sz w:val="18"/>
                <w:szCs w:val="18"/>
              </w:rPr>
              <w:t>–</w:t>
            </w:r>
            <w:r w:rsidRPr="00D9460B">
              <w:rPr>
                <w:rFonts w:cs="Times New Roman"/>
                <w:sz w:val="18"/>
                <w:szCs w:val="18"/>
              </w:rPr>
              <w:t xml:space="preserve"> Справочный документ к документу ECE/TRANS/WP.29/GRE/2019/20</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e</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8</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(Польша) </w:t>
            </w:r>
            <w:r w:rsidR="00717590" w:rsidRPr="00D9460B">
              <w:rPr>
                <w:rFonts w:cs="Times New Roman"/>
                <w:sz w:val="18"/>
                <w:szCs w:val="18"/>
              </w:rPr>
              <w:t>–</w:t>
            </w:r>
            <w:r w:rsidRPr="00D9460B">
              <w:rPr>
                <w:rFonts w:cs="Times New Roman"/>
                <w:sz w:val="18"/>
                <w:szCs w:val="18"/>
              </w:rPr>
              <w:t xml:space="preserve"> Предложение по поправкам к Правилам № 48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c</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9</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(Польша) </w:t>
            </w:r>
            <w:r w:rsidR="00717590" w:rsidRPr="00D9460B">
              <w:rPr>
                <w:rFonts w:cs="Times New Roman"/>
                <w:sz w:val="18"/>
                <w:szCs w:val="18"/>
              </w:rPr>
              <w:t>–</w:t>
            </w:r>
            <w:r w:rsidRPr="00D9460B">
              <w:rPr>
                <w:rFonts w:cs="Times New Roman"/>
                <w:sz w:val="18"/>
                <w:szCs w:val="18"/>
              </w:rPr>
              <w:t xml:space="preserve"> Предложение по поправкам к Правилам № 65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e</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10-Rev.1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(Польша) </w:t>
            </w:r>
            <w:r w:rsidR="00717590" w:rsidRPr="00D9460B">
              <w:rPr>
                <w:rFonts w:cs="Times New Roman"/>
                <w:sz w:val="18"/>
                <w:szCs w:val="18"/>
              </w:rPr>
              <w:t>–</w:t>
            </w:r>
            <w:r w:rsidRPr="00D9460B">
              <w:rPr>
                <w:rFonts w:cs="Times New Roman"/>
                <w:sz w:val="18"/>
                <w:szCs w:val="18"/>
              </w:rPr>
              <w:t xml:space="preserve"> Предложение по поправкам к Правилам № 148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(СГЗЭ) </w:t>
            </w:r>
            <w:r w:rsidR="00717590" w:rsidRPr="00D9460B">
              <w:rPr>
                <w:rFonts w:cs="Times New Roman"/>
                <w:sz w:val="18"/>
                <w:szCs w:val="18"/>
              </w:rPr>
              <w:t>–</w:t>
            </w:r>
            <w:r w:rsidRPr="00D9460B">
              <w:rPr>
                <w:rFonts w:cs="Times New Roman"/>
                <w:sz w:val="18"/>
                <w:szCs w:val="18"/>
              </w:rPr>
              <w:t xml:space="preserve"> Предложение по поправке к документу ECE/TRANS/WP.29/GRE/2019/29</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b</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12</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(МЭК) </w:t>
            </w:r>
            <w:r w:rsidR="00717590" w:rsidRPr="00D9460B">
              <w:rPr>
                <w:rFonts w:cs="Times New Roman"/>
                <w:sz w:val="18"/>
                <w:szCs w:val="18"/>
              </w:rPr>
              <w:t>–</w:t>
            </w:r>
            <w:r w:rsidRPr="00D9460B">
              <w:rPr>
                <w:rFonts w:cs="Times New Roman"/>
                <w:sz w:val="18"/>
                <w:szCs w:val="18"/>
              </w:rPr>
              <w:t xml:space="preserve"> Альтернативный вариант блокировки H11</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13</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(МАЗМ) </w:t>
            </w:r>
            <w:r w:rsidR="00717590" w:rsidRPr="00D9460B">
              <w:rPr>
                <w:rFonts w:cs="Times New Roman"/>
                <w:sz w:val="18"/>
                <w:szCs w:val="18"/>
              </w:rPr>
              <w:t>–</w:t>
            </w:r>
            <w:r w:rsidRPr="00D9460B">
              <w:rPr>
                <w:rFonts w:cs="Times New Roman"/>
                <w:sz w:val="18"/>
                <w:szCs w:val="18"/>
              </w:rPr>
              <w:t xml:space="preserve"> Предложение по дополнению к поправкам серии 03 к Правилам № 53 ООН </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c</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14</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(Председатель) – Порядок работы</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15</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(Индия) </w:t>
            </w:r>
            <w:r w:rsidR="00717590" w:rsidRPr="00D9460B">
              <w:rPr>
                <w:rFonts w:cs="Times New Roman"/>
                <w:sz w:val="18"/>
                <w:szCs w:val="18"/>
              </w:rPr>
              <w:t>–</w:t>
            </w:r>
            <w:r w:rsidRPr="00D9460B">
              <w:rPr>
                <w:rFonts w:cs="Times New Roman"/>
                <w:sz w:val="18"/>
                <w:szCs w:val="18"/>
              </w:rPr>
              <w:t xml:space="preserve"> Cводные предложения по поправкам к правилам № 53 и 74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16</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(МАЗМ) </w:t>
            </w:r>
            <w:r w:rsidR="00717590" w:rsidRPr="00D9460B">
              <w:rPr>
                <w:rFonts w:cs="Times New Roman"/>
                <w:sz w:val="18"/>
                <w:szCs w:val="18"/>
              </w:rPr>
              <w:t>–</w:t>
            </w:r>
            <w:r w:rsidRPr="00D9460B">
              <w:rPr>
                <w:rFonts w:cs="Times New Roman"/>
                <w:sz w:val="18"/>
                <w:szCs w:val="18"/>
              </w:rPr>
              <w:t xml:space="preserve"> Разъяснение к документу ECE/TRANS/WP.29/GRE/2019/23</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17-Rev.2</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(ЦГ по АМ) – Доклад о ходе работы</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18</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(МАЗМ) </w:t>
            </w:r>
            <w:r w:rsidR="00717590" w:rsidRPr="00D9460B">
              <w:rPr>
                <w:rFonts w:cs="Times New Roman"/>
                <w:sz w:val="18"/>
                <w:szCs w:val="18"/>
              </w:rPr>
              <w:t>–</w:t>
            </w:r>
            <w:r w:rsidRPr="00D9460B">
              <w:rPr>
                <w:rFonts w:cs="Times New Roman"/>
                <w:sz w:val="18"/>
                <w:szCs w:val="18"/>
              </w:rPr>
              <w:t xml:space="preserve"> Coпоставление положений об адаптивном луче дальнего света в нынешних Правилах № 48 ООН и в предложении о поправках к Правилам № 53 ООН </w:t>
            </w:r>
            <w:r w:rsidR="00D9460B">
              <w:rPr>
                <w:rFonts w:cs="Times New Roman"/>
                <w:sz w:val="18"/>
                <w:szCs w:val="18"/>
              </w:rPr>
              <w:br/>
            </w:r>
            <w:r w:rsidRPr="00D9460B">
              <w:rPr>
                <w:rFonts w:cs="Times New Roman"/>
                <w:sz w:val="18"/>
                <w:szCs w:val="18"/>
              </w:rPr>
              <w:t>(GRE-82-13)</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c</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19</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shd w:val="clear" w:color="auto" w:fill="FFFFFF"/>
              </w:rPr>
              <w:t>(секретариат) – Общая информация и основные вопросы, рассмотренные в рамках WP.29</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20</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(КСАОД) </w:t>
            </w:r>
            <w:r w:rsidR="00717590" w:rsidRPr="00D9460B">
              <w:rPr>
                <w:rFonts w:cs="Times New Roman"/>
                <w:sz w:val="18"/>
                <w:szCs w:val="18"/>
              </w:rPr>
              <w:t>–</w:t>
            </w:r>
            <w:r w:rsidRPr="00D9460B">
              <w:rPr>
                <w:rFonts w:cs="Times New Roman"/>
                <w:sz w:val="18"/>
                <w:szCs w:val="18"/>
              </w:rPr>
              <w:t xml:space="preserve"> Предложение по поправкам к документу ECE/TRANS/WP.29/GRE/2019/28</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(Япония и ЕК) </w:t>
            </w:r>
            <w:r w:rsidR="00717590" w:rsidRPr="00D9460B">
              <w:rPr>
                <w:rFonts w:cs="Times New Roman"/>
                <w:sz w:val="18"/>
                <w:szCs w:val="18"/>
              </w:rPr>
              <w:t>–</w:t>
            </w:r>
            <w:r w:rsidRPr="00D9460B">
              <w:rPr>
                <w:rFonts w:cs="Times New Roman"/>
                <w:sz w:val="18"/>
                <w:szCs w:val="18"/>
              </w:rPr>
              <w:t xml:space="preserve"> Предложение по поправкам к документу ECE/TRANS/WP.29/GRE/2019/20</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e</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22</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(EК) </w:t>
            </w:r>
            <w:r w:rsidR="00717590" w:rsidRPr="00D9460B">
              <w:rPr>
                <w:rFonts w:cs="Times New Roman"/>
                <w:sz w:val="18"/>
                <w:szCs w:val="18"/>
              </w:rPr>
              <w:t>–</w:t>
            </w:r>
            <w:r w:rsidRPr="00D9460B">
              <w:rPr>
                <w:rFonts w:cs="Times New Roman"/>
                <w:sz w:val="18"/>
                <w:szCs w:val="18"/>
              </w:rPr>
              <w:t xml:space="preserve"> Предложение по поправкам к поправкам серии 03 к Правилам № 53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23</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(EК) </w:t>
            </w:r>
            <w:r w:rsidR="00717590" w:rsidRPr="00D9460B">
              <w:rPr>
                <w:rFonts w:cs="Times New Roman"/>
                <w:sz w:val="18"/>
                <w:szCs w:val="18"/>
              </w:rPr>
              <w:t>–</w:t>
            </w:r>
            <w:r w:rsidRPr="00D9460B">
              <w:rPr>
                <w:rFonts w:cs="Times New Roman"/>
                <w:sz w:val="18"/>
                <w:szCs w:val="18"/>
              </w:rPr>
              <w:t xml:space="preserve"> Предложение по поправкам к документу ECE/TRANS/WP.29/GRE/2019/29</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b</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24</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shd w:val="clear" w:color="auto" w:fill="FFFFFF"/>
              </w:rPr>
              <w:t>(ЦГ по ЭМС) – Доклад о ходе работы</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25</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w:t>
            </w:r>
            <w:r w:rsidRPr="00D9460B">
              <w:rPr>
                <w:rFonts w:cs="Times New Roman"/>
                <w:sz w:val="18"/>
                <w:szCs w:val="18"/>
                <w:shd w:val="clear" w:color="auto" w:fill="FFFFFF"/>
              </w:rPr>
              <w:t>НРГ по УПОС</w:t>
            </w:r>
            <w:r w:rsidRPr="00D9460B">
              <w:rPr>
                <w:rFonts w:cs="Times New Roman"/>
                <w:sz w:val="18"/>
                <w:szCs w:val="18"/>
              </w:rPr>
              <w:t xml:space="preserve">) </w:t>
            </w:r>
            <w:r w:rsidR="00717590" w:rsidRPr="00D9460B">
              <w:rPr>
                <w:rFonts w:cs="Times New Roman"/>
                <w:sz w:val="18"/>
                <w:szCs w:val="18"/>
              </w:rPr>
              <w:t>–</w:t>
            </w:r>
            <w:r w:rsidRPr="00D9460B">
              <w:rPr>
                <w:rFonts w:cs="Times New Roman"/>
                <w:sz w:val="18"/>
                <w:szCs w:val="18"/>
              </w:rPr>
              <w:t xml:space="preserve"> Предложение по поправкам новой серии к Правилам № 48 ООН </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e</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lastRenderedPageBreak/>
              <w:t>26</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(НРГ по УПОС) </w:t>
            </w:r>
            <w:r w:rsidR="00717590" w:rsidRPr="00D9460B">
              <w:rPr>
                <w:rFonts w:cs="Times New Roman"/>
                <w:sz w:val="18"/>
                <w:szCs w:val="18"/>
              </w:rPr>
              <w:t>–</w:t>
            </w:r>
            <w:r w:rsidRPr="00D9460B">
              <w:rPr>
                <w:rFonts w:cs="Times New Roman"/>
                <w:sz w:val="18"/>
                <w:szCs w:val="18"/>
              </w:rPr>
              <w:t xml:space="preserve"> Проект сводного предложения по поправкам к Правилам № [150]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c</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27</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(НРГ ПО УПОС) </w:t>
            </w:r>
            <w:r w:rsidR="00717590" w:rsidRPr="00D9460B">
              <w:rPr>
                <w:rFonts w:cs="Times New Roman"/>
                <w:sz w:val="18"/>
                <w:szCs w:val="18"/>
              </w:rPr>
              <w:t>–</w:t>
            </w:r>
            <w:r w:rsidRPr="00D9460B">
              <w:rPr>
                <w:rFonts w:cs="Times New Roman"/>
                <w:sz w:val="18"/>
                <w:szCs w:val="18"/>
              </w:rPr>
              <w:t xml:space="preserve"> Предложение по дополнению к Правилам № [148]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28</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(НРГ по УПОС) </w:t>
            </w:r>
            <w:r w:rsidR="00717590" w:rsidRPr="00D9460B">
              <w:rPr>
                <w:rFonts w:cs="Times New Roman"/>
                <w:sz w:val="18"/>
                <w:szCs w:val="18"/>
              </w:rPr>
              <w:t>–</w:t>
            </w:r>
            <w:r w:rsidRPr="00D9460B">
              <w:rPr>
                <w:rFonts w:cs="Times New Roman"/>
                <w:sz w:val="18"/>
                <w:szCs w:val="18"/>
              </w:rPr>
              <w:t xml:space="preserve"> Предложение по дополнению к Правилам № [148]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29</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(БРГ) </w:t>
            </w:r>
            <w:r w:rsidR="00717590" w:rsidRPr="00D9460B">
              <w:rPr>
                <w:rFonts w:cs="Times New Roman"/>
                <w:sz w:val="18"/>
                <w:szCs w:val="18"/>
              </w:rPr>
              <w:t>–</w:t>
            </w:r>
            <w:r w:rsidRPr="00D9460B">
              <w:rPr>
                <w:rFonts w:cs="Times New Roman"/>
                <w:sz w:val="18"/>
                <w:szCs w:val="18"/>
              </w:rPr>
              <w:t xml:space="preserve"> Предложение по дополнению к Правилам № [148]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30</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(НРГ по УПОС) </w:t>
            </w:r>
            <w:r w:rsidR="00717590" w:rsidRPr="00D9460B">
              <w:rPr>
                <w:rFonts w:cs="Times New Roman"/>
                <w:sz w:val="18"/>
                <w:szCs w:val="18"/>
              </w:rPr>
              <w:t>–</w:t>
            </w:r>
            <w:r w:rsidRPr="00D9460B">
              <w:rPr>
                <w:rFonts w:cs="Times New Roman"/>
                <w:sz w:val="18"/>
                <w:szCs w:val="18"/>
              </w:rPr>
              <w:t xml:space="preserve"> Проект сводного предложения по поправкам к Правилам № [148] ООН </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c</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(НРГ по УПОС) </w:t>
            </w:r>
            <w:r w:rsidR="00717590" w:rsidRPr="00D9460B">
              <w:rPr>
                <w:rFonts w:cs="Times New Roman"/>
                <w:sz w:val="18"/>
                <w:szCs w:val="18"/>
              </w:rPr>
              <w:t>–</w:t>
            </w:r>
            <w:r w:rsidRPr="00D9460B">
              <w:rPr>
                <w:rFonts w:cs="Times New Roman"/>
                <w:sz w:val="18"/>
                <w:szCs w:val="18"/>
              </w:rPr>
              <w:t xml:space="preserve"> Вызовы, связанные с применением уникального идентификатора</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32</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(Франция и Германия) </w:t>
            </w:r>
            <w:r w:rsidR="00717590" w:rsidRPr="00D9460B">
              <w:rPr>
                <w:rFonts w:cs="Times New Roman"/>
                <w:sz w:val="18"/>
                <w:szCs w:val="18"/>
              </w:rPr>
              <w:t>–</w:t>
            </w:r>
            <w:r w:rsidRPr="00D9460B">
              <w:rPr>
                <w:rFonts w:cs="Times New Roman"/>
                <w:sz w:val="18"/>
                <w:szCs w:val="18"/>
              </w:rPr>
              <w:t xml:space="preserve"> Cвoдный вариант документа ECE/TRANS/WP.29/GRE/2019/28</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33</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(Италия) </w:t>
            </w:r>
            <w:r w:rsidR="00717590" w:rsidRPr="00D9460B">
              <w:rPr>
                <w:rFonts w:cs="Times New Roman"/>
                <w:sz w:val="18"/>
                <w:szCs w:val="18"/>
              </w:rPr>
              <w:t>–</w:t>
            </w:r>
            <w:r w:rsidRPr="00D9460B">
              <w:rPr>
                <w:rFonts w:cs="Times New Roman"/>
                <w:sz w:val="18"/>
                <w:szCs w:val="18"/>
              </w:rPr>
              <w:t xml:space="preserve"> Предложение по поправкам к Правилам № [149]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a</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34</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(МОПАП) </w:t>
            </w:r>
            <w:r w:rsidR="00717590" w:rsidRPr="00D9460B">
              <w:rPr>
                <w:rFonts w:cs="Times New Roman"/>
                <w:sz w:val="18"/>
                <w:szCs w:val="18"/>
              </w:rPr>
              <w:t>–</w:t>
            </w:r>
            <w:r w:rsidRPr="00D9460B">
              <w:rPr>
                <w:rFonts w:cs="Times New Roman"/>
                <w:sz w:val="18"/>
                <w:szCs w:val="18"/>
              </w:rPr>
              <w:t xml:space="preserve"> </w:t>
            </w:r>
            <w:r w:rsidRPr="00D9460B">
              <w:rPr>
                <w:rFonts w:cs="Times New Roman"/>
                <w:sz w:val="18"/>
                <w:szCs w:val="18"/>
                <w:shd w:val="clear" w:color="auto" w:fill="FFFFFF"/>
              </w:rPr>
              <w:t>Предложение по поправкам к поправкам серии 07 и 08 к Правилам № 48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b</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35-Rev.1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(МОПАП) </w:t>
            </w:r>
            <w:r w:rsidR="00717590" w:rsidRPr="00D9460B">
              <w:rPr>
                <w:rFonts w:cs="Times New Roman"/>
                <w:sz w:val="18"/>
                <w:szCs w:val="18"/>
              </w:rPr>
              <w:t>–</w:t>
            </w:r>
            <w:r w:rsidRPr="00D9460B">
              <w:rPr>
                <w:rFonts w:cs="Times New Roman"/>
                <w:sz w:val="18"/>
                <w:szCs w:val="18"/>
              </w:rPr>
              <w:t xml:space="preserve"> </w:t>
            </w:r>
            <w:r w:rsidRPr="00D9460B">
              <w:rPr>
                <w:rFonts w:cs="Times New Roman"/>
                <w:sz w:val="18"/>
                <w:szCs w:val="18"/>
                <w:shd w:val="clear" w:color="auto" w:fill="FFFFFF"/>
              </w:rPr>
              <w:t>Предложение по поправкам к</w:t>
            </w:r>
            <w:r w:rsidRPr="00D9460B">
              <w:rPr>
                <w:rFonts w:cs="Times New Roman"/>
                <w:sz w:val="18"/>
                <w:szCs w:val="18"/>
              </w:rPr>
              <w:t xml:space="preserve"> документу ECE/TRANS/WP.29/GRE/2019/20</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e</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36</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(МОПАП) </w:t>
            </w:r>
            <w:r w:rsidR="00717590" w:rsidRPr="00D9460B">
              <w:rPr>
                <w:rFonts w:cs="Times New Roman"/>
                <w:sz w:val="18"/>
                <w:szCs w:val="18"/>
              </w:rPr>
              <w:t>–</w:t>
            </w:r>
            <w:r w:rsidRPr="00D9460B">
              <w:rPr>
                <w:rFonts w:cs="Times New Roman"/>
                <w:sz w:val="18"/>
                <w:szCs w:val="18"/>
              </w:rPr>
              <w:t xml:space="preserve"> </w:t>
            </w:r>
            <w:r w:rsidRPr="00D9460B">
              <w:rPr>
                <w:rFonts w:cs="Times New Roman"/>
                <w:sz w:val="18"/>
                <w:szCs w:val="18"/>
                <w:shd w:val="clear" w:color="auto" w:fill="FFFFFF"/>
              </w:rPr>
              <w:t>Предложение по поправкам к</w:t>
            </w:r>
            <w:r w:rsidRPr="00D9460B">
              <w:rPr>
                <w:rFonts w:cs="Times New Roman"/>
                <w:sz w:val="18"/>
                <w:szCs w:val="18"/>
              </w:rPr>
              <w:t xml:space="preserve"> документу ECE/TRANS/WP.29/GRE/2019/28</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37</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(МАЗМ) </w:t>
            </w:r>
            <w:r w:rsidR="00717590" w:rsidRPr="00D9460B">
              <w:rPr>
                <w:rFonts w:cs="Times New Roman"/>
                <w:sz w:val="18"/>
                <w:szCs w:val="18"/>
              </w:rPr>
              <w:t>–</w:t>
            </w:r>
            <w:r w:rsidRPr="00D9460B">
              <w:rPr>
                <w:rFonts w:cs="Times New Roman"/>
                <w:sz w:val="18"/>
                <w:szCs w:val="18"/>
              </w:rPr>
              <w:t xml:space="preserve"> Замечания к документу GRE-82-22</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38</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(Япония) </w:t>
            </w:r>
            <w:r w:rsidR="00717590" w:rsidRPr="00D9460B">
              <w:rPr>
                <w:rFonts w:cs="Times New Roman"/>
                <w:sz w:val="18"/>
                <w:szCs w:val="18"/>
              </w:rPr>
              <w:t>–</w:t>
            </w:r>
            <w:r w:rsidRPr="00D9460B">
              <w:rPr>
                <w:rFonts w:cs="Times New Roman"/>
                <w:sz w:val="18"/>
                <w:szCs w:val="18"/>
              </w:rPr>
              <w:t xml:space="preserve"> Замечания к документу ECE/TRANS/WP.29/GRE/2019/22</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39</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(НРГ по УПОС) </w:t>
            </w:r>
            <w:r w:rsidR="00717590" w:rsidRPr="00D9460B">
              <w:rPr>
                <w:rFonts w:cs="Times New Roman"/>
                <w:sz w:val="18"/>
                <w:szCs w:val="18"/>
              </w:rPr>
              <w:t>–</w:t>
            </w:r>
            <w:r w:rsidRPr="00D9460B">
              <w:rPr>
                <w:rFonts w:cs="Times New Roman"/>
                <w:sz w:val="18"/>
                <w:szCs w:val="18"/>
              </w:rPr>
              <w:t xml:space="preserve"> </w:t>
            </w:r>
            <w:r w:rsidRPr="00D9460B">
              <w:rPr>
                <w:rFonts w:cs="Times New Roman"/>
                <w:sz w:val="18"/>
                <w:szCs w:val="18"/>
                <w:shd w:val="clear" w:color="auto" w:fill="FFFFFF"/>
              </w:rPr>
              <w:t>Доклад о ходе работы</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f</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40</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(БРГ) </w:t>
            </w:r>
            <w:r w:rsidR="00717590" w:rsidRPr="00D9460B">
              <w:rPr>
                <w:rFonts w:cs="Times New Roman"/>
                <w:sz w:val="18"/>
                <w:szCs w:val="18"/>
              </w:rPr>
              <w:t>–</w:t>
            </w:r>
            <w:r w:rsidRPr="00D9460B">
              <w:rPr>
                <w:rFonts w:cs="Times New Roman"/>
                <w:sz w:val="18"/>
                <w:szCs w:val="18"/>
              </w:rPr>
              <w:t xml:space="preserve"> Проецирование изображений в контексте помощи при вождении</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e</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41-Rev.1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(Германия) </w:t>
            </w:r>
            <w:r w:rsidR="00717590" w:rsidRPr="00D9460B">
              <w:rPr>
                <w:rFonts w:cs="Times New Roman"/>
                <w:sz w:val="18"/>
                <w:szCs w:val="18"/>
              </w:rPr>
              <w:t>–</w:t>
            </w:r>
            <w:r w:rsidRPr="00D9460B">
              <w:rPr>
                <w:rFonts w:cs="Times New Roman"/>
                <w:sz w:val="18"/>
                <w:szCs w:val="18"/>
              </w:rPr>
              <w:t xml:space="preserve"> Предложение по поправкам к документу ECE/TRANS/WP.29/GRE/2019/20</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42</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(секретариат) </w:t>
            </w:r>
            <w:r w:rsidR="00717590" w:rsidRPr="00D9460B">
              <w:rPr>
                <w:rFonts w:cs="Times New Roman"/>
                <w:sz w:val="18"/>
                <w:szCs w:val="18"/>
              </w:rPr>
              <w:t>–</w:t>
            </w:r>
            <w:r w:rsidRPr="00D9460B">
              <w:rPr>
                <w:rFonts w:cs="Times New Roman"/>
                <w:sz w:val="18"/>
                <w:szCs w:val="18"/>
              </w:rPr>
              <w:t xml:space="preserve"> Вопросы, связанные с КВТ</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43</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(Польша) </w:t>
            </w:r>
            <w:r w:rsidR="00717590" w:rsidRPr="00D9460B">
              <w:rPr>
                <w:rFonts w:cs="Times New Roman"/>
                <w:sz w:val="18"/>
                <w:szCs w:val="18"/>
              </w:rPr>
              <w:t>–</w:t>
            </w:r>
            <w:r w:rsidRPr="00D9460B">
              <w:rPr>
                <w:rFonts w:cs="Times New Roman"/>
                <w:sz w:val="18"/>
                <w:szCs w:val="18"/>
              </w:rPr>
              <w:t xml:space="preserve"> Предложение по поправкам к документу GRE-82-25</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44-Rev.1</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(МОПАП) </w:t>
            </w:r>
            <w:r w:rsidR="00717590" w:rsidRPr="00D9460B">
              <w:rPr>
                <w:rFonts w:cs="Times New Roman"/>
                <w:sz w:val="18"/>
                <w:szCs w:val="18"/>
              </w:rPr>
              <w:t>–</w:t>
            </w:r>
            <w:r w:rsidRPr="00D9460B">
              <w:rPr>
                <w:rFonts w:cs="Times New Roman"/>
                <w:sz w:val="18"/>
                <w:szCs w:val="18"/>
              </w:rPr>
              <w:t xml:space="preserve"> Предложение по поправкам к проекту переходных положений в поправках серии 07 к Правилам № 48 ООН</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b</w:t>
            </w:r>
          </w:p>
        </w:tc>
      </w:tr>
      <w:tr w:rsidR="00D11D55" w:rsidRPr="00AB0887" w:rsidTr="007B594C">
        <w:tc>
          <w:tcPr>
            <w:tcW w:w="865" w:type="dxa"/>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45</w:t>
            </w:r>
          </w:p>
        </w:tc>
        <w:tc>
          <w:tcPr>
            <w:tcW w:w="6960" w:type="dxa"/>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(МЭК) </w:t>
            </w:r>
            <w:r w:rsidR="00717590" w:rsidRPr="00D9460B">
              <w:rPr>
                <w:rFonts w:cs="Times New Roman"/>
                <w:sz w:val="18"/>
                <w:szCs w:val="18"/>
              </w:rPr>
              <w:t>–</w:t>
            </w:r>
            <w:r w:rsidRPr="00D9460B">
              <w:rPr>
                <w:rFonts w:cs="Times New Roman"/>
                <w:sz w:val="18"/>
                <w:szCs w:val="18"/>
              </w:rPr>
              <w:t xml:space="preserve"> Справочный документ к документу ECE/TRANS/WP.29/GRE/2019/21</w:t>
            </w:r>
          </w:p>
        </w:tc>
        <w:tc>
          <w:tcPr>
            <w:tcW w:w="679" w:type="dxa"/>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d</w:t>
            </w:r>
          </w:p>
        </w:tc>
      </w:tr>
      <w:tr w:rsidR="00D11D55" w:rsidRPr="00AB0887" w:rsidTr="007B594C">
        <w:tc>
          <w:tcPr>
            <w:tcW w:w="865" w:type="dxa"/>
            <w:tcBorders>
              <w:bottom w:val="single" w:sz="12" w:space="0" w:color="auto"/>
            </w:tcBorders>
            <w:shd w:val="clear" w:color="auto" w:fill="auto"/>
          </w:tcPr>
          <w:p w:rsidR="00D11D55" w:rsidRPr="00D9460B" w:rsidRDefault="00D11D55" w:rsidP="008F7C28">
            <w:pPr>
              <w:spacing w:before="40" w:after="120"/>
              <w:ind w:right="113"/>
              <w:rPr>
                <w:rFonts w:cs="Times New Roman"/>
                <w:sz w:val="18"/>
                <w:szCs w:val="18"/>
              </w:rPr>
            </w:pPr>
            <w:r w:rsidRPr="00D9460B">
              <w:rPr>
                <w:rFonts w:cs="Times New Roman"/>
                <w:sz w:val="18"/>
                <w:szCs w:val="18"/>
              </w:rPr>
              <w:t>46-Rev.1</w:t>
            </w:r>
          </w:p>
        </w:tc>
        <w:tc>
          <w:tcPr>
            <w:tcW w:w="6960" w:type="dxa"/>
            <w:tcBorders>
              <w:bottom w:val="single" w:sz="12" w:space="0" w:color="auto"/>
            </w:tcBorders>
            <w:shd w:val="clear" w:color="auto" w:fill="auto"/>
          </w:tcPr>
          <w:p w:rsidR="00D11D55" w:rsidRPr="00D9460B" w:rsidRDefault="00D11D55" w:rsidP="00AB0887">
            <w:pPr>
              <w:spacing w:before="40" w:after="120"/>
              <w:ind w:right="113"/>
              <w:rPr>
                <w:rFonts w:cs="Times New Roman"/>
                <w:sz w:val="18"/>
                <w:szCs w:val="18"/>
              </w:rPr>
            </w:pPr>
            <w:r w:rsidRPr="00D9460B">
              <w:rPr>
                <w:rFonts w:cs="Times New Roman"/>
                <w:sz w:val="18"/>
                <w:szCs w:val="18"/>
              </w:rPr>
              <w:t xml:space="preserve">(МАЗМ) </w:t>
            </w:r>
            <w:r w:rsidR="00717590" w:rsidRPr="00D9460B">
              <w:rPr>
                <w:rFonts w:cs="Times New Roman"/>
                <w:sz w:val="18"/>
                <w:szCs w:val="18"/>
              </w:rPr>
              <w:t>–</w:t>
            </w:r>
            <w:r w:rsidRPr="00D9460B">
              <w:rPr>
                <w:rFonts w:cs="Times New Roman"/>
                <w:sz w:val="18"/>
                <w:szCs w:val="18"/>
              </w:rPr>
              <w:t xml:space="preserve"> AЛДС на мотоциклах, движущихся под наклоном</w:t>
            </w:r>
          </w:p>
        </w:tc>
        <w:tc>
          <w:tcPr>
            <w:tcW w:w="679" w:type="dxa"/>
            <w:tcBorders>
              <w:bottom w:val="single" w:sz="12" w:space="0" w:color="auto"/>
            </w:tcBorders>
            <w:shd w:val="clear" w:color="auto" w:fill="auto"/>
          </w:tcPr>
          <w:p w:rsidR="00D11D55" w:rsidRPr="00D9460B" w:rsidRDefault="00D11D55" w:rsidP="006C32D8">
            <w:pPr>
              <w:spacing w:before="40" w:after="120"/>
              <w:ind w:right="113"/>
              <w:jc w:val="center"/>
              <w:rPr>
                <w:rFonts w:cs="Times New Roman"/>
                <w:sz w:val="18"/>
                <w:szCs w:val="18"/>
              </w:rPr>
            </w:pPr>
            <w:r w:rsidRPr="00D9460B">
              <w:rPr>
                <w:rFonts w:cs="Times New Roman"/>
                <w:sz w:val="18"/>
                <w:szCs w:val="18"/>
              </w:rPr>
              <w:t>c</w:t>
            </w:r>
          </w:p>
        </w:tc>
      </w:tr>
    </w:tbl>
    <w:p w:rsidR="00D11D55" w:rsidRPr="00A451F7" w:rsidRDefault="00D11D55" w:rsidP="00D11D55">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line="220" w:lineRule="exact"/>
        <w:ind w:left="1304" w:hanging="170"/>
        <w:rPr>
          <w:i/>
          <w:sz w:val="18"/>
          <w:szCs w:val="18"/>
        </w:rPr>
      </w:pPr>
      <w:r w:rsidRPr="00A451F7">
        <w:rPr>
          <w:i/>
          <w:iCs/>
          <w:sz w:val="18"/>
          <w:szCs w:val="18"/>
        </w:rPr>
        <w:t>Примечания:</w:t>
      </w:r>
    </w:p>
    <w:p w:rsidR="00D11D55" w:rsidRPr="00C46233" w:rsidRDefault="00D11D55" w:rsidP="00717590">
      <w:pPr>
        <w:widowControl w:val="0"/>
        <w:tabs>
          <w:tab w:val="left" w:pos="561"/>
          <w:tab w:val="left" w:pos="156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right="1134" w:firstLine="170"/>
        <w:rPr>
          <w:sz w:val="18"/>
          <w:szCs w:val="18"/>
        </w:rPr>
      </w:pPr>
      <w:r w:rsidRPr="003D441D">
        <w:rPr>
          <w:sz w:val="18"/>
          <w:szCs w:val="18"/>
        </w:rPr>
        <w:t>a</w:t>
      </w:r>
      <w:r w:rsidRPr="00C46233">
        <w:rPr>
          <w:sz w:val="18"/>
          <w:szCs w:val="18"/>
        </w:rPr>
        <w:t>)</w:t>
      </w:r>
      <w:r w:rsidRPr="00C46233">
        <w:rPr>
          <w:sz w:val="18"/>
          <w:szCs w:val="18"/>
        </w:rPr>
        <w:tab/>
        <w:t>Утвержден или принят без изменений.</w:t>
      </w:r>
    </w:p>
    <w:p w:rsidR="00D11D55" w:rsidRPr="00C46233" w:rsidRDefault="00D11D55" w:rsidP="00717590">
      <w:pPr>
        <w:widowControl w:val="0"/>
        <w:tabs>
          <w:tab w:val="left" w:pos="561"/>
          <w:tab w:val="left" w:pos="156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right="1134" w:firstLine="170"/>
        <w:rPr>
          <w:sz w:val="18"/>
          <w:szCs w:val="18"/>
        </w:rPr>
      </w:pPr>
      <w:r w:rsidRPr="003D441D">
        <w:rPr>
          <w:sz w:val="18"/>
          <w:szCs w:val="18"/>
        </w:rPr>
        <w:t>b</w:t>
      </w:r>
      <w:r w:rsidRPr="00C46233">
        <w:rPr>
          <w:sz w:val="18"/>
          <w:szCs w:val="18"/>
        </w:rPr>
        <w:t>)</w:t>
      </w:r>
      <w:r w:rsidRPr="00C46233">
        <w:rPr>
          <w:sz w:val="18"/>
          <w:szCs w:val="18"/>
        </w:rPr>
        <w:tab/>
        <w:t>Утвержден или принят с изменениями.</w:t>
      </w:r>
    </w:p>
    <w:p w:rsidR="00D11D55" w:rsidRPr="00C46233" w:rsidRDefault="00D11D55" w:rsidP="00717590">
      <w:pPr>
        <w:widowControl w:val="0"/>
        <w:tabs>
          <w:tab w:val="left" w:pos="561"/>
          <w:tab w:val="left" w:pos="156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right="1134" w:firstLine="170"/>
        <w:rPr>
          <w:sz w:val="18"/>
          <w:szCs w:val="18"/>
        </w:rPr>
      </w:pPr>
      <w:r w:rsidRPr="003D441D">
        <w:rPr>
          <w:sz w:val="18"/>
          <w:szCs w:val="18"/>
        </w:rPr>
        <w:t>c</w:t>
      </w:r>
      <w:r w:rsidRPr="00C46233">
        <w:rPr>
          <w:sz w:val="18"/>
          <w:szCs w:val="18"/>
        </w:rPr>
        <w:t>)</w:t>
      </w:r>
      <w:r w:rsidRPr="00C46233">
        <w:rPr>
          <w:sz w:val="18"/>
          <w:szCs w:val="18"/>
        </w:rPr>
        <w:tab/>
        <w:t>Рассмотрение будет возобновлено на основе документа под официальным условным обозначением.</w:t>
      </w:r>
    </w:p>
    <w:p w:rsidR="00D11D55" w:rsidRPr="00C46233" w:rsidRDefault="00D11D55" w:rsidP="006C32D8">
      <w:pPr>
        <w:widowControl w:val="0"/>
        <w:tabs>
          <w:tab w:val="left" w:pos="561"/>
          <w:tab w:val="left" w:pos="156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right="1134" w:firstLine="170"/>
        <w:rPr>
          <w:sz w:val="18"/>
          <w:szCs w:val="18"/>
        </w:rPr>
      </w:pPr>
      <w:r w:rsidRPr="003D441D">
        <w:rPr>
          <w:sz w:val="18"/>
          <w:szCs w:val="18"/>
        </w:rPr>
        <w:t>d</w:t>
      </w:r>
      <w:r w:rsidRPr="00C46233">
        <w:rPr>
          <w:sz w:val="18"/>
          <w:szCs w:val="18"/>
        </w:rPr>
        <w:t>)</w:t>
      </w:r>
      <w:r w:rsidRPr="00C46233">
        <w:rPr>
          <w:sz w:val="18"/>
          <w:szCs w:val="18"/>
        </w:rPr>
        <w:tab/>
        <w:t>Сохранен в качестве справочного документа/рассмотрение будет продолжено</w:t>
      </w:r>
      <w:r>
        <w:rPr>
          <w:sz w:val="18"/>
          <w:szCs w:val="18"/>
        </w:rPr>
        <w:t>.</w:t>
      </w:r>
    </w:p>
    <w:p w:rsidR="00D11D55" w:rsidRPr="00C46233" w:rsidRDefault="00D11D55" w:rsidP="00717590">
      <w:pPr>
        <w:widowControl w:val="0"/>
        <w:tabs>
          <w:tab w:val="left" w:pos="561"/>
          <w:tab w:val="left" w:pos="156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right="1134" w:firstLine="170"/>
        <w:rPr>
          <w:sz w:val="18"/>
          <w:szCs w:val="18"/>
        </w:rPr>
      </w:pPr>
      <w:r w:rsidRPr="00C46233">
        <w:rPr>
          <w:sz w:val="18"/>
          <w:szCs w:val="18"/>
        </w:rPr>
        <w:t>е)</w:t>
      </w:r>
      <w:r w:rsidRPr="00C46233">
        <w:rPr>
          <w:sz w:val="18"/>
          <w:szCs w:val="18"/>
        </w:rPr>
        <w:tab/>
        <w:t>Пересмотренное предложение для следующей сессии.</w:t>
      </w:r>
    </w:p>
    <w:p w:rsidR="00D11D55" w:rsidRPr="00C46233" w:rsidRDefault="00D11D55" w:rsidP="00717590">
      <w:pPr>
        <w:widowControl w:val="0"/>
        <w:tabs>
          <w:tab w:val="left" w:pos="561"/>
          <w:tab w:val="left" w:pos="156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right="1134" w:firstLine="170"/>
        <w:rPr>
          <w:sz w:val="18"/>
          <w:szCs w:val="18"/>
        </w:rPr>
      </w:pPr>
      <w:r w:rsidRPr="003D441D">
        <w:rPr>
          <w:sz w:val="18"/>
          <w:szCs w:val="18"/>
        </w:rPr>
        <w:t>f</w:t>
      </w:r>
      <w:r w:rsidRPr="00C46233">
        <w:rPr>
          <w:sz w:val="18"/>
          <w:szCs w:val="18"/>
        </w:rPr>
        <w:t>)</w:t>
      </w:r>
      <w:r w:rsidRPr="00C46233">
        <w:rPr>
          <w:sz w:val="18"/>
          <w:szCs w:val="18"/>
        </w:rPr>
        <w:tab/>
        <w:t>Рассмотрение завершено либо документ подлежит замене.</w:t>
      </w:r>
    </w:p>
    <w:p w:rsidR="00D11D55" w:rsidRPr="00CA64D2" w:rsidRDefault="00D11D55" w:rsidP="00190E83">
      <w:pPr>
        <w:widowControl w:val="0"/>
        <w:tabs>
          <w:tab w:val="left" w:pos="561"/>
          <w:tab w:val="left" w:pos="1560"/>
          <w:tab w:val="center" w:pos="4735"/>
          <w:tab w:val="left" w:pos="5040"/>
          <w:tab w:val="left" w:pos="5760"/>
          <w:tab w:val="left" w:pos="6480"/>
          <w:tab w:val="left" w:pos="7200"/>
          <w:tab w:val="left" w:pos="7920"/>
          <w:tab w:val="left" w:pos="8640"/>
          <w:tab w:val="left" w:pos="9360"/>
        </w:tabs>
        <w:autoSpaceDE w:val="0"/>
        <w:autoSpaceDN w:val="0"/>
        <w:adjustRightInd w:val="0"/>
        <w:spacing w:line="220" w:lineRule="exact"/>
        <w:ind w:left="1134" w:right="1134" w:firstLine="170"/>
        <w:rPr>
          <w:sz w:val="18"/>
          <w:szCs w:val="18"/>
        </w:rPr>
      </w:pPr>
      <w:r w:rsidRPr="003D441D">
        <w:rPr>
          <w:sz w:val="18"/>
          <w:szCs w:val="18"/>
        </w:rPr>
        <w:t>g</w:t>
      </w:r>
      <w:r w:rsidRPr="00CA64D2">
        <w:rPr>
          <w:sz w:val="18"/>
          <w:szCs w:val="18"/>
        </w:rPr>
        <w:t>)</w:t>
      </w:r>
      <w:r w:rsidRPr="00CA64D2">
        <w:rPr>
          <w:sz w:val="18"/>
          <w:szCs w:val="18"/>
        </w:rPr>
        <w:tab/>
        <w:t>Снят с обсуждения.</w:t>
      </w:r>
    </w:p>
    <w:p w:rsidR="00D11D55" w:rsidRPr="00CA64D2" w:rsidRDefault="00D11D55" w:rsidP="00D11D55">
      <w:pPr>
        <w:pStyle w:val="HChG"/>
        <w:spacing w:before="320" w:after="200"/>
      </w:pPr>
      <w:r w:rsidRPr="00CA64D2">
        <w:rPr>
          <w:u w:val="single"/>
        </w:rPr>
        <w:br w:type="page"/>
      </w:r>
      <w:bookmarkStart w:id="15" w:name="_Toc360526931"/>
      <w:bookmarkStart w:id="16" w:name="_Toc369772241"/>
      <w:r w:rsidRPr="00CA64D2">
        <w:lastRenderedPageBreak/>
        <w:t xml:space="preserve">Приложение </w:t>
      </w:r>
      <w:r w:rsidRPr="00E36F19">
        <w:t>II</w:t>
      </w:r>
    </w:p>
    <w:p w:rsidR="00D11D55" w:rsidRPr="002F1E4F" w:rsidRDefault="00D11D55" w:rsidP="00D11D55">
      <w:pPr>
        <w:pStyle w:val="HChG"/>
        <w:spacing w:before="320" w:after="200"/>
      </w:pPr>
      <w:r w:rsidRPr="00CA64D2">
        <w:tab/>
      </w:r>
      <w:r w:rsidRPr="00CA64D2">
        <w:tab/>
      </w:r>
      <w:r w:rsidRPr="005679AE">
        <w:t xml:space="preserve">Принятые поправки к </w:t>
      </w:r>
      <w:r>
        <w:t xml:space="preserve">Правилам № </w:t>
      </w:r>
      <w:r w:rsidRPr="005679AE">
        <w:t>[148]</w:t>
      </w:r>
      <w:r>
        <w:t xml:space="preserve"> ООН</w:t>
      </w:r>
      <w:bookmarkEnd w:id="15"/>
      <w:bookmarkEnd w:id="16"/>
    </w:p>
    <w:p w:rsidR="00D11D55" w:rsidRPr="002F1E4F" w:rsidRDefault="00D11D55" w:rsidP="000E2A54">
      <w:pPr>
        <w:pStyle w:val="SingleTxtG"/>
        <w:rPr>
          <w:lang w:eastAsia="it-IT"/>
        </w:rPr>
      </w:pPr>
      <w:r w:rsidRPr="002F1E4F">
        <w:rPr>
          <w:i/>
        </w:rPr>
        <w:t>Пункт 3.3.4.5</w:t>
      </w:r>
      <w:r>
        <w:rPr>
          <w:i/>
        </w:rPr>
        <w:t xml:space="preserve"> </w:t>
      </w:r>
      <w:r w:rsidRPr="002F1E4F">
        <w:t>изменить следующим образом:</w:t>
      </w:r>
    </w:p>
    <w:p w:rsidR="00D11D55" w:rsidRPr="00BE1F07" w:rsidRDefault="00C54BD9" w:rsidP="000E2A54">
      <w:pPr>
        <w:pStyle w:val="SingleTxtG"/>
        <w:ind w:left="2268" w:hanging="1134"/>
      </w:pPr>
      <w:r>
        <w:t>«</w:t>
      </w:r>
      <w:r w:rsidR="00D11D55" w:rsidRPr="00BE1F07">
        <w:t>3.3.4.5</w:t>
      </w:r>
      <w:r w:rsidR="00D11D55" w:rsidRPr="00BE1F07">
        <w:tab/>
      </w:r>
      <w:r w:rsidR="00D11D55" w:rsidRPr="00BE1F07">
        <w:rPr>
          <w:shd w:val="clear" w:color="auto" w:fill="FFFFFF"/>
        </w:rPr>
        <w:t>В случае огней с модулем(ями) источника света на этом(их) модуле(ях) источника света должна быть нанесена маркировка с указанием:</w:t>
      </w:r>
    </w:p>
    <w:p w:rsidR="00D11D55" w:rsidRPr="00BE1F07" w:rsidRDefault="00D11D55" w:rsidP="000E2A54">
      <w:pPr>
        <w:pStyle w:val="SingleTxtG"/>
        <w:ind w:left="2835" w:hanging="567"/>
      </w:pPr>
      <w:r w:rsidRPr="00882DD7">
        <w:t>a</w:t>
      </w:r>
      <w:r w:rsidRPr="00BE1F07">
        <w:t>)</w:t>
      </w:r>
      <w:r w:rsidRPr="00BE1F07">
        <w:tab/>
      </w:r>
      <w:r w:rsidRPr="00BE1F07">
        <w:rPr>
          <w:shd w:val="clear" w:color="auto" w:fill="FFFFFF"/>
        </w:rPr>
        <w:t>торгового наименования или товарного знака подателя заявки;</w:t>
      </w:r>
    </w:p>
    <w:p w:rsidR="00D11D55" w:rsidRDefault="00D11D55" w:rsidP="000E2A54">
      <w:pPr>
        <w:pStyle w:val="SingleTxtG"/>
        <w:ind w:left="2835" w:hanging="567"/>
        <w:rPr>
          <w:shd w:val="clear" w:color="auto" w:fill="FFFFFF"/>
        </w:rPr>
      </w:pPr>
      <w:r w:rsidRPr="00882DD7">
        <w:t>b</w:t>
      </w:r>
      <w:r w:rsidRPr="00BE1F07">
        <w:t>)</w:t>
      </w:r>
      <w:r w:rsidRPr="00BE1F07">
        <w:tab/>
      </w:r>
      <w:r w:rsidRPr="00BE1F07">
        <w:rPr>
          <w:shd w:val="clear" w:color="auto" w:fill="FFFFFF"/>
        </w:rPr>
        <w:t>конкретного идентификационного кода модуля</w:t>
      </w:r>
      <w:r w:rsidRPr="00BE1F07">
        <w:t xml:space="preserve">; </w:t>
      </w:r>
      <w:r>
        <w:t>э</w:t>
      </w:r>
      <w:r w:rsidRPr="00BE1F07">
        <w:rPr>
          <w:shd w:val="clear" w:color="auto" w:fill="FFFFFF"/>
        </w:rPr>
        <w:t xml:space="preserve">тот конкретный идентификационный код должен состоять из начальных букв </w:t>
      </w:r>
      <w:r w:rsidR="00771040">
        <w:rPr>
          <w:shd w:val="clear" w:color="auto" w:fill="FFFFFF"/>
        </w:rPr>
        <w:t>"</w:t>
      </w:r>
      <w:r>
        <w:rPr>
          <w:shd w:val="clear" w:color="auto" w:fill="FFFFFF"/>
        </w:rPr>
        <w:t>MD</w:t>
      </w:r>
      <w:r w:rsidR="00771040">
        <w:rPr>
          <w:shd w:val="clear" w:color="auto" w:fill="FFFFFF"/>
        </w:rPr>
        <w:t>"</w:t>
      </w:r>
      <w:r w:rsidRPr="00BE1F07">
        <w:rPr>
          <w:shd w:val="clear" w:color="auto" w:fill="FFFFFF"/>
        </w:rPr>
        <w:t xml:space="preserve">, обозначающих </w:t>
      </w:r>
      <w:r w:rsidR="00771040">
        <w:rPr>
          <w:shd w:val="clear" w:color="auto" w:fill="FFFFFF"/>
        </w:rPr>
        <w:t>"</w:t>
      </w:r>
      <w:r w:rsidRPr="00BE1F07">
        <w:rPr>
          <w:shd w:val="clear" w:color="auto" w:fill="FFFFFF"/>
        </w:rPr>
        <w:t>МОДУЛЬ</w:t>
      </w:r>
      <w:r w:rsidR="00771040">
        <w:rPr>
          <w:shd w:val="clear" w:color="auto" w:fill="FFFFFF"/>
        </w:rPr>
        <w:t>"</w:t>
      </w:r>
      <w:r w:rsidRPr="00BE1F07">
        <w:rPr>
          <w:shd w:val="clear" w:color="auto" w:fill="FFFFFF"/>
        </w:rPr>
        <w:t xml:space="preserve">, за которыми следует знак официального утверждения без круга </w:t>
      </w:r>
      <w:r>
        <w:rPr>
          <w:shd w:val="clear" w:color="auto" w:fill="FFFFFF"/>
        </w:rPr>
        <w:t>(</w:t>
      </w:r>
      <w:r w:rsidRPr="00BE1F07">
        <w:rPr>
          <w:shd w:val="clear" w:color="auto" w:fill="FFFFFF"/>
        </w:rPr>
        <w:t>предписанный в пункте</w:t>
      </w:r>
      <w:r>
        <w:rPr>
          <w:shd w:val="clear" w:color="auto" w:fill="FFFFFF"/>
        </w:rPr>
        <w:t> </w:t>
      </w:r>
      <w:r w:rsidRPr="00BE1F07">
        <w:rPr>
          <w:shd w:val="clear" w:color="auto" w:fill="FFFFFF"/>
        </w:rPr>
        <w:t>3.3.2</w:t>
      </w:r>
      <w:r>
        <w:rPr>
          <w:shd w:val="clear" w:color="auto" w:fill="FFFFFF"/>
        </w:rPr>
        <w:t>)</w:t>
      </w:r>
      <w:r w:rsidRPr="00BE1F07">
        <w:rPr>
          <w:shd w:val="clear" w:color="auto" w:fill="FFFFFF"/>
        </w:rPr>
        <w:t xml:space="preserve"> или УИ без усеченного круга </w:t>
      </w:r>
      <w:r>
        <w:rPr>
          <w:shd w:val="clear" w:color="auto" w:fill="FFFFFF"/>
        </w:rPr>
        <w:t>(</w:t>
      </w:r>
      <w:r w:rsidRPr="00BE1F07">
        <w:rPr>
          <w:shd w:val="clear" w:color="auto" w:fill="FFFFFF"/>
        </w:rPr>
        <w:t>предписанный в пункте</w:t>
      </w:r>
      <w:r>
        <w:rPr>
          <w:shd w:val="clear" w:color="auto" w:fill="FFFFFF"/>
        </w:rPr>
        <w:t> </w:t>
      </w:r>
      <w:r w:rsidRPr="00BE1F07">
        <w:rPr>
          <w:shd w:val="clear" w:color="auto" w:fill="FFFFFF"/>
        </w:rPr>
        <w:t>3.3.3</w:t>
      </w:r>
      <w:r>
        <w:rPr>
          <w:shd w:val="clear" w:color="auto" w:fill="FFFFFF"/>
        </w:rPr>
        <w:t>);</w:t>
      </w:r>
    </w:p>
    <w:p w:rsidR="00D11D55" w:rsidRPr="000E2A54" w:rsidRDefault="00D11D55" w:rsidP="000E2A54">
      <w:pPr>
        <w:pStyle w:val="SingleTxtG"/>
        <w:ind w:left="2835"/>
        <w:rPr>
          <w:b/>
        </w:rPr>
      </w:pPr>
      <w:r w:rsidRPr="000E2A54">
        <w:rPr>
          <w:b/>
        </w:rPr>
        <w:tab/>
        <w:t>в случае использования нескольких неидентичных модулей источников света за ними следуют дополнительные обозначения или знаки;</w:t>
      </w:r>
    </w:p>
    <w:p w:rsidR="00D11D55" w:rsidRPr="00771040" w:rsidRDefault="00D11D55" w:rsidP="000E2A54">
      <w:pPr>
        <w:pStyle w:val="SingleTxtG"/>
        <w:ind w:left="2835"/>
        <w:rPr>
          <w:shd w:val="clear" w:color="auto" w:fill="FFFFFF"/>
        </w:rPr>
      </w:pPr>
      <w:r w:rsidRPr="00EE166A">
        <w:tab/>
      </w:r>
      <w:r w:rsidRPr="00771040">
        <w:rPr>
          <w:shd w:val="clear" w:color="auto" w:fill="FFFFFF"/>
        </w:rPr>
        <w:t>з</w:t>
      </w:r>
      <w:r w:rsidRPr="00EE166A">
        <w:rPr>
          <w:shd w:val="clear" w:color="auto" w:fill="FFFFFF"/>
        </w:rPr>
        <w:t xml:space="preserve">нак официального утверждения или УИ необязательно должен быть таким же, как и на огне, в котором используется модуль, </w:t>
      </w:r>
      <w:r>
        <w:rPr>
          <w:shd w:val="clear" w:color="auto" w:fill="FFFFFF"/>
        </w:rPr>
        <w:t>однако</w:t>
      </w:r>
      <w:r w:rsidRPr="00EE166A">
        <w:rPr>
          <w:shd w:val="clear" w:color="auto" w:fill="FFFFFF"/>
        </w:rPr>
        <w:t xml:space="preserve"> оба знака должны относиться к одному и тому же подателю заявки;</w:t>
      </w:r>
      <w:r w:rsidRPr="00771040">
        <w:rPr>
          <w:shd w:val="clear" w:color="auto" w:fill="FFFFFF"/>
        </w:rPr>
        <w:t xml:space="preserve"> </w:t>
      </w:r>
    </w:p>
    <w:p w:rsidR="00D11D55" w:rsidRPr="00771040" w:rsidRDefault="00D11D55" w:rsidP="000E2A54">
      <w:pPr>
        <w:pStyle w:val="SingleTxtG"/>
        <w:ind w:left="2835" w:hanging="567"/>
        <w:rPr>
          <w:shd w:val="clear" w:color="auto" w:fill="FFFFFF"/>
        </w:rPr>
      </w:pPr>
      <w:r w:rsidRPr="00882DD7">
        <w:t>c</w:t>
      </w:r>
      <w:r w:rsidRPr="00EE166A">
        <w:t>)</w:t>
      </w:r>
      <w:r w:rsidRPr="00EE166A">
        <w:tab/>
      </w:r>
      <w:r w:rsidRPr="000E2A54">
        <w:t>номинального</w:t>
      </w:r>
      <w:r w:rsidRPr="00EE166A">
        <w:rPr>
          <w:color w:val="333333"/>
          <w:sz w:val="21"/>
          <w:szCs w:val="21"/>
          <w:shd w:val="clear" w:color="auto" w:fill="FFFFFF"/>
        </w:rPr>
        <w:t xml:space="preserve"> </w:t>
      </w:r>
      <w:r w:rsidRPr="00771040">
        <w:rPr>
          <w:shd w:val="clear" w:color="auto" w:fill="FFFFFF"/>
        </w:rPr>
        <w:t>напряжения или диапазона напряжений».</w:t>
      </w:r>
    </w:p>
    <w:p w:rsidR="00D11D55" w:rsidRPr="00B3354D" w:rsidRDefault="00D11D55" w:rsidP="000E2A54">
      <w:pPr>
        <w:pStyle w:val="SingleTxtG"/>
      </w:pPr>
      <w:r w:rsidRPr="00B3354D">
        <w:rPr>
          <w:i/>
        </w:rPr>
        <w:t xml:space="preserve">Пункт 5.6.11 </w:t>
      </w:r>
      <w:r w:rsidRPr="00B3354D">
        <w:t>изменить следующим образом:</w:t>
      </w:r>
    </w:p>
    <w:p w:rsidR="00D11D55" w:rsidRPr="0066004D" w:rsidRDefault="00D11D55" w:rsidP="00D11D55">
      <w:pPr>
        <w:pStyle w:val="SingleTxtG"/>
        <w:ind w:left="2268" w:hanging="1134"/>
        <w:rPr>
          <w:rFonts w:asciiTheme="majorBidi" w:hAnsiTheme="majorBidi" w:cstheme="majorBidi"/>
          <w:b/>
        </w:rPr>
      </w:pPr>
      <w:r w:rsidRPr="0066004D">
        <w:rPr>
          <w:rFonts w:asciiTheme="majorBidi" w:hAnsiTheme="majorBidi" w:cstheme="majorBidi"/>
        </w:rPr>
        <w:t>«5.6.11</w:t>
      </w:r>
      <w:r w:rsidRPr="0066004D">
        <w:rPr>
          <w:rFonts w:asciiTheme="majorBidi" w:hAnsiTheme="majorBidi" w:cstheme="majorBidi"/>
        </w:rPr>
        <w:tab/>
      </w:r>
      <w:r w:rsidRPr="0066004D">
        <w:t xml:space="preserve">Для огней указателя поворота категорий </w:t>
      </w:r>
      <w:r w:rsidRPr="0066004D">
        <w:rPr>
          <w:rFonts w:asciiTheme="majorBidi" w:hAnsiTheme="majorBidi" w:cstheme="majorBidi"/>
        </w:rPr>
        <w:t>1, 1</w:t>
      </w:r>
      <w:r w:rsidRPr="00882DD7">
        <w:rPr>
          <w:rFonts w:asciiTheme="majorBidi" w:hAnsiTheme="majorBidi" w:cstheme="majorBidi"/>
        </w:rPr>
        <w:t>a</w:t>
      </w:r>
      <w:r w:rsidRPr="0066004D">
        <w:rPr>
          <w:rFonts w:asciiTheme="majorBidi" w:hAnsiTheme="majorBidi" w:cstheme="majorBidi"/>
        </w:rPr>
        <w:t>, 1</w:t>
      </w:r>
      <w:r w:rsidRPr="00882DD7">
        <w:rPr>
          <w:rFonts w:asciiTheme="majorBidi" w:hAnsiTheme="majorBidi" w:cstheme="majorBidi"/>
        </w:rPr>
        <w:t>b</w:t>
      </w:r>
      <w:r w:rsidRPr="0066004D">
        <w:rPr>
          <w:rFonts w:asciiTheme="majorBidi" w:hAnsiTheme="majorBidi" w:cstheme="majorBidi"/>
        </w:rPr>
        <w:t>, 2</w:t>
      </w:r>
      <w:r w:rsidRPr="00882DD7">
        <w:rPr>
          <w:rFonts w:asciiTheme="majorBidi" w:hAnsiTheme="majorBidi" w:cstheme="majorBidi"/>
        </w:rPr>
        <w:t>a</w:t>
      </w:r>
      <w:r w:rsidRPr="0066004D">
        <w:rPr>
          <w:rFonts w:asciiTheme="majorBidi" w:hAnsiTheme="majorBidi" w:cstheme="majorBidi"/>
        </w:rPr>
        <w:t xml:space="preserve"> </w:t>
      </w:r>
      <w:r w:rsidRPr="0066004D">
        <w:rPr>
          <w:rFonts w:asciiTheme="majorBidi" w:hAnsiTheme="majorBidi" w:cstheme="majorBidi"/>
          <w:b/>
          <w:strike/>
        </w:rPr>
        <w:t>или</w:t>
      </w:r>
      <w:r w:rsidRPr="0066004D">
        <w:rPr>
          <w:rFonts w:asciiTheme="majorBidi" w:hAnsiTheme="majorBidi" w:cstheme="majorBidi"/>
          <w:b/>
        </w:rPr>
        <w:t>,</w:t>
      </w:r>
      <w:r w:rsidRPr="0066004D">
        <w:rPr>
          <w:rFonts w:asciiTheme="majorBidi" w:hAnsiTheme="majorBidi" w:cstheme="majorBidi"/>
        </w:rPr>
        <w:t xml:space="preserve"> 2</w:t>
      </w:r>
      <w:r w:rsidRPr="00882DD7">
        <w:rPr>
          <w:rFonts w:asciiTheme="majorBidi" w:hAnsiTheme="majorBidi" w:cstheme="majorBidi"/>
        </w:rPr>
        <w:t>b</w:t>
      </w:r>
      <w:r w:rsidRPr="0066004D">
        <w:rPr>
          <w:rFonts w:asciiTheme="majorBidi" w:hAnsiTheme="majorBidi" w:cstheme="majorBidi"/>
          <w:b/>
        </w:rPr>
        <w:t>, 11, 11</w:t>
      </w:r>
      <w:r w:rsidRPr="00882DD7">
        <w:rPr>
          <w:rFonts w:asciiTheme="majorBidi" w:hAnsiTheme="majorBidi" w:cstheme="majorBidi"/>
          <w:b/>
        </w:rPr>
        <w:t>a</w:t>
      </w:r>
      <w:r w:rsidRPr="0066004D">
        <w:rPr>
          <w:rFonts w:asciiTheme="majorBidi" w:hAnsiTheme="majorBidi" w:cstheme="majorBidi"/>
          <w:b/>
        </w:rPr>
        <w:t>, 11</w:t>
      </w:r>
      <w:r w:rsidRPr="00882DD7">
        <w:rPr>
          <w:rFonts w:asciiTheme="majorBidi" w:hAnsiTheme="majorBidi" w:cstheme="majorBidi"/>
          <w:b/>
        </w:rPr>
        <w:t>b</w:t>
      </w:r>
      <w:r w:rsidRPr="0066004D">
        <w:rPr>
          <w:rFonts w:asciiTheme="majorBidi" w:hAnsiTheme="majorBidi" w:cstheme="majorBidi"/>
          <w:b/>
        </w:rPr>
        <w:t>, 11</w:t>
      </w:r>
      <w:r w:rsidRPr="00882DD7">
        <w:rPr>
          <w:rFonts w:asciiTheme="majorBidi" w:hAnsiTheme="majorBidi" w:cstheme="majorBidi"/>
          <w:b/>
        </w:rPr>
        <w:t>c</w:t>
      </w:r>
      <w:r w:rsidRPr="0066004D">
        <w:rPr>
          <w:rFonts w:asciiTheme="majorBidi" w:hAnsiTheme="majorBidi" w:cstheme="majorBidi"/>
          <w:b/>
        </w:rPr>
        <w:t xml:space="preserve"> или 12</w:t>
      </w:r>
      <w:r>
        <w:rPr>
          <w:rFonts w:asciiTheme="majorBidi" w:hAnsiTheme="majorBidi" w:cstheme="majorBidi"/>
          <w:b/>
        </w:rPr>
        <w:t xml:space="preserve"> </w:t>
      </w:r>
      <w:r w:rsidRPr="0066004D">
        <w:t>мигание может производиться с помощью последовательной активации источников света, если соблюдены следующие условия:</w:t>
      </w:r>
    </w:p>
    <w:p w:rsidR="00D11D55" w:rsidRPr="0066004D" w:rsidRDefault="00D11D55" w:rsidP="000E2A54">
      <w:pPr>
        <w:pStyle w:val="SingleTxtG"/>
        <w:ind w:left="2835" w:hanging="567"/>
        <w:rPr>
          <w:rFonts w:eastAsia="SimSun"/>
          <w:bCs/>
        </w:rPr>
      </w:pPr>
      <w:r w:rsidRPr="006374D5">
        <w:t>a</w:t>
      </w:r>
      <w:r w:rsidRPr="0066004D">
        <w:t>)</w:t>
      </w:r>
      <w:r w:rsidRPr="0066004D">
        <w:tab/>
        <w:t xml:space="preserve">после активации каждый источник света должен оставаться включенным до конца цикла </w:t>
      </w:r>
      <w:r w:rsidR="00A7377D">
        <w:t>"</w:t>
      </w:r>
      <w:r w:rsidRPr="0066004D">
        <w:t>включено</w:t>
      </w:r>
      <w:r w:rsidR="00A7377D">
        <w:t>"</w:t>
      </w:r>
      <w:r w:rsidRPr="0066004D">
        <w:t>;</w:t>
      </w:r>
    </w:p>
    <w:p w:rsidR="00D11D55" w:rsidRDefault="00D11D55" w:rsidP="000E2A54">
      <w:pPr>
        <w:pStyle w:val="SingleTxtG"/>
        <w:ind w:left="2835" w:hanging="567"/>
        <w:rPr>
          <w:rFonts w:asciiTheme="majorBidi" w:hAnsiTheme="majorBidi" w:cstheme="majorBidi"/>
        </w:rPr>
      </w:pPr>
      <w:r w:rsidRPr="006374D5">
        <w:t>b</w:t>
      </w:r>
      <w:r w:rsidRPr="0066004D">
        <w:t>)</w:t>
      </w:r>
      <w:r w:rsidRPr="0066004D">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rsidR="00D11D55" w:rsidRDefault="00D11D55" w:rsidP="000E2A54">
      <w:pPr>
        <w:pStyle w:val="SingleTxtG"/>
        <w:ind w:left="2835" w:hanging="567"/>
        <w:rPr>
          <w:rFonts w:asciiTheme="majorBidi" w:hAnsiTheme="majorBidi" w:cstheme="majorBidi"/>
        </w:rPr>
      </w:pPr>
      <w:r w:rsidRPr="006374D5">
        <w:t>c</w:t>
      </w:r>
      <w:r w:rsidRPr="0066004D">
        <w:t>)</w:t>
      </w:r>
      <w:r w:rsidRPr="0066004D">
        <w:tab/>
        <w:t>должен подаваться один сигнал без каких-либо перерывов и вертикальных колебаний (т.</w:t>
      </w:r>
      <w:r>
        <w:t> </w:t>
      </w:r>
      <w:r w:rsidRPr="0066004D">
        <w:t>е.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w:t>
      </w:r>
      <w:r w:rsidRPr="006374D5">
        <w:t> </w:t>
      </w:r>
      <w:r w:rsidRPr="0066004D">
        <w:t>мм, вместо значений, указанных в пункте</w:t>
      </w:r>
      <w:r>
        <w:t> </w:t>
      </w:r>
      <w:r w:rsidRPr="0066004D">
        <w:t xml:space="preserve">5.7.2 Правил </w:t>
      </w:r>
      <w:r w:rsidRPr="0066004D">
        <w:rPr>
          <w:b/>
        </w:rPr>
        <w:t>№</w:t>
      </w:r>
      <w:r w:rsidRPr="006374D5">
        <w:t> </w:t>
      </w:r>
      <w:r w:rsidRPr="0066004D">
        <w:t>48 ООН</w:t>
      </w:r>
      <w:r>
        <w:t xml:space="preserve"> </w:t>
      </w:r>
      <w:r w:rsidRPr="0066004D">
        <w:rPr>
          <w:b/>
        </w:rPr>
        <w:t>или в пункте</w:t>
      </w:r>
      <w:r>
        <w:t xml:space="preserve"> </w:t>
      </w:r>
      <w:r w:rsidRPr="0066004D">
        <w:rPr>
          <w:rFonts w:asciiTheme="majorBidi" w:hAnsiTheme="majorBidi" w:cstheme="majorBidi"/>
          <w:b/>
        </w:rPr>
        <w:t xml:space="preserve">5.7.2 </w:t>
      </w:r>
      <w:r>
        <w:rPr>
          <w:rFonts w:asciiTheme="majorBidi" w:hAnsiTheme="majorBidi" w:cstheme="majorBidi"/>
          <w:b/>
        </w:rPr>
        <w:t xml:space="preserve">Правил № 86 ООН либо в пункте </w:t>
      </w:r>
      <w:r w:rsidRPr="0066004D">
        <w:rPr>
          <w:rFonts w:asciiTheme="majorBidi" w:hAnsiTheme="majorBidi" w:cstheme="majorBidi"/>
          <w:b/>
        </w:rPr>
        <w:t>5.6.2</w:t>
      </w:r>
      <w:r>
        <w:rPr>
          <w:rFonts w:asciiTheme="majorBidi" w:hAnsiTheme="majorBidi" w:cstheme="majorBidi"/>
          <w:b/>
        </w:rPr>
        <w:t xml:space="preserve"> Правил № 53 ООН</w:t>
      </w:r>
      <w:r w:rsidRPr="0066004D">
        <w:rPr>
          <w:rFonts w:asciiTheme="majorBidi" w:hAnsiTheme="majorBidi" w:cstheme="majorBidi"/>
        </w:rPr>
        <w:t>.</w:t>
      </w:r>
      <w:r>
        <w:rPr>
          <w:rFonts w:asciiTheme="majorBidi" w:hAnsiTheme="majorBidi" w:cstheme="majorBidi"/>
        </w:rPr>
        <w:t xml:space="preserve"> </w:t>
      </w:r>
      <w:r w:rsidRPr="0066004D">
        <w:t>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rsidR="00D11D55" w:rsidRPr="00B960E8" w:rsidRDefault="00D11D55" w:rsidP="000E2A54">
      <w:pPr>
        <w:pStyle w:val="SingleTxtG"/>
        <w:ind w:left="2835" w:hanging="567"/>
        <w:rPr>
          <w:rFonts w:eastAsia="SimSun"/>
          <w:bCs/>
        </w:rPr>
      </w:pPr>
      <w:r w:rsidRPr="00882DD7">
        <w:rPr>
          <w:rFonts w:asciiTheme="majorBidi" w:hAnsiTheme="majorBidi" w:cstheme="majorBidi"/>
        </w:rPr>
        <w:t>d</w:t>
      </w:r>
      <w:r w:rsidRPr="00B960E8">
        <w:rPr>
          <w:rFonts w:asciiTheme="majorBidi" w:hAnsiTheme="majorBidi" w:cstheme="majorBidi"/>
        </w:rPr>
        <w:t>)</w:t>
      </w:r>
      <w:r w:rsidRPr="00B960E8">
        <w:rPr>
          <w:rFonts w:asciiTheme="majorBidi" w:hAnsiTheme="majorBidi" w:cstheme="majorBidi"/>
        </w:rPr>
        <w:tab/>
      </w:r>
      <w:r w:rsidRPr="00B960E8">
        <w:t xml:space="preserve">вариация должна завершаться не позднее чем через 200 мс после начала цикла </w:t>
      </w:r>
      <w:r w:rsidR="00A7377D">
        <w:t>"</w:t>
      </w:r>
      <w:r w:rsidRPr="00B960E8">
        <w:t>включено</w:t>
      </w:r>
      <w:r w:rsidR="00A7377D">
        <w:t>"</w:t>
      </w:r>
      <w:r w:rsidRPr="00B960E8">
        <w:t>;</w:t>
      </w:r>
    </w:p>
    <w:p w:rsidR="00D11D55" w:rsidRPr="00B960E8" w:rsidRDefault="00D11D55" w:rsidP="000E2A54">
      <w:pPr>
        <w:pStyle w:val="SingleTxtG"/>
        <w:ind w:left="2835" w:hanging="567"/>
        <w:rPr>
          <w:rFonts w:eastAsia="SimSun"/>
          <w:bCs/>
        </w:rPr>
      </w:pPr>
      <w:r w:rsidRPr="006374D5">
        <w:t>e</w:t>
      </w:r>
      <w:r w:rsidRPr="00B960E8">
        <w:t>)</w:t>
      </w:r>
      <w:r w:rsidRPr="00B960E8">
        <w:tab/>
        <w:t xml:space="preserve">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w:t>
      </w:r>
      <w:r w:rsidRPr="00B960E8">
        <w:lastRenderedPageBreak/>
        <w:t xml:space="preserve">параллельны плоскости </w:t>
      </w:r>
      <w:r w:rsidRPr="006374D5">
        <w:t>H</w:t>
      </w:r>
      <w:r w:rsidRPr="00B960E8">
        <w:t>. Соотношение горизонтальной и вертикальной сторон должно составлять не менее 1,7.</w:t>
      </w:r>
    </w:p>
    <w:p w:rsidR="00D11D55" w:rsidRPr="006374D5" w:rsidRDefault="00D11D55" w:rsidP="000E2A54">
      <w:pPr>
        <w:pStyle w:val="SingleTxtG"/>
        <w:ind w:left="2268"/>
        <w:rPr>
          <w:rFonts w:eastAsia="SimSun"/>
          <w:bCs/>
        </w:rPr>
      </w:pPr>
      <w:r w:rsidRPr="006374D5">
        <w:t>Соответствие указанным выше условиям должно устанавливаться в режиме мигания</w:t>
      </w:r>
      <w:r>
        <w:t>»</w:t>
      </w:r>
      <w:r w:rsidRPr="006374D5">
        <w:t>.</w:t>
      </w:r>
    </w:p>
    <w:p w:rsidR="00D11D55" w:rsidRPr="00807E75" w:rsidRDefault="00D11D55" w:rsidP="00D11D55">
      <w:pPr>
        <w:spacing w:after="120"/>
        <w:ind w:left="2268" w:right="1395" w:hanging="1134"/>
        <w:jc w:val="both"/>
        <w:rPr>
          <w:lang w:eastAsia="it-IT"/>
        </w:rPr>
      </w:pPr>
      <w:r>
        <w:rPr>
          <w:i/>
        </w:rPr>
        <w:t>Приложение</w:t>
      </w:r>
      <w:r w:rsidRPr="00807E75">
        <w:rPr>
          <w:i/>
        </w:rPr>
        <w:t xml:space="preserve"> 3, </w:t>
      </w:r>
      <w:r>
        <w:rPr>
          <w:i/>
        </w:rPr>
        <w:t>п</w:t>
      </w:r>
      <w:r w:rsidRPr="00807E75">
        <w:rPr>
          <w:i/>
        </w:rPr>
        <w:t xml:space="preserve">ункт 3.2, </w:t>
      </w:r>
      <w:r>
        <w:rPr>
          <w:i/>
        </w:rPr>
        <w:t>рис.</w:t>
      </w:r>
      <w:r w:rsidRPr="00807E75">
        <w:rPr>
          <w:i/>
        </w:rPr>
        <w:t xml:space="preserve"> </w:t>
      </w:r>
      <w:r w:rsidRPr="00882DD7">
        <w:rPr>
          <w:i/>
        </w:rPr>
        <w:t>A</w:t>
      </w:r>
      <w:r w:rsidRPr="00807E75">
        <w:rPr>
          <w:i/>
        </w:rPr>
        <w:t>3-</w:t>
      </w:r>
      <w:r w:rsidRPr="00882DD7">
        <w:rPr>
          <w:i/>
        </w:rPr>
        <w:t>X</w:t>
      </w:r>
      <w:r w:rsidRPr="00807E75">
        <w:rPr>
          <w:i/>
        </w:rPr>
        <w:t xml:space="preserve"> </w:t>
      </w:r>
      <w:r>
        <w:t>изменить следующим образом</w:t>
      </w:r>
      <w:r w:rsidRPr="00807E75">
        <w:t>:</w:t>
      </w:r>
    </w:p>
    <w:p w:rsidR="00D11D55" w:rsidRPr="006374D5" w:rsidRDefault="00D11D55" w:rsidP="000E2A54">
      <w:pPr>
        <w:pStyle w:val="SingleTxtG"/>
      </w:pPr>
      <w:r w:rsidRPr="00DB7474">
        <w:t>«3.2</w:t>
      </w:r>
      <w:r w:rsidRPr="00DB7474">
        <w:tab/>
      </w:r>
      <w:r w:rsidR="000E2A54">
        <w:tab/>
      </w:r>
      <w:r w:rsidRPr="000E2A54">
        <w:t>Категория</w:t>
      </w:r>
      <w:r w:rsidRPr="006374D5">
        <w:t xml:space="preserve"> 1b – широкая табличка (520 x 120 мм)</w:t>
      </w:r>
    </w:p>
    <w:p w:rsidR="00D11D55" w:rsidRPr="0052787B" w:rsidRDefault="00376F97" w:rsidP="00376F97">
      <w:pPr>
        <w:pStyle w:val="H23G"/>
      </w:pPr>
      <w:r>
        <w:tab/>
      </w:r>
      <w:r>
        <w:tab/>
      </w:r>
      <w:r w:rsidR="00D11D55" w:rsidRPr="00376F97">
        <w:rPr>
          <w:b w:val="0"/>
        </w:rPr>
        <w:t>Рис. A3-X</w:t>
      </w:r>
      <w:r w:rsidR="00D11D55" w:rsidRPr="0052787B">
        <w:br/>
      </w:r>
      <w:r w:rsidR="00D11D55" w:rsidRPr="00DB7474">
        <w:t>Точки измерения для таблички размером 520 х 120 мм</w:t>
      </w:r>
    </w:p>
    <w:p w:rsidR="00D11D55" w:rsidRPr="0082381A" w:rsidRDefault="00D11D55" w:rsidP="00D11D55">
      <w:pPr>
        <w:spacing w:after="120"/>
        <w:ind w:left="2268" w:right="1395" w:hanging="1134"/>
        <w:jc w:val="both"/>
      </w:pPr>
      <w:r w:rsidRPr="00882DD7">
        <w:rPr>
          <w:b/>
          <w:noProof/>
          <w:sz w:val="28"/>
          <w:lang w:eastAsia="ru-RU"/>
        </w:rPr>
        <mc:AlternateContent>
          <mc:Choice Requires="wpg">
            <w:drawing>
              <wp:inline distT="0" distB="0" distL="0" distR="0" wp14:anchorId="145FC2A0" wp14:editId="38BA3E3B">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Pr="00716DC5" w:rsidRDefault="00465F78" w:rsidP="00D11D55">
                              <w:pPr>
                                <w:pStyle w:val="affe"/>
                                <w:jc w:val="center"/>
                                <w:rPr>
                                  <w:lang w:val="en-US"/>
                                </w:rPr>
                              </w:pPr>
                              <w:r>
                                <w:rPr>
                                  <w:b/>
                                  <w:bCs/>
                                  <w:color w:val="000000" w:themeColor="text1"/>
                                  <w:kern w:val="24"/>
                                  <w:sz w:val="20"/>
                                  <w:szCs w:val="20"/>
                                  <w:lang w:val="en-US"/>
                                </w:rPr>
                                <w:t>e</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pPr>
                              <w:r>
                                <w:rPr>
                                  <w:color w:val="000000" w:themeColor="text1"/>
                                  <w:kern w:val="24"/>
                                  <w:sz w:val="21"/>
                                  <w:szCs w:val="21"/>
                                </w:rPr>
                                <w:t>a =</w:t>
                              </w:r>
                            </w:p>
                            <w:p w:rsidR="00465F78" w:rsidRDefault="00465F78" w:rsidP="00D11D55">
                              <w:pPr>
                                <w:pStyle w:val="affe"/>
                              </w:pPr>
                              <w:r>
                                <w:rPr>
                                  <w:color w:val="000000" w:themeColor="text1"/>
                                  <w:kern w:val="24"/>
                                  <w:sz w:val="21"/>
                                  <w:szCs w:val="21"/>
                                </w:rPr>
                                <w:t>c =</w:t>
                              </w:r>
                            </w:p>
                            <w:p w:rsidR="00465F78" w:rsidRDefault="00465F78" w:rsidP="00D11D55">
                              <w:pPr>
                                <w:pStyle w:val="affe"/>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right"/>
                              </w:pPr>
                              <w:r>
                                <w:rPr>
                                  <w:color w:val="000000" w:themeColor="text1"/>
                                  <w:kern w:val="24"/>
                                  <w:sz w:val="21"/>
                                  <w:szCs w:val="21"/>
                                </w:rPr>
                                <w:t xml:space="preserve">25 </w:t>
                              </w:r>
                              <w:r>
                                <w:rPr>
                                  <w:color w:val="000000" w:themeColor="text1"/>
                                  <w:kern w:val="24"/>
                                  <w:sz w:val="21"/>
                                  <w:szCs w:val="21"/>
                                  <w:lang w:val="ru-RU"/>
                                </w:rPr>
                                <w:t>мм</w:t>
                              </w:r>
                            </w:p>
                            <w:p w:rsidR="00465F78" w:rsidRPr="00DB7474" w:rsidRDefault="00465F78" w:rsidP="00D11D55">
                              <w:pPr>
                                <w:pStyle w:val="affe"/>
                                <w:jc w:val="right"/>
                                <w:rPr>
                                  <w:lang w:val="ru-RU"/>
                                </w:rPr>
                              </w:pPr>
                              <w:r>
                                <w:rPr>
                                  <w:color w:val="000000" w:themeColor="text1"/>
                                  <w:kern w:val="24"/>
                                  <w:sz w:val="21"/>
                                  <w:szCs w:val="21"/>
                                </w:rPr>
                                <w:t xml:space="preserve">100 </w:t>
                              </w:r>
                              <w:r>
                                <w:rPr>
                                  <w:color w:val="000000" w:themeColor="text1"/>
                                  <w:kern w:val="24"/>
                                  <w:sz w:val="21"/>
                                  <w:szCs w:val="21"/>
                                  <w:lang w:val="ru-RU"/>
                                </w:rPr>
                                <w:t>мм</w:t>
                              </w:r>
                            </w:p>
                            <w:p w:rsidR="00465F78" w:rsidRPr="00DB7474" w:rsidRDefault="00465F78" w:rsidP="00D11D55">
                              <w:pPr>
                                <w:pStyle w:val="affe"/>
                                <w:jc w:val="right"/>
                                <w:rPr>
                                  <w:lang w:val="ru-RU"/>
                                </w:rPr>
                              </w:pPr>
                              <w:r>
                                <w:rPr>
                                  <w:color w:val="000000" w:themeColor="text1"/>
                                  <w:kern w:val="24"/>
                                  <w:sz w:val="21"/>
                                  <w:szCs w:val="21"/>
                                </w:rPr>
                                <w:t xml:space="preserve">70 </w:t>
                              </w:r>
                              <w:r>
                                <w:rPr>
                                  <w:color w:val="000000" w:themeColor="text1"/>
                                  <w:kern w:val="24"/>
                                  <w:sz w:val="21"/>
                                  <w:szCs w:val="21"/>
                                  <w:lang w:val="ru-RU"/>
                                </w:rPr>
                                <w:t>мм</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78" w:rsidRDefault="00465F78" w:rsidP="00D11D55">
                              <w:pPr>
                                <w:pStyle w:val="affe"/>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45FC2A0" id="Gruppieren 231" o:spid="_x0000_s1026"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WehhAAAGH0AAAOAAAAZHJzL2Uyb0RvYy54bWzsXVmT28YRfk9V/gOK7/TiPlimXPIeSqrs&#10;WBU5fseS4BGTAANgxVVS+e/pnhnMDEgAIikCoeTWw4rHAgsMur/+ps/vf3jdboyPSV6ss3Q6sr4z&#10;R0aSzrL5Ol1OR//49WkcjoyijNN5vMnSZDr6lBSjH978+U/f73eTxM5W2Wae5AacJC0m+910tCrL&#10;3eTurpitkm1cfJftkhS+XGT5Ni7hbb68m+fxHs6+3dzZpunf7bN8vsuzWVIU8OkD/3L0hp1/sUhm&#10;5S+LRZGUxmY6gmsr2c+c/XzGn3dvvo8nyzzerdYzcRnxBVexjdcp/FF5qoe4jI2XfH10qu16lmdF&#10;tii/m2Xbu2yxWM8Sdg9wN5Z5cDfv8uxlx+5lOdkvd3KZYGkP1uni087+9vF9bqzn01EwMtJ4C4/o&#10;Xf6y262TPEkN27Fwhfa75QR+8V2++7B7n/PbhJc/ZbPfC/j67vB7fL/kv2w873/O5nDW+KXM2Aq9&#10;LvItngLu3XhlD+KTfBDJa2nM4EPP8k3f9UbGDL6znDAM4A17VLMVPM+j42arx+pIO3RdcZxr2+yo&#10;u3jC/yi7UHFheFcgcoVa1eLLVvXDKt4l7GEVuFhiVUH8xaomeTxPjN+S/Hmdzl/SpbFdl8b7RbLe&#10;GFZg2Xyd2aH3KV/k2WsqFtlIs/tVnC4T9kd+/bSDBWVPBu5IOwTfFPCEPrvoju9FIwPX1nZDh69s&#10;tfZO5JogC7jyTD3k6sWTXV6U75Jsa+CL6ago83i9XJX3WZqComW5xR5w/PGnokSxUAfg806zp/Vm&#10;wx7iJjX201HkwePBb4pss57jl+wNan5yv8mNjzHobPnKT7p52YIc8c8sE//xq4bPUSDY71aXy8AD&#10;T8GuoXZ2UKh0zq5hlcTzR/G6jNcb/hqueZPiZcBqwF2IV1yT/xOZ0WP4GLpj1/Yfx6758DB++3Tv&#10;jv0nK/AenIf7+wfrv3hHljtZrefzJMWbqlDFck+TL4FvHA8krsjVu6ufnd0iXGz1P7toJhUoCFzI&#10;n7P5p/c5PhEh8gPJvgWAe5LwMwmsSXI8ubLwG4vNevcbag0+U4E9NsAMUwMhTJUKwIcMeCzb4lpW&#10;AYiSaFIBUoEa82iGf5AfoQJvn5dJDuCTlElh/D2Zrcpk9jsiv6shf2VeC25bJey/zfNsj4gFNqqG&#10;+/yAk3HfM10u8JYLLxgOVjLvBPgRk/vQ51+2Iz+DUbiJkmkTA3xUq+Vc3Gw8/+fIWGw3QKUAmQ3P&#10;jnz8a3BC8bsHtqGG0RK+Oao/L69qAbjtsewALAhec9ef/v8Yn0b0NvKMc1fg2vBileX/Hhl74K1g&#10;hv/1EufJyNj8NQXxiNijNUr2xvUCGx5qrn/zrH8TpzM41XQ0K/ORwd/cl5wev+xyNO4VZKbZW2Bw&#10;izWz7Chw3KrUjYqgfZIxChIE7KYyBIpbgugzdnZIHpFDX4tc+m7I5R2ILNMbZtgZxbQ9XBmEefaK&#10;6YIklw3HKYp5fKRUFHh0kvkOZWQdubZHDBOWmOmdZlrhPk9GiyAQaHG8egdLJxfgyEBu1imSYqH4&#10;HAMqGokfS16DxItYIe55G/dy3xArhO1ZGysEgQ00c4gboc8KLEdGz+WbApQpwe5IfGlT8yVukmZG&#10;h1aDi+/jBrYURYIcLtSEtm8OBxad2zTH5N4ZZdMsE80d27rgK462lb+lQl2xc0n41Xdhcxc1IlaG&#10;e+qvgZUpTsJpGWNXhwzNlvsUzfsHgh1xwe7P/WeBvw7+NtKw8yha04G3ytFsxX8bOBogijBy4DY8&#10;yeRpRs5yLbNt/YikgVOYOeHJddcaY2ixcp27CkCLMyW2laSR/JLr+YuCWS3yKzcZiqUBCiup7Zul&#10;WY7nc1wmmjZk5OardZ6dRtMgJCr2zrojzRYBlB5pWuT7YBIuoGkNB94sTfPl6jbRNN1Rfy5Ns80I&#10;HlLz+hFNI5r22VSQFjOnkjaaJFb412WGgDB/RWuKQCtNI/klmtYHTZPpMRpN00MWfdM023Qg/wVx&#10;mWga0bQTYpyn0TRIrmqiaSK20R9Nsz1Im2uhGcdhS0iyqbLpmg68VZrmAGFqDyDZui/+bJrmO3bb&#10;+hFNI5p2IU2DOE2XxAon+zVoGskvxTyvH/N0ZPxC0TRA4eG8abYXhByXiaYRTbsWTXNUkEP3pvVf&#10;8yDTy/zAYeCvQvidLK3huJsladIB/67BMwGAosDjXJIm83qOV484GnG0Szmacq03CexhicLlrjQS&#10;X6JoPVA0GbvQKJoesejbkybT0qBU78CmUVoaJuz0U6n2bcc7HRXfqDG03gsHVHbZMcnopGhNB94s&#10;R5Pe90aOpvvhz+VoKq3neP2IpBFJu5SkKcd6E0m7Xu0AyS/FO3uId2I91WHxgKMHLPpmaSotjWga&#10;OdKu5UjDDP6GeCf3bfVZ32nJ7LJjmtFN0xoOvFWa5krvexNN46XaF1Z4qrSe4/UjmkY07UKa5irH&#10;egNNA7Q40/l7QloayS81ruEtwxrLp7FLWFOHrea0SuwgdUjTAIWV1PZN01RaGtE0omlXo2kqxKF7&#10;0wCtmWQPkZZ2DNOdNE2lpakDb5amSQ98I03TffHnetNsmdajlqHq20M0jWjapTRNedebaNoVqwdI&#10;finmef2Ypyu9wSrm6epRi95pmkxLI5pGNO1smjZA+1lPOpwbScn5ARNso/mXqiecaLTEO85hDY3n&#10;sjOqdDbHx2Y1J/SSpT5h1D1WODFF00BPOZWb2IkeNTmJT7MOsK2iG2JnTNgGkehS4+MzOrQ3+4+8&#10;bo/9+fUenagL7bADxnpIdkl2v1x2O333wCeUF/QKsHvch5jnuBNjmI6oadWZTas86bY/Jrv6sAVg&#10;FnUhRrM/aL95J+DXoBBbsGQX5jHgxbU31P0Whi4YJZtgUeZrmGmxgdbVMA1im8yhhXUCQ2TwFWNi&#10;YizDSb8NC0aDG9jInCvEvzwZKPgV3MyLZDM3rKrHEKtSRceKUb7+mMGsFt6dva+O9aAXsLGErNqD&#10;nHLb9uEiWftu12ehuXaVyWuN6rl2Vd1QUfVrPahrH9ysVNVbs+bLZzkw5Yn9Exii/Vrr3BCOQaJN&#10;IsyDMX+0o/GTHwZj98n1xlFghmPTin6MfNON3Ien+oSTn6C/95dPOOlo/K3fG2vxzBgIPBjt3uIJ&#10;wDuMkdqst9NRyBtBMwRpG/IiB7Tg5TO0BTmv/m8aoVK+Pr/CGXGHyvveH3R+xa78MFKguSU/OkHg&#10;q4aW/OKbxpb85TUa8g/hYpJxLw0s9GjX0GDhwtQDbkCqGFkNLFi0k8CCTUwisOgLLNhINckzCTMO&#10;fHsy8qhhhu6MHg4zPOgowDmGaUeMeytSDrgB3zGSAYy9m5cTyYDxbUQytElyF5EMhhsy1awRN9pn&#10;/3zjREOWq2mgoYcBhgMNJ4owxxV3JoQaB5MKa7y80Ok7sY1e2YZsUUCooQ1gxUGnPJdXQw09AjMc&#10;atg27kzaUQOulLgG+l8INQZxaDCuIXfqhBoaauBc2EPUOOp4NowH1PJdG5ChjWug04lQg1CDDc8e&#10;wg3KUEPmBhNq6KghU5YU16i6yQ0cN4GpUDh+uw01yK8h583TDmUw1JC52YQaOmp0ZovxZlrn1Hfz&#10;0JTlw5xI+AdzuBtSdr1IjPaFgJ/NwFx5PSlnlyqKLqwoQrMiGkE05OwCqRYx1FMHHZ4iypCZYELi&#10;D8sScHh+Wk2WwSYjP67Cxi3jUCn/nPLP6zEqHKTQIcsytndVWY4sLGoiWWa5GJTQda2ELsyV6pBl&#10;GW+6piyDsxPzyEiWSZbv7orZ1Zpz+DLf6DjL1wqAgfTAMVxTcgwrihiVUBzDdXAmPHEMylifJWdm&#10;rPsyD6ZRlqVv/lRcRjeoKMr0TDHJCMqDwgOJFeLqmuA8Bm1pT4YjVkys+IAVyySMY4nVayyAcdRx&#10;GEWzjxqLw4pOJ/KhBwCnHS7M9oOrUFBtBxhKOQGqqcqisSbjZvPhZQp/awYaXDqkAzfldnNnJOIg&#10;ivq+2PE8b3ghEtvh42kPzWB9EMU2Ul5TJek2FWagB1WqGY6g2oIe64+PQ81Jf6hKaVJACZBeEDG8&#10;/mDk+yT90ROLsWa1X/0JQmy6wba9R/rj2zbpD1X5oZ25Af2R0erPUDk9x7Z//bFc2weS2aJAPvqU&#10;yACRAboFBeoI3NYInJ5u2r8CQVPvEK6sWYE8J4C4BikQKdAtKJAMF6t8Kei9rBwHw+Vmuy7UmHOl&#10;MYODMjDWlIHpTGB+rj0DlYFRGVg8EZ0rcE8UX14GJvctZ6ZLQRAZs3sa6s3FN191vTnaL77t00BD&#10;9zYOCBqeL8vADkED5iGKrR6BBtVzDFfPITdrXw9oLCfLfPeBuV1ZD3rRABIqriv/jt6uPhDZCv21&#10;q4d4LuREIoGG1LLDCIJXBXtZ43pAeAhrrH5ZLAxohdN04K22q4eWgdXqNqTqBWeH0TUPsuPYYdv6&#10;idBjtXgUegzdMTg8Hseu+fAwfvt07479JyvwHpwHCj3WQ49BZ7AcaIHaN5zWmTDPyunIc3maNMnv&#10;/DGdMzzT2St1Vbta4hIwRIG4ql097yoi5ByJK4phX73UHBva1DO75pi8nZuKjNOMblx5mtENAqjC&#10;4PCqxs2aaZoKY9domoha90jTQifkmR7n0rSGA2+VpkHqVhdNky6CCzLEVKbM8foRTaMaoAtrgMKO&#10;sKIVcDeJMHhfSNNkphfJL9G0q9E0jJ1x/6JG0/QIXu80LbJMbteIptFUobOnCtUYG9AC4U2DVNiK&#10;SOg0jaeG9zmjWznFYHghq5pTu47O4Y9NB94sTZNBieNcGisAk3imb6LRG3G8fkTTiKZdStOUd73B&#10;/wtG8EyJbZ3RrbzBJL9E065H02T8QtE0Xu4xuDcNvGoHdo28aeRNy+af0J17pjctVEGOGk0T0Y0h&#10;vGnHMN1N06Q3TR14szRNuuAbaZqeRXKSb0KnadIboZahmj9ANI1o2qU0TXnXm2jaYWmYIG0Fzud5&#10;3v+czZPpKH4psxFKKra+aadpJL80o/v6M7qhWcKRNw1snNpcDOdNI5pG3rSzvWkDDFCKOgImehlJ&#10;KFP7+qsDZs0Cf6uGuolWEraFs5ghHS40vYPU+IrZmDZzGLSnc1FBPRXU911QH8nIjcwMxyTsuq0Z&#10;pmk36EWjvtQmkX1GZaiUhEpJrlVKIuOXjVnhf+DphZEKix3tr3Tjy5t+aXkLuKHqo5/NsfHFPiFY&#10;zOnxbk0qeiaMrxVBZiyAHBlfeCQ0M5j5HVEcUFiH62YTdUZAgeMqM3ySa+2U1r+O5WJ+HCqH7Rw2&#10;OYM21qIAi5qcmdFj+EiVBqZlsgZ9uzybJUWxTpcfVvEuAeeYAHaRKxF1xkaBZvYhy0HoVlX7JMvU&#10;+vdarX8jGSdVmyJLD3SgA26YTZHjuRbNP5vn8R6Qh6YmbqApP6+94uS1NjgSuHfvA935jGbGDhD/&#10;G7dGf9Rhq5GMQ2uwoUebhoMNOzLxapDl0bBVgo0bgQ25oSHY0GYZwQT1Ksu4252iMxDcD/bgTtGT&#10;M2RFOsw7AjABg6PcKD5kKFJLrE1CLbFuoCVW1JHvUfNH6ra4fwWyfTfgMUBQIHBI1hXIC+Gqqacc&#10;KVC3ArFy4v0SGr2Aq3qZx7vVevYQl7H+nvktJ4mdrbLNPMnf/A8AAP//AwBQSwMEFAAGAAgAAAAh&#10;ALTRLdrcAAAABQEAAA8AAABkcnMvZG93bnJldi54bWxMj0FLw0AQhe+C/2EZwZvdbEQbYjalFPVU&#10;BFtBvE2z0yQ0Oxuy2yT9965e9DLweI/3vilWs+3ESINvHWtQiwQEceVMy7WGj/3LXQbCB2SDnWPS&#10;cCEPq/L6qsDcuInfadyFWsQS9jlqaELocyl91ZBFv3A9cfSObrAYohxqaQacYrntZJokj9Jiy3Gh&#10;wZ42DVWn3dlqeJ1wWt+r53F7Om4uX/uHt8+tIq1vb+b1E4hAc/gLww9+RIcyMh3cmY0XnYb4SPi9&#10;0ctUugRx0JCqbAmyLOR/+vIbAAD//wMAUEsBAi0AFAAGAAgAAAAhALaDOJL+AAAA4QEAABMAAAAA&#10;AAAAAAAAAAAAAAAAAFtDb250ZW50X1R5cGVzXS54bWxQSwECLQAUAAYACAAAACEAOP0h/9YAAACU&#10;AQAACwAAAAAAAAAAAAAAAAAvAQAAX3JlbHMvLnJlbHNQSwECLQAUAAYACAAAACEArx+lnoYQAABh&#10;9AAADgAAAAAAAAAAAAAAAAAuAgAAZHJzL2Uyb0RvYy54bWxQSwECLQAUAAYACAAAACEAtNEt2twA&#10;AAAFAQAADwAAAAAAAAAAAAAAAADgEgAAZHJzL2Rvd25yZXYueG1sUEsFBgAAAAAEAAQA8wAAAOkT&#10;AAAAAA==&#10;">
                <v:shapetype id="_x0000_t32" coordsize="21600,21600" o:spt="32" o:oned="t" path="m,l21600,21600e" filled="f">
                  <v:path arrowok="t" fillok="f" o:connecttype="none"/>
                  <o:lock v:ext="edit" shapetype="t"/>
                </v:shapetype>
                <v:shape id="Gerade Verbindung mit Pfeil 1712" o:spid="_x0000_s102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02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02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03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03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03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03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03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03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03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03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03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03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04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04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04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04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04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04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04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04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04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04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05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05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05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05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05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05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05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05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05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05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06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06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06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06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06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06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06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type id="_x0000_t202" coordsize="21600,21600" o:spt="202" path="m,l,21600r21600,l21600,xe">
                  <v:stroke joinstyle="miter"/>
                  <v:path gradientshapeok="t" o:connecttype="rect"/>
                </v:shapetype>
                <v:shape id="Textfeld 123" o:spid="_x0000_s106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rsidR="00465F78" w:rsidRDefault="00465F78" w:rsidP="00D11D55">
                        <w:pPr>
                          <w:pStyle w:val="affe"/>
                          <w:jc w:val="center"/>
                        </w:pPr>
                        <w:r>
                          <w:rPr>
                            <w:b/>
                            <w:bCs/>
                            <w:color w:val="000000" w:themeColor="text1"/>
                            <w:kern w:val="24"/>
                            <w:sz w:val="20"/>
                            <w:szCs w:val="20"/>
                          </w:rPr>
                          <w:t>a</w:t>
                        </w:r>
                      </w:p>
                    </w:txbxContent>
                  </v:textbox>
                </v:shape>
                <v:shape id="Textfeld 124" o:spid="_x0000_s106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rsidR="00465F78" w:rsidRPr="00716DC5" w:rsidRDefault="00465F78" w:rsidP="00D11D55">
                        <w:pPr>
                          <w:pStyle w:val="affe"/>
                          <w:jc w:val="center"/>
                          <w:rPr>
                            <w:lang w:val="en-US"/>
                          </w:rPr>
                        </w:pPr>
                        <w:r>
                          <w:rPr>
                            <w:b/>
                            <w:bCs/>
                            <w:color w:val="000000" w:themeColor="text1"/>
                            <w:kern w:val="24"/>
                            <w:sz w:val="20"/>
                            <w:szCs w:val="20"/>
                            <w:lang w:val="en-US"/>
                          </w:rPr>
                          <w:t>e</w:t>
                        </w:r>
                      </w:p>
                    </w:txbxContent>
                  </v:textbox>
                </v:shape>
                <v:shape id="Textfeld 127" o:spid="_x0000_s106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rsidR="00465F78" w:rsidRDefault="00465F78" w:rsidP="00D11D55">
                        <w:pPr>
                          <w:pStyle w:val="affe"/>
                          <w:jc w:val="center"/>
                        </w:pPr>
                        <w:r>
                          <w:rPr>
                            <w:b/>
                            <w:bCs/>
                            <w:color w:val="000000" w:themeColor="text1"/>
                            <w:kern w:val="24"/>
                            <w:sz w:val="20"/>
                            <w:szCs w:val="20"/>
                          </w:rPr>
                          <w:t>a</w:t>
                        </w:r>
                      </w:p>
                    </w:txbxContent>
                  </v:textbox>
                </v:shape>
                <v:shape id="Textfeld 128" o:spid="_x0000_s107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rsidR="00465F78" w:rsidRDefault="00465F78" w:rsidP="00D11D55">
                        <w:pPr>
                          <w:pStyle w:val="affe"/>
                          <w:jc w:val="center"/>
                        </w:pPr>
                        <w:r>
                          <w:rPr>
                            <w:b/>
                            <w:bCs/>
                            <w:color w:val="000000" w:themeColor="text1"/>
                            <w:kern w:val="24"/>
                            <w:sz w:val="20"/>
                            <w:szCs w:val="20"/>
                          </w:rPr>
                          <w:t>a</w:t>
                        </w:r>
                      </w:p>
                    </w:txbxContent>
                  </v:textbox>
                </v:shape>
                <v:shape id="Textfeld 129" o:spid="_x0000_s107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rsidR="00465F78" w:rsidRDefault="00465F78" w:rsidP="00D11D55">
                        <w:pPr>
                          <w:pStyle w:val="affe"/>
                          <w:jc w:val="center"/>
                        </w:pPr>
                        <w:r>
                          <w:rPr>
                            <w:b/>
                            <w:bCs/>
                            <w:color w:val="000000" w:themeColor="text1"/>
                            <w:kern w:val="24"/>
                            <w:sz w:val="20"/>
                            <w:szCs w:val="20"/>
                          </w:rPr>
                          <w:t>e</w:t>
                        </w:r>
                      </w:p>
                    </w:txbxContent>
                  </v:textbox>
                </v:shape>
                <v:shape id="Textfeld 130" o:spid="_x0000_s107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rsidR="00465F78" w:rsidRDefault="00465F78" w:rsidP="00D11D55">
                        <w:pPr>
                          <w:pStyle w:val="affe"/>
                          <w:jc w:val="center"/>
                        </w:pPr>
                        <w:r>
                          <w:rPr>
                            <w:b/>
                            <w:bCs/>
                            <w:color w:val="000000" w:themeColor="text1"/>
                            <w:kern w:val="24"/>
                            <w:sz w:val="20"/>
                            <w:szCs w:val="20"/>
                          </w:rPr>
                          <w:t>c</w:t>
                        </w:r>
                      </w:p>
                    </w:txbxContent>
                  </v:textbox>
                </v:shape>
                <v:shape id="Textfeld 131" o:spid="_x0000_s107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rsidR="00465F78" w:rsidRDefault="00465F78" w:rsidP="00D11D55">
                        <w:pPr>
                          <w:pStyle w:val="affe"/>
                          <w:jc w:val="center"/>
                        </w:pPr>
                        <w:r>
                          <w:rPr>
                            <w:b/>
                            <w:bCs/>
                            <w:color w:val="000000" w:themeColor="text1"/>
                            <w:kern w:val="24"/>
                            <w:sz w:val="20"/>
                            <w:szCs w:val="20"/>
                          </w:rPr>
                          <w:t>c</w:t>
                        </w:r>
                      </w:p>
                    </w:txbxContent>
                  </v:textbox>
                </v:shape>
                <v:line id="Gerade Verbindung 1759" o:spid="_x0000_s107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07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07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07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07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07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08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08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08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08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08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08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465F78" w:rsidRDefault="00465F78" w:rsidP="00D11D55">
                        <w:pPr>
                          <w:pStyle w:val="affe"/>
                        </w:pPr>
                        <w:r>
                          <w:rPr>
                            <w:color w:val="000000" w:themeColor="text1"/>
                            <w:kern w:val="24"/>
                            <w:sz w:val="21"/>
                            <w:szCs w:val="21"/>
                          </w:rPr>
                          <w:t>a =</w:t>
                        </w:r>
                      </w:p>
                      <w:p w:rsidR="00465F78" w:rsidRDefault="00465F78" w:rsidP="00D11D55">
                        <w:pPr>
                          <w:pStyle w:val="affe"/>
                        </w:pPr>
                        <w:r>
                          <w:rPr>
                            <w:color w:val="000000" w:themeColor="text1"/>
                            <w:kern w:val="24"/>
                            <w:sz w:val="21"/>
                            <w:szCs w:val="21"/>
                          </w:rPr>
                          <w:t>c =</w:t>
                        </w:r>
                      </w:p>
                      <w:p w:rsidR="00465F78" w:rsidRDefault="00465F78" w:rsidP="00D11D55">
                        <w:pPr>
                          <w:pStyle w:val="affe"/>
                        </w:pPr>
                        <w:r>
                          <w:rPr>
                            <w:color w:val="000000" w:themeColor="text1"/>
                            <w:kern w:val="24"/>
                            <w:sz w:val="21"/>
                            <w:szCs w:val="21"/>
                          </w:rPr>
                          <w:t>e =</w:t>
                        </w:r>
                      </w:p>
                    </w:txbxContent>
                  </v:textbox>
                </v:shape>
                <v:shape id="Textfeld 145" o:spid="_x0000_s1086"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465F78" w:rsidRDefault="00465F78" w:rsidP="00D11D55">
                        <w:pPr>
                          <w:pStyle w:val="affe"/>
                          <w:jc w:val="right"/>
                        </w:pPr>
                        <w:r>
                          <w:rPr>
                            <w:color w:val="000000" w:themeColor="text1"/>
                            <w:kern w:val="24"/>
                            <w:sz w:val="21"/>
                            <w:szCs w:val="21"/>
                          </w:rPr>
                          <w:t xml:space="preserve">25 </w:t>
                        </w:r>
                        <w:r>
                          <w:rPr>
                            <w:color w:val="000000" w:themeColor="text1"/>
                            <w:kern w:val="24"/>
                            <w:sz w:val="21"/>
                            <w:szCs w:val="21"/>
                            <w:lang w:val="ru-RU"/>
                          </w:rPr>
                          <w:t>мм</w:t>
                        </w:r>
                      </w:p>
                      <w:p w:rsidR="00465F78" w:rsidRPr="00DB7474" w:rsidRDefault="00465F78" w:rsidP="00D11D55">
                        <w:pPr>
                          <w:pStyle w:val="affe"/>
                          <w:jc w:val="right"/>
                          <w:rPr>
                            <w:lang w:val="ru-RU"/>
                          </w:rPr>
                        </w:pPr>
                        <w:r>
                          <w:rPr>
                            <w:color w:val="000000" w:themeColor="text1"/>
                            <w:kern w:val="24"/>
                            <w:sz w:val="21"/>
                            <w:szCs w:val="21"/>
                          </w:rPr>
                          <w:t xml:space="preserve">100 </w:t>
                        </w:r>
                        <w:r>
                          <w:rPr>
                            <w:color w:val="000000" w:themeColor="text1"/>
                            <w:kern w:val="24"/>
                            <w:sz w:val="21"/>
                            <w:szCs w:val="21"/>
                            <w:lang w:val="ru-RU"/>
                          </w:rPr>
                          <w:t>мм</w:t>
                        </w:r>
                      </w:p>
                      <w:p w:rsidR="00465F78" w:rsidRPr="00DB7474" w:rsidRDefault="00465F78" w:rsidP="00D11D55">
                        <w:pPr>
                          <w:pStyle w:val="affe"/>
                          <w:jc w:val="right"/>
                          <w:rPr>
                            <w:lang w:val="ru-RU"/>
                          </w:rPr>
                        </w:pPr>
                        <w:r>
                          <w:rPr>
                            <w:color w:val="000000" w:themeColor="text1"/>
                            <w:kern w:val="24"/>
                            <w:sz w:val="21"/>
                            <w:szCs w:val="21"/>
                          </w:rPr>
                          <w:t xml:space="preserve">70 </w:t>
                        </w:r>
                        <w:r>
                          <w:rPr>
                            <w:color w:val="000000" w:themeColor="text1"/>
                            <w:kern w:val="24"/>
                            <w:sz w:val="21"/>
                            <w:szCs w:val="21"/>
                            <w:lang w:val="ru-RU"/>
                          </w:rPr>
                          <w:t>мм</w:t>
                        </w:r>
                      </w:p>
                    </w:txbxContent>
                  </v:textbox>
                </v:shape>
                <v:group id="Gruppieren 1772" o:spid="_x0000_s108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08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08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09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09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09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09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09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09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09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09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09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09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10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10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10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10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10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rsidR="00465F78" w:rsidRDefault="00465F78" w:rsidP="00D11D55">
                        <w:pPr>
                          <w:pStyle w:val="affe"/>
                          <w:jc w:val="center"/>
                        </w:pPr>
                        <w:r>
                          <w:rPr>
                            <w:b/>
                            <w:bCs/>
                            <w:color w:val="000000" w:themeColor="text1"/>
                            <w:kern w:val="24"/>
                            <w:sz w:val="20"/>
                            <w:szCs w:val="20"/>
                          </w:rPr>
                          <w:t>a</w:t>
                        </w:r>
                      </w:p>
                    </w:txbxContent>
                  </v:textbox>
                </v:shape>
                <v:shape id="Gerade Verbindung mit Pfeil 1790" o:spid="_x0000_s110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10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10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10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rsidR="00465F78" w:rsidRDefault="00465F78" w:rsidP="00D11D55">
                        <w:pPr>
                          <w:pStyle w:val="affe"/>
                          <w:jc w:val="center"/>
                        </w:pPr>
                        <w:r>
                          <w:rPr>
                            <w:b/>
                            <w:bCs/>
                            <w:color w:val="000000" w:themeColor="text1"/>
                            <w:kern w:val="24"/>
                            <w:sz w:val="20"/>
                            <w:szCs w:val="20"/>
                          </w:rPr>
                          <w:t>c</w:t>
                        </w:r>
                      </w:p>
                    </w:txbxContent>
                  </v:textbox>
                </v:shape>
                <v:shape id="Textfeld 216" o:spid="_x0000_s110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rsidR="00465F78" w:rsidRDefault="00465F78" w:rsidP="00D11D55">
                        <w:pPr>
                          <w:pStyle w:val="affe"/>
                          <w:jc w:val="center"/>
                        </w:pPr>
                        <w:r>
                          <w:rPr>
                            <w:b/>
                            <w:bCs/>
                            <w:color w:val="000000" w:themeColor="text1"/>
                            <w:kern w:val="24"/>
                            <w:sz w:val="20"/>
                            <w:szCs w:val="20"/>
                          </w:rPr>
                          <w:t>c</w:t>
                        </w:r>
                      </w:p>
                    </w:txbxContent>
                  </v:textbox>
                </v:shape>
                <v:shape id="Gerade Verbindung mit Pfeil 1795" o:spid="_x0000_s111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11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r>
        <w:t>»</w:t>
      </w:r>
    </w:p>
    <w:p w:rsidR="00D11D55" w:rsidRPr="00B3354D" w:rsidRDefault="00D11D55" w:rsidP="00D11D55">
      <w:pPr>
        <w:suppressAutoHyphens w:val="0"/>
        <w:spacing w:line="240" w:lineRule="auto"/>
        <w:rPr>
          <w:b/>
          <w:sz w:val="28"/>
        </w:rPr>
      </w:pPr>
      <w:r w:rsidRPr="00B3354D">
        <w:br w:type="page"/>
      </w:r>
    </w:p>
    <w:p w:rsidR="00D11D55" w:rsidRPr="005679AE" w:rsidRDefault="00D11D55" w:rsidP="00D11D55">
      <w:pPr>
        <w:pStyle w:val="HChG"/>
        <w:spacing w:before="320" w:after="200"/>
      </w:pPr>
      <w:r w:rsidRPr="005679AE">
        <w:lastRenderedPageBreak/>
        <w:t xml:space="preserve">Приложение </w:t>
      </w:r>
      <w:r w:rsidRPr="00882DD7">
        <w:t>III</w:t>
      </w:r>
    </w:p>
    <w:p w:rsidR="00D11D55" w:rsidRPr="005679AE" w:rsidRDefault="00D11D55" w:rsidP="00D11D55">
      <w:pPr>
        <w:pStyle w:val="HChG"/>
        <w:ind w:right="992"/>
      </w:pPr>
      <w:r w:rsidRPr="005679AE">
        <w:tab/>
      </w:r>
      <w:r w:rsidRPr="005679AE">
        <w:tab/>
      </w:r>
      <w:r>
        <w:t xml:space="preserve">Принятые поправки к Правилам № </w:t>
      </w:r>
      <w:r w:rsidRPr="005679AE">
        <w:t>[149]</w:t>
      </w:r>
      <w:r>
        <w:t xml:space="preserve"> ООН</w:t>
      </w:r>
    </w:p>
    <w:p w:rsidR="00D11D55" w:rsidRPr="00FA00E0" w:rsidRDefault="00D11D55" w:rsidP="00D11D55">
      <w:pPr>
        <w:spacing w:after="120"/>
        <w:ind w:left="2268" w:right="1134" w:hanging="1134"/>
        <w:rPr>
          <w:iCs/>
        </w:rPr>
      </w:pPr>
      <w:r w:rsidRPr="00FA00E0">
        <w:rPr>
          <w:i/>
        </w:rPr>
        <w:t xml:space="preserve">Пункт 5.3.2.8.2 </w:t>
      </w:r>
      <w:r w:rsidRPr="00FA00E0">
        <w:t>изменить следующим образом</w:t>
      </w:r>
      <w:r w:rsidRPr="00FA00E0">
        <w:rPr>
          <w:iCs/>
        </w:rPr>
        <w:t>:</w:t>
      </w:r>
    </w:p>
    <w:p w:rsidR="00D11D55" w:rsidRPr="00FA00E0" w:rsidRDefault="00D11D55" w:rsidP="00D11D55">
      <w:pPr>
        <w:spacing w:after="120"/>
        <w:ind w:left="2268" w:right="1134" w:hanging="1134"/>
        <w:rPr>
          <w:iCs/>
        </w:rPr>
      </w:pPr>
      <w:r>
        <w:rPr>
          <w:iCs/>
        </w:rPr>
        <w:t>«</w:t>
      </w:r>
      <w:r w:rsidRPr="00FA00E0">
        <w:rPr>
          <w:iCs/>
        </w:rPr>
        <w:t>5.3.2.8.2</w:t>
      </w:r>
      <w:r w:rsidRPr="00FA00E0">
        <w:rPr>
          <w:iCs/>
        </w:rPr>
        <w:tab/>
      </w:r>
      <w:r>
        <w:rPr>
          <w:iCs/>
        </w:rPr>
        <w:t>другие режимы</w:t>
      </w:r>
      <w:r w:rsidRPr="00FA00E0">
        <w:rPr>
          <w:iCs/>
        </w:rPr>
        <w:t>:</w:t>
      </w:r>
    </w:p>
    <w:p w:rsidR="00D11D55" w:rsidRPr="00247059" w:rsidRDefault="00D11D55" w:rsidP="00247059">
      <w:pPr>
        <w:spacing w:after="120"/>
        <w:ind w:left="2268" w:right="1134" w:hanging="1134"/>
        <w:jc w:val="both"/>
        <w:rPr>
          <w:shd w:val="clear" w:color="auto" w:fill="FFFFE0"/>
        </w:rPr>
      </w:pPr>
      <w:r w:rsidRPr="00FA00E0">
        <w:rPr>
          <w:iCs/>
        </w:rPr>
        <w:tab/>
      </w:r>
      <w:r w:rsidRPr="00247059">
        <w:rPr>
          <w:rStyle w:val="SingleTxtGChar"/>
        </w:rPr>
        <w:t xml:space="preserve">при включении вводимых сигналов в соответствии с пунктом </w:t>
      </w:r>
      <w:r w:rsidRPr="00247059">
        <w:rPr>
          <w:b/>
          <w:bCs/>
          <w:iCs/>
        </w:rPr>
        <w:t xml:space="preserve">5.3.1.4.3 </w:t>
      </w:r>
      <w:r w:rsidRPr="00247059">
        <w:rPr>
          <w:rStyle w:val="SingleTxtGChar"/>
          <w:strike/>
        </w:rPr>
        <w:t>5.3.1.5.3</w:t>
      </w:r>
      <w:r w:rsidRPr="00247059">
        <w:rPr>
          <w:rStyle w:val="SingleTxtGChar"/>
        </w:rPr>
        <w:t xml:space="preserve"> должны выполняться требования пункта 5.3.2».</w:t>
      </w:r>
    </w:p>
    <w:p w:rsidR="00D11D55" w:rsidRPr="00B3354D" w:rsidRDefault="00D11D55" w:rsidP="00D11D55">
      <w:pPr>
        <w:suppressAutoHyphens w:val="0"/>
        <w:spacing w:line="240" w:lineRule="auto"/>
        <w:rPr>
          <w:b/>
          <w:sz w:val="28"/>
        </w:rPr>
      </w:pPr>
      <w:r w:rsidRPr="00B3354D">
        <w:br w:type="page"/>
      </w:r>
    </w:p>
    <w:p w:rsidR="00D11D55" w:rsidRPr="00B3354D" w:rsidRDefault="00D11D55" w:rsidP="00D11D55">
      <w:pPr>
        <w:pStyle w:val="HChG"/>
        <w:pageBreakBefore/>
        <w:spacing w:before="320" w:after="200"/>
      </w:pPr>
      <w:r>
        <w:lastRenderedPageBreak/>
        <w:t>Приложение</w:t>
      </w:r>
      <w:r w:rsidRPr="00B3354D">
        <w:t xml:space="preserve"> </w:t>
      </w:r>
      <w:r w:rsidRPr="00882DD7">
        <w:t>IV</w:t>
      </w:r>
    </w:p>
    <w:p w:rsidR="00D11D55" w:rsidRPr="005679AE" w:rsidRDefault="00D11D55" w:rsidP="00D11D55">
      <w:pPr>
        <w:pStyle w:val="HChG"/>
      </w:pPr>
      <w:r w:rsidRPr="00B3354D">
        <w:tab/>
      </w:r>
      <w:r w:rsidRPr="00B3354D">
        <w:tab/>
      </w:r>
      <w:r>
        <w:t>Принятые</w:t>
      </w:r>
      <w:r w:rsidRPr="005679AE">
        <w:t xml:space="preserve"> </w:t>
      </w:r>
      <w:r>
        <w:t>поправки</w:t>
      </w:r>
      <w:r w:rsidRPr="005679AE">
        <w:t xml:space="preserve"> </w:t>
      </w:r>
      <w:r>
        <w:t>к</w:t>
      </w:r>
      <w:r w:rsidRPr="005679AE">
        <w:t xml:space="preserve"> </w:t>
      </w:r>
      <w:r>
        <w:t xml:space="preserve">документу </w:t>
      </w:r>
      <w:r w:rsidRPr="00882DD7">
        <w:t>ECE</w:t>
      </w:r>
      <w:r w:rsidRPr="005679AE">
        <w:t>/</w:t>
      </w:r>
      <w:r w:rsidRPr="00882DD7">
        <w:t>TRANS</w:t>
      </w:r>
      <w:r w:rsidRPr="005679AE">
        <w:t>/</w:t>
      </w:r>
      <w:r w:rsidRPr="00882DD7">
        <w:t>WP</w:t>
      </w:r>
      <w:r w:rsidRPr="005679AE">
        <w:t>.29/</w:t>
      </w:r>
      <w:r w:rsidRPr="00882DD7">
        <w:t>GRE</w:t>
      </w:r>
      <w:r w:rsidRPr="005679AE">
        <w:t>/2019/29</w:t>
      </w:r>
    </w:p>
    <w:p w:rsidR="00D11D55" w:rsidRPr="002F1E4F" w:rsidRDefault="00D11D55" w:rsidP="00D11D55">
      <w:pPr>
        <w:pStyle w:val="SingleTxtG"/>
        <w:ind w:left="2268" w:hanging="1134"/>
        <w:rPr>
          <w:i/>
        </w:rPr>
      </w:pPr>
      <w:r w:rsidRPr="002F1E4F">
        <w:rPr>
          <w:i/>
        </w:rPr>
        <w:t xml:space="preserve">Пункт 5.11 </w:t>
      </w:r>
      <w:r>
        <w:rPr>
          <w:i/>
        </w:rPr>
        <w:t>и</w:t>
      </w:r>
      <w:r w:rsidRPr="002F1E4F">
        <w:rPr>
          <w:i/>
        </w:rPr>
        <w:t xml:space="preserve"> </w:t>
      </w:r>
      <w:r>
        <w:rPr>
          <w:i/>
        </w:rPr>
        <w:t>относящиеся к нему</w:t>
      </w:r>
      <w:r w:rsidRPr="002F1E4F">
        <w:rPr>
          <w:i/>
        </w:rPr>
        <w:t xml:space="preserve"> </w:t>
      </w:r>
      <w:r>
        <w:rPr>
          <w:i/>
        </w:rPr>
        <w:t>подпункты</w:t>
      </w:r>
      <w:r w:rsidRPr="002F1E4F">
        <w:rPr>
          <w:i/>
        </w:rPr>
        <w:t xml:space="preserve"> </w:t>
      </w:r>
      <w:r>
        <w:rPr>
          <w:iCs/>
        </w:rPr>
        <w:t>изменить следующим образом</w:t>
      </w:r>
      <w:r w:rsidRPr="002F1E4F">
        <w:rPr>
          <w:iCs/>
        </w:rPr>
        <w:t>:</w:t>
      </w:r>
    </w:p>
    <w:p w:rsidR="00D11D55" w:rsidRDefault="00D11D55" w:rsidP="00107366">
      <w:pPr>
        <w:pStyle w:val="SingleTxtG"/>
        <w:ind w:left="2268" w:hanging="1134"/>
        <w:rPr>
          <w:rFonts w:eastAsia="MS Mincho"/>
        </w:rPr>
      </w:pPr>
      <w:r w:rsidRPr="00FA00E0">
        <w:t>«</w:t>
      </w:r>
      <w:r w:rsidRPr="00FA00E0">
        <w:rPr>
          <w:rFonts w:eastAsia="MS Mincho"/>
        </w:rPr>
        <w:t>5.11</w:t>
      </w:r>
      <w:r w:rsidRPr="00FA00E0">
        <w:rPr>
          <w:rFonts w:eastAsia="MS Mincho"/>
        </w:rPr>
        <w:tab/>
      </w:r>
      <w:r w:rsidRPr="00FA00E0">
        <w:t xml:space="preserve">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фонарь освещения </w:t>
      </w:r>
      <w:r w:rsidRPr="00107366">
        <w:t>заднего</w:t>
      </w:r>
      <w:r w:rsidRPr="00FA00E0">
        <w:t xml:space="preserve"> номерного знака могли включаться и выключаться только одновременно</w:t>
      </w:r>
      <w:r w:rsidRPr="00FA00E0">
        <w:rPr>
          <w:rFonts w:eastAsia="MS Mincho"/>
        </w:rPr>
        <w:t>.</w:t>
      </w:r>
    </w:p>
    <w:p w:rsidR="00D11D55" w:rsidRPr="00FA00E0" w:rsidRDefault="00D11D55" w:rsidP="00D11D55">
      <w:pPr>
        <w:spacing w:after="120" w:line="240" w:lineRule="auto"/>
        <w:ind w:left="2268" w:right="1134" w:hanging="1134"/>
        <w:jc w:val="both"/>
        <w:rPr>
          <w:rFonts w:eastAsia="MS Mincho"/>
        </w:rPr>
      </w:pPr>
      <w:r w:rsidRPr="00FA00E0">
        <w:rPr>
          <w:rFonts w:eastAsia="MS Mincho"/>
        </w:rPr>
        <w:t>5.11.1</w:t>
      </w:r>
      <w:r w:rsidRPr="00FA00E0">
        <w:rPr>
          <w:rFonts w:eastAsia="MS Mincho"/>
        </w:rPr>
        <w:tab/>
      </w:r>
      <w:r w:rsidRPr="00FA00E0">
        <w:t xml:space="preserve">Это </w:t>
      </w:r>
      <w:r w:rsidRPr="00FA00E0">
        <w:rPr>
          <w:strike/>
        </w:rPr>
        <w:t>условие</w:t>
      </w:r>
      <w:r w:rsidRPr="00FA00E0">
        <w:t xml:space="preserve"> </w:t>
      </w:r>
      <w:r w:rsidRPr="00B77E9F">
        <w:rPr>
          <w:rStyle w:val="SingleTxtGChar"/>
          <w:b/>
        </w:rPr>
        <w:t>требование</w:t>
      </w:r>
      <w:r w:rsidRPr="00FA00E0">
        <w:rPr>
          <w:b/>
          <w:bCs/>
        </w:rPr>
        <w:t xml:space="preserve"> </w:t>
      </w:r>
      <w:r w:rsidRPr="00FA00E0">
        <w:t xml:space="preserve">не применяют </w:t>
      </w:r>
      <w:r w:rsidRPr="00FA00E0">
        <w:rPr>
          <w:b/>
          <w:bCs/>
        </w:rPr>
        <w:t>при наличии одного или нескольких из следующих условий</w:t>
      </w:r>
      <w:r w:rsidRPr="00FA00E0">
        <w:t>:</w:t>
      </w:r>
    </w:p>
    <w:p w:rsidR="00D11D55" w:rsidRDefault="00D11D55" w:rsidP="00015BBB">
      <w:pPr>
        <w:tabs>
          <w:tab w:val="left" w:pos="1696"/>
          <w:tab w:val="left" w:pos="2268"/>
        </w:tabs>
        <w:spacing w:after="120" w:line="240" w:lineRule="auto"/>
        <w:ind w:left="2835" w:right="1134" w:hanging="1701"/>
        <w:jc w:val="both"/>
        <w:rPr>
          <w:strike/>
        </w:rPr>
      </w:pPr>
      <w:r w:rsidRPr="00FA00E0">
        <w:rPr>
          <w:strike/>
        </w:rPr>
        <w:t>5.11.1.1</w:t>
      </w:r>
      <w:r w:rsidRPr="00FA00E0">
        <w:tab/>
      </w:r>
      <w:r w:rsidRPr="00190E97">
        <w:rPr>
          <w:b/>
          <w:bCs/>
        </w:rPr>
        <w:t>a</w:t>
      </w:r>
      <w:r w:rsidRPr="00FA00E0">
        <w:rPr>
          <w:b/>
          <w:bCs/>
        </w:rPr>
        <w:t>)</w:t>
      </w:r>
      <w:r w:rsidRPr="00FA00E0">
        <w:tab/>
      </w:r>
      <w:r w:rsidRPr="00FA00E0">
        <w:rPr>
          <w:strike/>
        </w:rPr>
        <w:t>при включении</w:t>
      </w:r>
      <w:r w:rsidRPr="00FA00E0">
        <w:t xml:space="preserve"> передни</w:t>
      </w:r>
      <w:r w:rsidRPr="00FA00E0">
        <w:rPr>
          <w:strike/>
        </w:rPr>
        <w:t>х</w:t>
      </w:r>
      <w:r w:rsidRPr="00FA00E0">
        <w:rPr>
          <w:b/>
          <w:bCs/>
        </w:rPr>
        <w:t>е</w:t>
      </w:r>
      <w:r w:rsidRPr="00FA00E0">
        <w:t xml:space="preserve"> и задни</w:t>
      </w:r>
      <w:r w:rsidRPr="00FA00E0">
        <w:rPr>
          <w:strike/>
        </w:rPr>
        <w:t>х</w:t>
      </w:r>
      <w:r w:rsidRPr="00FA00E0">
        <w:rPr>
          <w:b/>
          <w:bCs/>
        </w:rPr>
        <w:t>е</w:t>
      </w:r>
      <w:r w:rsidRPr="00FA00E0">
        <w:t xml:space="preserve"> габаритны</w:t>
      </w:r>
      <w:r w:rsidRPr="00FA00E0">
        <w:rPr>
          <w:strike/>
        </w:rPr>
        <w:t>х</w:t>
      </w:r>
      <w:r w:rsidRPr="00FA00E0">
        <w:rPr>
          <w:b/>
          <w:bCs/>
        </w:rPr>
        <w:t>е</w:t>
      </w:r>
      <w:r w:rsidRPr="00FA00E0">
        <w:t xml:space="preserve"> огне</w:t>
      </w:r>
      <w:r w:rsidRPr="00FA00E0">
        <w:rPr>
          <w:strike/>
        </w:rPr>
        <w:t>й</w:t>
      </w:r>
      <w:r w:rsidRPr="00FA00E0">
        <w:rPr>
          <w:b/>
          <w:bCs/>
        </w:rPr>
        <w:t>и</w:t>
      </w:r>
      <w:r w:rsidRPr="00FA00E0">
        <w:t xml:space="preserve">, а также </w:t>
      </w:r>
      <w:r>
        <w:tab/>
      </w:r>
      <w:r w:rsidRPr="00FA00E0">
        <w:t>боковы</w:t>
      </w:r>
      <w:r w:rsidRPr="00FA00E0">
        <w:rPr>
          <w:strike/>
        </w:rPr>
        <w:t>х</w:t>
      </w:r>
      <w:r w:rsidRPr="00FA00E0">
        <w:rPr>
          <w:b/>
          <w:bCs/>
        </w:rPr>
        <w:t>е</w:t>
      </w:r>
      <w:r w:rsidRPr="00FA00E0">
        <w:t xml:space="preserve"> габаритны</w:t>
      </w:r>
      <w:r w:rsidRPr="00FA00E0">
        <w:rPr>
          <w:strike/>
        </w:rPr>
        <w:t>х</w:t>
      </w:r>
      <w:r w:rsidRPr="00FA00E0">
        <w:rPr>
          <w:b/>
          <w:bCs/>
        </w:rPr>
        <w:t>е</w:t>
      </w:r>
      <w:r w:rsidRPr="00FA00E0">
        <w:t xml:space="preserve"> огне</w:t>
      </w:r>
      <w:r w:rsidRPr="00FA00E0">
        <w:rPr>
          <w:strike/>
        </w:rPr>
        <w:t>й</w:t>
      </w:r>
      <w:r w:rsidRPr="00FA00E0">
        <w:t xml:space="preserve">и, когда они комбинируются или </w:t>
      </w:r>
      <w:r>
        <w:tab/>
      </w:r>
      <w:r w:rsidRPr="00FA00E0">
        <w:t xml:space="preserve">совмещаются с </w:t>
      </w:r>
      <w:r w:rsidRPr="00015BBB">
        <w:rPr>
          <w:strike/>
        </w:rPr>
        <w:t>вышеуказанными</w:t>
      </w:r>
      <w:r w:rsidRPr="00FA00E0">
        <w:t xml:space="preserve"> огнями в качестве стояночных огней</w:t>
      </w:r>
      <w:r w:rsidRPr="00FA00E0">
        <w:rPr>
          <w:b/>
          <w:bCs/>
        </w:rPr>
        <w:t>, включены</w:t>
      </w:r>
      <w:r w:rsidRPr="00FA00E0">
        <w:t xml:space="preserve">; </w:t>
      </w:r>
      <w:r w:rsidRPr="00FA00E0">
        <w:rPr>
          <w:strike/>
        </w:rPr>
        <w:t>или</w:t>
      </w:r>
    </w:p>
    <w:p w:rsidR="00D11D55" w:rsidRPr="00FA00E0" w:rsidRDefault="00D11D55" w:rsidP="00D11D55">
      <w:pPr>
        <w:tabs>
          <w:tab w:val="left" w:pos="1696"/>
          <w:tab w:val="left" w:pos="2268"/>
        </w:tabs>
        <w:spacing w:after="120" w:line="240" w:lineRule="auto"/>
        <w:ind w:left="2835" w:right="1134" w:hanging="1701"/>
        <w:jc w:val="both"/>
        <w:rPr>
          <w:rFonts w:eastAsia="MS Mincho"/>
        </w:rPr>
      </w:pPr>
      <w:r w:rsidRPr="00FA00E0">
        <w:rPr>
          <w:strike/>
        </w:rPr>
        <w:t>5.11.1.2</w:t>
      </w:r>
      <w:r w:rsidRPr="00FA00E0">
        <w:tab/>
      </w:r>
      <w:r w:rsidRPr="00190E97">
        <w:rPr>
          <w:b/>
        </w:rPr>
        <w:t>b</w:t>
      </w:r>
      <w:r w:rsidRPr="00FA00E0">
        <w:rPr>
          <w:b/>
        </w:rPr>
        <w:t>)</w:t>
      </w:r>
      <w:r w:rsidRPr="00FA00E0">
        <w:tab/>
      </w:r>
      <w:r w:rsidRPr="00FA00E0">
        <w:rPr>
          <w:strike/>
        </w:rPr>
        <w:t>когда</w:t>
      </w:r>
      <w:r w:rsidRPr="00FA00E0">
        <w:t xml:space="preserve"> боковые габаритные огни используются в мигающем режиме совместно с указателями поворота; </w:t>
      </w:r>
      <w:r w:rsidRPr="00FA00E0">
        <w:rPr>
          <w:strike/>
        </w:rPr>
        <w:t>или</w:t>
      </w:r>
      <w:r w:rsidRPr="00FA00E0">
        <w:rPr>
          <w:rFonts w:eastAsia="MS Mincho"/>
          <w:strike/>
        </w:rPr>
        <w:t xml:space="preserve"> </w:t>
      </w:r>
    </w:p>
    <w:p w:rsidR="00D11D55" w:rsidRDefault="00D11D55" w:rsidP="00D11D55">
      <w:pPr>
        <w:spacing w:after="120" w:line="240" w:lineRule="auto"/>
        <w:ind w:left="2268" w:right="1134" w:hanging="1134"/>
        <w:jc w:val="both"/>
        <w:rPr>
          <w:rFonts w:eastAsia="MS Mincho"/>
          <w:b/>
        </w:rPr>
      </w:pPr>
      <w:r w:rsidRPr="00FA00E0">
        <w:rPr>
          <w:rFonts w:eastAsia="MS Mincho"/>
        </w:rPr>
        <w:tab/>
      </w:r>
      <w:r w:rsidRPr="00190E97">
        <w:rPr>
          <w:b/>
        </w:rPr>
        <w:t>c</w:t>
      </w:r>
      <w:r w:rsidRPr="00FA00E0">
        <w:rPr>
          <w:b/>
        </w:rPr>
        <w:t>)</w:t>
      </w:r>
      <w:r w:rsidRPr="00FA00E0">
        <w:rPr>
          <w:b/>
        </w:rPr>
        <w:tab/>
        <w:t>дневные ходовые огни включены;</w:t>
      </w:r>
      <w:r w:rsidRPr="00FA00E0">
        <w:rPr>
          <w:rFonts w:eastAsia="MS Mincho"/>
          <w:b/>
        </w:rPr>
        <w:t xml:space="preserve"> </w:t>
      </w:r>
    </w:p>
    <w:p w:rsidR="00D11D55" w:rsidRPr="00E47B7B" w:rsidRDefault="00D11D55" w:rsidP="00D11D55">
      <w:pPr>
        <w:spacing w:after="120" w:line="240" w:lineRule="auto"/>
        <w:ind w:left="2268" w:right="1134" w:hanging="1134"/>
        <w:jc w:val="both"/>
        <w:rPr>
          <w:rStyle w:val="SingleTxtGChar"/>
          <w:strike/>
        </w:rPr>
      </w:pPr>
      <w:r w:rsidRPr="00996681">
        <w:rPr>
          <w:rFonts w:eastAsia="MS Mincho"/>
          <w:strike/>
        </w:rPr>
        <w:t>5.11.1.3</w:t>
      </w:r>
      <w:r>
        <w:rPr>
          <w:rFonts w:eastAsia="MS Mincho"/>
          <w:b/>
        </w:rPr>
        <w:tab/>
      </w:r>
      <w:r w:rsidRPr="00E47B7B">
        <w:rPr>
          <w:rStyle w:val="SingleTxtGChar"/>
          <w:strike/>
        </w:rPr>
        <w:t>когда система световой сигнализации работает в соответствии с пунктом</w:t>
      </w:r>
      <w:r w:rsidR="00A7377D">
        <w:rPr>
          <w:rStyle w:val="SingleTxtGChar"/>
          <w:strike/>
        </w:rPr>
        <w:t> </w:t>
      </w:r>
      <w:r w:rsidRPr="00E47B7B">
        <w:rPr>
          <w:rStyle w:val="SingleTxtGChar"/>
          <w:strike/>
        </w:rPr>
        <w:t>6.19.7.4</w:t>
      </w:r>
    </w:p>
    <w:p w:rsidR="00D11D55" w:rsidRPr="000009FC" w:rsidRDefault="00D11D55" w:rsidP="00D11D55">
      <w:pPr>
        <w:tabs>
          <w:tab w:val="left" w:pos="2268"/>
          <w:tab w:val="left" w:pos="2835"/>
        </w:tabs>
        <w:spacing w:after="120" w:line="240" w:lineRule="auto"/>
        <w:ind w:left="2835" w:right="1134" w:hanging="1701"/>
        <w:jc w:val="both"/>
      </w:pPr>
      <w:r w:rsidRPr="00FA00E0">
        <w:rPr>
          <w:strike/>
        </w:rPr>
        <w:t>5.11.2</w:t>
      </w:r>
      <w:r w:rsidRPr="00FA00E0">
        <w:tab/>
      </w:r>
      <w:r w:rsidRPr="00190E97">
        <w:rPr>
          <w:b/>
          <w:bCs/>
        </w:rPr>
        <w:t>d</w:t>
      </w:r>
      <w:r w:rsidRPr="00FA00E0">
        <w:rPr>
          <w:b/>
          <w:bCs/>
        </w:rPr>
        <w:t>)</w:t>
      </w:r>
      <w:r w:rsidRPr="00FA00E0">
        <w:tab/>
      </w:r>
      <w:r w:rsidRPr="00FA00E0">
        <w:rPr>
          <w:strike/>
        </w:rPr>
        <w:t>к передним габаритным огням, когда их</w:t>
      </w:r>
      <w:r w:rsidRPr="00FA00E0">
        <w:t xml:space="preserve"> функция </w:t>
      </w:r>
      <w:r w:rsidRPr="00FA00E0">
        <w:rPr>
          <w:b/>
          <w:bCs/>
        </w:rPr>
        <w:t>передних габаритных огней</w:t>
      </w:r>
      <w:r w:rsidRPr="00FA00E0">
        <w:t xml:space="preserve"> замещается в соответствии с положениями пункта 5.12.1 ниже</w:t>
      </w:r>
      <w:r w:rsidRPr="000009FC">
        <w:t>.</w:t>
      </w:r>
      <w:r w:rsidRPr="000009FC">
        <w:tab/>
      </w:r>
    </w:p>
    <w:p w:rsidR="00D11D55" w:rsidRPr="00791D8B" w:rsidRDefault="00D11D55" w:rsidP="00D11D55">
      <w:pPr>
        <w:pStyle w:val="para"/>
        <w:rPr>
          <w:lang w:val="ru-RU"/>
        </w:rPr>
      </w:pPr>
      <w:r w:rsidRPr="00791D8B">
        <w:rPr>
          <w:rFonts w:eastAsia="MS Mincho"/>
          <w:lang w:val="ru-RU"/>
        </w:rPr>
        <w:t>5.11.</w:t>
      </w:r>
      <w:r w:rsidRPr="00791D8B">
        <w:rPr>
          <w:rFonts w:eastAsia="MS Mincho"/>
          <w:strike/>
          <w:lang w:val="ru-RU"/>
        </w:rPr>
        <w:t>3</w:t>
      </w:r>
      <w:r w:rsidRPr="00791D8B">
        <w:rPr>
          <w:rFonts w:eastAsia="MS Mincho"/>
          <w:b/>
          <w:lang w:val="ru-RU"/>
        </w:rPr>
        <w:t>2</w:t>
      </w:r>
      <w:r w:rsidRPr="00791D8B">
        <w:rPr>
          <w:rFonts w:eastAsia="MS Mincho"/>
          <w:lang w:val="ru-RU"/>
        </w:rPr>
        <w:t>.</w:t>
      </w:r>
      <w:r w:rsidRPr="00791D8B">
        <w:rPr>
          <w:rFonts w:eastAsia="MS Mincho"/>
          <w:lang w:val="ru-RU"/>
        </w:rPr>
        <w:tab/>
      </w:r>
      <w:r w:rsidRPr="007A6A90">
        <w:rPr>
          <w:lang w:val="ru-RU"/>
        </w:rPr>
        <w:t>В случае системы взаимозависимых огней все источники света должны включаться и выключаться одновременно».</w:t>
      </w:r>
    </w:p>
    <w:p w:rsidR="00D11D55" w:rsidRPr="00A53636" w:rsidRDefault="00D11D55" w:rsidP="00D11D55">
      <w:pPr>
        <w:spacing w:after="120"/>
        <w:ind w:left="2268" w:right="993" w:hanging="1134"/>
        <w:jc w:val="both"/>
      </w:pPr>
      <w:r w:rsidRPr="00A53636">
        <w:rPr>
          <w:i/>
        </w:rPr>
        <w:t xml:space="preserve">Пункт 6.26.7 </w:t>
      </w:r>
      <w:r w:rsidRPr="00A53636">
        <w:t>изменить следующим образом:</w:t>
      </w:r>
    </w:p>
    <w:p w:rsidR="00D11D55" w:rsidRPr="00A53636" w:rsidRDefault="00D11D55" w:rsidP="00D11D55">
      <w:pPr>
        <w:pStyle w:val="SingleTxtG"/>
        <w:tabs>
          <w:tab w:val="left" w:pos="2268"/>
        </w:tabs>
        <w:ind w:left="2268" w:hanging="1134"/>
        <w:rPr>
          <w:bCs/>
        </w:rPr>
      </w:pPr>
      <w:r>
        <w:t>«</w:t>
      </w:r>
      <w:r w:rsidRPr="00A53636">
        <w:rPr>
          <w:bCs/>
        </w:rPr>
        <w:t xml:space="preserve">6.26.7 </w:t>
      </w:r>
      <w:r w:rsidRPr="00A53636">
        <w:rPr>
          <w:bCs/>
        </w:rPr>
        <w:tab/>
      </w:r>
      <w:r w:rsidRPr="00A53636">
        <w:t>Функциональная электрическая схема</w:t>
      </w:r>
    </w:p>
    <w:p w:rsidR="00D11D55" w:rsidRPr="00A53636" w:rsidRDefault="00D11D55" w:rsidP="00372C5E">
      <w:pPr>
        <w:pStyle w:val="SingleTxtG"/>
        <w:ind w:left="2268"/>
      </w:pPr>
      <w:r w:rsidRPr="00A53636">
        <w:tab/>
        <w:t>Огни маневрирования должны быть подключены таким образом, чтобы их нельзя было включить при выключенных головных фарах дальнего света или головных фарах ближнего света.</w:t>
      </w:r>
    </w:p>
    <w:p w:rsidR="00D11D55" w:rsidRPr="003F667B" w:rsidRDefault="00D11D55" w:rsidP="00372C5E">
      <w:pPr>
        <w:pStyle w:val="SingleTxtG"/>
        <w:ind w:left="2268"/>
      </w:pPr>
      <w:r w:rsidRPr="00B3354D">
        <w:rPr>
          <w:bCs/>
        </w:rPr>
        <w:tab/>
      </w:r>
      <w:r w:rsidRPr="003F667B">
        <w:t xml:space="preserve">Огонь (огни) маневрирования включается(ются) автоматически при маневрировании на низких скоростях до </w:t>
      </w:r>
      <w:r w:rsidRPr="003F667B">
        <w:rPr>
          <w:strike/>
        </w:rPr>
        <w:t>10 км/ч</w:t>
      </w:r>
      <w:r w:rsidRPr="003F667B">
        <w:t xml:space="preserve"> </w:t>
      </w:r>
      <w:r w:rsidRPr="003F667B">
        <w:rPr>
          <w:b/>
        </w:rPr>
        <w:t>15 км/ч</w:t>
      </w:r>
      <w:r w:rsidRPr="003F667B">
        <w:t xml:space="preserve"> при соблюдении одного из следующих условий:</w:t>
      </w:r>
    </w:p>
    <w:p w:rsidR="00D11D55" w:rsidRPr="00B3354D" w:rsidRDefault="00D11D55" w:rsidP="00D11D55">
      <w:pPr>
        <w:spacing w:after="120"/>
        <w:ind w:left="2835" w:right="1134" w:hanging="567"/>
        <w:jc w:val="both"/>
      </w:pPr>
      <w:r w:rsidRPr="00B3354D">
        <w:t>а)</w:t>
      </w:r>
      <w:r w:rsidRPr="00B3354D">
        <w:tab/>
        <w:t>до начала движения транспортного средства после каждого запуска силовой установки вручную; или</w:t>
      </w:r>
    </w:p>
    <w:p w:rsidR="00D11D55" w:rsidRPr="00B3354D" w:rsidRDefault="00D11D55" w:rsidP="00D11D55">
      <w:pPr>
        <w:spacing w:after="120"/>
        <w:ind w:left="2835" w:right="1134" w:hanging="567"/>
        <w:jc w:val="both"/>
        <w:rPr>
          <w:bCs/>
        </w:rPr>
      </w:pPr>
      <w:r w:rsidRPr="00190E97">
        <w:t>b</w:t>
      </w:r>
      <w:r w:rsidRPr="00B3354D">
        <w:t>)</w:t>
      </w:r>
      <w:r w:rsidRPr="00B3354D">
        <w:tab/>
        <w:t>при включении задней передачи; или</w:t>
      </w:r>
      <w:r w:rsidRPr="00B3354D">
        <w:rPr>
          <w:bCs/>
        </w:rPr>
        <w:t xml:space="preserve"> </w:t>
      </w:r>
    </w:p>
    <w:p w:rsidR="00D11D55" w:rsidRDefault="00D11D55" w:rsidP="0009416E">
      <w:pPr>
        <w:pStyle w:val="SingleTxtG"/>
        <w:ind w:left="2835" w:hanging="567"/>
      </w:pPr>
      <w:r w:rsidRPr="003F667B">
        <w:t>с)</w:t>
      </w:r>
      <w:r w:rsidRPr="003F667B">
        <w:tab/>
        <w:t xml:space="preserve">при </w:t>
      </w:r>
      <w:r w:rsidRPr="003F667B">
        <w:rPr>
          <w:bCs/>
          <w:strike/>
        </w:rPr>
        <w:t>включении</w:t>
      </w:r>
      <w:r w:rsidRPr="003F667B">
        <w:rPr>
          <w:bCs/>
        </w:rPr>
        <w:t xml:space="preserve"> </w:t>
      </w:r>
      <w:r w:rsidRPr="003F667B">
        <w:rPr>
          <w:b/>
        </w:rPr>
        <w:t>функционировании</w:t>
      </w:r>
      <w:r w:rsidRPr="003F667B">
        <w:t xml:space="preserve"> системы видеокамеры для оказания помощи при маневрировании на стоянке.</w:t>
      </w:r>
    </w:p>
    <w:p w:rsidR="00D11D55" w:rsidRPr="00372C5E" w:rsidRDefault="00D11D55" w:rsidP="00372C5E">
      <w:pPr>
        <w:pStyle w:val="SingleTxtG"/>
        <w:ind w:left="2268"/>
      </w:pPr>
      <w:r w:rsidRPr="00372C5E">
        <w:tab/>
        <w:t xml:space="preserve">Огни маневрирования должны выключаться автоматически, если скорость транспортного средства в направлении вперед превышает </w:t>
      </w:r>
      <w:r w:rsidRPr="00372C5E">
        <w:rPr>
          <w:strike/>
        </w:rPr>
        <w:t>10 км/ч</w:t>
      </w:r>
      <w:r w:rsidRPr="00372C5E">
        <w:t xml:space="preserve"> </w:t>
      </w:r>
      <w:r w:rsidRPr="00372C5E">
        <w:rPr>
          <w:b/>
        </w:rPr>
        <w:t>15 км/ч</w:t>
      </w:r>
      <w:r w:rsidRPr="00372C5E">
        <w:t>, и оставаться в выключенном состоянии до тех пор, пока не будут вновь соблюдены условия их включения».</w:t>
      </w:r>
    </w:p>
    <w:p w:rsidR="00D11D55" w:rsidRPr="00F56546" w:rsidRDefault="00D11D55" w:rsidP="00D11D55">
      <w:pPr>
        <w:pStyle w:val="SingleTxtG"/>
        <w:rPr>
          <w:rFonts w:eastAsia="MS Mincho"/>
        </w:rPr>
      </w:pPr>
      <w:r w:rsidRPr="00F56546">
        <w:rPr>
          <w:rFonts w:eastAsia="MS Mincho"/>
          <w:i/>
          <w:iCs/>
        </w:rPr>
        <w:t>В конце пункта</w:t>
      </w:r>
      <w:r w:rsidRPr="00F56546">
        <w:rPr>
          <w:rFonts w:eastAsia="MS Mincho"/>
          <w:i/>
        </w:rPr>
        <w:t xml:space="preserve"> 12</w:t>
      </w:r>
      <w:r w:rsidRPr="00F56546">
        <w:rPr>
          <w:rFonts w:eastAsia="MS Mincho"/>
        </w:rPr>
        <w:t xml:space="preserve"> включить новый пункт 12.6 и относящиеся к нему подпункты следующего содержания:</w:t>
      </w:r>
    </w:p>
    <w:p w:rsidR="00D11D55" w:rsidRPr="009239CA" w:rsidRDefault="00D11D55" w:rsidP="009239CA">
      <w:pPr>
        <w:pStyle w:val="SingleTxtG"/>
        <w:ind w:left="2268" w:hanging="1134"/>
        <w:rPr>
          <w:b/>
        </w:rPr>
      </w:pPr>
      <w:r w:rsidRPr="00734C60">
        <w:t>«</w:t>
      </w:r>
      <w:r w:rsidRPr="00F56546">
        <w:rPr>
          <w:b/>
        </w:rPr>
        <w:t>12.6</w:t>
      </w:r>
      <w:r w:rsidRPr="00F56546">
        <w:rPr>
          <w:b/>
        </w:rPr>
        <w:tab/>
      </w:r>
      <w:r w:rsidRPr="009239CA">
        <w:rPr>
          <w:b/>
        </w:rPr>
        <w:t>Переходные положения, применимые к поправкам серии 07.</w:t>
      </w:r>
    </w:p>
    <w:p w:rsidR="00D11D55" w:rsidRPr="009239CA" w:rsidRDefault="00D11D55" w:rsidP="009239CA">
      <w:pPr>
        <w:pStyle w:val="SingleTxtG"/>
        <w:ind w:left="2268" w:hanging="1134"/>
        <w:rPr>
          <w:b/>
        </w:rPr>
      </w:pPr>
      <w:r w:rsidRPr="009239CA">
        <w:rPr>
          <w:b/>
        </w:rPr>
        <w:t>12.6.1</w:t>
      </w:r>
      <w:r w:rsidRPr="009239CA">
        <w:rPr>
          <w:b/>
        </w:rPr>
        <w:tab/>
        <w:t xml:space="preserve">Начиная с официальной даты вступления в силу поправок серии 07 ни одна из Договаривающихся сторон, применяющих настоящие </w:t>
      </w:r>
      <w:r w:rsidRPr="009239CA">
        <w:rPr>
          <w:b/>
        </w:rPr>
        <w:lastRenderedPageBreak/>
        <w:t>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07.</w:t>
      </w:r>
    </w:p>
    <w:p w:rsidR="00D11D55" w:rsidRPr="009239CA" w:rsidRDefault="00D11D55" w:rsidP="009239CA">
      <w:pPr>
        <w:pStyle w:val="SingleTxtG"/>
        <w:ind w:left="2268" w:hanging="1134"/>
        <w:rPr>
          <w:b/>
        </w:rPr>
      </w:pPr>
      <w:r w:rsidRPr="009239CA">
        <w:rPr>
          <w:b/>
        </w:rPr>
        <w:t>12.6.2</w:t>
      </w:r>
      <w:r w:rsidRPr="009239CA">
        <w:rPr>
          <w:b/>
        </w:rPr>
        <w:tab/>
        <w:t>Начиная с 1 июня 2022 года Договаривающиеся стороны, применяющие поправки серии 07 к настоящим Правилам ООН, не обязаны признавать официальные утверждения типа ООН, предоставленные впервые на основании поправок предыдущих серий после 1 июня 2022 года.</w:t>
      </w:r>
    </w:p>
    <w:p w:rsidR="00D11D55" w:rsidRPr="009239CA" w:rsidRDefault="00D11D55" w:rsidP="009239CA">
      <w:pPr>
        <w:pStyle w:val="SingleTxtG"/>
        <w:ind w:left="2268" w:hanging="1134"/>
        <w:rPr>
          <w:b/>
        </w:rPr>
      </w:pPr>
      <w:r w:rsidRPr="009239CA">
        <w:rPr>
          <w:b/>
        </w:rPr>
        <w:t>12.6.3</w:t>
      </w:r>
      <w:r w:rsidRPr="009239CA">
        <w:rPr>
          <w:b/>
        </w:rPr>
        <w:tab/>
        <w:t>До 1 июня 2024 года Договаривающиеся стороны, применяющие поправки серии 07 к настоящим Правилам, признают официальные утверждения типа ООН, предоставленные впервые на основании поправок предыдущих серий до 1 июня 2022 года, и их распространения.</w:t>
      </w:r>
    </w:p>
    <w:p w:rsidR="00D11D55" w:rsidRPr="009239CA" w:rsidRDefault="00D11D55" w:rsidP="009239CA">
      <w:pPr>
        <w:pStyle w:val="SingleTxtG"/>
        <w:ind w:left="2268" w:hanging="1134"/>
        <w:rPr>
          <w:b/>
        </w:rPr>
      </w:pPr>
      <w:r w:rsidRPr="009239CA">
        <w:rPr>
          <w:b/>
        </w:rPr>
        <w:t>12.6.4</w:t>
      </w:r>
      <w:r w:rsidRPr="009239CA">
        <w:rPr>
          <w:b/>
        </w:rPr>
        <w:tab/>
        <w:t>Начиная с 1 июня 2024 года Договаривающиеся стороны, применяющие поправки серии 07 к настоящим Правилам ООН, не обязаны признавать официальные утверждения типа ООН, в том числе любые распространения, предоставленные на основании поправок предыдущих серий к настоящим Правилам ООН, если не установлен сигнал аварийной установки.</w:t>
      </w:r>
    </w:p>
    <w:p w:rsidR="00D11D55" w:rsidRPr="009239CA" w:rsidRDefault="00D11D55" w:rsidP="009239CA">
      <w:pPr>
        <w:pStyle w:val="SingleTxtG"/>
        <w:ind w:left="2268" w:hanging="1134"/>
        <w:rPr>
          <w:b/>
        </w:rPr>
      </w:pPr>
      <w:r w:rsidRPr="009239CA">
        <w:rPr>
          <w:b/>
        </w:rPr>
        <w:t>12.6.5</w:t>
      </w:r>
      <w:r w:rsidRPr="009239CA">
        <w:rPr>
          <w:b/>
        </w:rPr>
        <w:tab/>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поправок любой из предыдущих серий к настоящим Правилам ООН.</w:t>
      </w:r>
    </w:p>
    <w:p w:rsidR="00D11D55" w:rsidRPr="009239CA" w:rsidRDefault="00D11D55" w:rsidP="009239CA">
      <w:pPr>
        <w:pStyle w:val="SingleTxtG"/>
        <w:ind w:left="2268" w:hanging="1134"/>
        <w:rPr>
          <w:b/>
        </w:rPr>
      </w:pPr>
      <w:r w:rsidRPr="009239CA">
        <w:rPr>
          <w:b/>
        </w:rPr>
        <w:t>12.6.6</w:t>
      </w:r>
      <w:r w:rsidRPr="009239CA">
        <w:rPr>
          <w:b/>
        </w:rPr>
        <w:tab/>
        <w:t>Независимо от предписаний пункта 12.6.4 Договаривающиеся стороны, применяющие настоящие Правила ООН, продолжают признавать официальные утверждения типа ООН, выданные на основании поправок предыдущих серий к настоящим Правилам ООН и касающиеся типов транспортных средств, которые не затронуты изменениями, внесенными на основании поправок серии</w:t>
      </w:r>
      <w:r w:rsidR="009239CA">
        <w:rPr>
          <w:b/>
          <w:lang w:val="en-US"/>
        </w:rPr>
        <w:t> </w:t>
      </w:r>
      <w:r w:rsidRPr="009239CA">
        <w:rPr>
          <w:b/>
        </w:rPr>
        <w:t>07.</w:t>
      </w:r>
    </w:p>
    <w:p w:rsidR="00D11D55" w:rsidRPr="009239CA" w:rsidRDefault="00D11D55" w:rsidP="009239CA">
      <w:pPr>
        <w:pStyle w:val="SingleTxtG"/>
        <w:ind w:left="2268" w:hanging="1134"/>
        <w:rPr>
          <w:b/>
        </w:rPr>
      </w:pPr>
      <w:r w:rsidRPr="009239CA">
        <w:rPr>
          <w:b/>
        </w:rPr>
        <w:t>12.6.7</w:t>
      </w:r>
      <w:r w:rsidRPr="009239CA">
        <w:rPr>
          <w:b/>
        </w:rPr>
        <w:tab/>
        <w:t>Договаривающиеся стороны, применяющие настоящие Правила ООН, не отказывают в предоставлении или распространениях официальных утверждений типа ООН на основании какой-либо предыдущей серии поправок к настоящим Правилам ООН</w:t>
      </w:r>
      <w:r w:rsidRPr="006D61AA">
        <w:t>».</w:t>
      </w:r>
    </w:p>
    <w:p w:rsidR="00D11D55" w:rsidRPr="00B3354D" w:rsidRDefault="00D11D55" w:rsidP="00D11D55">
      <w:pPr>
        <w:suppressAutoHyphens w:val="0"/>
        <w:spacing w:after="120"/>
        <w:rPr>
          <w:b/>
          <w:sz w:val="28"/>
        </w:rPr>
      </w:pPr>
      <w:r w:rsidRPr="00B3354D">
        <w:br w:type="page"/>
      </w:r>
    </w:p>
    <w:p w:rsidR="00D11D55" w:rsidRPr="00882DD7" w:rsidRDefault="00D11D55" w:rsidP="00D11D55">
      <w:pPr>
        <w:pStyle w:val="HChG"/>
      </w:pPr>
      <w:r>
        <w:lastRenderedPageBreak/>
        <w:t>Приложение</w:t>
      </w:r>
      <w:r w:rsidRPr="00882DD7">
        <w:t xml:space="preserve"> V</w:t>
      </w:r>
    </w:p>
    <w:p w:rsidR="00D11D55" w:rsidRPr="00882DD7" w:rsidRDefault="00D11D55" w:rsidP="00D11D55">
      <w:pPr>
        <w:widowControl w:val="0"/>
        <w:tabs>
          <w:tab w:val="right" w:pos="851"/>
        </w:tabs>
        <w:spacing w:before="360" w:after="240" w:line="300" w:lineRule="exact"/>
        <w:ind w:left="1134" w:right="1134" w:hanging="1134"/>
        <w:rPr>
          <w:b/>
          <w:sz w:val="28"/>
        </w:rPr>
      </w:pPr>
      <w:r w:rsidRPr="00882DD7">
        <w:tab/>
      </w:r>
      <w:r w:rsidRPr="00882DD7">
        <w:rPr>
          <w:b/>
          <w:sz w:val="28"/>
        </w:rPr>
        <w:tab/>
      </w:r>
      <w:r w:rsidRPr="00894CDC">
        <w:rPr>
          <w:b/>
          <w:bCs/>
          <w:sz w:val="28"/>
          <w:szCs w:val="28"/>
        </w:rPr>
        <w:t>Неофициальные</w:t>
      </w:r>
      <w:r w:rsidRPr="00894CDC">
        <w:rPr>
          <w:b/>
          <w:bCs/>
          <w:sz w:val="28"/>
          <w:szCs w:val="28"/>
          <w:lang w:val="fr-CH"/>
        </w:rPr>
        <w:t xml:space="preserve"> </w:t>
      </w:r>
      <w:r w:rsidRPr="00894CDC">
        <w:rPr>
          <w:b/>
          <w:bCs/>
          <w:sz w:val="28"/>
          <w:szCs w:val="28"/>
        </w:rPr>
        <w:t>группы</w:t>
      </w:r>
      <w:r w:rsidRPr="00894CDC">
        <w:rPr>
          <w:b/>
          <w:bCs/>
          <w:sz w:val="28"/>
          <w:szCs w:val="28"/>
          <w:lang w:val="fr-CH"/>
        </w:rPr>
        <w:t xml:space="preserve"> GRE</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402"/>
        <w:gridCol w:w="3118"/>
      </w:tblGrid>
      <w:tr w:rsidR="00D11D55" w:rsidRPr="00882DD7" w:rsidTr="00D11D55">
        <w:tc>
          <w:tcPr>
            <w:tcW w:w="1985" w:type="dxa"/>
            <w:tcBorders>
              <w:top w:val="single" w:sz="4" w:space="0" w:color="auto"/>
              <w:bottom w:val="single" w:sz="12" w:space="0" w:color="auto"/>
            </w:tcBorders>
            <w:tcMar>
              <w:left w:w="113" w:type="dxa"/>
            </w:tcMar>
            <w:vAlign w:val="bottom"/>
          </w:tcPr>
          <w:p w:rsidR="00D11D55" w:rsidRPr="00882DD7" w:rsidRDefault="00D11D55" w:rsidP="00D11D55">
            <w:pPr>
              <w:tabs>
                <w:tab w:val="left" w:pos="5103"/>
              </w:tabs>
              <w:spacing w:before="40" w:after="120"/>
              <w:ind w:right="113"/>
              <w:rPr>
                <w:i/>
                <w:sz w:val="16"/>
                <w:szCs w:val="16"/>
              </w:rPr>
            </w:pPr>
            <w:r w:rsidRPr="000D7C51">
              <w:rPr>
                <w:i/>
                <w:sz w:val="16"/>
              </w:rPr>
              <w:t>Неофициальная группа</w:t>
            </w:r>
          </w:p>
        </w:tc>
        <w:tc>
          <w:tcPr>
            <w:tcW w:w="3402" w:type="dxa"/>
            <w:tcBorders>
              <w:top w:val="single" w:sz="4" w:space="0" w:color="auto"/>
              <w:bottom w:val="single" w:sz="12" w:space="0" w:color="auto"/>
            </w:tcBorders>
            <w:tcMar>
              <w:left w:w="113" w:type="dxa"/>
            </w:tcMar>
            <w:vAlign w:val="bottom"/>
          </w:tcPr>
          <w:p w:rsidR="00D11D55" w:rsidRPr="00882DD7" w:rsidRDefault="00D11D55" w:rsidP="00D11D55">
            <w:pPr>
              <w:tabs>
                <w:tab w:val="left" w:pos="5103"/>
              </w:tabs>
              <w:spacing w:before="40" w:after="120"/>
              <w:ind w:right="113"/>
              <w:rPr>
                <w:i/>
                <w:sz w:val="16"/>
                <w:szCs w:val="16"/>
              </w:rPr>
            </w:pPr>
            <w:r w:rsidRPr="000D7C51">
              <w:rPr>
                <w:i/>
                <w:sz w:val="16"/>
              </w:rPr>
              <w:t>Председатель(и)</w:t>
            </w:r>
          </w:p>
        </w:tc>
        <w:tc>
          <w:tcPr>
            <w:tcW w:w="3118" w:type="dxa"/>
            <w:tcBorders>
              <w:top w:val="single" w:sz="4" w:space="0" w:color="auto"/>
              <w:bottom w:val="single" w:sz="12" w:space="0" w:color="auto"/>
            </w:tcBorders>
            <w:tcMar>
              <w:left w:w="113" w:type="dxa"/>
            </w:tcMar>
            <w:vAlign w:val="bottom"/>
          </w:tcPr>
          <w:p w:rsidR="00D11D55" w:rsidRPr="00882DD7" w:rsidRDefault="00D11D55" w:rsidP="00D11D55">
            <w:pPr>
              <w:tabs>
                <w:tab w:val="left" w:pos="5103"/>
              </w:tabs>
              <w:spacing w:before="40" w:after="120"/>
              <w:ind w:right="113"/>
              <w:rPr>
                <w:i/>
                <w:sz w:val="16"/>
                <w:szCs w:val="16"/>
              </w:rPr>
            </w:pPr>
            <w:r w:rsidRPr="000D7C51">
              <w:rPr>
                <w:i/>
                <w:sz w:val="16"/>
              </w:rPr>
              <w:t>Секретарь</w:t>
            </w:r>
          </w:p>
        </w:tc>
      </w:tr>
      <w:tr w:rsidR="00D11D55" w:rsidRPr="00B3354D" w:rsidTr="00D11D55">
        <w:trPr>
          <w:trHeight w:val="1151"/>
        </w:trPr>
        <w:tc>
          <w:tcPr>
            <w:tcW w:w="1985" w:type="dxa"/>
            <w:tcBorders>
              <w:top w:val="single" w:sz="12" w:space="0" w:color="auto"/>
              <w:bottom w:val="single" w:sz="12" w:space="0" w:color="auto"/>
            </w:tcBorders>
            <w:tcMar>
              <w:left w:w="113" w:type="dxa"/>
            </w:tcMar>
          </w:tcPr>
          <w:p w:rsidR="00D11D55" w:rsidRPr="005679AE" w:rsidRDefault="00D11D55" w:rsidP="00D11D55">
            <w:pPr>
              <w:tabs>
                <w:tab w:val="left" w:pos="5103"/>
              </w:tabs>
              <w:spacing w:before="40" w:line="240" w:lineRule="exact"/>
            </w:pPr>
            <w:r w:rsidRPr="005679AE">
              <w:t>Упрощение правил</w:t>
            </w:r>
            <w:r>
              <w:t xml:space="preserve"> ООН</w:t>
            </w:r>
            <w:r w:rsidRPr="005679AE">
              <w:t>, касающихся освещения и световой сигнализации (УП</w:t>
            </w:r>
            <w:r>
              <w:t>ООН</w:t>
            </w:r>
            <w:r w:rsidRPr="005679AE">
              <w:t>ОС)</w:t>
            </w:r>
          </w:p>
        </w:tc>
        <w:tc>
          <w:tcPr>
            <w:tcW w:w="3402" w:type="dxa"/>
            <w:tcBorders>
              <w:top w:val="single" w:sz="12" w:space="0" w:color="auto"/>
              <w:bottom w:val="single" w:sz="12" w:space="0" w:color="auto"/>
            </w:tcBorders>
            <w:tcMar>
              <w:top w:w="113" w:type="dxa"/>
              <w:left w:w="113" w:type="dxa"/>
              <w:bottom w:w="113" w:type="dxa"/>
            </w:tcMar>
          </w:tcPr>
          <w:p w:rsidR="00D11D55" w:rsidRPr="005679AE" w:rsidRDefault="00D11D55" w:rsidP="00D11D55">
            <w:pPr>
              <w:tabs>
                <w:tab w:val="left" w:pos="5103"/>
              </w:tabs>
              <w:spacing w:before="40" w:line="240" w:lineRule="exact"/>
            </w:pPr>
            <w:r w:rsidRPr="005679AE">
              <w:t>Г-н Мишель Локюфьер (Бельгия)</w:t>
            </w:r>
            <w:r w:rsidRPr="005679AE">
              <w:br/>
              <w:t>Тел.: +32 474 989</w:t>
            </w:r>
            <w:r>
              <w:t> </w:t>
            </w:r>
            <w:r w:rsidRPr="005679AE">
              <w:t>023</w:t>
            </w:r>
            <w:r w:rsidRPr="005679AE">
              <w:br/>
              <w:t xml:space="preserve">Эл. почта: </w:t>
            </w:r>
            <w:hyperlink r:id="rId8" w:history="1">
              <w:r w:rsidRPr="00E82DD7">
                <w:t>michel</w:t>
              </w:r>
              <w:r w:rsidRPr="005679AE">
                <w:t>.</w:t>
              </w:r>
              <w:r w:rsidRPr="00E82DD7">
                <w:t>loccufier</w:t>
              </w:r>
              <w:r w:rsidRPr="005679AE">
                <w:t>@</w:t>
              </w:r>
              <w:r w:rsidRPr="00E82DD7">
                <w:t>mobilit</w:t>
              </w:r>
              <w:r w:rsidRPr="005679AE">
                <w:t>.</w:t>
              </w:r>
              <w:r w:rsidRPr="00E82DD7">
                <w:t>fgov</w:t>
              </w:r>
              <w:r w:rsidRPr="005679AE">
                <w:t>.</w:t>
              </w:r>
              <w:r w:rsidRPr="00E82DD7">
                <w:t>be</w:t>
              </w:r>
            </w:hyperlink>
          </w:p>
        </w:tc>
        <w:tc>
          <w:tcPr>
            <w:tcW w:w="3118" w:type="dxa"/>
            <w:tcBorders>
              <w:top w:val="single" w:sz="12" w:space="0" w:color="auto"/>
              <w:bottom w:val="single" w:sz="12" w:space="0" w:color="auto"/>
            </w:tcBorders>
            <w:tcMar>
              <w:top w:w="0" w:type="dxa"/>
              <w:left w:w="113" w:type="dxa"/>
              <w:bottom w:w="0" w:type="dxa"/>
            </w:tcMar>
          </w:tcPr>
          <w:p w:rsidR="00D11D55" w:rsidRPr="005679AE" w:rsidRDefault="00D11D55" w:rsidP="00D11D55">
            <w:pPr>
              <w:tabs>
                <w:tab w:val="left" w:pos="5103"/>
              </w:tabs>
              <w:spacing w:before="40" w:line="240" w:lineRule="exact"/>
            </w:pPr>
            <w:r w:rsidRPr="005679AE">
              <w:t>Г-н Давиде Пульизи (БРГ)</w:t>
            </w:r>
            <w:r w:rsidRPr="005679AE">
              <w:br/>
              <w:t>Тел.: +39 011 562 11 49</w:t>
            </w:r>
            <w:r w:rsidRPr="005679AE">
              <w:br/>
              <w:t>Факс: +39 011 53 21 43</w:t>
            </w:r>
            <w:r w:rsidRPr="005679AE">
              <w:br/>
              <w:t xml:space="preserve">Эл. почта: </w:t>
            </w:r>
            <w:r w:rsidRPr="005679AE">
              <w:br/>
            </w:r>
            <w:hyperlink r:id="rId9" w:history="1">
              <w:r w:rsidRPr="00E82DD7">
                <w:t>secretary</w:t>
              </w:r>
              <w:r w:rsidRPr="005679AE">
                <w:t>@</w:t>
              </w:r>
              <w:r w:rsidRPr="00E82DD7">
                <w:t>gtb</w:t>
              </w:r>
              <w:r w:rsidRPr="005679AE">
                <w:t>-</w:t>
              </w:r>
              <w:r w:rsidRPr="00E82DD7">
                <w:t>lighting</w:t>
              </w:r>
              <w:r w:rsidRPr="005679AE">
                <w:t>.</w:t>
              </w:r>
              <w:r w:rsidRPr="00E82DD7">
                <w:t>org</w:t>
              </w:r>
            </w:hyperlink>
          </w:p>
        </w:tc>
      </w:tr>
    </w:tbl>
    <w:p w:rsidR="00E12C5F" w:rsidRPr="00C54BD9" w:rsidRDefault="00C54BD9" w:rsidP="00C54BD9">
      <w:pPr>
        <w:pStyle w:val="SingleTxtG"/>
        <w:spacing w:before="240" w:after="0"/>
        <w:jc w:val="center"/>
        <w:rPr>
          <w:u w:val="single"/>
        </w:rPr>
      </w:pPr>
      <w:r>
        <w:rPr>
          <w:u w:val="single"/>
        </w:rPr>
        <w:tab/>
      </w:r>
      <w:r>
        <w:rPr>
          <w:u w:val="single"/>
        </w:rPr>
        <w:tab/>
      </w:r>
      <w:r>
        <w:rPr>
          <w:u w:val="single"/>
        </w:rPr>
        <w:tab/>
      </w:r>
      <w:r>
        <w:rPr>
          <w:u w:val="single"/>
        </w:rPr>
        <w:tab/>
      </w:r>
    </w:p>
    <w:sectPr w:rsidR="00E12C5F" w:rsidRPr="00C54BD9" w:rsidSect="00D11D5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78" w:rsidRPr="00A312BC" w:rsidRDefault="00465F78" w:rsidP="00A312BC"/>
  </w:endnote>
  <w:endnote w:type="continuationSeparator" w:id="0">
    <w:p w:rsidR="00465F78" w:rsidRPr="00A312BC" w:rsidRDefault="00465F7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78" w:rsidRPr="00D11D55" w:rsidRDefault="00465F78">
    <w:pPr>
      <w:pStyle w:val="a9"/>
    </w:pPr>
    <w:r w:rsidRPr="00D11D55">
      <w:rPr>
        <w:b/>
        <w:sz w:val="18"/>
      </w:rPr>
      <w:fldChar w:fldCharType="begin"/>
    </w:r>
    <w:r w:rsidRPr="00D11D55">
      <w:rPr>
        <w:b/>
        <w:sz w:val="18"/>
      </w:rPr>
      <w:instrText xml:space="preserve"> PAGE  \* MERGEFORMAT </w:instrText>
    </w:r>
    <w:r w:rsidRPr="00D11D55">
      <w:rPr>
        <w:b/>
        <w:sz w:val="18"/>
      </w:rPr>
      <w:fldChar w:fldCharType="separate"/>
    </w:r>
    <w:r w:rsidR="001C4D89">
      <w:rPr>
        <w:b/>
        <w:noProof/>
        <w:sz w:val="18"/>
      </w:rPr>
      <w:t>6</w:t>
    </w:r>
    <w:r w:rsidRPr="00D11D55">
      <w:rPr>
        <w:b/>
        <w:sz w:val="18"/>
      </w:rPr>
      <w:fldChar w:fldCharType="end"/>
    </w:r>
    <w:r>
      <w:rPr>
        <w:b/>
        <w:sz w:val="18"/>
      </w:rPr>
      <w:tab/>
    </w:r>
    <w:r>
      <w:t>GE.19-20252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78" w:rsidRPr="00D11D55" w:rsidRDefault="00465F78" w:rsidP="00D11D55">
    <w:pPr>
      <w:pStyle w:val="a9"/>
      <w:tabs>
        <w:tab w:val="clear" w:pos="9639"/>
        <w:tab w:val="right" w:pos="9638"/>
      </w:tabs>
      <w:rPr>
        <w:b/>
        <w:sz w:val="18"/>
      </w:rPr>
    </w:pPr>
    <w:r>
      <w:t>GE.19-20252</w:t>
    </w:r>
    <w:r>
      <w:tab/>
    </w:r>
    <w:r w:rsidRPr="00D11D55">
      <w:rPr>
        <w:b/>
        <w:sz w:val="18"/>
      </w:rPr>
      <w:fldChar w:fldCharType="begin"/>
    </w:r>
    <w:r w:rsidRPr="00D11D55">
      <w:rPr>
        <w:b/>
        <w:sz w:val="18"/>
      </w:rPr>
      <w:instrText xml:space="preserve"> PAGE  \* MERGEFORMAT </w:instrText>
    </w:r>
    <w:r w:rsidRPr="00D11D55">
      <w:rPr>
        <w:b/>
        <w:sz w:val="18"/>
      </w:rPr>
      <w:fldChar w:fldCharType="separate"/>
    </w:r>
    <w:r w:rsidR="001C4D89">
      <w:rPr>
        <w:b/>
        <w:noProof/>
        <w:sz w:val="18"/>
      </w:rPr>
      <w:t>7</w:t>
    </w:r>
    <w:r w:rsidRPr="00D11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78" w:rsidRPr="00D11D55" w:rsidRDefault="00465F78" w:rsidP="00D11D5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19-20252  (R)</w:t>
    </w:r>
    <w:r>
      <w:rPr>
        <w:lang w:val="en-US"/>
      </w:rPr>
      <w:t xml:space="preserve">  030120  0</w:t>
    </w:r>
    <w:r w:rsidR="00692250">
      <w:t>6</w:t>
    </w:r>
    <w:r>
      <w:rPr>
        <w:lang w:val="en-US"/>
      </w:rPr>
      <w:t>0120</w:t>
    </w:r>
    <w:r>
      <w:br/>
    </w:r>
    <w:r w:rsidRPr="00D11D55">
      <w:rPr>
        <w:rFonts w:ascii="C39T30Lfz" w:hAnsi="C39T30Lfz"/>
        <w:kern w:val="14"/>
        <w:sz w:val="56"/>
      </w:rPr>
      <w:t></w:t>
    </w:r>
    <w:r w:rsidRPr="00D11D55">
      <w:rPr>
        <w:rFonts w:ascii="C39T30Lfz" w:hAnsi="C39T30Lfz"/>
        <w:kern w:val="14"/>
        <w:sz w:val="56"/>
      </w:rPr>
      <w:t></w:t>
    </w:r>
    <w:r w:rsidRPr="00D11D55">
      <w:rPr>
        <w:rFonts w:ascii="C39T30Lfz" w:hAnsi="C39T30Lfz"/>
        <w:kern w:val="14"/>
        <w:sz w:val="56"/>
      </w:rPr>
      <w:t></w:t>
    </w:r>
    <w:r w:rsidRPr="00D11D55">
      <w:rPr>
        <w:rFonts w:ascii="C39T30Lfz" w:hAnsi="C39T30Lfz"/>
        <w:kern w:val="14"/>
        <w:sz w:val="56"/>
      </w:rPr>
      <w:t></w:t>
    </w:r>
    <w:r w:rsidRPr="00D11D55">
      <w:rPr>
        <w:rFonts w:ascii="C39T30Lfz" w:hAnsi="C39T30Lfz"/>
        <w:kern w:val="14"/>
        <w:sz w:val="56"/>
      </w:rPr>
      <w:t></w:t>
    </w:r>
    <w:r w:rsidRPr="00D11D55">
      <w:rPr>
        <w:rFonts w:ascii="C39T30Lfz" w:hAnsi="C39T30Lfz"/>
        <w:kern w:val="14"/>
        <w:sz w:val="56"/>
      </w:rPr>
      <w:t></w:t>
    </w:r>
    <w:r w:rsidRPr="00D11D55">
      <w:rPr>
        <w:rFonts w:ascii="C39T30Lfz" w:hAnsi="C39T30Lfz"/>
        <w:kern w:val="14"/>
        <w:sz w:val="56"/>
      </w:rPr>
      <w:t></w:t>
    </w:r>
    <w:r w:rsidRPr="00D11D55">
      <w:rPr>
        <w:rFonts w:ascii="C39T30Lfz" w:hAnsi="C39T30Lfz"/>
        <w:kern w:val="14"/>
        <w:sz w:val="56"/>
      </w:rPr>
      <w:t></w:t>
    </w:r>
    <w:r w:rsidRPr="00D11D5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8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78" w:rsidRPr="001075E9" w:rsidRDefault="00465F78" w:rsidP="001075E9">
      <w:pPr>
        <w:tabs>
          <w:tab w:val="right" w:pos="2155"/>
        </w:tabs>
        <w:spacing w:after="80" w:line="240" w:lineRule="auto"/>
        <w:ind w:left="680"/>
        <w:rPr>
          <w:u w:val="single"/>
        </w:rPr>
      </w:pPr>
      <w:r>
        <w:rPr>
          <w:u w:val="single"/>
        </w:rPr>
        <w:tab/>
      </w:r>
    </w:p>
  </w:footnote>
  <w:footnote w:type="continuationSeparator" w:id="0">
    <w:p w:rsidR="00465F78" w:rsidRDefault="00465F7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78" w:rsidRPr="00D11D55" w:rsidRDefault="00F441FA">
    <w:pPr>
      <w:pStyle w:val="a6"/>
    </w:pPr>
    <w:fldSimple w:instr=" TITLE  \* MERGEFORMAT ">
      <w:r>
        <w:t>ECE/TRANS/WP.29/GRE/82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78" w:rsidRPr="00D11D55" w:rsidRDefault="00F441FA" w:rsidP="00D11D55">
    <w:pPr>
      <w:pStyle w:val="a6"/>
      <w:jc w:val="right"/>
    </w:pPr>
    <w:fldSimple w:instr=" TITLE  \* MERGEFORMAT ">
      <w:r>
        <w:t>ECE/TRANS/WP.29/GRE/82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78" w:rsidRDefault="00465F78" w:rsidP="00D11D5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A2E46C6"/>
    <w:multiLevelType w:val="hybridMultilevel"/>
    <w:tmpl w:val="98ECFB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AA5900"/>
    <w:multiLevelType w:val="hybridMultilevel"/>
    <w:tmpl w:val="1E7837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3A"/>
    <w:rsid w:val="000009FC"/>
    <w:rsid w:val="00000F0C"/>
    <w:rsid w:val="00015BBB"/>
    <w:rsid w:val="00033EE1"/>
    <w:rsid w:val="000340BF"/>
    <w:rsid w:val="00042B72"/>
    <w:rsid w:val="000558BD"/>
    <w:rsid w:val="000615C8"/>
    <w:rsid w:val="0009416E"/>
    <w:rsid w:val="000B57E7"/>
    <w:rsid w:val="000B6373"/>
    <w:rsid w:val="000E2A54"/>
    <w:rsid w:val="000E4E5B"/>
    <w:rsid w:val="000F09DF"/>
    <w:rsid w:val="000F61B2"/>
    <w:rsid w:val="00107366"/>
    <w:rsid w:val="001075E9"/>
    <w:rsid w:val="00121647"/>
    <w:rsid w:val="00123949"/>
    <w:rsid w:val="0014152F"/>
    <w:rsid w:val="001657DB"/>
    <w:rsid w:val="00180183"/>
    <w:rsid w:val="0018024D"/>
    <w:rsid w:val="0018649F"/>
    <w:rsid w:val="00190E83"/>
    <w:rsid w:val="00196389"/>
    <w:rsid w:val="001B3EF6"/>
    <w:rsid w:val="001B42D6"/>
    <w:rsid w:val="001C4D89"/>
    <w:rsid w:val="001C7A89"/>
    <w:rsid w:val="00247059"/>
    <w:rsid w:val="00255343"/>
    <w:rsid w:val="0027151D"/>
    <w:rsid w:val="00274A56"/>
    <w:rsid w:val="00297AE9"/>
    <w:rsid w:val="002A2EFC"/>
    <w:rsid w:val="002B0106"/>
    <w:rsid w:val="002B74B1"/>
    <w:rsid w:val="002C0E18"/>
    <w:rsid w:val="002D5AAC"/>
    <w:rsid w:val="002E2552"/>
    <w:rsid w:val="002E5067"/>
    <w:rsid w:val="002F405F"/>
    <w:rsid w:val="002F7EEC"/>
    <w:rsid w:val="00301299"/>
    <w:rsid w:val="00305C08"/>
    <w:rsid w:val="00307FB6"/>
    <w:rsid w:val="003107F7"/>
    <w:rsid w:val="00317339"/>
    <w:rsid w:val="00322004"/>
    <w:rsid w:val="003402C2"/>
    <w:rsid w:val="00345BD8"/>
    <w:rsid w:val="00372C5E"/>
    <w:rsid w:val="00376F97"/>
    <w:rsid w:val="00381C24"/>
    <w:rsid w:val="00387CD4"/>
    <w:rsid w:val="003958D0"/>
    <w:rsid w:val="003A0D43"/>
    <w:rsid w:val="003A48CE"/>
    <w:rsid w:val="003B00E5"/>
    <w:rsid w:val="003D1E3A"/>
    <w:rsid w:val="003E0B46"/>
    <w:rsid w:val="003F1A24"/>
    <w:rsid w:val="00407B78"/>
    <w:rsid w:val="00424203"/>
    <w:rsid w:val="00430410"/>
    <w:rsid w:val="00452493"/>
    <w:rsid w:val="00453318"/>
    <w:rsid w:val="00454AF2"/>
    <w:rsid w:val="00454E07"/>
    <w:rsid w:val="00461AF4"/>
    <w:rsid w:val="00465F78"/>
    <w:rsid w:val="00472C5C"/>
    <w:rsid w:val="00476B5F"/>
    <w:rsid w:val="00485752"/>
    <w:rsid w:val="004E05B7"/>
    <w:rsid w:val="004F7FB3"/>
    <w:rsid w:val="0050108D"/>
    <w:rsid w:val="00501437"/>
    <w:rsid w:val="00513081"/>
    <w:rsid w:val="0051697D"/>
    <w:rsid w:val="00517901"/>
    <w:rsid w:val="00526683"/>
    <w:rsid w:val="00540DD1"/>
    <w:rsid w:val="00541E37"/>
    <w:rsid w:val="005639C1"/>
    <w:rsid w:val="005709E0"/>
    <w:rsid w:val="00572E19"/>
    <w:rsid w:val="005765B1"/>
    <w:rsid w:val="005961C8"/>
    <w:rsid w:val="005966F1"/>
    <w:rsid w:val="005B0ED8"/>
    <w:rsid w:val="005C26EB"/>
    <w:rsid w:val="005C77D6"/>
    <w:rsid w:val="005D0EE7"/>
    <w:rsid w:val="005D7914"/>
    <w:rsid w:val="005E2B41"/>
    <w:rsid w:val="005F0B42"/>
    <w:rsid w:val="00617A43"/>
    <w:rsid w:val="006251F5"/>
    <w:rsid w:val="006345DB"/>
    <w:rsid w:val="00640F49"/>
    <w:rsid w:val="00653007"/>
    <w:rsid w:val="00680D03"/>
    <w:rsid w:val="00681A10"/>
    <w:rsid w:val="00692250"/>
    <w:rsid w:val="006A1ED8"/>
    <w:rsid w:val="006C2031"/>
    <w:rsid w:val="006C306E"/>
    <w:rsid w:val="006C32D8"/>
    <w:rsid w:val="006D461A"/>
    <w:rsid w:val="006D61AA"/>
    <w:rsid w:val="006E53B9"/>
    <w:rsid w:val="006F35EE"/>
    <w:rsid w:val="007021FF"/>
    <w:rsid w:val="00712895"/>
    <w:rsid w:val="00717590"/>
    <w:rsid w:val="0072635C"/>
    <w:rsid w:val="00732F7F"/>
    <w:rsid w:val="00734ACB"/>
    <w:rsid w:val="00734C60"/>
    <w:rsid w:val="0074093C"/>
    <w:rsid w:val="00757357"/>
    <w:rsid w:val="00771040"/>
    <w:rsid w:val="00782BDA"/>
    <w:rsid w:val="00792497"/>
    <w:rsid w:val="007B594C"/>
    <w:rsid w:val="007B72B3"/>
    <w:rsid w:val="007C1B6D"/>
    <w:rsid w:val="00806737"/>
    <w:rsid w:val="00821736"/>
    <w:rsid w:val="00825F8D"/>
    <w:rsid w:val="00827B2A"/>
    <w:rsid w:val="00834B71"/>
    <w:rsid w:val="00847940"/>
    <w:rsid w:val="0086445C"/>
    <w:rsid w:val="00876D86"/>
    <w:rsid w:val="00894693"/>
    <w:rsid w:val="008A08D7"/>
    <w:rsid w:val="008A3334"/>
    <w:rsid w:val="008A37C8"/>
    <w:rsid w:val="008B6909"/>
    <w:rsid w:val="008C174A"/>
    <w:rsid w:val="008D53B6"/>
    <w:rsid w:val="008F7609"/>
    <w:rsid w:val="008F7C28"/>
    <w:rsid w:val="00906890"/>
    <w:rsid w:val="00911BE4"/>
    <w:rsid w:val="009239CA"/>
    <w:rsid w:val="00941308"/>
    <w:rsid w:val="00951972"/>
    <w:rsid w:val="009608F3"/>
    <w:rsid w:val="009A24AC"/>
    <w:rsid w:val="009B5D17"/>
    <w:rsid w:val="009C59D7"/>
    <w:rsid w:val="009C6FE6"/>
    <w:rsid w:val="009D7E7D"/>
    <w:rsid w:val="00A14DA8"/>
    <w:rsid w:val="00A312BC"/>
    <w:rsid w:val="00A362D9"/>
    <w:rsid w:val="00A636A4"/>
    <w:rsid w:val="00A72D2A"/>
    <w:rsid w:val="00A7377D"/>
    <w:rsid w:val="00A84021"/>
    <w:rsid w:val="00A84D35"/>
    <w:rsid w:val="00A917B3"/>
    <w:rsid w:val="00AB0887"/>
    <w:rsid w:val="00AB4B51"/>
    <w:rsid w:val="00AD74D5"/>
    <w:rsid w:val="00B10CC7"/>
    <w:rsid w:val="00B14E7A"/>
    <w:rsid w:val="00B36DF7"/>
    <w:rsid w:val="00B539E7"/>
    <w:rsid w:val="00B62458"/>
    <w:rsid w:val="00B77E9F"/>
    <w:rsid w:val="00BA0A53"/>
    <w:rsid w:val="00BA2DBD"/>
    <w:rsid w:val="00BB65B7"/>
    <w:rsid w:val="00BC18B2"/>
    <w:rsid w:val="00BC39D1"/>
    <w:rsid w:val="00BD33EE"/>
    <w:rsid w:val="00BE1065"/>
    <w:rsid w:val="00BE1CC7"/>
    <w:rsid w:val="00BE30F3"/>
    <w:rsid w:val="00BE624A"/>
    <w:rsid w:val="00C106D6"/>
    <w:rsid w:val="00C119AE"/>
    <w:rsid w:val="00C45532"/>
    <w:rsid w:val="00C54BD9"/>
    <w:rsid w:val="00C60F0C"/>
    <w:rsid w:val="00C71E84"/>
    <w:rsid w:val="00C72E73"/>
    <w:rsid w:val="00C805C9"/>
    <w:rsid w:val="00C92939"/>
    <w:rsid w:val="00CA1679"/>
    <w:rsid w:val="00CB151C"/>
    <w:rsid w:val="00CD6656"/>
    <w:rsid w:val="00CE5A1A"/>
    <w:rsid w:val="00CF55F6"/>
    <w:rsid w:val="00CF77D3"/>
    <w:rsid w:val="00D11D55"/>
    <w:rsid w:val="00D254D4"/>
    <w:rsid w:val="00D33D63"/>
    <w:rsid w:val="00D35104"/>
    <w:rsid w:val="00D5253A"/>
    <w:rsid w:val="00D5591B"/>
    <w:rsid w:val="00D6625F"/>
    <w:rsid w:val="00D873A8"/>
    <w:rsid w:val="00D90028"/>
    <w:rsid w:val="00D90138"/>
    <w:rsid w:val="00D9145B"/>
    <w:rsid w:val="00D9460B"/>
    <w:rsid w:val="00DA4EDD"/>
    <w:rsid w:val="00DC150D"/>
    <w:rsid w:val="00DD78D1"/>
    <w:rsid w:val="00DE32CD"/>
    <w:rsid w:val="00DF369C"/>
    <w:rsid w:val="00DF5767"/>
    <w:rsid w:val="00DF71B9"/>
    <w:rsid w:val="00E100D2"/>
    <w:rsid w:val="00E12C5F"/>
    <w:rsid w:val="00E25475"/>
    <w:rsid w:val="00E47B7B"/>
    <w:rsid w:val="00E73F76"/>
    <w:rsid w:val="00EA0962"/>
    <w:rsid w:val="00EA0FF5"/>
    <w:rsid w:val="00EA2C9F"/>
    <w:rsid w:val="00EA420E"/>
    <w:rsid w:val="00EB4043"/>
    <w:rsid w:val="00EC388A"/>
    <w:rsid w:val="00ED0BDA"/>
    <w:rsid w:val="00EE142A"/>
    <w:rsid w:val="00EF036D"/>
    <w:rsid w:val="00EF1360"/>
    <w:rsid w:val="00EF3220"/>
    <w:rsid w:val="00F2523A"/>
    <w:rsid w:val="00F43903"/>
    <w:rsid w:val="00F441FA"/>
    <w:rsid w:val="00F62641"/>
    <w:rsid w:val="00F74CA9"/>
    <w:rsid w:val="00F860A1"/>
    <w:rsid w:val="00F91389"/>
    <w:rsid w:val="00F94155"/>
    <w:rsid w:val="00F9783F"/>
    <w:rsid w:val="00FD2EF7"/>
    <w:rsid w:val="00FD54B7"/>
    <w:rsid w:val="00FE447E"/>
    <w:rsid w:val="00FE551F"/>
    <w:rsid w:val="00FE5C21"/>
    <w:rsid w:val="00FF10B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461EA2-F97A-4ADC-BCFD-8607650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6"/>
      </w:numPr>
      <w:outlineLvl w:val="1"/>
    </w:pPr>
    <w:rPr>
      <w:rFonts w:cs="Arial"/>
      <w:bCs/>
      <w:iCs/>
      <w:szCs w:val="28"/>
    </w:rPr>
  </w:style>
  <w:style w:type="paragraph" w:styleId="3">
    <w:name w:val="heading 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E Fußnotenzeichen,(Footnote Reference),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rsid w:val="00D11D55"/>
    <w:rPr>
      <w:lang w:val="ru-RU" w:eastAsia="en-US"/>
    </w:rPr>
  </w:style>
  <w:style w:type="paragraph" w:styleId="af4">
    <w:name w:val="Plain Text"/>
    <w:basedOn w:val="a0"/>
    <w:link w:val="af5"/>
    <w:semiHidden/>
    <w:rsid w:val="00D11D55"/>
    <w:rPr>
      <w:rFonts w:eastAsia="Times New Roman" w:cs="Courier New"/>
      <w:szCs w:val="20"/>
      <w:lang w:val="en-GB"/>
    </w:rPr>
  </w:style>
  <w:style w:type="character" w:customStyle="1" w:styleId="af5">
    <w:name w:val="Текст Знак"/>
    <w:basedOn w:val="a1"/>
    <w:link w:val="af4"/>
    <w:semiHidden/>
    <w:rsid w:val="00D11D55"/>
    <w:rPr>
      <w:rFonts w:cs="Courier New"/>
      <w:lang w:val="en-GB" w:eastAsia="en-US"/>
    </w:rPr>
  </w:style>
  <w:style w:type="paragraph" w:styleId="af6">
    <w:name w:val="Body Text"/>
    <w:basedOn w:val="a0"/>
    <w:next w:val="a0"/>
    <w:link w:val="af7"/>
    <w:semiHidden/>
    <w:rsid w:val="00D11D55"/>
    <w:rPr>
      <w:rFonts w:eastAsia="Times New Roman" w:cs="Times New Roman"/>
      <w:szCs w:val="20"/>
      <w:lang w:val="en-GB"/>
    </w:rPr>
  </w:style>
  <w:style w:type="character" w:customStyle="1" w:styleId="af7">
    <w:name w:val="Основной текст Знак"/>
    <w:basedOn w:val="a1"/>
    <w:link w:val="af6"/>
    <w:semiHidden/>
    <w:rsid w:val="00D11D55"/>
    <w:rPr>
      <w:lang w:val="en-GB" w:eastAsia="en-US"/>
    </w:rPr>
  </w:style>
  <w:style w:type="paragraph" w:styleId="af8">
    <w:name w:val="Body Text Indent"/>
    <w:basedOn w:val="a0"/>
    <w:link w:val="af9"/>
    <w:semiHidden/>
    <w:rsid w:val="00D11D55"/>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D11D55"/>
    <w:rPr>
      <w:lang w:val="en-GB" w:eastAsia="en-US"/>
    </w:rPr>
  </w:style>
  <w:style w:type="paragraph" w:styleId="afa">
    <w:name w:val="Block Text"/>
    <w:basedOn w:val="a0"/>
    <w:semiHidden/>
    <w:rsid w:val="00D11D55"/>
    <w:pPr>
      <w:ind w:left="1440" w:right="1440"/>
    </w:pPr>
    <w:rPr>
      <w:rFonts w:eastAsia="Times New Roman" w:cs="Times New Roman"/>
      <w:szCs w:val="20"/>
      <w:lang w:val="en-GB"/>
    </w:rPr>
  </w:style>
  <w:style w:type="character" w:styleId="afb">
    <w:name w:val="annotation reference"/>
    <w:uiPriority w:val="99"/>
    <w:semiHidden/>
    <w:rsid w:val="00D11D55"/>
    <w:rPr>
      <w:sz w:val="6"/>
    </w:rPr>
  </w:style>
  <w:style w:type="paragraph" w:styleId="afc">
    <w:name w:val="annotation text"/>
    <w:basedOn w:val="a0"/>
    <w:link w:val="afd"/>
    <w:uiPriority w:val="99"/>
    <w:semiHidden/>
    <w:rsid w:val="00D11D55"/>
    <w:rPr>
      <w:rFonts w:eastAsia="Times New Roman" w:cs="Times New Roman"/>
      <w:szCs w:val="20"/>
      <w:lang w:val="en-GB"/>
    </w:rPr>
  </w:style>
  <w:style w:type="character" w:customStyle="1" w:styleId="afd">
    <w:name w:val="Текст примечания Знак"/>
    <w:basedOn w:val="a1"/>
    <w:link w:val="afc"/>
    <w:uiPriority w:val="99"/>
    <w:semiHidden/>
    <w:rsid w:val="00D11D55"/>
    <w:rPr>
      <w:lang w:val="en-GB" w:eastAsia="en-US"/>
    </w:rPr>
  </w:style>
  <w:style w:type="character" w:styleId="afe">
    <w:name w:val="line number"/>
    <w:semiHidden/>
    <w:rsid w:val="00D11D55"/>
    <w:rPr>
      <w:sz w:val="14"/>
    </w:rPr>
  </w:style>
  <w:style w:type="numbering" w:styleId="111111">
    <w:name w:val="Outline List 2"/>
    <w:basedOn w:val="a3"/>
    <w:semiHidden/>
    <w:rsid w:val="00D11D55"/>
    <w:pPr>
      <w:numPr>
        <w:numId w:val="4"/>
      </w:numPr>
    </w:pPr>
  </w:style>
  <w:style w:type="numbering" w:styleId="1ai">
    <w:name w:val="Outline List 1"/>
    <w:basedOn w:val="a3"/>
    <w:semiHidden/>
    <w:rsid w:val="00D11D55"/>
    <w:pPr>
      <w:numPr>
        <w:numId w:val="5"/>
      </w:numPr>
    </w:pPr>
  </w:style>
  <w:style w:type="numbering" w:styleId="a">
    <w:name w:val="Outline List 3"/>
    <w:basedOn w:val="a3"/>
    <w:semiHidden/>
    <w:rsid w:val="00D11D55"/>
    <w:pPr>
      <w:numPr>
        <w:numId w:val="6"/>
      </w:numPr>
    </w:pPr>
  </w:style>
  <w:style w:type="paragraph" w:styleId="20">
    <w:name w:val="Body Text 2"/>
    <w:basedOn w:val="a0"/>
    <w:link w:val="21"/>
    <w:semiHidden/>
    <w:rsid w:val="00D11D55"/>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D11D55"/>
    <w:rPr>
      <w:lang w:val="en-GB" w:eastAsia="en-US"/>
    </w:rPr>
  </w:style>
  <w:style w:type="paragraph" w:styleId="30">
    <w:name w:val="Body Text 3"/>
    <w:basedOn w:val="a0"/>
    <w:link w:val="31"/>
    <w:semiHidden/>
    <w:rsid w:val="00D11D55"/>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D11D55"/>
    <w:rPr>
      <w:sz w:val="16"/>
      <w:szCs w:val="16"/>
      <w:lang w:val="en-GB" w:eastAsia="en-US"/>
    </w:rPr>
  </w:style>
  <w:style w:type="paragraph" w:styleId="aff">
    <w:name w:val="Body Text First Indent"/>
    <w:basedOn w:val="af6"/>
    <w:link w:val="aff0"/>
    <w:semiHidden/>
    <w:rsid w:val="00D11D55"/>
    <w:pPr>
      <w:spacing w:after="120"/>
      <w:ind w:firstLine="210"/>
    </w:pPr>
  </w:style>
  <w:style w:type="character" w:customStyle="1" w:styleId="aff0">
    <w:name w:val="Красная строка Знак"/>
    <w:basedOn w:val="af7"/>
    <w:link w:val="aff"/>
    <w:semiHidden/>
    <w:rsid w:val="00D11D55"/>
    <w:rPr>
      <w:lang w:val="en-GB" w:eastAsia="en-US"/>
    </w:rPr>
  </w:style>
  <w:style w:type="paragraph" w:styleId="22">
    <w:name w:val="Body Text First Indent 2"/>
    <w:basedOn w:val="af8"/>
    <w:link w:val="23"/>
    <w:semiHidden/>
    <w:rsid w:val="00D11D55"/>
    <w:pPr>
      <w:ind w:firstLine="210"/>
    </w:pPr>
  </w:style>
  <w:style w:type="character" w:customStyle="1" w:styleId="23">
    <w:name w:val="Красная строка 2 Знак"/>
    <w:basedOn w:val="af9"/>
    <w:link w:val="22"/>
    <w:semiHidden/>
    <w:rsid w:val="00D11D55"/>
    <w:rPr>
      <w:lang w:val="en-GB" w:eastAsia="en-US"/>
    </w:rPr>
  </w:style>
  <w:style w:type="paragraph" w:styleId="24">
    <w:name w:val="Body Text Indent 2"/>
    <w:basedOn w:val="a0"/>
    <w:link w:val="25"/>
    <w:semiHidden/>
    <w:rsid w:val="00D11D55"/>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D11D55"/>
    <w:rPr>
      <w:lang w:val="en-GB" w:eastAsia="en-US"/>
    </w:rPr>
  </w:style>
  <w:style w:type="paragraph" w:styleId="32">
    <w:name w:val="Body Text Indent 3"/>
    <w:basedOn w:val="a0"/>
    <w:link w:val="33"/>
    <w:semiHidden/>
    <w:rsid w:val="00D11D55"/>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D11D55"/>
    <w:rPr>
      <w:sz w:val="16"/>
      <w:szCs w:val="16"/>
      <w:lang w:val="en-GB" w:eastAsia="en-US"/>
    </w:rPr>
  </w:style>
  <w:style w:type="paragraph" w:styleId="aff1">
    <w:name w:val="Closing"/>
    <w:basedOn w:val="a0"/>
    <w:link w:val="aff2"/>
    <w:semiHidden/>
    <w:rsid w:val="00D11D55"/>
    <w:pPr>
      <w:ind w:left="4252"/>
    </w:pPr>
    <w:rPr>
      <w:rFonts w:eastAsia="Times New Roman" w:cs="Times New Roman"/>
      <w:szCs w:val="20"/>
      <w:lang w:val="en-GB"/>
    </w:rPr>
  </w:style>
  <w:style w:type="character" w:customStyle="1" w:styleId="aff2">
    <w:name w:val="Прощание Знак"/>
    <w:basedOn w:val="a1"/>
    <w:link w:val="aff1"/>
    <w:semiHidden/>
    <w:rsid w:val="00D11D55"/>
    <w:rPr>
      <w:lang w:val="en-GB" w:eastAsia="en-US"/>
    </w:rPr>
  </w:style>
  <w:style w:type="paragraph" w:styleId="aff3">
    <w:name w:val="Date"/>
    <w:basedOn w:val="a0"/>
    <w:next w:val="a0"/>
    <w:link w:val="aff4"/>
    <w:semiHidden/>
    <w:rsid w:val="00D11D55"/>
    <w:rPr>
      <w:rFonts w:eastAsia="Times New Roman" w:cs="Times New Roman"/>
      <w:szCs w:val="20"/>
      <w:lang w:val="en-GB"/>
    </w:rPr>
  </w:style>
  <w:style w:type="character" w:customStyle="1" w:styleId="aff4">
    <w:name w:val="Дата Знак"/>
    <w:basedOn w:val="a1"/>
    <w:link w:val="aff3"/>
    <w:semiHidden/>
    <w:rsid w:val="00D11D55"/>
    <w:rPr>
      <w:lang w:val="en-GB" w:eastAsia="en-US"/>
    </w:rPr>
  </w:style>
  <w:style w:type="paragraph" w:styleId="aff5">
    <w:name w:val="E-mail Signature"/>
    <w:basedOn w:val="a0"/>
    <w:link w:val="aff6"/>
    <w:semiHidden/>
    <w:rsid w:val="00D11D55"/>
    <w:rPr>
      <w:rFonts w:eastAsia="Times New Roman" w:cs="Times New Roman"/>
      <w:szCs w:val="20"/>
      <w:lang w:val="en-GB"/>
    </w:rPr>
  </w:style>
  <w:style w:type="character" w:customStyle="1" w:styleId="aff6">
    <w:name w:val="Электронная подпись Знак"/>
    <w:basedOn w:val="a1"/>
    <w:link w:val="aff5"/>
    <w:semiHidden/>
    <w:rsid w:val="00D11D55"/>
    <w:rPr>
      <w:lang w:val="en-GB" w:eastAsia="en-US"/>
    </w:rPr>
  </w:style>
  <w:style w:type="character" w:styleId="aff7">
    <w:name w:val="Emphasis"/>
    <w:qFormat/>
    <w:rsid w:val="00D11D55"/>
    <w:rPr>
      <w:i/>
      <w:iCs/>
    </w:rPr>
  </w:style>
  <w:style w:type="paragraph" w:styleId="26">
    <w:name w:val="envelope return"/>
    <w:basedOn w:val="a0"/>
    <w:semiHidden/>
    <w:rsid w:val="00D11D55"/>
    <w:rPr>
      <w:rFonts w:ascii="Arial" w:eastAsia="Times New Roman" w:hAnsi="Arial" w:cs="Arial"/>
      <w:szCs w:val="20"/>
      <w:lang w:val="en-GB"/>
    </w:rPr>
  </w:style>
  <w:style w:type="character" w:styleId="HTML">
    <w:name w:val="HTML Acronym"/>
    <w:basedOn w:val="a1"/>
    <w:semiHidden/>
    <w:rsid w:val="00D11D55"/>
  </w:style>
  <w:style w:type="paragraph" w:styleId="HTML0">
    <w:name w:val="HTML Address"/>
    <w:basedOn w:val="a0"/>
    <w:link w:val="HTML1"/>
    <w:semiHidden/>
    <w:rsid w:val="00D11D55"/>
    <w:rPr>
      <w:rFonts w:eastAsia="Times New Roman" w:cs="Times New Roman"/>
      <w:i/>
      <w:iCs/>
      <w:szCs w:val="20"/>
      <w:lang w:val="en-GB"/>
    </w:rPr>
  </w:style>
  <w:style w:type="character" w:customStyle="1" w:styleId="HTML1">
    <w:name w:val="Адрес HTML Знак"/>
    <w:basedOn w:val="a1"/>
    <w:link w:val="HTML0"/>
    <w:semiHidden/>
    <w:rsid w:val="00D11D55"/>
    <w:rPr>
      <w:i/>
      <w:iCs/>
      <w:lang w:val="en-GB" w:eastAsia="en-US"/>
    </w:rPr>
  </w:style>
  <w:style w:type="character" w:styleId="HTML2">
    <w:name w:val="HTML Cite"/>
    <w:semiHidden/>
    <w:rsid w:val="00D11D55"/>
    <w:rPr>
      <w:i/>
      <w:iCs/>
    </w:rPr>
  </w:style>
  <w:style w:type="character" w:styleId="HTML3">
    <w:name w:val="HTML Code"/>
    <w:semiHidden/>
    <w:rsid w:val="00D11D55"/>
    <w:rPr>
      <w:rFonts w:ascii="Courier New" w:hAnsi="Courier New" w:cs="Courier New"/>
      <w:sz w:val="20"/>
      <w:szCs w:val="20"/>
    </w:rPr>
  </w:style>
  <w:style w:type="character" w:styleId="HTML4">
    <w:name w:val="HTML Definition"/>
    <w:semiHidden/>
    <w:rsid w:val="00D11D55"/>
    <w:rPr>
      <w:i/>
      <w:iCs/>
    </w:rPr>
  </w:style>
  <w:style w:type="character" w:styleId="HTML5">
    <w:name w:val="HTML Keyboard"/>
    <w:semiHidden/>
    <w:rsid w:val="00D11D55"/>
    <w:rPr>
      <w:rFonts w:ascii="Courier New" w:hAnsi="Courier New" w:cs="Courier New"/>
      <w:sz w:val="20"/>
      <w:szCs w:val="20"/>
    </w:rPr>
  </w:style>
  <w:style w:type="paragraph" w:styleId="HTML6">
    <w:name w:val="HTML Preformatted"/>
    <w:basedOn w:val="a0"/>
    <w:link w:val="HTML7"/>
    <w:semiHidden/>
    <w:rsid w:val="00D11D55"/>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D11D55"/>
    <w:rPr>
      <w:rFonts w:ascii="Courier New" w:hAnsi="Courier New" w:cs="Courier New"/>
      <w:lang w:val="en-GB" w:eastAsia="en-US"/>
    </w:rPr>
  </w:style>
  <w:style w:type="character" w:styleId="HTML8">
    <w:name w:val="HTML Sample"/>
    <w:semiHidden/>
    <w:rsid w:val="00D11D55"/>
    <w:rPr>
      <w:rFonts w:ascii="Courier New" w:hAnsi="Courier New" w:cs="Courier New"/>
    </w:rPr>
  </w:style>
  <w:style w:type="character" w:styleId="HTML9">
    <w:name w:val="HTML Typewriter"/>
    <w:semiHidden/>
    <w:rsid w:val="00D11D55"/>
    <w:rPr>
      <w:rFonts w:ascii="Courier New" w:hAnsi="Courier New" w:cs="Courier New"/>
      <w:sz w:val="20"/>
      <w:szCs w:val="20"/>
    </w:rPr>
  </w:style>
  <w:style w:type="character" w:styleId="HTMLa">
    <w:name w:val="HTML Variable"/>
    <w:semiHidden/>
    <w:rsid w:val="00D11D55"/>
    <w:rPr>
      <w:i/>
      <w:iCs/>
    </w:rPr>
  </w:style>
  <w:style w:type="paragraph" w:styleId="aff8">
    <w:name w:val="List"/>
    <w:basedOn w:val="a0"/>
    <w:semiHidden/>
    <w:rsid w:val="00D11D55"/>
    <w:pPr>
      <w:ind w:left="283" w:hanging="283"/>
    </w:pPr>
    <w:rPr>
      <w:rFonts w:eastAsia="Times New Roman" w:cs="Times New Roman"/>
      <w:szCs w:val="20"/>
      <w:lang w:val="en-GB"/>
    </w:rPr>
  </w:style>
  <w:style w:type="paragraph" w:styleId="27">
    <w:name w:val="List 2"/>
    <w:basedOn w:val="a0"/>
    <w:semiHidden/>
    <w:rsid w:val="00D11D55"/>
    <w:pPr>
      <w:ind w:left="566" w:hanging="283"/>
    </w:pPr>
    <w:rPr>
      <w:rFonts w:eastAsia="Times New Roman" w:cs="Times New Roman"/>
      <w:szCs w:val="20"/>
      <w:lang w:val="en-GB"/>
    </w:rPr>
  </w:style>
  <w:style w:type="paragraph" w:styleId="34">
    <w:name w:val="List 3"/>
    <w:basedOn w:val="a0"/>
    <w:semiHidden/>
    <w:rsid w:val="00D11D55"/>
    <w:pPr>
      <w:ind w:left="849" w:hanging="283"/>
    </w:pPr>
    <w:rPr>
      <w:rFonts w:eastAsia="Times New Roman" w:cs="Times New Roman"/>
      <w:szCs w:val="20"/>
      <w:lang w:val="en-GB"/>
    </w:rPr>
  </w:style>
  <w:style w:type="paragraph" w:styleId="40">
    <w:name w:val="List 4"/>
    <w:basedOn w:val="a0"/>
    <w:semiHidden/>
    <w:rsid w:val="00D11D55"/>
    <w:pPr>
      <w:ind w:left="1132" w:hanging="283"/>
    </w:pPr>
    <w:rPr>
      <w:rFonts w:eastAsia="Times New Roman" w:cs="Times New Roman"/>
      <w:szCs w:val="20"/>
      <w:lang w:val="en-GB"/>
    </w:rPr>
  </w:style>
  <w:style w:type="paragraph" w:styleId="50">
    <w:name w:val="List 5"/>
    <w:basedOn w:val="a0"/>
    <w:semiHidden/>
    <w:rsid w:val="00D11D55"/>
    <w:pPr>
      <w:ind w:left="1415" w:hanging="283"/>
    </w:pPr>
    <w:rPr>
      <w:rFonts w:eastAsia="Times New Roman" w:cs="Times New Roman"/>
      <w:szCs w:val="20"/>
      <w:lang w:val="en-GB"/>
    </w:rPr>
  </w:style>
  <w:style w:type="paragraph" w:styleId="aff9">
    <w:name w:val="List Bullet"/>
    <w:basedOn w:val="a0"/>
    <w:semiHidden/>
    <w:rsid w:val="00D11D55"/>
    <w:pPr>
      <w:tabs>
        <w:tab w:val="num" w:pos="360"/>
      </w:tabs>
      <w:ind w:left="360" w:hanging="360"/>
    </w:pPr>
    <w:rPr>
      <w:rFonts w:eastAsia="Times New Roman" w:cs="Times New Roman"/>
      <w:szCs w:val="20"/>
      <w:lang w:val="en-GB"/>
    </w:rPr>
  </w:style>
  <w:style w:type="paragraph" w:styleId="28">
    <w:name w:val="List Bullet 2"/>
    <w:basedOn w:val="a0"/>
    <w:semiHidden/>
    <w:rsid w:val="00D11D55"/>
    <w:pPr>
      <w:tabs>
        <w:tab w:val="num" w:pos="643"/>
      </w:tabs>
      <w:ind w:left="643" w:hanging="360"/>
    </w:pPr>
    <w:rPr>
      <w:rFonts w:eastAsia="Times New Roman" w:cs="Times New Roman"/>
      <w:szCs w:val="20"/>
      <w:lang w:val="en-GB"/>
    </w:rPr>
  </w:style>
  <w:style w:type="paragraph" w:styleId="35">
    <w:name w:val="List Bullet 3"/>
    <w:basedOn w:val="a0"/>
    <w:semiHidden/>
    <w:rsid w:val="00D11D55"/>
    <w:pPr>
      <w:tabs>
        <w:tab w:val="num" w:pos="926"/>
      </w:tabs>
      <w:ind w:left="926" w:hanging="360"/>
    </w:pPr>
    <w:rPr>
      <w:rFonts w:eastAsia="Times New Roman" w:cs="Times New Roman"/>
      <w:szCs w:val="20"/>
      <w:lang w:val="en-GB"/>
    </w:rPr>
  </w:style>
  <w:style w:type="paragraph" w:styleId="41">
    <w:name w:val="List Bullet 4"/>
    <w:basedOn w:val="a0"/>
    <w:semiHidden/>
    <w:rsid w:val="00D11D55"/>
    <w:pPr>
      <w:tabs>
        <w:tab w:val="num" w:pos="1209"/>
      </w:tabs>
      <w:ind w:left="1209" w:hanging="360"/>
    </w:pPr>
    <w:rPr>
      <w:rFonts w:eastAsia="Times New Roman" w:cs="Times New Roman"/>
      <w:szCs w:val="20"/>
      <w:lang w:val="en-GB"/>
    </w:rPr>
  </w:style>
  <w:style w:type="paragraph" w:styleId="51">
    <w:name w:val="List Bullet 5"/>
    <w:basedOn w:val="a0"/>
    <w:semiHidden/>
    <w:rsid w:val="00D11D55"/>
    <w:pPr>
      <w:tabs>
        <w:tab w:val="num" w:pos="1492"/>
      </w:tabs>
      <w:ind w:left="1492" w:hanging="360"/>
    </w:pPr>
    <w:rPr>
      <w:rFonts w:eastAsia="Times New Roman" w:cs="Times New Roman"/>
      <w:szCs w:val="20"/>
      <w:lang w:val="en-GB"/>
    </w:rPr>
  </w:style>
  <w:style w:type="paragraph" w:styleId="affa">
    <w:name w:val="List Continue"/>
    <w:basedOn w:val="a0"/>
    <w:semiHidden/>
    <w:rsid w:val="00D11D55"/>
    <w:pPr>
      <w:spacing w:after="120"/>
      <w:ind w:left="283"/>
    </w:pPr>
    <w:rPr>
      <w:rFonts w:eastAsia="Times New Roman" w:cs="Times New Roman"/>
      <w:szCs w:val="20"/>
      <w:lang w:val="en-GB"/>
    </w:rPr>
  </w:style>
  <w:style w:type="paragraph" w:styleId="29">
    <w:name w:val="List Continue 2"/>
    <w:basedOn w:val="a0"/>
    <w:semiHidden/>
    <w:rsid w:val="00D11D55"/>
    <w:pPr>
      <w:spacing w:after="120"/>
      <w:ind w:left="566"/>
    </w:pPr>
    <w:rPr>
      <w:rFonts w:eastAsia="Times New Roman" w:cs="Times New Roman"/>
      <w:szCs w:val="20"/>
      <w:lang w:val="en-GB"/>
    </w:rPr>
  </w:style>
  <w:style w:type="paragraph" w:styleId="36">
    <w:name w:val="List Continue 3"/>
    <w:basedOn w:val="a0"/>
    <w:semiHidden/>
    <w:rsid w:val="00D11D55"/>
    <w:pPr>
      <w:spacing w:after="120"/>
      <w:ind w:left="849"/>
    </w:pPr>
    <w:rPr>
      <w:rFonts w:eastAsia="Times New Roman" w:cs="Times New Roman"/>
      <w:szCs w:val="20"/>
      <w:lang w:val="en-GB"/>
    </w:rPr>
  </w:style>
  <w:style w:type="paragraph" w:styleId="42">
    <w:name w:val="List Continue 4"/>
    <w:basedOn w:val="a0"/>
    <w:semiHidden/>
    <w:rsid w:val="00D11D55"/>
    <w:pPr>
      <w:spacing w:after="120"/>
      <w:ind w:left="1132"/>
    </w:pPr>
    <w:rPr>
      <w:rFonts w:eastAsia="Times New Roman" w:cs="Times New Roman"/>
      <w:szCs w:val="20"/>
      <w:lang w:val="en-GB"/>
    </w:rPr>
  </w:style>
  <w:style w:type="paragraph" w:styleId="52">
    <w:name w:val="List Continue 5"/>
    <w:basedOn w:val="a0"/>
    <w:semiHidden/>
    <w:rsid w:val="00D11D55"/>
    <w:pPr>
      <w:spacing w:after="120"/>
      <w:ind w:left="1415"/>
    </w:pPr>
    <w:rPr>
      <w:rFonts w:eastAsia="Times New Roman" w:cs="Times New Roman"/>
      <w:szCs w:val="20"/>
      <w:lang w:val="en-GB"/>
    </w:rPr>
  </w:style>
  <w:style w:type="paragraph" w:styleId="affb">
    <w:name w:val="List Number"/>
    <w:basedOn w:val="a0"/>
    <w:semiHidden/>
    <w:rsid w:val="00D11D55"/>
    <w:pPr>
      <w:tabs>
        <w:tab w:val="num" w:pos="360"/>
      </w:tabs>
      <w:ind w:left="360" w:hanging="360"/>
    </w:pPr>
    <w:rPr>
      <w:rFonts w:eastAsia="Times New Roman" w:cs="Times New Roman"/>
      <w:szCs w:val="20"/>
      <w:lang w:val="en-GB"/>
    </w:rPr>
  </w:style>
  <w:style w:type="paragraph" w:styleId="2a">
    <w:name w:val="List Number 2"/>
    <w:basedOn w:val="a0"/>
    <w:semiHidden/>
    <w:rsid w:val="00D11D55"/>
    <w:pPr>
      <w:tabs>
        <w:tab w:val="num" w:pos="643"/>
      </w:tabs>
      <w:ind w:left="643" w:hanging="360"/>
    </w:pPr>
    <w:rPr>
      <w:rFonts w:eastAsia="Times New Roman" w:cs="Times New Roman"/>
      <w:szCs w:val="20"/>
      <w:lang w:val="en-GB"/>
    </w:rPr>
  </w:style>
  <w:style w:type="paragraph" w:styleId="37">
    <w:name w:val="List Number 3"/>
    <w:basedOn w:val="a0"/>
    <w:semiHidden/>
    <w:rsid w:val="00D11D55"/>
    <w:pPr>
      <w:tabs>
        <w:tab w:val="num" w:pos="926"/>
      </w:tabs>
      <w:ind w:left="926" w:hanging="360"/>
    </w:pPr>
    <w:rPr>
      <w:rFonts w:eastAsia="Times New Roman" w:cs="Times New Roman"/>
      <w:szCs w:val="20"/>
      <w:lang w:val="en-GB"/>
    </w:rPr>
  </w:style>
  <w:style w:type="paragraph" w:styleId="43">
    <w:name w:val="List Number 4"/>
    <w:basedOn w:val="a0"/>
    <w:semiHidden/>
    <w:rsid w:val="00D11D55"/>
    <w:pPr>
      <w:tabs>
        <w:tab w:val="num" w:pos="1209"/>
      </w:tabs>
      <w:ind w:left="1209" w:hanging="360"/>
    </w:pPr>
    <w:rPr>
      <w:rFonts w:eastAsia="Times New Roman" w:cs="Times New Roman"/>
      <w:szCs w:val="20"/>
      <w:lang w:val="en-GB"/>
    </w:rPr>
  </w:style>
  <w:style w:type="paragraph" w:styleId="53">
    <w:name w:val="List Number 5"/>
    <w:basedOn w:val="a0"/>
    <w:semiHidden/>
    <w:rsid w:val="00D11D55"/>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D11D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D11D55"/>
    <w:rPr>
      <w:rFonts w:ascii="Arial" w:hAnsi="Arial" w:cs="Arial"/>
      <w:sz w:val="24"/>
      <w:szCs w:val="24"/>
      <w:shd w:val="pct20" w:color="auto" w:fill="auto"/>
      <w:lang w:val="en-GB" w:eastAsia="en-US"/>
    </w:rPr>
  </w:style>
  <w:style w:type="paragraph" w:styleId="affe">
    <w:name w:val="Normal (Web)"/>
    <w:basedOn w:val="a0"/>
    <w:uiPriority w:val="99"/>
    <w:rsid w:val="00D11D55"/>
    <w:rPr>
      <w:rFonts w:eastAsia="Times New Roman" w:cs="Times New Roman"/>
      <w:sz w:val="24"/>
      <w:szCs w:val="24"/>
      <w:lang w:val="en-GB"/>
    </w:rPr>
  </w:style>
  <w:style w:type="paragraph" w:styleId="afff">
    <w:name w:val="Normal Indent"/>
    <w:basedOn w:val="a0"/>
    <w:semiHidden/>
    <w:rsid w:val="00D11D55"/>
    <w:pPr>
      <w:ind w:left="567"/>
    </w:pPr>
    <w:rPr>
      <w:rFonts w:eastAsia="Times New Roman" w:cs="Times New Roman"/>
      <w:szCs w:val="20"/>
      <w:lang w:val="en-GB"/>
    </w:rPr>
  </w:style>
  <w:style w:type="paragraph" w:styleId="afff0">
    <w:name w:val="Note Heading"/>
    <w:basedOn w:val="a0"/>
    <w:next w:val="a0"/>
    <w:link w:val="afff1"/>
    <w:semiHidden/>
    <w:rsid w:val="00D11D55"/>
    <w:rPr>
      <w:rFonts w:eastAsia="Times New Roman" w:cs="Times New Roman"/>
      <w:szCs w:val="20"/>
      <w:lang w:val="en-GB"/>
    </w:rPr>
  </w:style>
  <w:style w:type="character" w:customStyle="1" w:styleId="afff1">
    <w:name w:val="Заголовок записки Знак"/>
    <w:basedOn w:val="a1"/>
    <w:link w:val="afff0"/>
    <w:semiHidden/>
    <w:rsid w:val="00D11D55"/>
    <w:rPr>
      <w:lang w:val="en-GB" w:eastAsia="en-US"/>
    </w:rPr>
  </w:style>
  <w:style w:type="paragraph" w:styleId="afff2">
    <w:name w:val="Salutation"/>
    <w:basedOn w:val="a0"/>
    <w:next w:val="a0"/>
    <w:link w:val="afff3"/>
    <w:semiHidden/>
    <w:rsid w:val="00D11D55"/>
    <w:rPr>
      <w:rFonts w:eastAsia="Times New Roman" w:cs="Times New Roman"/>
      <w:szCs w:val="20"/>
      <w:lang w:val="en-GB"/>
    </w:rPr>
  </w:style>
  <w:style w:type="character" w:customStyle="1" w:styleId="afff3">
    <w:name w:val="Приветствие Знак"/>
    <w:basedOn w:val="a1"/>
    <w:link w:val="afff2"/>
    <w:semiHidden/>
    <w:rsid w:val="00D11D55"/>
    <w:rPr>
      <w:lang w:val="en-GB" w:eastAsia="en-US"/>
    </w:rPr>
  </w:style>
  <w:style w:type="paragraph" w:styleId="afff4">
    <w:name w:val="Signature"/>
    <w:basedOn w:val="a0"/>
    <w:link w:val="afff5"/>
    <w:semiHidden/>
    <w:rsid w:val="00D11D55"/>
    <w:pPr>
      <w:ind w:left="4252"/>
    </w:pPr>
    <w:rPr>
      <w:rFonts w:eastAsia="Times New Roman" w:cs="Times New Roman"/>
      <w:szCs w:val="20"/>
      <w:lang w:val="en-GB"/>
    </w:rPr>
  </w:style>
  <w:style w:type="character" w:customStyle="1" w:styleId="afff5">
    <w:name w:val="Подпись Знак"/>
    <w:basedOn w:val="a1"/>
    <w:link w:val="afff4"/>
    <w:semiHidden/>
    <w:rsid w:val="00D11D55"/>
    <w:rPr>
      <w:lang w:val="en-GB" w:eastAsia="en-US"/>
    </w:rPr>
  </w:style>
  <w:style w:type="character" w:styleId="afff6">
    <w:name w:val="Strong"/>
    <w:qFormat/>
    <w:rsid w:val="00D11D55"/>
    <w:rPr>
      <w:b/>
      <w:bCs/>
    </w:rPr>
  </w:style>
  <w:style w:type="paragraph" w:styleId="afff7">
    <w:name w:val="Subtitle"/>
    <w:basedOn w:val="a0"/>
    <w:link w:val="afff8"/>
    <w:qFormat/>
    <w:rsid w:val="00D11D55"/>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D11D55"/>
    <w:rPr>
      <w:rFonts w:ascii="Arial" w:hAnsi="Arial" w:cs="Arial"/>
      <w:sz w:val="24"/>
      <w:szCs w:val="24"/>
      <w:lang w:val="en-GB" w:eastAsia="en-US"/>
    </w:rPr>
  </w:style>
  <w:style w:type="table" w:styleId="11">
    <w:name w:val="Table 3D effects 1"/>
    <w:basedOn w:val="a2"/>
    <w:semiHidden/>
    <w:rsid w:val="00D11D5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D11D5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D11D5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D11D5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D11D5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D11D5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D11D5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D11D5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D11D5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D11D5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D11D5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D11D5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D11D5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D11D5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D11D5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D11D5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D11D5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D11D5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D11D5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D11D5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D11D5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D11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D11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D11D5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D11D5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D11D5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D11D5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D11D5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D11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D11D5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D11D5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D11D5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D11D5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D11D5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D11D5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D11D5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D11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D11D5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D11D5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D11D5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D11D5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D11D5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D11D5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D11D55"/>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D11D55"/>
    <w:rPr>
      <w:rFonts w:ascii="Arial" w:hAnsi="Arial" w:cs="Arial"/>
      <w:b/>
      <w:bCs/>
      <w:kern w:val="28"/>
      <w:sz w:val="32"/>
      <w:szCs w:val="32"/>
      <w:lang w:val="en-GB" w:eastAsia="en-US"/>
    </w:rPr>
  </w:style>
  <w:style w:type="paragraph" w:styleId="affff">
    <w:name w:val="envelope address"/>
    <w:basedOn w:val="a0"/>
    <w:semiHidden/>
    <w:rsid w:val="00D11D55"/>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rsid w:val="00D11D55"/>
    <w:rPr>
      <w:b/>
      <w:sz w:val="28"/>
      <w:lang w:val="ru-RU" w:eastAsia="ru-RU"/>
    </w:rPr>
  </w:style>
  <w:style w:type="paragraph" w:styleId="affff0">
    <w:name w:val="annotation subject"/>
    <w:basedOn w:val="afc"/>
    <w:next w:val="afc"/>
    <w:link w:val="affff1"/>
    <w:rsid w:val="00D11D55"/>
    <w:rPr>
      <w:b/>
      <w:bCs/>
    </w:rPr>
  </w:style>
  <w:style w:type="character" w:customStyle="1" w:styleId="affff1">
    <w:name w:val="Тема примечания Знак"/>
    <w:basedOn w:val="afd"/>
    <w:link w:val="affff0"/>
    <w:rsid w:val="00D11D55"/>
    <w:rPr>
      <w:b/>
      <w:bCs/>
      <w:lang w:val="en-GB" w:eastAsia="en-US"/>
    </w:rPr>
  </w:style>
  <w:style w:type="character" w:customStyle="1" w:styleId="H1GChar">
    <w:name w:val="_ H_1_G Char"/>
    <w:link w:val="H1G"/>
    <w:rsid w:val="00D11D55"/>
    <w:rPr>
      <w:b/>
      <w:sz w:val="24"/>
      <w:lang w:val="ru-RU" w:eastAsia="ru-RU"/>
    </w:rPr>
  </w:style>
  <w:style w:type="paragraph" w:styleId="18">
    <w:name w:val="toc 1"/>
    <w:basedOn w:val="a0"/>
    <w:next w:val="a0"/>
    <w:autoRedefine/>
    <w:uiPriority w:val="39"/>
    <w:qFormat/>
    <w:rsid w:val="00D11D55"/>
    <w:rPr>
      <w:rFonts w:eastAsia="Times New Roman" w:cs="Times New Roman"/>
      <w:szCs w:val="20"/>
      <w:lang w:val="en-GB"/>
    </w:rPr>
  </w:style>
  <w:style w:type="paragraph" w:styleId="2f2">
    <w:name w:val="toc 2"/>
    <w:basedOn w:val="a0"/>
    <w:next w:val="a0"/>
    <w:autoRedefine/>
    <w:uiPriority w:val="39"/>
    <w:qFormat/>
    <w:rsid w:val="00D11D55"/>
    <w:pPr>
      <w:ind w:left="200"/>
    </w:pPr>
    <w:rPr>
      <w:rFonts w:eastAsia="Times New Roman" w:cs="Times New Roman"/>
      <w:szCs w:val="20"/>
      <w:lang w:val="en-GB"/>
    </w:rPr>
  </w:style>
  <w:style w:type="paragraph" w:styleId="3e">
    <w:name w:val="toc 3"/>
    <w:basedOn w:val="a0"/>
    <w:next w:val="a0"/>
    <w:autoRedefine/>
    <w:uiPriority w:val="39"/>
    <w:qFormat/>
    <w:rsid w:val="00D11D55"/>
    <w:pPr>
      <w:ind w:left="400"/>
    </w:pPr>
    <w:rPr>
      <w:rFonts w:eastAsia="Times New Roman" w:cs="Times New Roman"/>
      <w:szCs w:val="20"/>
      <w:lang w:val="en-GB"/>
    </w:rPr>
  </w:style>
  <w:style w:type="paragraph" w:styleId="affff2">
    <w:name w:val="TOC Heading"/>
    <w:basedOn w:val="1"/>
    <w:next w:val="a0"/>
    <w:uiPriority w:val="39"/>
    <w:qFormat/>
    <w:rsid w:val="00D11D55"/>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styleId="47">
    <w:name w:val="toc 4"/>
    <w:basedOn w:val="a0"/>
    <w:next w:val="a0"/>
    <w:autoRedefine/>
    <w:uiPriority w:val="39"/>
    <w:unhideWhenUsed/>
    <w:rsid w:val="00D11D55"/>
    <w:pPr>
      <w:suppressAutoHyphens w:val="0"/>
      <w:spacing w:after="100" w:line="276" w:lineRule="auto"/>
      <w:ind w:left="660"/>
    </w:pPr>
    <w:rPr>
      <w:rFonts w:ascii="Calibri" w:eastAsia="Times New Roman" w:hAnsi="Calibri" w:cs="Times New Roman"/>
      <w:sz w:val="22"/>
      <w:lang w:val="en-GB" w:eastAsia="en-GB"/>
    </w:rPr>
  </w:style>
  <w:style w:type="paragraph" w:styleId="56">
    <w:name w:val="toc 5"/>
    <w:basedOn w:val="a0"/>
    <w:next w:val="a0"/>
    <w:autoRedefine/>
    <w:uiPriority w:val="39"/>
    <w:unhideWhenUsed/>
    <w:rsid w:val="00D11D55"/>
    <w:pPr>
      <w:suppressAutoHyphens w:val="0"/>
      <w:spacing w:after="100" w:line="276" w:lineRule="auto"/>
      <w:ind w:left="880"/>
    </w:pPr>
    <w:rPr>
      <w:rFonts w:ascii="Calibri" w:eastAsia="Times New Roman" w:hAnsi="Calibri" w:cs="Times New Roman"/>
      <w:sz w:val="22"/>
      <w:lang w:val="en-GB" w:eastAsia="en-GB"/>
    </w:rPr>
  </w:style>
  <w:style w:type="paragraph" w:styleId="61">
    <w:name w:val="toc 6"/>
    <w:basedOn w:val="a0"/>
    <w:next w:val="a0"/>
    <w:autoRedefine/>
    <w:uiPriority w:val="39"/>
    <w:unhideWhenUsed/>
    <w:rsid w:val="00D11D55"/>
    <w:pPr>
      <w:suppressAutoHyphens w:val="0"/>
      <w:spacing w:after="100" w:line="276" w:lineRule="auto"/>
      <w:ind w:left="1100"/>
    </w:pPr>
    <w:rPr>
      <w:rFonts w:ascii="Calibri" w:eastAsia="Times New Roman" w:hAnsi="Calibri" w:cs="Times New Roman"/>
      <w:sz w:val="22"/>
      <w:lang w:val="en-GB" w:eastAsia="en-GB"/>
    </w:rPr>
  </w:style>
  <w:style w:type="paragraph" w:styleId="71">
    <w:name w:val="toc 7"/>
    <w:basedOn w:val="a0"/>
    <w:next w:val="a0"/>
    <w:autoRedefine/>
    <w:uiPriority w:val="39"/>
    <w:unhideWhenUsed/>
    <w:rsid w:val="00D11D55"/>
    <w:pPr>
      <w:suppressAutoHyphens w:val="0"/>
      <w:spacing w:after="100" w:line="276" w:lineRule="auto"/>
      <w:ind w:left="1320"/>
    </w:pPr>
    <w:rPr>
      <w:rFonts w:ascii="Calibri" w:eastAsia="Times New Roman" w:hAnsi="Calibri" w:cs="Times New Roman"/>
      <w:sz w:val="22"/>
      <w:lang w:val="en-GB" w:eastAsia="en-GB"/>
    </w:rPr>
  </w:style>
  <w:style w:type="paragraph" w:styleId="81">
    <w:name w:val="toc 8"/>
    <w:basedOn w:val="a0"/>
    <w:next w:val="a0"/>
    <w:autoRedefine/>
    <w:uiPriority w:val="39"/>
    <w:unhideWhenUsed/>
    <w:rsid w:val="00D11D55"/>
    <w:pPr>
      <w:suppressAutoHyphens w:val="0"/>
      <w:spacing w:after="100" w:line="276" w:lineRule="auto"/>
      <w:ind w:left="1540"/>
    </w:pPr>
    <w:rPr>
      <w:rFonts w:ascii="Calibri" w:eastAsia="Times New Roman" w:hAnsi="Calibri" w:cs="Times New Roman"/>
      <w:sz w:val="22"/>
      <w:lang w:val="en-GB" w:eastAsia="en-GB"/>
    </w:rPr>
  </w:style>
  <w:style w:type="paragraph" w:styleId="90">
    <w:name w:val="toc 9"/>
    <w:basedOn w:val="a0"/>
    <w:next w:val="a0"/>
    <w:autoRedefine/>
    <w:uiPriority w:val="39"/>
    <w:unhideWhenUsed/>
    <w:rsid w:val="00D11D55"/>
    <w:pPr>
      <w:suppressAutoHyphens w:val="0"/>
      <w:spacing w:after="100" w:line="276" w:lineRule="auto"/>
      <w:ind w:left="1760"/>
    </w:pPr>
    <w:rPr>
      <w:rFonts w:ascii="Calibri" w:eastAsia="Times New Roman" w:hAnsi="Calibri" w:cs="Times New Roman"/>
      <w:sz w:val="22"/>
      <w:lang w:val="en-GB" w:eastAsia="en-GB"/>
    </w:rPr>
  </w:style>
  <w:style w:type="paragraph" w:styleId="affff3">
    <w:name w:val="Revision"/>
    <w:hidden/>
    <w:uiPriority w:val="99"/>
    <w:semiHidden/>
    <w:rsid w:val="00D11D55"/>
    <w:rPr>
      <w:lang w:val="en-GB" w:eastAsia="en-US"/>
    </w:rPr>
  </w:style>
  <w:style w:type="character" w:customStyle="1" w:styleId="FootnoteTextChar1">
    <w:name w:val="Footnote Text Char1"/>
    <w:aliases w:val="5_G Char1,PP Char"/>
    <w:semiHidden/>
    <w:rsid w:val="00D11D55"/>
    <w:rPr>
      <w:sz w:val="18"/>
      <w:lang w:val="en-GB" w:eastAsia="en-US" w:bidi="ar-SA"/>
    </w:rPr>
  </w:style>
  <w:style w:type="character" w:customStyle="1" w:styleId="SingleTxtGChar1">
    <w:name w:val="_ Single Txt_G Char1"/>
    <w:rsid w:val="00D11D55"/>
    <w:rPr>
      <w:lang w:val="en-GB" w:eastAsia="en-US" w:bidi="ar-SA"/>
    </w:rPr>
  </w:style>
  <w:style w:type="paragraph" w:customStyle="1" w:styleId="para">
    <w:name w:val="para"/>
    <w:basedOn w:val="a0"/>
    <w:link w:val="paraChar"/>
    <w:qFormat/>
    <w:rsid w:val="00D11D55"/>
    <w:pPr>
      <w:spacing w:after="120"/>
      <w:ind w:left="2268" w:right="1134" w:hanging="1134"/>
      <w:jc w:val="both"/>
    </w:pPr>
    <w:rPr>
      <w:rFonts w:eastAsia="Times New Roman" w:cs="Times New Roman"/>
      <w:szCs w:val="20"/>
      <w:lang w:val="en-GB"/>
    </w:rPr>
  </w:style>
  <w:style w:type="character" w:customStyle="1" w:styleId="paraChar">
    <w:name w:val="para Char"/>
    <w:link w:val="para"/>
    <w:rsid w:val="00D11D55"/>
    <w:rPr>
      <w:lang w:val="en-GB" w:eastAsia="en-US"/>
    </w:rPr>
  </w:style>
  <w:style w:type="paragraph" w:styleId="affff4">
    <w:name w:val="List Paragraph"/>
    <w:basedOn w:val="a0"/>
    <w:uiPriority w:val="34"/>
    <w:qFormat/>
    <w:rsid w:val="00D11D55"/>
    <w:pPr>
      <w:suppressAutoHyphens w:val="0"/>
      <w:spacing w:line="240" w:lineRule="auto"/>
    </w:pPr>
    <w:rPr>
      <w:rFonts w:eastAsia="Calibri" w:cs="Times New Roman"/>
      <w:sz w:val="24"/>
      <w:szCs w:val="24"/>
      <w:lang w:val="fr-FR" w:eastAsia="fr-FR"/>
    </w:rPr>
  </w:style>
  <w:style w:type="paragraph" w:customStyle="1" w:styleId="PointDouble0">
    <w:name w:val="PointDouble 0"/>
    <w:basedOn w:val="a0"/>
    <w:rsid w:val="00D11D55"/>
    <w:pPr>
      <w:tabs>
        <w:tab w:val="left" w:pos="850"/>
      </w:tabs>
      <w:suppressAutoHyphens w:val="0"/>
      <w:spacing w:before="120" w:after="120" w:line="240" w:lineRule="auto"/>
      <w:ind w:left="1417" w:right="113" w:hanging="1417"/>
      <w:jc w:val="both"/>
    </w:pPr>
    <w:rPr>
      <w:rFonts w:eastAsia="MS Mincho" w:cs="Times New Roman"/>
      <w:sz w:val="24"/>
      <w:szCs w:val="20"/>
      <w:lang w:val="en-GB" w:eastAsia="en-GB"/>
    </w:rPr>
  </w:style>
  <w:style w:type="paragraph" w:customStyle="1" w:styleId="TABFIGfootnote">
    <w:name w:val="TAB_FIG_footnote"/>
    <w:basedOn w:val="ae"/>
    <w:rsid w:val="00D11D55"/>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a0"/>
    <w:next w:val="a0"/>
    <w:uiPriority w:val="99"/>
    <w:rsid w:val="00D11D55"/>
    <w:pPr>
      <w:suppressAutoHyphens w:val="0"/>
      <w:autoSpaceDE w:val="0"/>
      <w:autoSpaceDN w:val="0"/>
      <w:adjustRightInd w:val="0"/>
      <w:spacing w:line="240" w:lineRule="auto"/>
    </w:pPr>
    <w:rPr>
      <w:rFonts w:ascii="EUAlbertina" w:eastAsia="SimSun" w:hAnsi="EUAlbertina" w:cs="Times New Roman"/>
      <w:sz w:val="24"/>
      <w:szCs w:val="24"/>
      <w:lang w:val="en-GB" w:eastAsia="zh-CN"/>
    </w:rPr>
  </w:style>
  <w:style w:type="paragraph" w:customStyle="1" w:styleId="affff5">
    <w:name w:val="a)"/>
    <w:basedOn w:val="para"/>
    <w:rsid w:val="00D11D55"/>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D11D55"/>
    <w:pPr>
      <w:ind w:left="2268" w:hanging="1134"/>
    </w:pPr>
    <w:rPr>
      <w:lang w:val="en-GB"/>
    </w:rPr>
  </w:style>
  <w:style w:type="character" w:customStyle="1" w:styleId="StyleSingleTxtGLeft2cmHanging206cmChar">
    <w:name w:val="Style _ Single Txt_G + Left:  2 cm Hanging:  2.06 cm Char"/>
    <w:link w:val="StyleSingleTxtGLeft2cmHanging206cm"/>
    <w:rsid w:val="00D11D55"/>
    <w:rPr>
      <w:lang w:val="en-GB" w:eastAsia="en-US"/>
    </w:rPr>
  </w:style>
  <w:style w:type="paragraph" w:customStyle="1" w:styleId="Figurefootnote">
    <w:name w:val="Figure footnote"/>
    <w:basedOn w:val="a0"/>
    <w:rsid w:val="00D11D55"/>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paragraph" w:customStyle="1" w:styleId="HChGR">
    <w:name w:val="_ H _Ch_GR"/>
    <w:basedOn w:val="a0"/>
    <w:next w:val="a0"/>
    <w:qFormat/>
    <w:rsid w:val="00D11D5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el.loccufier@mobilit.fgov.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gtb-lighting.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20</Pages>
  <Words>5689</Words>
  <Characters>36925</Characters>
  <Application>Microsoft Office Word</Application>
  <DocSecurity>0</DocSecurity>
  <Lines>858</Lines>
  <Paragraphs>409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ECE/TRANS/WP.29/GRE/82</vt:lpstr>
      <vt:lpstr>A/</vt:lpstr>
      <vt:lpstr>A/</vt:lpstr>
    </vt:vector>
  </TitlesOfParts>
  <Company>DCM</Company>
  <LinksUpToDate>false</LinksUpToDate>
  <CharactersWithSpaces>42205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ECE/TRANS/WP.29/GRE/82</dc:title>
  <dc:subject/>
  <dc:creator>Olga OVTCHINNIKOVA</dc:creator>
  <cp:keywords/>
  <cp:lastModifiedBy>Olga Ovchinnikova</cp:lastModifiedBy>
  <cp:revision>4</cp:revision>
  <cp:lastPrinted>2020-01-06T12:30:00Z</cp:lastPrinted>
  <dcterms:created xsi:type="dcterms:W3CDTF">2020-01-06T12:29:00Z</dcterms:created>
  <dcterms:modified xsi:type="dcterms:W3CDTF">2020-01-06T12:32:00Z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