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54E54295" w:rsidR="00B56E9C" w:rsidRPr="00C64574" w:rsidRDefault="00803BF8" w:rsidP="00573F4C">
            <w:pPr>
              <w:jc w:val="right"/>
            </w:pPr>
            <w:r w:rsidRPr="00C64574">
              <w:rPr>
                <w:sz w:val="40"/>
              </w:rPr>
              <w:t>ECE</w:t>
            </w:r>
            <w:r w:rsidRPr="00C64574">
              <w:t>/TRANS/WP.29/GR</w:t>
            </w:r>
            <w:r w:rsidR="004C1E84">
              <w:t>B</w:t>
            </w:r>
            <w:r w:rsidR="00775ABB">
              <w:t>P</w:t>
            </w:r>
            <w:r w:rsidRPr="00C64574">
              <w:t>/201</w:t>
            </w:r>
            <w:r w:rsidR="0037032C">
              <w:t>9/</w:t>
            </w:r>
            <w:r w:rsidR="007574BE">
              <w:t>23</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443937AA" w14:textId="77777777" w:rsidR="00672A9C" w:rsidRPr="00593753" w:rsidRDefault="00672A9C" w:rsidP="00672A9C">
            <w:pPr>
              <w:spacing w:line="240" w:lineRule="exact"/>
            </w:pPr>
            <w:r>
              <w:t>20 June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1B19C8D8" w:rsidR="00951A82" w:rsidRPr="003F4AED" w:rsidRDefault="00951A82" w:rsidP="00951A82">
      <w:pPr>
        <w:spacing w:before="120"/>
        <w:rPr>
          <w:b/>
        </w:rPr>
      </w:pPr>
      <w:r w:rsidRPr="003F4AED">
        <w:rPr>
          <w:b/>
        </w:rPr>
        <w:t>Working Party on Noise</w:t>
      </w:r>
      <w:r w:rsidR="00775ABB">
        <w:rPr>
          <w:b/>
        </w:rPr>
        <w:t xml:space="preserve"> and Tyres</w:t>
      </w:r>
    </w:p>
    <w:p w14:paraId="19B4486B" w14:textId="236B3A2D" w:rsidR="0054033E" w:rsidRPr="00744CCE" w:rsidRDefault="00775ABB" w:rsidP="00744CCE">
      <w:pPr>
        <w:spacing w:before="120"/>
        <w:rPr>
          <w:rFonts w:eastAsia="Times New Roman"/>
          <w:b/>
        </w:rPr>
      </w:pPr>
      <w:r>
        <w:rPr>
          <w:rFonts w:eastAsia="Times New Roman"/>
          <w:b/>
        </w:rPr>
        <w:t xml:space="preserve">Seventieth </w:t>
      </w:r>
      <w:r w:rsidR="0054033E" w:rsidRPr="00744CCE">
        <w:rPr>
          <w:rFonts w:eastAsia="Times New Roman"/>
          <w:b/>
        </w:rPr>
        <w:t>session</w:t>
      </w:r>
    </w:p>
    <w:p w14:paraId="344AECBD" w14:textId="5E6BACA3" w:rsidR="0054033E" w:rsidRPr="00D315CD" w:rsidRDefault="0054033E" w:rsidP="0054033E">
      <w:pPr>
        <w:rPr>
          <w:bCs/>
        </w:rPr>
      </w:pPr>
      <w:r w:rsidRPr="00D315CD">
        <w:t>Geneva</w:t>
      </w:r>
      <w:r w:rsidR="006E04E4">
        <w:rPr>
          <w:bCs/>
        </w:rPr>
        <w:t>, 1</w:t>
      </w:r>
      <w:r w:rsidR="0037032C">
        <w:rPr>
          <w:bCs/>
        </w:rPr>
        <w:t>1-13</w:t>
      </w:r>
      <w:r w:rsidRPr="00D315CD">
        <w:rPr>
          <w:bCs/>
        </w:rPr>
        <w:t xml:space="preserve"> </w:t>
      </w:r>
      <w:r w:rsidR="006E04E4">
        <w:rPr>
          <w:bCs/>
        </w:rPr>
        <w:t>September</w:t>
      </w:r>
      <w:r w:rsidRPr="00D315CD">
        <w:rPr>
          <w:bCs/>
        </w:rPr>
        <w:t xml:space="preserve"> 201</w:t>
      </w:r>
      <w:r w:rsidR="0037032C">
        <w:rPr>
          <w:bCs/>
        </w:rPr>
        <w:t>9</w:t>
      </w:r>
    </w:p>
    <w:p w14:paraId="3968ED85" w14:textId="5CDCDB84" w:rsidR="0054033E" w:rsidRPr="00D912FF" w:rsidRDefault="0054033E" w:rsidP="0054033E">
      <w:pPr>
        <w:ind w:right="1134"/>
        <w:rPr>
          <w:bCs/>
        </w:rPr>
      </w:pPr>
      <w:r w:rsidRPr="00D912FF">
        <w:rPr>
          <w:bCs/>
        </w:rPr>
        <w:t xml:space="preserve">Item </w:t>
      </w:r>
      <w:r w:rsidR="004B4E5D">
        <w:rPr>
          <w:bCs/>
        </w:rPr>
        <w:t xml:space="preserve">2 </w:t>
      </w:r>
      <w:r w:rsidRPr="00D912FF">
        <w:rPr>
          <w:bCs/>
        </w:rPr>
        <w:t>of the provisional agenda</w:t>
      </w:r>
    </w:p>
    <w:p w14:paraId="096CDF83" w14:textId="36A3B652" w:rsidR="0054033E" w:rsidRPr="00E11E7B" w:rsidRDefault="002A3CE6" w:rsidP="00E11E7B">
      <w:pPr>
        <w:rPr>
          <w:lang w:val="en-US"/>
        </w:rPr>
      </w:pPr>
      <w:r>
        <w:rPr>
          <w:b/>
          <w:lang w:val="en-US"/>
        </w:rPr>
        <w:t xml:space="preserve">UN </w:t>
      </w:r>
      <w:r w:rsidR="007F19F0" w:rsidRPr="009A03A7">
        <w:rPr>
          <w:b/>
          <w:lang w:val="en-US"/>
        </w:rPr>
        <w:t xml:space="preserve">Regulation No. </w:t>
      </w:r>
      <w:r w:rsidR="0037032C">
        <w:rPr>
          <w:b/>
          <w:lang w:val="en-US"/>
        </w:rPr>
        <w:t>9</w:t>
      </w:r>
      <w:r w:rsidR="007F19F0" w:rsidRPr="009A03A7">
        <w:rPr>
          <w:b/>
          <w:lang w:val="en-US"/>
        </w:rPr>
        <w:t xml:space="preserve"> (</w:t>
      </w:r>
      <w:bookmarkStart w:id="0" w:name="_Hlk11860904"/>
      <w:r w:rsidR="007F19F0" w:rsidRPr="009A03A7">
        <w:rPr>
          <w:b/>
          <w:lang w:val="en-US"/>
        </w:rPr>
        <w:t xml:space="preserve">Noise </w:t>
      </w:r>
      <w:r w:rsidR="004B4E5D">
        <w:rPr>
          <w:b/>
          <w:lang w:val="en-US"/>
        </w:rPr>
        <w:t>of three-wheeled vehicles</w:t>
      </w:r>
      <w:bookmarkEnd w:id="0"/>
      <w:r w:rsidR="004B4E5D">
        <w:rPr>
          <w:b/>
          <w:lang w:val="en-US"/>
        </w:rPr>
        <w:t>)</w:t>
      </w:r>
      <w:r w:rsidR="00573F4C">
        <w:rPr>
          <w:b/>
          <w:lang w:val="en-US"/>
        </w:rPr>
        <w:t xml:space="preserve"> </w:t>
      </w:r>
    </w:p>
    <w:p w14:paraId="30C7500D" w14:textId="3646F3A4" w:rsidR="007F19F0" w:rsidRPr="004124C8" w:rsidRDefault="004124C8" w:rsidP="00573F4C">
      <w:pPr>
        <w:pStyle w:val="HChG"/>
        <w:rPr>
          <w:rFonts w:eastAsia="Times New Roman"/>
        </w:rPr>
      </w:pPr>
      <w:r>
        <w:rPr>
          <w:rFonts w:eastAsia="Times New Roman"/>
        </w:rPr>
        <w:tab/>
      </w:r>
      <w:r>
        <w:rPr>
          <w:rFonts w:eastAsia="Times New Roman"/>
        </w:rPr>
        <w:tab/>
      </w:r>
      <w:r w:rsidR="00E11E7B">
        <w:rPr>
          <w:rFonts w:eastAsia="Times New Roman"/>
        </w:rPr>
        <w:t xml:space="preserve">Proposal for </w:t>
      </w:r>
      <w:r w:rsidR="006D55AE">
        <w:rPr>
          <w:rFonts w:eastAsia="Times New Roman"/>
        </w:rPr>
        <w:t xml:space="preserve">a </w:t>
      </w:r>
      <w:r w:rsidR="00E11E7B">
        <w:rPr>
          <w:rFonts w:eastAsia="Times New Roman"/>
        </w:rPr>
        <w:t>Supplement</w:t>
      </w:r>
      <w:r w:rsidR="00573F4C">
        <w:rPr>
          <w:rFonts w:eastAsia="Times New Roman"/>
        </w:rPr>
        <w:t xml:space="preserve"> </w:t>
      </w:r>
      <w:r w:rsidR="004B4E5D">
        <w:rPr>
          <w:rFonts w:eastAsia="Times New Roman"/>
        </w:rPr>
        <w:t xml:space="preserve">to </w:t>
      </w:r>
      <w:r w:rsidR="00573F4C" w:rsidRPr="00573F4C">
        <w:rPr>
          <w:rFonts w:eastAsia="Times New Roman"/>
        </w:rPr>
        <w:t>the 0</w:t>
      </w:r>
      <w:r w:rsidR="0037032C">
        <w:rPr>
          <w:rFonts w:eastAsia="Times New Roman"/>
        </w:rPr>
        <w:t>8</w:t>
      </w:r>
      <w:r w:rsidR="00573F4C" w:rsidRPr="00573F4C">
        <w:rPr>
          <w:rFonts w:eastAsia="Times New Roman"/>
        </w:rPr>
        <w:t xml:space="preserve"> series of</w:t>
      </w:r>
      <w:r w:rsidR="00573F4C">
        <w:rPr>
          <w:rFonts w:eastAsia="Times New Roman"/>
        </w:rPr>
        <w:t xml:space="preserve"> amendments to</w:t>
      </w:r>
      <w:r w:rsidR="00573F4C" w:rsidRPr="00573F4C">
        <w:rPr>
          <w:rFonts w:eastAsia="Times New Roman"/>
        </w:rPr>
        <w:t xml:space="preserve"> UN Regulation No.</w:t>
      </w:r>
      <w:r w:rsidR="00573F4C">
        <w:rPr>
          <w:rFonts w:eastAsia="Times New Roman"/>
        </w:rPr>
        <w:t xml:space="preserve"> </w:t>
      </w:r>
      <w:r w:rsidR="0037032C">
        <w:rPr>
          <w:rFonts w:eastAsia="Times New Roman"/>
        </w:rPr>
        <w:t>9</w:t>
      </w:r>
      <w:r w:rsidR="00573F4C" w:rsidRPr="00573F4C">
        <w:rPr>
          <w:rFonts w:eastAsia="Times New Roman"/>
        </w:rPr>
        <w:t xml:space="preserve"> (</w:t>
      </w:r>
      <w:r w:rsidR="004B4E5D" w:rsidRPr="004B4E5D">
        <w:rPr>
          <w:rFonts w:eastAsia="Times New Roman"/>
        </w:rPr>
        <w:t>Noise of three-wheeled vehicles</w:t>
      </w:r>
      <w:r w:rsidR="00573F4C" w:rsidRPr="00573F4C">
        <w:rPr>
          <w:rFonts w:eastAsia="Times New Roman"/>
        </w:rPr>
        <w:t>)</w:t>
      </w:r>
      <w:r w:rsidR="006D55AE">
        <w:rPr>
          <w:rFonts w:eastAsia="Times New Roman"/>
        </w:rPr>
        <w:t xml:space="preserve"> </w:t>
      </w:r>
      <w:r w:rsidR="00E11E7B">
        <w:rPr>
          <w:rFonts w:eastAsia="Times New Roman"/>
        </w:rPr>
        <w:t xml:space="preserve"> </w:t>
      </w:r>
    </w:p>
    <w:p w14:paraId="6956C3AF" w14:textId="77777777" w:rsidR="0054033E" w:rsidRPr="00D315CD" w:rsidRDefault="0054033E" w:rsidP="007021C0">
      <w:pPr>
        <w:pStyle w:val="H1G"/>
        <w:ind w:right="1467" w:firstLine="0"/>
      </w:pPr>
      <w:r w:rsidRPr="00D315CD">
        <w:t xml:space="preserve">Submitted by the </w:t>
      </w:r>
      <w:r w:rsidR="006D55AE">
        <w:t xml:space="preserve">expert from the </w:t>
      </w:r>
      <w:r w:rsidR="00573F4C" w:rsidRPr="00573F4C">
        <w:t>International Motorcycle Manufacturers Association (IMMA)</w:t>
      </w:r>
      <w:r w:rsidR="00F4611C" w:rsidRPr="008B64E0">
        <w:rPr>
          <w:rFonts w:ascii="Times New Roman Bold" w:hAnsi="Times New Roman Bold"/>
          <w:sz w:val="20"/>
          <w:vertAlign w:val="superscript"/>
        </w:rPr>
        <w:footnoteReference w:customMarkFollows="1" w:id="2"/>
        <w:t>*</w:t>
      </w:r>
    </w:p>
    <w:p w14:paraId="409DFCEC" w14:textId="52FB25AC" w:rsidR="0054033E" w:rsidRDefault="004B4E5D" w:rsidP="00720B8D">
      <w:pPr>
        <w:pStyle w:val="SingleTxtG"/>
        <w:rPr>
          <w:b/>
        </w:rPr>
      </w:pPr>
      <w:r>
        <w:tab/>
      </w:r>
      <w:r>
        <w:tab/>
      </w:r>
      <w:r w:rsidR="006D55AE" w:rsidRPr="006D55AE">
        <w:t xml:space="preserve">The text reproduced below was prepared by the expert from </w:t>
      </w:r>
      <w:r w:rsidR="001C00A3">
        <w:t xml:space="preserve">IMMA with a view to introducing a mandatory test of </w:t>
      </w:r>
      <w:r w:rsidR="00720B8D" w:rsidRPr="00617443">
        <w:t>additional sound emission provisions (ASEP)</w:t>
      </w:r>
      <w:r w:rsidR="0037032C">
        <w:t xml:space="preserve"> in UN Regulation No. 9</w:t>
      </w:r>
      <w:r w:rsidR="00BC4B30">
        <w:t>, in line with UN Regulation No. 41</w:t>
      </w:r>
      <w:r w:rsidR="00720B8D" w:rsidRPr="00617443">
        <w:t>.</w:t>
      </w:r>
      <w:r w:rsidR="00720B8D">
        <w:t xml:space="preserve"> </w:t>
      </w:r>
      <w:r w:rsidR="00952603" w:rsidRPr="002654BA">
        <w:t>The modifications to the current text of</w:t>
      </w:r>
      <w:r w:rsidR="00952603">
        <w:t xml:space="preserve"> the</w:t>
      </w:r>
      <w:r w:rsidR="00952603" w:rsidRPr="002654BA">
        <w:t xml:space="preserve"> Regulation are marked in bold for new or strikethrough for deleted characters</w:t>
      </w:r>
      <w:r w:rsidR="00952603">
        <w:t>.</w:t>
      </w:r>
    </w:p>
    <w:p w14:paraId="42012161" w14:textId="77777777" w:rsidR="00DF418A" w:rsidRPr="00BE41AC" w:rsidRDefault="00DF418A" w:rsidP="00E466D9">
      <w:pPr>
        <w:ind w:left="1134" w:right="1134" w:firstLine="567"/>
        <w:jc w:val="both"/>
      </w:pPr>
      <w:bookmarkStart w:id="1" w:name="_GoBack"/>
      <w:bookmarkEnd w:id="1"/>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2E0DEC99" w14:textId="77777777" w:rsidR="00EC26F5" w:rsidRDefault="00EC26F5" w:rsidP="004B4E5D">
      <w:pPr>
        <w:spacing w:after="120"/>
        <w:ind w:left="2268" w:right="1134" w:hanging="1134"/>
        <w:jc w:val="both"/>
      </w:pPr>
      <w:r w:rsidRPr="00147A04">
        <w:rPr>
          <w:i/>
        </w:rPr>
        <w:t>Paragraph 6.3</w:t>
      </w:r>
      <w:r>
        <w:rPr>
          <w:i/>
        </w:rPr>
        <w:t>.4</w:t>
      </w:r>
      <w:r w:rsidRPr="00147A04">
        <w:rPr>
          <w:i/>
        </w:rPr>
        <w:t>.</w:t>
      </w:r>
      <w:r>
        <w:t>, amend to read:</w:t>
      </w:r>
    </w:p>
    <w:p w14:paraId="673A86CA" w14:textId="77777777" w:rsidR="00EC26F5" w:rsidRPr="00633C2E" w:rsidRDefault="00EC26F5" w:rsidP="004B4E5D">
      <w:pPr>
        <w:pStyle w:val="SingleTxtG"/>
        <w:ind w:left="2268" w:hanging="1134"/>
      </w:pPr>
      <w:r w:rsidRPr="00633C2E">
        <w:t>"6.3.4.</w:t>
      </w:r>
      <w:r w:rsidRPr="00633C2E">
        <w:tab/>
      </w:r>
      <w:r w:rsidRPr="00633C2E">
        <w:tab/>
        <w:t>Additional sound emission provisions</w:t>
      </w:r>
    </w:p>
    <w:p w14:paraId="4B51F216" w14:textId="098C5F3A" w:rsidR="00EC26F5" w:rsidRPr="00B95629" w:rsidRDefault="00EC26F5" w:rsidP="004B4E5D">
      <w:pPr>
        <w:pStyle w:val="SingleTxtG"/>
        <w:ind w:left="2268" w:hanging="1134"/>
      </w:pPr>
      <w:r w:rsidRPr="0078297E">
        <w:rPr>
          <w:b/>
        </w:rPr>
        <w:t>6.3.4.</w:t>
      </w:r>
      <w:r>
        <w:rPr>
          <w:b/>
        </w:rPr>
        <w:t>1</w:t>
      </w:r>
      <w:r w:rsidRPr="0078297E">
        <w:rPr>
          <w:b/>
        </w:rPr>
        <w:t>.</w:t>
      </w:r>
      <w:r>
        <w:tab/>
      </w:r>
      <w:r w:rsidRPr="0078297E">
        <w:rPr>
          <w:b/>
        </w:rPr>
        <w:t xml:space="preserve">The motor cycle manufacturer shall not intentionally alter, adjust, or introduce any device or procedure solely for the purpose of fulfilling the noise emission requirements of this Regulation, which will not be operational during typical on-road </w:t>
      </w:r>
      <w:r w:rsidRPr="00B95629">
        <w:rPr>
          <w:b/>
        </w:rPr>
        <w:t>operation.</w:t>
      </w:r>
    </w:p>
    <w:p w14:paraId="21C115C1" w14:textId="77777777" w:rsidR="00EC26F5" w:rsidRPr="00633C2E" w:rsidRDefault="00EC26F5" w:rsidP="004B4E5D">
      <w:pPr>
        <w:pStyle w:val="SingleTxtG"/>
        <w:ind w:left="2268" w:hanging="1134"/>
      </w:pPr>
      <w:r w:rsidRPr="00633C2E">
        <w:t>6.3.4.</w:t>
      </w:r>
      <w:r>
        <w:rPr>
          <w:strike/>
        </w:rPr>
        <w:t>1</w:t>
      </w:r>
      <w:r w:rsidRPr="00633C2E">
        <w:rPr>
          <w:strike/>
        </w:rPr>
        <w:t>.</w:t>
      </w:r>
      <w:r>
        <w:rPr>
          <w:b/>
        </w:rPr>
        <w:t>2.</w:t>
      </w:r>
      <w:r w:rsidRPr="00633C2E">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14:paraId="076C45D6" w14:textId="476E3771" w:rsidR="00EC26F5" w:rsidRPr="00633C2E" w:rsidRDefault="00EC26F5" w:rsidP="004B4E5D">
      <w:pPr>
        <w:pStyle w:val="SingleTxtG"/>
        <w:ind w:left="2268" w:hanging="1134"/>
      </w:pPr>
      <w:r w:rsidRPr="00633C2E">
        <w:t>6.3.4.</w:t>
      </w:r>
      <w:r w:rsidRPr="00633C2E">
        <w:rPr>
          <w:strike/>
        </w:rPr>
        <w:t>2</w:t>
      </w:r>
      <w:r>
        <w:rPr>
          <w:strike/>
        </w:rPr>
        <w:t>.</w:t>
      </w:r>
      <w:r w:rsidRPr="00633C2E">
        <w:rPr>
          <w:b/>
        </w:rPr>
        <w:t>3</w:t>
      </w:r>
      <w:r>
        <w:t>.</w:t>
      </w:r>
      <w:r w:rsidRPr="00633C2E">
        <w:tab/>
        <w:t xml:space="preserve">In the application for type approval or for modification or extension of a type </w:t>
      </w:r>
      <w:r w:rsidRPr="008B3F14">
        <w:t>approval the manufacturer shall provide a statement in accordance with Annex 7 that the vehicle type to be approved complies with the requirements of paragraphs 6.3.4</w:t>
      </w:r>
      <w:r w:rsidRPr="008B3F14">
        <w:rPr>
          <w:b/>
        </w:rPr>
        <w:t>.1</w:t>
      </w:r>
      <w:r w:rsidR="00525DF2">
        <w:rPr>
          <w:b/>
        </w:rPr>
        <w:t>.</w:t>
      </w:r>
      <w:r w:rsidRPr="008B3F14">
        <w:t xml:space="preserve"> of this</w:t>
      </w:r>
      <w:r w:rsidRPr="00633C2E">
        <w:t xml:space="preserve"> Regulation.</w:t>
      </w:r>
    </w:p>
    <w:p w14:paraId="5FBFE979" w14:textId="77777777" w:rsidR="00EC26F5" w:rsidRPr="00633C2E" w:rsidRDefault="00EC26F5" w:rsidP="004B4E5D">
      <w:pPr>
        <w:spacing w:after="120"/>
        <w:ind w:left="2268" w:right="1134" w:hanging="1134"/>
        <w:jc w:val="both"/>
        <w:rPr>
          <w:strike/>
        </w:rPr>
      </w:pPr>
      <w:r w:rsidRPr="00633C2E">
        <w:rPr>
          <w:strike/>
        </w:rPr>
        <w:t>6.3.4.3.</w:t>
      </w:r>
      <w:r w:rsidRPr="00633C2E">
        <w:rPr>
          <w:strike/>
        </w:rPr>
        <w:tab/>
      </w:r>
      <w:r w:rsidRPr="00633C2E">
        <w:rPr>
          <w:strike/>
        </w:rPr>
        <w:tab/>
        <w:t>The Type Approval Authority may carry out any test prescribed in this Regulation.</w:t>
      </w:r>
    </w:p>
    <w:p w14:paraId="451364BE" w14:textId="621947ED" w:rsidR="00EC26F5" w:rsidRPr="00C36D99" w:rsidRDefault="00EC26F5" w:rsidP="004B4E5D">
      <w:pPr>
        <w:spacing w:after="120"/>
        <w:ind w:left="2268" w:right="1134" w:hanging="1134"/>
        <w:jc w:val="both"/>
        <w:rPr>
          <w:i/>
        </w:rPr>
      </w:pPr>
      <w:r w:rsidRPr="00633C2E">
        <w:rPr>
          <w:b/>
        </w:rPr>
        <w:t>6.3.4.4</w:t>
      </w:r>
      <w:r w:rsidR="00672A9C">
        <w:rPr>
          <w:b/>
        </w:rPr>
        <w:t>.</w:t>
      </w:r>
      <w:r w:rsidRPr="00633C2E">
        <w:rPr>
          <w:b/>
        </w:rPr>
        <w:tab/>
      </w:r>
      <w:r w:rsidRPr="00633C2E">
        <w:rPr>
          <w:b/>
        </w:rPr>
        <w:tab/>
        <w:t>The test results obtained in accordance with the provisions of paragraph 6.3.4.1 above shall be entered in the test report and on a form conforming to the model in Annex 1 to this Regulation.”</w:t>
      </w:r>
    </w:p>
    <w:p w14:paraId="140CAECF" w14:textId="29313E53" w:rsidR="00EC26F5" w:rsidRPr="008B3F14" w:rsidRDefault="00EC26F5" w:rsidP="004B4E5D">
      <w:pPr>
        <w:spacing w:after="120"/>
        <w:ind w:left="2268" w:right="1134" w:hanging="1134"/>
        <w:jc w:val="both"/>
      </w:pPr>
      <w:r w:rsidRPr="008B3F14">
        <w:t xml:space="preserve">Add </w:t>
      </w:r>
      <w:r w:rsidR="004B4E5D">
        <w:t xml:space="preserve">a </w:t>
      </w:r>
      <w:r w:rsidRPr="004B4E5D">
        <w:rPr>
          <w:i/>
          <w:iCs/>
        </w:rPr>
        <w:t>new paragraph 8.3.</w:t>
      </w:r>
      <w:r w:rsidR="004B4E5D">
        <w:t>to read</w:t>
      </w:r>
      <w:r w:rsidRPr="008B3F14">
        <w:t>:</w:t>
      </w:r>
    </w:p>
    <w:p w14:paraId="6CD3BF06" w14:textId="6130CEDE" w:rsidR="00260FB4" w:rsidRDefault="00EC26F5" w:rsidP="004B4E5D">
      <w:pPr>
        <w:pStyle w:val="SingleTxtG"/>
        <w:ind w:left="2268" w:hanging="1134"/>
      </w:pPr>
      <w:r w:rsidRPr="00B95629">
        <w:t>“</w:t>
      </w:r>
      <w:r>
        <w:rPr>
          <w:b/>
        </w:rPr>
        <w:t>8.3</w:t>
      </w:r>
      <w:r w:rsidRPr="0078297E">
        <w:rPr>
          <w:b/>
        </w:rPr>
        <w:t>.</w:t>
      </w:r>
      <w:r>
        <w:tab/>
      </w:r>
      <w:r w:rsidRPr="00DF0430">
        <w:rPr>
          <w:b/>
        </w:rPr>
        <w:tab/>
        <w:t>For conformity of production, the manufacturer shall make a renewed declaration that the type still fulfils the requirements of paragraphs 6.3.4.1. of this Regulation.</w:t>
      </w:r>
      <w:r>
        <w:t xml:space="preserve"> </w:t>
      </w:r>
      <w:r w:rsidRPr="00B95629">
        <w:rPr>
          <w:b/>
        </w:rPr>
        <w:t>The measured sound levels according to Annex 6 shall not exceed by more than 1.0 dB(A) the limits given in paragraph 4 of Annex 6.</w:t>
      </w:r>
      <w:r w:rsidRPr="00B95629">
        <w:t>”</w:t>
      </w:r>
    </w:p>
    <w:p w14:paraId="6336E2DF" w14:textId="77777777" w:rsidR="004B4E5D" w:rsidRDefault="004B4E5D" w:rsidP="004B4E5D">
      <w:pPr>
        <w:spacing w:after="120"/>
        <w:ind w:left="2268" w:right="1134" w:hanging="1134"/>
        <w:jc w:val="both"/>
      </w:pPr>
      <w:r>
        <w:t xml:space="preserve">Annex 1, </w:t>
      </w:r>
    </w:p>
    <w:p w14:paraId="5E895B69" w14:textId="1AC64A38" w:rsidR="00EC26F5" w:rsidRPr="003504AC" w:rsidRDefault="004B4E5D" w:rsidP="004B4E5D">
      <w:pPr>
        <w:spacing w:after="120"/>
        <w:ind w:left="2268" w:right="1134" w:hanging="1134"/>
        <w:jc w:val="both"/>
      </w:pPr>
      <w:r>
        <w:t>A</w:t>
      </w:r>
      <w:r w:rsidR="00EC26F5" w:rsidRPr="008B3F14">
        <w:t xml:space="preserve">dd </w:t>
      </w:r>
      <w:r>
        <w:t xml:space="preserve">a </w:t>
      </w:r>
      <w:r w:rsidR="00EC26F5" w:rsidRPr="004B4E5D">
        <w:rPr>
          <w:i/>
          <w:iCs/>
        </w:rPr>
        <w:t>new point 18</w:t>
      </w:r>
      <w:r w:rsidR="00EC26F5">
        <w:t xml:space="preserve"> </w:t>
      </w:r>
      <w:r>
        <w:t>to read</w:t>
      </w:r>
      <w:r w:rsidR="00EC26F5" w:rsidRPr="008B3F14">
        <w:t>:</w:t>
      </w:r>
    </w:p>
    <w:p w14:paraId="5684A13C" w14:textId="77777777" w:rsidR="00EC26F5" w:rsidRPr="003B0798" w:rsidRDefault="00EC26F5" w:rsidP="004B4E5D">
      <w:pPr>
        <w:spacing w:after="120"/>
        <w:ind w:left="2268" w:right="1134" w:hanging="1134"/>
        <w:jc w:val="both"/>
        <w:rPr>
          <w:b/>
          <w:bCs/>
        </w:rPr>
      </w:pPr>
      <w:r w:rsidRPr="003B0798">
        <w:rPr>
          <w:b/>
          <w:bCs/>
        </w:rPr>
        <w:t xml:space="preserve"> “18.</w:t>
      </w:r>
      <w:r w:rsidRPr="003B0798">
        <w:rPr>
          <w:b/>
          <w:bCs/>
        </w:rPr>
        <w:tab/>
        <w:t xml:space="preserve">Additional sound emission provisions: </w:t>
      </w:r>
    </w:p>
    <w:tbl>
      <w:tblPr>
        <w:tblStyle w:val="TableGrid"/>
        <w:tblW w:w="7797" w:type="dxa"/>
        <w:tblInd w:w="1129" w:type="dxa"/>
        <w:tblLook w:val="04A0" w:firstRow="1" w:lastRow="0" w:firstColumn="1" w:lastColumn="0" w:noHBand="0" w:noVBand="1"/>
      </w:tblPr>
      <w:tblGrid>
        <w:gridCol w:w="709"/>
        <w:gridCol w:w="2835"/>
        <w:gridCol w:w="992"/>
        <w:gridCol w:w="993"/>
        <w:gridCol w:w="1134"/>
        <w:gridCol w:w="1134"/>
      </w:tblGrid>
      <w:tr w:rsidR="00EC26F5" w:rsidRPr="003504AC" w14:paraId="1DBE93F4" w14:textId="77777777" w:rsidTr="003B0798">
        <w:tc>
          <w:tcPr>
            <w:tcW w:w="709" w:type="dxa"/>
            <w:tcBorders>
              <w:bottom w:val="single" w:sz="12" w:space="0" w:color="auto"/>
            </w:tcBorders>
          </w:tcPr>
          <w:p w14:paraId="392A6FB0" w14:textId="77777777" w:rsidR="00EC26F5" w:rsidRPr="003504AC" w:rsidRDefault="00EC26F5" w:rsidP="003C6AE5">
            <w:pPr>
              <w:jc w:val="center"/>
              <w:rPr>
                <w:b/>
                <w:i/>
                <w:sz w:val="16"/>
                <w:szCs w:val="16"/>
              </w:rPr>
            </w:pPr>
            <w:r w:rsidRPr="003504AC">
              <w:rPr>
                <w:b/>
                <w:i/>
                <w:sz w:val="16"/>
                <w:szCs w:val="16"/>
              </w:rPr>
              <w:t>18.1.</w:t>
            </w:r>
          </w:p>
        </w:tc>
        <w:tc>
          <w:tcPr>
            <w:tcW w:w="2835" w:type="dxa"/>
            <w:tcBorders>
              <w:bottom w:val="single" w:sz="12" w:space="0" w:color="auto"/>
            </w:tcBorders>
          </w:tcPr>
          <w:p w14:paraId="2C0B7434" w14:textId="77777777" w:rsidR="00EC26F5" w:rsidRPr="003504AC" w:rsidRDefault="00EC26F5" w:rsidP="003C6AE5">
            <w:pPr>
              <w:jc w:val="center"/>
              <w:rPr>
                <w:b/>
                <w:i/>
                <w:sz w:val="16"/>
                <w:szCs w:val="16"/>
              </w:rPr>
            </w:pPr>
            <w:r w:rsidRPr="003504AC">
              <w:rPr>
                <w:b/>
                <w:i/>
                <w:sz w:val="16"/>
                <w:szCs w:val="16"/>
              </w:rPr>
              <w:t>ASEP operating conditions</w:t>
            </w:r>
          </w:p>
        </w:tc>
        <w:tc>
          <w:tcPr>
            <w:tcW w:w="992" w:type="dxa"/>
            <w:tcBorders>
              <w:bottom w:val="single" w:sz="12" w:space="0" w:color="auto"/>
            </w:tcBorders>
          </w:tcPr>
          <w:p w14:paraId="4E75AA62" w14:textId="77777777" w:rsidR="00EC26F5" w:rsidRPr="003504AC" w:rsidRDefault="00EC26F5" w:rsidP="003C6AE5">
            <w:pPr>
              <w:jc w:val="center"/>
              <w:rPr>
                <w:b/>
                <w:i/>
                <w:sz w:val="16"/>
                <w:szCs w:val="16"/>
              </w:rPr>
            </w:pPr>
            <w:r w:rsidRPr="003504AC">
              <w:rPr>
                <w:b/>
                <w:i/>
                <w:sz w:val="16"/>
                <w:szCs w:val="16"/>
              </w:rPr>
              <w:t>Reference Point</w:t>
            </w:r>
          </w:p>
          <w:p w14:paraId="131653FC" w14:textId="77777777" w:rsidR="00EC26F5" w:rsidRPr="003504AC" w:rsidRDefault="00EC26F5" w:rsidP="003C6AE5">
            <w:pPr>
              <w:jc w:val="center"/>
              <w:rPr>
                <w:b/>
                <w:i/>
                <w:sz w:val="16"/>
                <w:szCs w:val="16"/>
              </w:rPr>
            </w:pPr>
            <w:r w:rsidRPr="003504AC">
              <w:rPr>
                <w:b/>
                <w:i/>
                <w:sz w:val="16"/>
                <w:szCs w:val="16"/>
              </w:rPr>
              <w:t>(i)</w:t>
            </w:r>
          </w:p>
        </w:tc>
        <w:tc>
          <w:tcPr>
            <w:tcW w:w="993" w:type="dxa"/>
            <w:tcBorders>
              <w:bottom w:val="single" w:sz="12" w:space="0" w:color="auto"/>
            </w:tcBorders>
          </w:tcPr>
          <w:p w14:paraId="5AA0B0FA" w14:textId="77777777" w:rsidR="00EC26F5" w:rsidRPr="003504AC" w:rsidRDefault="00EC26F5" w:rsidP="003C6AE5">
            <w:pPr>
              <w:jc w:val="center"/>
              <w:rPr>
                <w:b/>
                <w:i/>
                <w:sz w:val="16"/>
                <w:szCs w:val="16"/>
              </w:rPr>
            </w:pPr>
            <w:r w:rsidRPr="003504AC">
              <w:rPr>
                <w:b/>
                <w:i/>
                <w:sz w:val="16"/>
                <w:szCs w:val="16"/>
              </w:rPr>
              <w:t>Reference Point</w:t>
            </w:r>
          </w:p>
          <w:p w14:paraId="61B25D21" w14:textId="77777777" w:rsidR="00EC26F5" w:rsidRPr="003504AC" w:rsidRDefault="00EC26F5" w:rsidP="003C6AE5">
            <w:pPr>
              <w:jc w:val="center"/>
              <w:rPr>
                <w:b/>
                <w:i/>
                <w:sz w:val="16"/>
                <w:szCs w:val="16"/>
              </w:rPr>
            </w:pPr>
            <w:r w:rsidRPr="003504AC">
              <w:rPr>
                <w:b/>
                <w:i/>
                <w:sz w:val="16"/>
                <w:szCs w:val="16"/>
              </w:rPr>
              <w:t>(ii)</w:t>
            </w:r>
          </w:p>
        </w:tc>
        <w:tc>
          <w:tcPr>
            <w:tcW w:w="1134" w:type="dxa"/>
            <w:tcBorders>
              <w:bottom w:val="single" w:sz="12" w:space="0" w:color="auto"/>
            </w:tcBorders>
          </w:tcPr>
          <w:p w14:paraId="12ABB3ED" w14:textId="77777777" w:rsidR="00EC26F5" w:rsidRPr="003504AC" w:rsidRDefault="00EC26F5" w:rsidP="003C6AE5">
            <w:pPr>
              <w:jc w:val="center"/>
              <w:rPr>
                <w:b/>
                <w:i/>
                <w:sz w:val="16"/>
                <w:szCs w:val="16"/>
              </w:rPr>
            </w:pPr>
            <w:r w:rsidRPr="003504AC">
              <w:rPr>
                <w:b/>
                <w:i/>
                <w:sz w:val="16"/>
                <w:szCs w:val="16"/>
              </w:rPr>
              <w:t>additional operating condition 1</w:t>
            </w:r>
          </w:p>
        </w:tc>
        <w:tc>
          <w:tcPr>
            <w:tcW w:w="1134" w:type="dxa"/>
            <w:tcBorders>
              <w:bottom w:val="single" w:sz="12" w:space="0" w:color="auto"/>
            </w:tcBorders>
          </w:tcPr>
          <w:p w14:paraId="60224504" w14:textId="77777777" w:rsidR="00EC26F5" w:rsidRPr="003504AC" w:rsidRDefault="00EC26F5" w:rsidP="003C6AE5">
            <w:pPr>
              <w:jc w:val="center"/>
              <w:rPr>
                <w:b/>
                <w:i/>
                <w:sz w:val="16"/>
                <w:szCs w:val="16"/>
              </w:rPr>
            </w:pPr>
            <w:r w:rsidRPr="003504AC">
              <w:rPr>
                <w:b/>
                <w:i/>
                <w:sz w:val="16"/>
                <w:szCs w:val="16"/>
              </w:rPr>
              <w:t>additional operating condition 2</w:t>
            </w:r>
          </w:p>
        </w:tc>
      </w:tr>
      <w:tr w:rsidR="00EC26F5" w:rsidRPr="003504AC" w14:paraId="0769959A" w14:textId="77777777" w:rsidTr="003B0798">
        <w:tc>
          <w:tcPr>
            <w:tcW w:w="709" w:type="dxa"/>
            <w:tcBorders>
              <w:top w:val="single" w:sz="12" w:space="0" w:color="auto"/>
            </w:tcBorders>
          </w:tcPr>
          <w:p w14:paraId="333EC7E4" w14:textId="77777777" w:rsidR="00EC26F5" w:rsidRPr="003504AC" w:rsidRDefault="00EC26F5" w:rsidP="003C6AE5">
            <w:pPr>
              <w:rPr>
                <w:b/>
                <w:sz w:val="18"/>
                <w:szCs w:val="18"/>
              </w:rPr>
            </w:pPr>
            <w:r w:rsidRPr="003504AC">
              <w:rPr>
                <w:b/>
                <w:sz w:val="18"/>
                <w:szCs w:val="18"/>
              </w:rPr>
              <w:t>18.1.1.</w:t>
            </w:r>
          </w:p>
        </w:tc>
        <w:tc>
          <w:tcPr>
            <w:tcW w:w="2835" w:type="dxa"/>
            <w:tcBorders>
              <w:top w:val="single" w:sz="12" w:space="0" w:color="auto"/>
            </w:tcBorders>
          </w:tcPr>
          <w:p w14:paraId="0A873DEA" w14:textId="77777777" w:rsidR="00EC26F5" w:rsidRPr="003504AC" w:rsidRDefault="00EC26F5" w:rsidP="003C6AE5">
            <w:pPr>
              <w:rPr>
                <w:b/>
                <w:sz w:val="18"/>
                <w:szCs w:val="18"/>
                <w:lang w:val="en-US"/>
              </w:rPr>
            </w:pPr>
            <w:r w:rsidRPr="003504AC">
              <w:rPr>
                <w:b/>
                <w:sz w:val="18"/>
                <w:szCs w:val="18"/>
                <w:lang w:val="en-US"/>
              </w:rPr>
              <w:t>Selected gear number</w:t>
            </w:r>
          </w:p>
        </w:tc>
        <w:tc>
          <w:tcPr>
            <w:tcW w:w="992" w:type="dxa"/>
            <w:tcBorders>
              <w:top w:val="single" w:sz="12" w:space="0" w:color="auto"/>
            </w:tcBorders>
          </w:tcPr>
          <w:p w14:paraId="015EE373" w14:textId="77777777" w:rsidR="00EC26F5" w:rsidRPr="003504AC" w:rsidRDefault="00EC26F5" w:rsidP="003C6AE5">
            <w:pPr>
              <w:jc w:val="center"/>
              <w:rPr>
                <w:b/>
                <w:sz w:val="22"/>
                <w:lang w:val="en-US"/>
              </w:rPr>
            </w:pPr>
          </w:p>
        </w:tc>
        <w:tc>
          <w:tcPr>
            <w:tcW w:w="993" w:type="dxa"/>
            <w:tcBorders>
              <w:top w:val="single" w:sz="12" w:space="0" w:color="auto"/>
            </w:tcBorders>
          </w:tcPr>
          <w:p w14:paraId="3048510D" w14:textId="77777777" w:rsidR="00EC26F5" w:rsidRPr="003504AC" w:rsidRDefault="00EC26F5" w:rsidP="003C6AE5">
            <w:pPr>
              <w:jc w:val="center"/>
              <w:rPr>
                <w:b/>
                <w:sz w:val="22"/>
              </w:rPr>
            </w:pPr>
          </w:p>
        </w:tc>
        <w:tc>
          <w:tcPr>
            <w:tcW w:w="1134" w:type="dxa"/>
            <w:tcBorders>
              <w:top w:val="single" w:sz="12" w:space="0" w:color="auto"/>
            </w:tcBorders>
          </w:tcPr>
          <w:p w14:paraId="615A21E2" w14:textId="77777777" w:rsidR="00EC26F5" w:rsidRPr="003504AC" w:rsidRDefault="00EC26F5" w:rsidP="003C6AE5">
            <w:pPr>
              <w:jc w:val="center"/>
              <w:rPr>
                <w:b/>
                <w:sz w:val="22"/>
                <w:lang w:val="en-US"/>
              </w:rPr>
            </w:pPr>
          </w:p>
        </w:tc>
        <w:tc>
          <w:tcPr>
            <w:tcW w:w="1134" w:type="dxa"/>
            <w:tcBorders>
              <w:top w:val="single" w:sz="12" w:space="0" w:color="auto"/>
            </w:tcBorders>
          </w:tcPr>
          <w:p w14:paraId="59D2CF5A" w14:textId="77777777" w:rsidR="00EC26F5" w:rsidRPr="003504AC" w:rsidRDefault="00EC26F5" w:rsidP="003C6AE5">
            <w:pPr>
              <w:jc w:val="center"/>
              <w:rPr>
                <w:b/>
                <w:sz w:val="22"/>
                <w:lang w:val="en-US"/>
              </w:rPr>
            </w:pPr>
          </w:p>
        </w:tc>
      </w:tr>
      <w:tr w:rsidR="00EC26F5" w:rsidRPr="003504AC" w14:paraId="7EA72C00" w14:textId="77777777" w:rsidTr="003B0798">
        <w:tc>
          <w:tcPr>
            <w:tcW w:w="709" w:type="dxa"/>
          </w:tcPr>
          <w:p w14:paraId="789CE99E" w14:textId="77777777" w:rsidR="00EC26F5" w:rsidRPr="003504AC" w:rsidRDefault="00EC26F5" w:rsidP="003C6AE5">
            <w:pPr>
              <w:rPr>
                <w:b/>
                <w:sz w:val="18"/>
                <w:szCs w:val="18"/>
              </w:rPr>
            </w:pPr>
            <w:r w:rsidRPr="003504AC">
              <w:rPr>
                <w:b/>
                <w:sz w:val="18"/>
                <w:szCs w:val="18"/>
              </w:rPr>
              <w:t>18.1.2.</w:t>
            </w:r>
          </w:p>
        </w:tc>
        <w:tc>
          <w:tcPr>
            <w:tcW w:w="2835" w:type="dxa"/>
          </w:tcPr>
          <w:p w14:paraId="36BB46D7" w14:textId="77777777" w:rsidR="00EC26F5" w:rsidRPr="003504AC" w:rsidRDefault="00EC26F5" w:rsidP="003C6AE5">
            <w:pPr>
              <w:rPr>
                <w:b/>
                <w:sz w:val="18"/>
                <w:szCs w:val="18"/>
              </w:rPr>
            </w:pPr>
            <w:r w:rsidRPr="003504AC">
              <w:rPr>
                <w:b/>
                <w:sz w:val="18"/>
                <w:szCs w:val="18"/>
              </w:rPr>
              <w:t>Vehicle speeds</w:t>
            </w:r>
          </w:p>
        </w:tc>
        <w:tc>
          <w:tcPr>
            <w:tcW w:w="992" w:type="dxa"/>
          </w:tcPr>
          <w:p w14:paraId="49996412" w14:textId="77777777" w:rsidR="00EC26F5" w:rsidRPr="003504AC" w:rsidRDefault="00EC26F5" w:rsidP="003C6AE5">
            <w:pPr>
              <w:jc w:val="center"/>
              <w:rPr>
                <w:b/>
                <w:sz w:val="22"/>
              </w:rPr>
            </w:pPr>
            <w:r w:rsidRPr="003504AC">
              <w:rPr>
                <w:b/>
                <w:sz w:val="22"/>
              </w:rPr>
              <w:t>-</w:t>
            </w:r>
          </w:p>
        </w:tc>
        <w:tc>
          <w:tcPr>
            <w:tcW w:w="993" w:type="dxa"/>
          </w:tcPr>
          <w:p w14:paraId="1CA0E8B3" w14:textId="77777777" w:rsidR="00EC26F5" w:rsidRPr="003504AC" w:rsidRDefault="00EC26F5" w:rsidP="003C6AE5">
            <w:pPr>
              <w:jc w:val="center"/>
              <w:rPr>
                <w:b/>
                <w:sz w:val="22"/>
              </w:rPr>
            </w:pPr>
            <w:r w:rsidRPr="003504AC">
              <w:rPr>
                <w:b/>
                <w:sz w:val="22"/>
              </w:rPr>
              <w:t>-</w:t>
            </w:r>
          </w:p>
        </w:tc>
        <w:tc>
          <w:tcPr>
            <w:tcW w:w="1134" w:type="dxa"/>
          </w:tcPr>
          <w:p w14:paraId="640BCC8E" w14:textId="77777777" w:rsidR="00EC26F5" w:rsidRPr="003504AC" w:rsidRDefault="00EC26F5" w:rsidP="003C6AE5">
            <w:pPr>
              <w:jc w:val="center"/>
              <w:rPr>
                <w:b/>
                <w:sz w:val="22"/>
              </w:rPr>
            </w:pPr>
            <w:r w:rsidRPr="003504AC">
              <w:rPr>
                <w:b/>
                <w:sz w:val="22"/>
              </w:rPr>
              <w:t>-</w:t>
            </w:r>
          </w:p>
        </w:tc>
        <w:tc>
          <w:tcPr>
            <w:tcW w:w="1134" w:type="dxa"/>
          </w:tcPr>
          <w:p w14:paraId="33B33FE6" w14:textId="77777777" w:rsidR="00EC26F5" w:rsidRPr="003504AC" w:rsidRDefault="00EC26F5" w:rsidP="003C6AE5">
            <w:pPr>
              <w:jc w:val="center"/>
              <w:rPr>
                <w:b/>
                <w:sz w:val="22"/>
              </w:rPr>
            </w:pPr>
            <w:r w:rsidRPr="003504AC">
              <w:rPr>
                <w:b/>
                <w:sz w:val="22"/>
              </w:rPr>
              <w:t>-</w:t>
            </w:r>
          </w:p>
        </w:tc>
      </w:tr>
      <w:tr w:rsidR="00EC26F5" w:rsidRPr="003504AC" w14:paraId="230FA4E7" w14:textId="77777777" w:rsidTr="003B0798">
        <w:tc>
          <w:tcPr>
            <w:tcW w:w="709" w:type="dxa"/>
          </w:tcPr>
          <w:p w14:paraId="6F4B0126" w14:textId="35ABB62C" w:rsidR="00EC26F5" w:rsidRPr="003504AC" w:rsidRDefault="00EC26F5" w:rsidP="003C6AE5">
            <w:pPr>
              <w:rPr>
                <w:b/>
                <w:sz w:val="18"/>
                <w:szCs w:val="18"/>
              </w:rPr>
            </w:pPr>
            <w:r w:rsidRPr="003504AC">
              <w:rPr>
                <w:b/>
                <w:sz w:val="18"/>
                <w:szCs w:val="18"/>
              </w:rPr>
              <w:t>18.1.2.</w:t>
            </w:r>
            <w:r w:rsidR="00BD19E0">
              <w:rPr>
                <w:b/>
                <w:sz w:val="18"/>
                <w:szCs w:val="18"/>
              </w:rPr>
              <w:t>1</w:t>
            </w:r>
            <w:r w:rsidRPr="003504AC">
              <w:rPr>
                <w:b/>
                <w:sz w:val="18"/>
                <w:szCs w:val="18"/>
              </w:rPr>
              <w:t>.</w:t>
            </w:r>
          </w:p>
        </w:tc>
        <w:tc>
          <w:tcPr>
            <w:tcW w:w="2835" w:type="dxa"/>
          </w:tcPr>
          <w:p w14:paraId="2B77F29C" w14:textId="77777777" w:rsidR="00EC26F5" w:rsidRPr="003504AC" w:rsidRDefault="00EC26F5" w:rsidP="003C6AE5">
            <w:pPr>
              <w:rPr>
                <w:b/>
                <w:sz w:val="18"/>
                <w:szCs w:val="18"/>
                <w:lang w:val="en-US"/>
              </w:rPr>
            </w:pPr>
            <w:r w:rsidRPr="003504AC">
              <w:rPr>
                <w:b/>
                <w:sz w:val="18"/>
                <w:szCs w:val="18"/>
                <w:lang w:val="en-US"/>
              </w:rPr>
              <w:t xml:space="preserve">Vehicle speed vAA’ </w:t>
            </w:r>
          </w:p>
          <w:p w14:paraId="33A3226A" w14:textId="77777777" w:rsidR="00EC26F5" w:rsidRPr="003504AC" w:rsidRDefault="00EC26F5" w:rsidP="003C6AE5">
            <w:pPr>
              <w:rPr>
                <w:b/>
                <w:sz w:val="18"/>
                <w:szCs w:val="18"/>
                <w:lang w:val="en-US"/>
              </w:rPr>
            </w:pPr>
            <w:r w:rsidRPr="003504AC">
              <w:rPr>
                <w:b/>
                <w:sz w:val="18"/>
                <w:szCs w:val="18"/>
                <w:lang w:val="en-US"/>
              </w:rPr>
              <w:t>(average of 3 runs) (km/h)</w:t>
            </w:r>
          </w:p>
        </w:tc>
        <w:tc>
          <w:tcPr>
            <w:tcW w:w="992" w:type="dxa"/>
          </w:tcPr>
          <w:p w14:paraId="146C0AE3" w14:textId="77777777" w:rsidR="00EC26F5" w:rsidRPr="003504AC" w:rsidRDefault="00EC26F5" w:rsidP="003C6AE5">
            <w:pPr>
              <w:jc w:val="center"/>
              <w:rPr>
                <w:b/>
                <w:sz w:val="22"/>
                <w:lang w:val="en-US"/>
              </w:rPr>
            </w:pPr>
          </w:p>
        </w:tc>
        <w:tc>
          <w:tcPr>
            <w:tcW w:w="993" w:type="dxa"/>
          </w:tcPr>
          <w:p w14:paraId="0FEA59CB" w14:textId="77777777" w:rsidR="00EC26F5" w:rsidRPr="003504AC" w:rsidRDefault="00EC26F5" w:rsidP="003C6AE5">
            <w:pPr>
              <w:jc w:val="center"/>
              <w:rPr>
                <w:b/>
                <w:sz w:val="22"/>
                <w:lang w:val="en-US"/>
              </w:rPr>
            </w:pPr>
          </w:p>
        </w:tc>
        <w:tc>
          <w:tcPr>
            <w:tcW w:w="1134" w:type="dxa"/>
          </w:tcPr>
          <w:p w14:paraId="2C83847C" w14:textId="77777777" w:rsidR="00EC26F5" w:rsidRPr="003504AC" w:rsidRDefault="00EC26F5" w:rsidP="003C6AE5">
            <w:pPr>
              <w:jc w:val="center"/>
              <w:rPr>
                <w:b/>
                <w:sz w:val="22"/>
                <w:lang w:val="en-US"/>
              </w:rPr>
            </w:pPr>
          </w:p>
        </w:tc>
        <w:tc>
          <w:tcPr>
            <w:tcW w:w="1134" w:type="dxa"/>
          </w:tcPr>
          <w:p w14:paraId="4C7E4451" w14:textId="77777777" w:rsidR="00EC26F5" w:rsidRPr="003504AC" w:rsidRDefault="00EC26F5" w:rsidP="003C6AE5">
            <w:pPr>
              <w:jc w:val="center"/>
              <w:rPr>
                <w:b/>
                <w:sz w:val="22"/>
                <w:lang w:val="en-US"/>
              </w:rPr>
            </w:pPr>
          </w:p>
        </w:tc>
      </w:tr>
      <w:tr w:rsidR="00EC26F5" w:rsidRPr="003504AC" w14:paraId="1B17A4C9" w14:textId="77777777" w:rsidTr="003B0798">
        <w:tc>
          <w:tcPr>
            <w:tcW w:w="709" w:type="dxa"/>
          </w:tcPr>
          <w:p w14:paraId="76E34CCD" w14:textId="177891C6" w:rsidR="00EC26F5" w:rsidRPr="003504AC" w:rsidRDefault="00EC26F5" w:rsidP="003C6AE5">
            <w:pPr>
              <w:rPr>
                <w:b/>
                <w:sz w:val="18"/>
                <w:szCs w:val="18"/>
              </w:rPr>
            </w:pPr>
            <w:r w:rsidRPr="003504AC">
              <w:rPr>
                <w:b/>
                <w:sz w:val="18"/>
                <w:szCs w:val="18"/>
              </w:rPr>
              <w:t>18.1.2.</w:t>
            </w:r>
            <w:r w:rsidR="00BD19E0">
              <w:rPr>
                <w:b/>
                <w:sz w:val="18"/>
                <w:szCs w:val="18"/>
              </w:rPr>
              <w:t>2</w:t>
            </w:r>
            <w:r w:rsidRPr="003504AC">
              <w:rPr>
                <w:b/>
                <w:sz w:val="18"/>
                <w:szCs w:val="18"/>
              </w:rPr>
              <w:t>.</w:t>
            </w:r>
          </w:p>
        </w:tc>
        <w:tc>
          <w:tcPr>
            <w:tcW w:w="2835" w:type="dxa"/>
          </w:tcPr>
          <w:p w14:paraId="0906585A" w14:textId="77777777" w:rsidR="00EC26F5" w:rsidRPr="003504AC" w:rsidRDefault="00EC26F5" w:rsidP="003C6AE5">
            <w:pPr>
              <w:rPr>
                <w:b/>
                <w:sz w:val="18"/>
                <w:szCs w:val="18"/>
                <w:lang w:val="en-US"/>
              </w:rPr>
            </w:pPr>
            <w:r w:rsidRPr="003504AC">
              <w:rPr>
                <w:b/>
                <w:sz w:val="18"/>
                <w:szCs w:val="18"/>
                <w:lang w:val="en-US"/>
              </w:rPr>
              <w:t xml:space="preserve">Vehicle speed vBB’ </w:t>
            </w:r>
          </w:p>
          <w:p w14:paraId="53781C2F" w14:textId="77777777" w:rsidR="00EC26F5" w:rsidRPr="003504AC" w:rsidRDefault="00EC26F5" w:rsidP="003C6AE5">
            <w:pPr>
              <w:rPr>
                <w:b/>
                <w:sz w:val="18"/>
                <w:szCs w:val="18"/>
                <w:lang w:val="en-US"/>
              </w:rPr>
            </w:pPr>
            <w:r w:rsidRPr="003504AC">
              <w:rPr>
                <w:b/>
                <w:sz w:val="18"/>
                <w:szCs w:val="18"/>
                <w:lang w:val="en-US"/>
              </w:rPr>
              <w:t>(average of 3 runs) (km/h)</w:t>
            </w:r>
          </w:p>
        </w:tc>
        <w:tc>
          <w:tcPr>
            <w:tcW w:w="992" w:type="dxa"/>
          </w:tcPr>
          <w:p w14:paraId="41DE0659" w14:textId="77777777" w:rsidR="00EC26F5" w:rsidRPr="003504AC" w:rsidRDefault="00EC26F5" w:rsidP="003C6AE5">
            <w:pPr>
              <w:jc w:val="center"/>
              <w:rPr>
                <w:b/>
                <w:sz w:val="22"/>
                <w:lang w:val="en-US"/>
              </w:rPr>
            </w:pPr>
          </w:p>
        </w:tc>
        <w:tc>
          <w:tcPr>
            <w:tcW w:w="993" w:type="dxa"/>
          </w:tcPr>
          <w:p w14:paraId="7DA664E9" w14:textId="77777777" w:rsidR="00EC26F5" w:rsidRPr="003504AC" w:rsidRDefault="00EC26F5" w:rsidP="003C6AE5">
            <w:pPr>
              <w:jc w:val="center"/>
              <w:rPr>
                <w:b/>
                <w:sz w:val="22"/>
                <w:lang w:val="en-US"/>
              </w:rPr>
            </w:pPr>
          </w:p>
        </w:tc>
        <w:tc>
          <w:tcPr>
            <w:tcW w:w="1134" w:type="dxa"/>
          </w:tcPr>
          <w:p w14:paraId="737A4404" w14:textId="77777777" w:rsidR="00EC26F5" w:rsidRPr="003504AC" w:rsidRDefault="00EC26F5" w:rsidP="003C6AE5">
            <w:pPr>
              <w:jc w:val="center"/>
              <w:rPr>
                <w:b/>
                <w:sz w:val="22"/>
                <w:lang w:val="en-US"/>
              </w:rPr>
            </w:pPr>
          </w:p>
        </w:tc>
        <w:tc>
          <w:tcPr>
            <w:tcW w:w="1134" w:type="dxa"/>
          </w:tcPr>
          <w:p w14:paraId="34903395" w14:textId="77777777" w:rsidR="00EC26F5" w:rsidRPr="003504AC" w:rsidRDefault="00EC26F5" w:rsidP="003C6AE5">
            <w:pPr>
              <w:jc w:val="center"/>
              <w:rPr>
                <w:b/>
                <w:sz w:val="22"/>
                <w:lang w:val="en-US"/>
              </w:rPr>
            </w:pPr>
          </w:p>
        </w:tc>
      </w:tr>
      <w:tr w:rsidR="00EC26F5" w:rsidRPr="003504AC" w14:paraId="4C6DCDEE" w14:textId="77777777" w:rsidTr="003B0798">
        <w:tc>
          <w:tcPr>
            <w:tcW w:w="709" w:type="dxa"/>
          </w:tcPr>
          <w:p w14:paraId="75197BB2" w14:textId="77777777" w:rsidR="00EC26F5" w:rsidRPr="003504AC" w:rsidRDefault="00EC26F5" w:rsidP="003C6AE5">
            <w:pPr>
              <w:rPr>
                <w:b/>
                <w:sz w:val="18"/>
                <w:szCs w:val="18"/>
              </w:rPr>
            </w:pPr>
            <w:r w:rsidRPr="003504AC">
              <w:rPr>
                <w:b/>
                <w:sz w:val="18"/>
                <w:szCs w:val="18"/>
              </w:rPr>
              <w:t>18.1.3.</w:t>
            </w:r>
          </w:p>
        </w:tc>
        <w:tc>
          <w:tcPr>
            <w:tcW w:w="2835" w:type="dxa"/>
          </w:tcPr>
          <w:p w14:paraId="6DAB6335" w14:textId="77777777" w:rsidR="00EC26F5" w:rsidRPr="003504AC" w:rsidRDefault="00EC26F5" w:rsidP="003C6AE5">
            <w:pPr>
              <w:rPr>
                <w:b/>
                <w:sz w:val="18"/>
                <w:szCs w:val="18"/>
                <w:lang w:val="en-US"/>
              </w:rPr>
            </w:pPr>
            <w:r w:rsidRPr="003504AC">
              <w:rPr>
                <w:b/>
                <w:sz w:val="18"/>
                <w:szCs w:val="18"/>
                <w:lang w:val="en-US"/>
              </w:rPr>
              <w:t>Engine speeds</w:t>
            </w:r>
          </w:p>
        </w:tc>
        <w:tc>
          <w:tcPr>
            <w:tcW w:w="992" w:type="dxa"/>
          </w:tcPr>
          <w:p w14:paraId="6309D8B8" w14:textId="77777777" w:rsidR="00EC26F5" w:rsidRPr="003504AC" w:rsidRDefault="00EC26F5" w:rsidP="003C6AE5">
            <w:pPr>
              <w:jc w:val="center"/>
              <w:rPr>
                <w:b/>
                <w:sz w:val="22"/>
                <w:lang w:val="en-US"/>
              </w:rPr>
            </w:pPr>
            <w:r w:rsidRPr="003504AC">
              <w:rPr>
                <w:b/>
                <w:sz w:val="22"/>
                <w:lang w:val="en-US"/>
              </w:rPr>
              <w:t>-</w:t>
            </w:r>
          </w:p>
        </w:tc>
        <w:tc>
          <w:tcPr>
            <w:tcW w:w="993" w:type="dxa"/>
          </w:tcPr>
          <w:p w14:paraId="0BCBFD6A" w14:textId="77777777" w:rsidR="00EC26F5" w:rsidRPr="003504AC" w:rsidRDefault="00EC26F5" w:rsidP="003C6AE5">
            <w:pPr>
              <w:jc w:val="center"/>
              <w:rPr>
                <w:b/>
                <w:sz w:val="22"/>
              </w:rPr>
            </w:pPr>
            <w:r w:rsidRPr="003504AC">
              <w:rPr>
                <w:b/>
                <w:sz w:val="22"/>
              </w:rPr>
              <w:t>-</w:t>
            </w:r>
          </w:p>
        </w:tc>
        <w:tc>
          <w:tcPr>
            <w:tcW w:w="1134" w:type="dxa"/>
          </w:tcPr>
          <w:p w14:paraId="2BC57492" w14:textId="77777777" w:rsidR="00EC26F5" w:rsidRPr="003504AC" w:rsidRDefault="00EC26F5" w:rsidP="003C6AE5">
            <w:pPr>
              <w:jc w:val="center"/>
              <w:rPr>
                <w:b/>
                <w:sz w:val="22"/>
                <w:lang w:val="en-US"/>
              </w:rPr>
            </w:pPr>
            <w:r w:rsidRPr="003504AC">
              <w:rPr>
                <w:b/>
                <w:sz w:val="22"/>
                <w:lang w:val="en-US"/>
              </w:rPr>
              <w:t>-</w:t>
            </w:r>
          </w:p>
        </w:tc>
        <w:tc>
          <w:tcPr>
            <w:tcW w:w="1134" w:type="dxa"/>
          </w:tcPr>
          <w:p w14:paraId="5115CD32" w14:textId="77777777" w:rsidR="00EC26F5" w:rsidRPr="003504AC" w:rsidRDefault="00EC26F5" w:rsidP="003C6AE5">
            <w:pPr>
              <w:jc w:val="center"/>
              <w:rPr>
                <w:b/>
                <w:sz w:val="22"/>
                <w:lang w:val="en-US"/>
              </w:rPr>
            </w:pPr>
            <w:r w:rsidRPr="003504AC">
              <w:rPr>
                <w:b/>
                <w:sz w:val="22"/>
                <w:lang w:val="en-US"/>
              </w:rPr>
              <w:t>-</w:t>
            </w:r>
          </w:p>
        </w:tc>
      </w:tr>
      <w:tr w:rsidR="00EC26F5" w:rsidRPr="003504AC" w14:paraId="08EC4059" w14:textId="77777777" w:rsidTr="003B0798">
        <w:tc>
          <w:tcPr>
            <w:tcW w:w="709" w:type="dxa"/>
          </w:tcPr>
          <w:p w14:paraId="2B820A57" w14:textId="77777777" w:rsidR="00EC26F5" w:rsidRPr="003504AC" w:rsidRDefault="00EC26F5" w:rsidP="003C6AE5">
            <w:pPr>
              <w:rPr>
                <w:b/>
                <w:sz w:val="18"/>
                <w:szCs w:val="18"/>
              </w:rPr>
            </w:pPr>
            <w:r w:rsidRPr="003504AC">
              <w:rPr>
                <w:b/>
                <w:sz w:val="18"/>
                <w:szCs w:val="18"/>
              </w:rPr>
              <w:t>18.1.3.1.</w:t>
            </w:r>
          </w:p>
        </w:tc>
        <w:tc>
          <w:tcPr>
            <w:tcW w:w="2835" w:type="dxa"/>
          </w:tcPr>
          <w:p w14:paraId="36D36E25" w14:textId="77777777" w:rsidR="00EC26F5" w:rsidRPr="003504AC" w:rsidRDefault="00EC26F5" w:rsidP="003C6AE5">
            <w:pPr>
              <w:rPr>
                <w:b/>
                <w:sz w:val="18"/>
                <w:szCs w:val="18"/>
                <w:lang w:val="en-US"/>
              </w:rPr>
            </w:pPr>
            <w:r w:rsidRPr="003504AC">
              <w:rPr>
                <w:b/>
                <w:sz w:val="18"/>
                <w:szCs w:val="18"/>
                <w:lang w:val="en-US"/>
              </w:rPr>
              <w:t xml:space="preserve">Engine speed nAA’ </w:t>
            </w:r>
          </w:p>
          <w:p w14:paraId="6835404E" w14:textId="77777777" w:rsidR="00EC26F5" w:rsidRPr="003504AC" w:rsidRDefault="00EC26F5" w:rsidP="003C6AE5">
            <w:pPr>
              <w:rPr>
                <w:b/>
                <w:sz w:val="18"/>
                <w:szCs w:val="18"/>
                <w:lang w:val="en-US"/>
              </w:rPr>
            </w:pPr>
            <w:r w:rsidRPr="003504AC">
              <w:rPr>
                <w:b/>
                <w:sz w:val="18"/>
                <w:szCs w:val="18"/>
                <w:lang w:val="en-US"/>
              </w:rPr>
              <w:t>(average of 3 runs) (min</w:t>
            </w:r>
            <w:r w:rsidRPr="003504AC">
              <w:rPr>
                <w:b/>
                <w:sz w:val="18"/>
                <w:szCs w:val="18"/>
                <w:vertAlign w:val="superscript"/>
                <w:lang w:val="en-US"/>
              </w:rPr>
              <w:t>-1</w:t>
            </w:r>
            <w:r w:rsidRPr="003504AC">
              <w:rPr>
                <w:b/>
                <w:sz w:val="18"/>
                <w:szCs w:val="18"/>
                <w:lang w:val="en-US"/>
              </w:rPr>
              <w:t>)</w:t>
            </w:r>
          </w:p>
        </w:tc>
        <w:tc>
          <w:tcPr>
            <w:tcW w:w="992" w:type="dxa"/>
          </w:tcPr>
          <w:p w14:paraId="5DF0D962" w14:textId="77777777" w:rsidR="00EC26F5" w:rsidRPr="003504AC" w:rsidRDefault="00EC26F5" w:rsidP="003C6AE5">
            <w:pPr>
              <w:jc w:val="center"/>
              <w:rPr>
                <w:b/>
                <w:sz w:val="22"/>
                <w:lang w:val="en-US"/>
              </w:rPr>
            </w:pPr>
          </w:p>
        </w:tc>
        <w:tc>
          <w:tcPr>
            <w:tcW w:w="993" w:type="dxa"/>
          </w:tcPr>
          <w:p w14:paraId="7BD077C3" w14:textId="77777777" w:rsidR="00EC26F5" w:rsidRPr="003504AC" w:rsidRDefault="00EC26F5" w:rsidP="003C6AE5">
            <w:pPr>
              <w:jc w:val="center"/>
              <w:rPr>
                <w:b/>
                <w:sz w:val="22"/>
                <w:lang w:val="en-US"/>
              </w:rPr>
            </w:pPr>
          </w:p>
        </w:tc>
        <w:tc>
          <w:tcPr>
            <w:tcW w:w="1134" w:type="dxa"/>
          </w:tcPr>
          <w:p w14:paraId="078F7B04" w14:textId="77777777" w:rsidR="00EC26F5" w:rsidRPr="003504AC" w:rsidRDefault="00EC26F5" w:rsidP="003C6AE5">
            <w:pPr>
              <w:jc w:val="center"/>
              <w:rPr>
                <w:b/>
                <w:sz w:val="22"/>
                <w:lang w:val="en-US"/>
              </w:rPr>
            </w:pPr>
          </w:p>
        </w:tc>
        <w:tc>
          <w:tcPr>
            <w:tcW w:w="1134" w:type="dxa"/>
          </w:tcPr>
          <w:p w14:paraId="266EEFA4" w14:textId="77777777" w:rsidR="00EC26F5" w:rsidRPr="003504AC" w:rsidRDefault="00EC26F5" w:rsidP="003C6AE5">
            <w:pPr>
              <w:jc w:val="center"/>
              <w:rPr>
                <w:b/>
                <w:sz w:val="22"/>
                <w:lang w:val="en-US"/>
              </w:rPr>
            </w:pPr>
          </w:p>
        </w:tc>
      </w:tr>
      <w:tr w:rsidR="00EC26F5" w:rsidRPr="003504AC" w14:paraId="5D14BA1E" w14:textId="77777777" w:rsidTr="003B0798">
        <w:tc>
          <w:tcPr>
            <w:tcW w:w="709" w:type="dxa"/>
          </w:tcPr>
          <w:p w14:paraId="5C1CC75A" w14:textId="077D1FF7" w:rsidR="00EC26F5" w:rsidRPr="003504AC" w:rsidRDefault="00EC26F5" w:rsidP="003C6AE5">
            <w:pPr>
              <w:rPr>
                <w:b/>
                <w:sz w:val="18"/>
                <w:szCs w:val="18"/>
              </w:rPr>
            </w:pPr>
            <w:r w:rsidRPr="003504AC">
              <w:rPr>
                <w:b/>
                <w:sz w:val="18"/>
                <w:szCs w:val="18"/>
              </w:rPr>
              <w:t>18.1.3.</w:t>
            </w:r>
            <w:r w:rsidR="00BD19E0">
              <w:rPr>
                <w:b/>
                <w:sz w:val="18"/>
                <w:szCs w:val="18"/>
              </w:rPr>
              <w:t>2</w:t>
            </w:r>
            <w:r w:rsidRPr="003504AC">
              <w:rPr>
                <w:b/>
                <w:sz w:val="18"/>
                <w:szCs w:val="18"/>
              </w:rPr>
              <w:t>.</w:t>
            </w:r>
          </w:p>
        </w:tc>
        <w:tc>
          <w:tcPr>
            <w:tcW w:w="2835" w:type="dxa"/>
          </w:tcPr>
          <w:p w14:paraId="5718AEDF" w14:textId="77777777" w:rsidR="00EC26F5" w:rsidRPr="003504AC" w:rsidRDefault="00EC26F5" w:rsidP="003C6AE5">
            <w:pPr>
              <w:rPr>
                <w:b/>
                <w:sz w:val="18"/>
                <w:szCs w:val="18"/>
                <w:lang w:val="en-US"/>
              </w:rPr>
            </w:pPr>
            <w:r w:rsidRPr="003504AC">
              <w:rPr>
                <w:b/>
                <w:sz w:val="18"/>
                <w:szCs w:val="18"/>
                <w:lang w:val="en-US"/>
              </w:rPr>
              <w:t xml:space="preserve">Engine speed nBB’ </w:t>
            </w:r>
          </w:p>
          <w:p w14:paraId="68F97F6B" w14:textId="77777777" w:rsidR="00EC26F5" w:rsidRPr="003504AC" w:rsidRDefault="00EC26F5" w:rsidP="003C6AE5">
            <w:pPr>
              <w:rPr>
                <w:b/>
                <w:sz w:val="18"/>
                <w:szCs w:val="18"/>
                <w:lang w:val="en-US"/>
              </w:rPr>
            </w:pPr>
            <w:r w:rsidRPr="003504AC">
              <w:rPr>
                <w:b/>
                <w:sz w:val="18"/>
                <w:szCs w:val="18"/>
                <w:lang w:val="en-US"/>
              </w:rPr>
              <w:t>(average of 3 runs) (min</w:t>
            </w:r>
            <w:r w:rsidRPr="003504AC">
              <w:rPr>
                <w:b/>
                <w:sz w:val="18"/>
                <w:szCs w:val="18"/>
                <w:vertAlign w:val="superscript"/>
                <w:lang w:val="en-US"/>
              </w:rPr>
              <w:t>-1</w:t>
            </w:r>
            <w:r w:rsidRPr="003504AC">
              <w:rPr>
                <w:b/>
                <w:sz w:val="18"/>
                <w:szCs w:val="18"/>
                <w:lang w:val="en-US"/>
              </w:rPr>
              <w:t>)</w:t>
            </w:r>
          </w:p>
        </w:tc>
        <w:tc>
          <w:tcPr>
            <w:tcW w:w="992" w:type="dxa"/>
          </w:tcPr>
          <w:p w14:paraId="469A26FA" w14:textId="77777777" w:rsidR="00EC26F5" w:rsidRPr="003504AC" w:rsidRDefault="00EC26F5" w:rsidP="003C6AE5">
            <w:pPr>
              <w:jc w:val="center"/>
              <w:rPr>
                <w:b/>
                <w:sz w:val="22"/>
                <w:lang w:val="en-US"/>
              </w:rPr>
            </w:pPr>
          </w:p>
        </w:tc>
        <w:tc>
          <w:tcPr>
            <w:tcW w:w="993" w:type="dxa"/>
          </w:tcPr>
          <w:p w14:paraId="22D62F5F" w14:textId="77777777" w:rsidR="00EC26F5" w:rsidRPr="003504AC" w:rsidRDefault="00EC26F5" w:rsidP="003C6AE5">
            <w:pPr>
              <w:jc w:val="center"/>
              <w:rPr>
                <w:b/>
                <w:sz w:val="22"/>
                <w:lang w:val="en-US"/>
              </w:rPr>
            </w:pPr>
          </w:p>
        </w:tc>
        <w:tc>
          <w:tcPr>
            <w:tcW w:w="1134" w:type="dxa"/>
          </w:tcPr>
          <w:p w14:paraId="0DE40E3B" w14:textId="77777777" w:rsidR="00EC26F5" w:rsidRPr="003504AC" w:rsidRDefault="00EC26F5" w:rsidP="003C6AE5">
            <w:pPr>
              <w:jc w:val="center"/>
              <w:rPr>
                <w:b/>
                <w:sz w:val="22"/>
                <w:lang w:val="en-US"/>
              </w:rPr>
            </w:pPr>
          </w:p>
        </w:tc>
        <w:tc>
          <w:tcPr>
            <w:tcW w:w="1134" w:type="dxa"/>
          </w:tcPr>
          <w:p w14:paraId="0102A230" w14:textId="77777777" w:rsidR="00EC26F5" w:rsidRPr="003504AC" w:rsidRDefault="00EC26F5" w:rsidP="003C6AE5">
            <w:pPr>
              <w:jc w:val="center"/>
              <w:rPr>
                <w:b/>
                <w:sz w:val="22"/>
                <w:lang w:val="en-US"/>
              </w:rPr>
            </w:pPr>
          </w:p>
        </w:tc>
      </w:tr>
      <w:tr w:rsidR="00EC26F5" w:rsidRPr="003504AC" w14:paraId="61055CD1" w14:textId="77777777" w:rsidTr="003B0798">
        <w:tc>
          <w:tcPr>
            <w:tcW w:w="709" w:type="dxa"/>
            <w:tcBorders>
              <w:bottom w:val="single" w:sz="4" w:space="0" w:color="auto"/>
            </w:tcBorders>
          </w:tcPr>
          <w:p w14:paraId="7F34F0F4" w14:textId="77777777" w:rsidR="00EC26F5" w:rsidRPr="003504AC" w:rsidRDefault="00EC26F5" w:rsidP="003C6AE5">
            <w:pPr>
              <w:rPr>
                <w:b/>
                <w:sz w:val="18"/>
                <w:szCs w:val="18"/>
              </w:rPr>
            </w:pPr>
            <w:r w:rsidRPr="003504AC">
              <w:rPr>
                <w:b/>
                <w:sz w:val="18"/>
                <w:szCs w:val="18"/>
              </w:rPr>
              <w:lastRenderedPageBreak/>
              <w:t>18.1.4.</w:t>
            </w:r>
          </w:p>
        </w:tc>
        <w:tc>
          <w:tcPr>
            <w:tcW w:w="2835" w:type="dxa"/>
            <w:tcBorders>
              <w:bottom w:val="single" w:sz="4" w:space="0" w:color="auto"/>
            </w:tcBorders>
          </w:tcPr>
          <w:p w14:paraId="2D0CC710" w14:textId="77777777" w:rsidR="00EC26F5" w:rsidRPr="003504AC" w:rsidRDefault="00EC26F5" w:rsidP="003C6AE5">
            <w:pPr>
              <w:rPr>
                <w:b/>
                <w:sz w:val="18"/>
                <w:szCs w:val="18"/>
                <w:lang w:val="en-US"/>
              </w:rPr>
            </w:pPr>
            <w:r w:rsidRPr="003504AC">
              <w:rPr>
                <w:b/>
                <w:sz w:val="18"/>
                <w:szCs w:val="18"/>
                <w:lang w:val="en-US"/>
              </w:rPr>
              <w:t>Wide open throttle test result Lwot (dB(A))</w:t>
            </w:r>
          </w:p>
        </w:tc>
        <w:tc>
          <w:tcPr>
            <w:tcW w:w="992" w:type="dxa"/>
            <w:tcBorders>
              <w:bottom w:val="single" w:sz="4" w:space="0" w:color="auto"/>
            </w:tcBorders>
          </w:tcPr>
          <w:p w14:paraId="5E3D858E" w14:textId="77777777" w:rsidR="00EC26F5" w:rsidRPr="003504AC" w:rsidRDefault="00EC26F5" w:rsidP="003C6AE5">
            <w:pPr>
              <w:jc w:val="center"/>
              <w:rPr>
                <w:b/>
                <w:sz w:val="22"/>
                <w:lang w:val="en-US"/>
              </w:rPr>
            </w:pPr>
          </w:p>
        </w:tc>
        <w:tc>
          <w:tcPr>
            <w:tcW w:w="993" w:type="dxa"/>
            <w:tcBorders>
              <w:bottom w:val="single" w:sz="4" w:space="0" w:color="auto"/>
            </w:tcBorders>
          </w:tcPr>
          <w:p w14:paraId="79398321" w14:textId="77777777" w:rsidR="00EC26F5" w:rsidRPr="003504AC" w:rsidRDefault="00EC26F5" w:rsidP="003C6AE5">
            <w:pPr>
              <w:jc w:val="center"/>
              <w:rPr>
                <w:b/>
                <w:sz w:val="22"/>
                <w:lang w:val="en-US"/>
              </w:rPr>
            </w:pPr>
          </w:p>
        </w:tc>
        <w:tc>
          <w:tcPr>
            <w:tcW w:w="1134" w:type="dxa"/>
            <w:tcBorders>
              <w:bottom w:val="single" w:sz="4" w:space="0" w:color="auto"/>
            </w:tcBorders>
          </w:tcPr>
          <w:p w14:paraId="2E68946E" w14:textId="77777777" w:rsidR="00EC26F5" w:rsidRPr="003504AC" w:rsidRDefault="00EC26F5" w:rsidP="003C6AE5">
            <w:pPr>
              <w:jc w:val="center"/>
              <w:rPr>
                <w:b/>
                <w:sz w:val="22"/>
                <w:lang w:val="en-US"/>
              </w:rPr>
            </w:pPr>
          </w:p>
        </w:tc>
        <w:tc>
          <w:tcPr>
            <w:tcW w:w="1134" w:type="dxa"/>
            <w:tcBorders>
              <w:bottom w:val="single" w:sz="4" w:space="0" w:color="auto"/>
            </w:tcBorders>
          </w:tcPr>
          <w:p w14:paraId="7D131B25" w14:textId="77777777" w:rsidR="00EC26F5" w:rsidRPr="003504AC" w:rsidRDefault="00EC26F5" w:rsidP="003C6AE5">
            <w:pPr>
              <w:jc w:val="center"/>
              <w:rPr>
                <w:b/>
                <w:sz w:val="22"/>
                <w:lang w:val="en-US"/>
              </w:rPr>
            </w:pPr>
          </w:p>
        </w:tc>
      </w:tr>
      <w:tr w:rsidR="00EC26F5" w:rsidRPr="003504AC" w14:paraId="36A01EB6" w14:textId="77777777" w:rsidTr="003B0798">
        <w:tc>
          <w:tcPr>
            <w:tcW w:w="709" w:type="dxa"/>
            <w:tcBorders>
              <w:bottom w:val="single" w:sz="12" w:space="0" w:color="auto"/>
            </w:tcBorders>
          </w:tcPr>
          <w:p w14:paraId="25C699DD" w14:textId="77777777" w:rsidR="00EC26F5" w:rsidRPr="00817D19" w:rsidRDefault="00EC26F5" w:rsidP="003C6AE5">
            <w:pPr>
              <w:rPr>
                <w:b/>
                <w:sz w:val="18"/>
                <w:szCs w:val="18"/>
              </w:rPr>
            </w:pPr>
            <w:r w:rsidRPr="00817D19">
              <w:rPr>
                <w:b/>
                <w:sz w:val="18"/>
                <w:szCs w:val="18"/>
              </w:rPr>
              <w:t>18.1.5.</w:t>
            </w:r>
          </w:p>
        </w:tc>
        <w:tc>
          <w:tcPr>
            <w:tcW w:w="2835" w:type="dxa"/>
            <w:tcBorders>
              <w:bottom w:val="single" w:sz="12" w:space="0" w:color="auto"/>
            </w:tcBorders>
          </w:tcPr>
          <w:p w14:paraId="4F098841" w14:textId="77777777" w:rsidR="00EC26F5" w:rsidRPr="003504AC" w:rsidRDefault="00EC26F5" w:rsidP="003C6AE5">
            <w:pPr>
              <w:rPr>
                <w:b/>
                <w:sz w:val="18"/>
                <w:szCs w:val="18"/>
                <w:lang w:val="en-US"/>
              </w:rPr>
            </w:pPr>
            <w:r w:rsidRPr="00817D19">
              <w:rPr>
                <w:b/>
                <w:sz w:val="18"/>
                <w:szCs w:val="18"/>
                <w:lang w:val="en-US"/>
              </w:rPr>
              <w:t>ASEP limit</w:t>
            </w:r>
          </w:p>
        </w:tc>
        <w:tc>
          <w:tcPr>
            <w:tcW w:w="992" w:type="dxa"/>
            <w:tcBorders>
              <w:bottom w:val="single" w:sz="12" w:space="0" w:color="auto"/>
            </w:tcBorders>
          </w:tcPr>
          <w:p w14:paraId="3BBCFEB4" w14:textId="77777777" w:rsidR="00EC26F5" w:rsidRPr="003504AC" w:rsidRDefault="00EC26F5" w:rsidP="003C6AE5">
            <w:pPr>
              <w:jc w:val="center"/>
              <w:rPr>
                <w:b/>
                <w:sz w:val="22"/>
                <w:lang w:val="en-US"/>
              </w:rPr>
            </w:pPr>
          </w:p>
        </w:tc>
        <w:tc>
          <w:tcPr>
            <w:tcW w:w="993" w:type="dxa"/>
            <w:tcBorders>
              <w:bottom w:val="single" w:sz="12" w:space="0" w:color="auto"/>
            </w:tcBorders>
          </w:tcPr>
          <w:p w14:paraId="5C84181B" w14:textId="77777777" w:rsidR="00EC26F5" w:rsidRPr="003504AC" w:rsidRDefault="00EC26F5" w:rsidP="003C6AE5">
            <w:pPr>
              <w:jc w:val="center"/>
              <w:rPr>
                <w:b/>
                <w:sz w:val="22"/>
              </w:rPr>
            </w:pPr>
          </w:p>
        </w:tc>
        <w:tc>
          <w:tcPr>
            <w:tcW w:w="1134" w:type="dxa"/>
            <w:tcBorders>
              <w:bottom w:val="single" w:sz="12" w:space="0" w:color="auto"/>
            </w:tcBorders>
          </w:tcPr>
          <w:p w14:paraId="529DA00B" w14:textId="77777777" w:rsidR="00EC26F5" w:rsidRPr="003504AC" w:rsidRDefault="00EC26F5" w:rsidP="003C6AE5">
            <w:pPr>
              <w:jc w:val="center"/>
              <w:rPr>
                <w:b/>
                <w:sz w:val="22"/>
                <w:lang w:val="en-US"/>
              </w:rPr>
            </w:pPr>
          </w:p>
        </w:tc>
        <w:tc>
          <w:tcPr>
            <w:tcW w:w="1134" w:type="dxa"/>
            <w:tcBorders>
              <w:bottom w:val="single" w:sz="12" w:space="0" w:color="auto"/>
            </w:tcBorders>
          </w:tcPr>
          <w:p w14:paraId="0411B6D8" w14:textId="77777777" w:rsidR="00EC26F5" w:rsidRPr="003504AC" w:rsidRDefault="00EC26F5" w:rsidP="003C6AE5">
            <w:pPr>
              <w:jc w:val="center"/>
              <w:rPr>
                <w:b/>
                <w:sz w:val="22"/>
                <w:lang w:val="en-US"/>
              </w:rPr>
            </w:pPr>
          </w:p>
        </w:tc>
      </w:tr>
    </w:tbl>
    <w:p w14:paraId="37C70655" w14:textId="4A6D1728" w:rsidR="00EC26F5" w:rsidRPr="003504AC" w:rsidRDefault="00EC26F5" w:rsidP="003B0798">
      <w:pPr>
        <w:spacing w:before="120" w:after="120"/>
        <w:ind w:left="1701" w:right="1134" w:hanging="567"/>
        <w:jc w:val="both"/>
        <w:rPr>
          <w:rFonts w:eastAsia="MS PGothic"/>
          <w:i/>
          <w:iCs/>
          <w:sz w:val="18"/>
        </w:rPr>
      </w:pPr>
      <w:r w:rsidRPr="003504AC">
        <w:rPr>
          <w:rStyle w:val="bold"/>
          <w:b/>
        </w:rPr>
        <w:t xml:space="preserve">18.2. </w:t>
      </w:r>
      <w:r w:rsidRPr="003504AC">
        <w:rPr>
          <w:rStyle w:val="bold"/>
          <w:b/>
        </w:rPr>
        <w:tab/>
        <w:t>See manufacturer's statement of compliance with the requirements of</w:t>
      </w:r>
      <w:r>
        <w:rPr>
          <w:rStyle w:val="bold"/>
          <w:b/>
        </w:rPr>
        <w:t xml:space="preserve"> </w:t>
      </w:r>
      <w:r w:rsidRPr="003504AC">
        <w:rPr>
          <w:rStyle w:val="bold"/>
          <w:b/>
        </w:rPr>
        <w:t>paragraph 6.3.</w:t>
      </w:r>
      <w:r>
        <w:rPr>
          <w:rStyle w:val="bold"/>
          <w:b/>
        </w:rPr>
        <w:t>4</w:t>
      </w:r>
      <w:r w:rsidRPr="003504AC">
        <w:rPr>
          <w:rStyle w:val="bold"/>
          <w:b/>
        </w:rPr>
        <w:t>.</w:t>
      </w:r>
      <w:r>
        <w:rPr>
          <w:rStyle w:val="bold"/>
          <w:b/>
        </w:rPr>
        <w:t>1</w:t>
      </w:r>
      <w:r w:rsidR="003B0798">
        <w:rPr>
          <w:rStyle w:val="bold"/>
          <w:b/>
        </w:rPr>
        <w:t>.</w:t>
      </w:r>
      <w:r w:rsidRPr="003504AC">
        <w:rPr>
          <w:rStyle w:val="bold"/>
          <w:b/>
        </w:rPr>
        <w:t xml:space="preserve"> (attached).</w:t>
      </w:r>
      <w:r w:rsidR="003B0798">
        <w:rPr>
          <w:rStyle w:val="bold"/>
          <w:b/>
        </w:rPr>
        <w:t>"</w:t>
      </w:r>
    </w:p>
    <w:p w14:paraId="72A92CB0" w14:textId="405EECDC" w:rsidR="00EC26F5" w:rsidRPr="003504AC" w:rsidRDefault="003B0798" w:rsidP="003B0798">
      <w:pPr>
        <w:spacing w:after="120"/>
        <w:ind w:left="1134" w:right="1134"/>
        <w:jc w:val="both"/>
      </w:pPr>
      <w:r w:rsidRPr="003B0798">
        <w:rPr>
          <w:i/>
          <w:iCs/>
        </w:rPr>
        <w:t>P</w:t>
      </w:r>
      <w:r w:rsidR="00EC26F5" w:rsidRPr="003B0798">
        <w:rPr>
          <w:i/>
          <w:iCs/>
        </w:rPr>
        <w:t>oints 18 to 26</w:t>
      </w:r>
      <w:r>
        <w:t>, r</w:t>
      </w:r>
      <w:r w:rsidR="00096639">
        <w:t xml:space="preserve">enumber </w:t>
      </w:r>
      <w:r w:rsidR="00EC26F5">
        <w:t xml:space="preserve">to </w:t>
      </w:r>
      <w:r>
        <w:t>1</w:t>
      </w:r>
      <w:r w:rsidR="00EC26F5">
        <w:t>9 to 27</w:t>
      </w:r>
      <w:r>
        <w:t>.</w:t>
      </w:r>
    </w:p>
    <w:p w14:paraId="77B8649E" w14:textId="77777777" w:rsidR="003B0798" w:rsidRDefault="00EC26F5" w:rsidP="003B0798">
      <w:pPr>
        <w:spacing w:after="120"/>
        <w:ind w:left="1134" w:right="1134"/>
        <w:jc w:val="both"/>
      </w:pPr>
      <w:r w:rsidRPr="0037648B">
        <w:rPr>
          <w:i/>
        </w:rPr>
        <w:t>Annex 6</w:t>
      </w:r>
      <w:r>
        <w:t xml:space="preserve">, </w:t>
      </w:r>
    </w:p>
    <w:p w14:paraId="0F79F3A4" w14:textId="0F44B0B2" w:rsidR="00EC26F5" w:rsidRPr="00112B08" w:rsidRDefault="003B0798" w:rsidP="003B0798">
      <w:pPr>
        <w:spacing w:after="120"/>
        <w:ind w:left="1134" w:right="1134"/>
        <w:jc w:val="both"/>
      </w:pPr>
      <w:r>
        <w:rPr>
          <w:i/>
          <w:iCs/>
        </w:rPr>
        <w:t>P</w:t>
      </w:r>
      <w:r w:rsidRPr="003B0798">
        <w:rPr>
          <w:i/>
          <w:iCs/>
        </w:rPr>
        <w:t>aragraph 4</w:t>
      </w:r>
      <w:r>
        <w:rPr>
          <w:i/>
          <w:iCs/>
        </w:rPr>
        <w:t xml:space="preserve">, </w:t>
      </w:r>
      <w:r>
        <w:t>a</w:t>
      </w:r>
      <w:r w:rsidR="00EC26F5">
        <w:t xml:space="preserve">dd a </w:t>
      </w:r>
      <w:r w:rsidR="00EC26F5" w:rsidRPr="003B0798">
        <w:rPr>
          <w:i/>
          <w:iCs/>
        </w:rPr>
        <w:t>footnote 1</w:t>
      </w:r>
      <w:r w:rsidR="00EC26F5">
        <w:t xml:space="preserve"> to read:</w:t>
      </w:r>
    </w:p>
    <w:p w14:paraId="54849339" w14:textId="77777777" w:rsidR="00EC26F5" w:rsidRPr="000A781C" w:rsidRDefault="00EC26F5" w:rsidP="003B0798">
      <w:pPr>
        <w:snapToGrid w:val="0"/>
        <w:spacing w:after="120"/>
        <w:ind w:left="1134" w:right="1134"/>
        <w:rPr>
          <w:rFonts w:eastAsia="MS PGothic"/>
          <w:i/>
        </w:rPr>
      </w:pPr>
      <w:r w:rsidRPr="000A781C">
        <w:rPr>
          <w:rFonts w:eastAsia="MS PGothic"/>
        </w:rPr>
        <w:t xml:space="preserve"> “</w:t>
      </w:r>
      <w:r>
        <w:rPr>
          <w:rFonts w:eastAsia="MS PGothic"/>
        </w:rPr>
        <w:t>4</w:t>
      </w:r>
      <w:r w:rsidRPr="000A781C">
        <w:rPr>
          <w:rFonts w:eastAsia="MS PGothic"/>
        </w:rPr>
        <w:t>.</w:t>
      </w:r>
      <w:r w:rsidRPr="000A781C">
        <w:rPr>
          <w:rFonts w:eastAsia="MS PGothic"/>
        </w:rPr>
        <w:tab/>
      </w:r>
      <w:r w:rsidRPr="000A781C">
        <w:rPr>
          <w:rFonts w:eastAsia="MS PGothic"/>
        </w:rPr>
        <w:tab/>
        <w:t>ASEP limits</w:t>
      </w:r>
      <w:r w:rsidRPr="008D6BFC">
        <w:rPr>
          <w:b/>
          <w:vertAlign w:val="superscript"/>
        </w:rPr>
        <w:t>1</w:t>
      </w:r>
      <w:r w:rsidRPr="000A781C">
        <w:rPr>
          <w:rFonts w:eastAsia="MS PGothic"/>
          <w:i/>
        </w:rPr>
        <w:t xml:space="preserve"> </w:t>
      </w:r>
    </w:p>
    <w:p w14:paraId="7D10D7D5" w14:textId="2EED0768" w:rsidR="00EC26F5" w:rsidRPr="000A781C" w:rsidRDefault="00EC26F5" w:rsidP="003B0798">
      <w:pPr>
        <w:snapToGrid w:val="0"/>
        <w:spacing w:after="120"/>
        <w:ind w:left="1134" w:right="1134"/>
        <w:rPr>
          <w:rFonts w:eastAsia="MS PGothic"/>
        </w:rPr>
      </w:pPr>
      <w:r w:rsidRPr="000A781C">
        <w:rPr>
          <w:rFonts w:eastAsia="MS PGothic"/>
          <w:i/>
        </w:rPr>
        <w:tab/>
      </w:r>
      <w:r w:rsidRPr="000A781C">
        <w:rPr>
          <w:rFonts w:eastAsia="MS PGothic"/>
          <w:i/>
        </w:rPr>
        <w:tab/>
      </w:r>
      <w:r w:rsidR="003B0798">
        <w:rPr>
          <w:rFonts w:eastAsia="MS PGothic"/>
          <w:i/>
        </w:rPr>
        <w:tab/>
      </w:r>
      <w:r w:rsidRPr="000A781C">
        <w:rPr>
          <w:rFonts w:eastAsia="MS PGothic"/>
        </w:rPr>
        <w:t>…</w:t>
      </w:r>
    </w:p>
    <w:p w14:paraId="0A34F653" w14:textId="0ED2149C" w:rsidR="00EC26F5" w:rsidRPr="003B0798" w:rsidRDefault="003B0798" w:rsidP="003B0798">
      <w:pPr>
        <w:pStyle w:val="CommentText"/>
        <w:spacing w:after="120"/>
        <w:ind w:left="2268" w:right="1134" w:hanging="1134"/>
        <w:jc w:val="both"/>
        <w:rPr>
          <w:b/>
          <w:sz w:val="18"/>
          <w:szCs w:val="18"/>
        </w:rPr>
      </w:pPr>
      <w:bookmarkStart w:id="2" w:name="_Hlk516499632"/>
      <w:bookmarkStart w:id="3" w:name="_Hlk513595149"/>
      <w:r>
        <w:rPr>
          <w:b/>
          <w:sz w:val="18"/>
          <w:szCs w:val="18"/>
          <w:vertAlign w:val="superscript"/>
        </w:rPr>
        <w:tab/>
      </w:r>
      <w:r w:rsidR="00EC26F5" w:rsidRPr="003B0798">
        <w:rPr>
          <w:b/>
          <w:sz w:val="18"/>
          <w:szCs w:val="18"/>
          <w:vertAlign w:val="superscript"/>
        </w:rPr>
        <w:t>1</w:t>
      </w:r>
      <w:r w:rsidR="00EC26F5" w:rsidRPr="003B0798">
        <w:rPr>
          <w:b/>
          <w:sz w:val="18"/>
          <w:szCs w:val="18"/>
        </w:rPr>
        <w:t xml:space="preserve"> </w:t>
      </w:r>
      <w:bookmarkStart w:id="4" w:name="_Hlk513653865"/>
      <w:r w:rsidR="00EC26F5" w:rsidRPr="003B0798">
        <w:rPr>
          <w:b/>
          <w:sz w:val="18"/>
          <w:szCs w:val="18"/>
        </w:rPr>
        <w:t xml:space="preserve">If the tests according to Annex 3 of this UN Regulation and the ASEP tests are performed with the same vehicle in immediate sequence, the values for </w:t>
      </w:r>
      <w:r w:rsidR="00EC26F5" w:rsidRPr="003B0798">
        <w:rPr>
          <w:b/>
          <w:bCs/>
          <w:i/>
          <w:iCs/>
          <w:sz w:val="18"/>
          <w:szCs w:val="18"/>
        </w:rPr>
        <w:t>L</w:t>
      </w:r>
      <w:r w:rsidR="00EC26F5" w:rsidRPr="003B0798">
        <w:rPr>
          <w:b/>
          <w:bCs/>
          <w:i/>
          <w:iCs/>
          <w:sz w:val="18"/>
          <w:szCs w:val="18"/>
          <w:vertAlign w:val="subscript"/>
        </w:rPr>
        <w:t xml:space="preserve">ref </w:t>
      </w:r>
      <w:r w:rsidR="00EC26F5" w:rsidRPr="003B0798">
        <w:rPr>
          <w:b/>
          <w:bCs/>
          <w:i/>
          <w:iCs/>
          <w:sz w:val="18"/>
          <w:szCs w:val="18"/>
        </w:rPr>
        <w:t>and n</w:t>
      </w:r>
      <w:r w:rsidR="00EC26F5" w:rsidRPr="003B0798">
        <w:rPr>
          <w:b/>
          <w:bCs/>
          <w:i/>
          <w:iCs/>
          <w:sz w:val="18"/>
          <w:szCs w:val="18"/>
          <w:vertAlign w:val="subscript"/>
        </w:rPr>
        <w:t>ref</w:t>
      </w:r>
      <w:r w:rsidR="00EC26F5" w:rsidRPr="003B0798">
        <w:rPr>
          <w:b/>
          <w:sz w:val="18"/>
          <w:szCs w:val="18"/>
        </w:rPr>
        <w:t xml:space="preserve"> from the Annex 3 test may be used, if agreed by the type approval authority.</w:t>
      </w:r>
      <w:bookmarkEnd w:id="2"/>
      <w:bookmarkEnd w:id="4"/>
      <w:r w:rsidR="00EC26F5" w:rsidRPr="003B0798">
        <w:rPr>
          <w:b/>
          <w:sz w:val="18"/>
          <w:szCs w:val="18"/>
        </w:rPr>
        <w:t xml:space="preserve"> </w:t>
      </w:r>
      <w:bookmarkEnd w:id="3"/>
      <w:r w:rsidR="00EC26F5" w:rsidRPr="003B0798">
        <w:rPr>
          <w:b/>
          <w:sz w:val="18"/>
          <w:szCs w:val="18"/>
        </w:rPr>
        <w:t>Otherwise,</w:t>
      </w:r>
      <w:r w:rsidR="00EC26F5" w:rsidRPr="003B0798">
        <w:rPr>
          <w:sz w:val="18"/>
          <w:szCs w:val="18"/>
        </w:rPr>
        <w:t xml:space="preserve"> </w:t>
      </w:r>
      <w:r w:rsidR="00EC26F5" w:rsidRPr="003B0798">
        <w:rPr>
          <w:b/>
          <w:sz w:val="18"/>
          <w:szCs w:val="18"/>
        </w:rPr>
        <w:t xml:space="preserve">when compliance with these limits is checked, values for </w:t>
      </w:r>
      <w:r w:rsidR="00EC26F5" w:rsidRPr="003B0798">
        <w:rPr>
          <w:b/>
          <w:bCs/>
          <w:i/>
          <w:iCs/>
          <w:sz w:val="18"/>
          <w:szCs w:val="18"/>
        </w:rPr>
        <w:t>L</w:t>
      </w:r>
      <w:r w:rsidR="00EC26F5" w:rsidRPr="003B0798">
        <w:rPr>
          <w:b/>
          <w:bCs/>
          <w:i/>
          <w:iCs/>
          <w:sz w:val="18"/>
          <w:szCs w:val="18"/>
          <w:vertAlign w:val="subscript"/>
        </w:rPr>
        <w:t xml:space="preserve">ref </w:t>
      </w:r>
      <w:r w:rsidR="00EC26F5" w:rsidRPr="003B0798">
        <w:rPr>
          <w:b/>
          <w:bCs/>
          <w:i/>
          <w:iCs/>
          <w:sz w:val="18"/>
          <w:szCs w:val="18"/>
        </w:rPr>
        <w:t>and n</w:t>
      </w:r>
      <w:r w:rsidR="00EC26F5" w:rsidRPr="003B0798">
        <w:rPr>
          <w:b/>
          <w:bCs/>
          <w:i/>
          <w:iCs/>
          <w:sz w:val="18"/>
          <w:szCs w:val="18"/>
          <w:vertAlign w:val="subscript"/>
        </w:rPr>
        <w:t>ref</w:t>
      </w:r>
      <w:r w:rsidR="00EC26F5" w:rsidRPr="003B0798">
        <w:rPr>
          <w:b/>
          <w:sz w:val="18"/>
          <w:szCs w:val="18"/>
        </w:rPr>
        <w:t xml:space="preserve"> shall be newly determined by measurements as defined in paragraph 3.1. of Annex 3, however using the same gear as during type approval.</w:t>
      </w:r>
      <w:r w:rsidR="00EC26F5" w:rsidRPr="003B0798">
        <w:rPr>
          <w:sz w:val="18"/>
          <w:szCs w:val="18"/>
        </w:rPr>
        <w:t>”</w:t>
      </w:r>
    </w:p>
    <w:p w14:paraId="78B36F88" w14:textId="510A3FFE" w:rsidR="00EC26F5" w:rsidRPr="0037648B" w:rsidRDefault="003B0798" w:rsidP="003B0798">
      <w:pPr>
        <w:snapToGrid w:val="0"/>
        <w:spacing w:after="120"/>
        <w:ind w:left="1134" w:right="1134"/>
        <w:jc w:val="both"/>
        <w:rPr>
          <w:rFonts w:eastAsia="MS PGothic"/>
        </w:rPr>
      </w:pPr>
      <w:r>
        <w:rPr>
          <w:rFonts w:eastAsia="MS PGothic"/>
          <w:i/>
          <w:iCs/>
        </w:rPr>
        <w:t>P</w:t>
      </w:r>
      <w:r w:rsidR="00EC26F5" w:rsidRPr="0037648B">
        <w:rPr>
          <w:rFonts w:eastAsia="MS PGothic"/>
          <w:i/>
          <w:iCs/>
        </w:rPr>
        <w:t xml:space="preserve">aragraph 3.1., </w:t>
      </w:r>
      <w:r w:rsidR="00EC26F5" w:rsidRPr="0037648B">
        <w:rPr>
          <w:rFonts w:eastAsia="MS PGothic"/>
          <w:iCs/>
        </w:rPr>
        <w:t>amend</w:t>
      </w:r>
      <w:r w:rsidR="00EC26F5" w:rsidRPr="0037648B">
        <w:rPr>
          <w:rFonts w:eastAsia="MS PGothic"/>
        </w:rPr>
        <w:t xml:space="preserve"> to read:</w:t>
      </w:r>
    </w:p>
    <w:p w14:paraId="16CABA4E" w14:textId="77777777" w:rsidR="00EC26F5" w:rsidRPr="0037648B" w:rsidRDefault="00EC26F5" w:rsidP="003B0798">
      <w:pPr>
        <w:snapToGrid w:val="0"/>
        <w:spacing w:after="120"/>
        <w:ind w:left="1134" w:right="1134"/>
        <w:jc w:val="both"/>
        <w:rPr>
          <w:rFonts w:eastAsia="MS PGothic"/>
          <w:iCs/>
        </w:rPr>
      </w:pPr>
      <w:r w:rsidRPr="0037648B">
        <w:rPr>
          <w:rFonts w:eastAsia="MS PGothic"/>
          <w:iCs/>
        </w:rPr>
        <w:t>“3.1.</w:t>
      </w:r>
      <w:r w:rsidRPr="0037648B">
        <w:rPr>
          <w:rFonts w:eastAsia="MS PGothic"/>
          <w:iCs/>
        </w:rPr>
        <w:tab/>
      </w:r>
      <w:r w:rsidRPr="0037648B">
        <w:rPr>
          <w:rFonts w:eastAsia="MS PGothic"/>
          <w:iCs/>
        </w:rPr>
        <w:tab/>
        <w:t>General</w:t>
      </w:r>
    </w:p>
    <w:p w14:paraId="6BA1D6EB" w14:textId="77F8EDF7" w:rsidR="00EC26F5" w:rsidRPr="00DF5F10" w:rsidRDefault="003B0798" w:rsidP="003B0798">
      <w:pPr>
        <w:snapToGrid w:val="0"/>
        <w:spacing w:after="120"/>
        <w:ind w:left="2268" w:right="1134"/>
        <w:jc w:val="both"/>
        <w:rPr>
          <w:rFonts w:eastAsia="MS PGothic"/>
          <w:iCs/>
        </w:rPr>
      </w:pPr>
      <w:r>
        <w:rPr>
          <w:rFonts w:eastAsia="MS PGothic"/>
          <w:iCs/>
        </w:rPr>
        <w:tab/>
      </w:r>
      <w:r w:rsidR="00EC26F5" w:rsidRPr="0037648B">
        <w:rPr>
          <w:rFonts w:eastAsia="MS PGothic"/>
          <w:iCs/>
        </w:rPr>
        <w:t xml:space="preserve">The Type Approval Authority as well as the Technical Service </w:t>
      </w:r>
      <w:r w:rsidR="00EC26F5" w:rsidRPr="0037648B">
        <w:rPr>
          <w:rFonts w:eastAsia="MS PGothic"/>
          <w:iCs/>
          <w:strike/>
        </w:rPr>
        <w:t>may</w:t>
      </w:r>
      <w:r w:rsidR="00EC26F5" w:rsidRPr="0037648B">
        <w:rPr>
          <w:rFonts w:eastAsia="MS PGothic"/>
          <w:iCs/>
        </w:rPr>
        <w:t xml:space="preserve"> </w:t>
      </w:r>
      <w:r w:rsidR="00EC26F5" w:rsidRPr="0037648B">
        <w:rPr>
          <w:rFonts w:eastAsia="MS PGothic"/>
          <w:b/>
          <w:iCs/>
        </w:rPr>
        <w:t>shall</w:t>
      </w:r>
      <w:r w:rsidR="00EC26F5" w:rsidRPr="0037648B">
        <w:rPr>
          <w:rFonts w:eastAsia="MS PGothic"/>
          <w:iCs/>
        </w:rPr>
        <w:t xml:space="preserve"> request tests to check the compliance of the vehicle with the requirements of paragraph 2 above. To avoid undue work load testing is restricted to the reference points defined in paragraph 3.3. below and </w:t>
      </w:r>
      <w:r w:rsidR="00EC26F5" w:rsidRPr="0037648B">
        <w:rPr>
          <w:rFonts w:eastAsia="MS PGothic"/>
          <w:iCs/>
          <w:strike/>
        </w:rPr>
        <w:t>up to</w:t>
      </w:r>
      <w:r w:rsidR="00EC26F5" w:rsidRPr="0037648B">
        <w:rPr>
          <w:rFonts w:eastAsia="MS PGothic"/>
          <w:iCs/>
        </w:rPr>
        <w:t xml:space="preserve"> two additional operating conditions other than the reference points but inside the ASEP control range.”</w:t>
      </w:r>
    </w:p>
    <w:p w14:paraId="3ABEDC19" w14:textId="77777777" w:rsidR="00EC26F5" w:rsidRPr="0037648B" w:rsidRDefault="00EC26F5" w:rsidP="003B0798">
      <w:pPr>
        <w:snapToGrid w:val="0"/>
        <w:spacing w:after="120"/>
        <w:ind w:left="1134" w:right="1134"/>
        <w:jc w:val="both"/>
        <w:rPr>
          <w:rFonts w:eastAsia="MS PGothic"/>
        </w:rPr>
      </w:pPr>
      <w:r w:rsidRPr="0037648B">
        <w:rPr>
          <w:rFonts w:eastAsia="MS PGothic"/>
          <w:i/>
          <w:iCs/>
        </w:rPr>
        <w:t xml:space="preserve">Annex </w:t>
      </w:r>
      <w:r>
        <w:rPr>
          <w:rFonts w:eastAsia="MS PGothic"/>
          <w:i/>
          <w:iCs/>
        </w:rPr>
        <w:t>7</w:t>
      </w:r>
      <w:r w:rsidRPr="0037648B">
        <w:rPr>
          <w:rFonts w:eastAsia="MS PGothic"/>
          <w:i/>
          <w:iCs/>
        </w:rPr>
        <w:t xml:space="preserve">, </w:t>
      </w:r>
      <w:r w:rsidRPr="0037648B">
        <w:rPr>
          <w:rFonts w:eastAsia="MS PGothic"/>
          <w:iCs/>
        </w:rPr>
        <w:t>amend</w:t>
      </w:r>
      <w:r w:rsidRPr="0037648B">
        <w:rPr>
          <w:rFonts w:eastAsia="MS PGothic"/>
        </w:rPr>
        <w:t xml:space="preserve"> to read:</w:t>
      </w:r>
    </w:p>
    <w:p w14:paraId="470E861F" w14:textId="19A5FC27" w:rsidR="00EC26F5" w:rsidRPr="003B0798" w:rsidRDefault="00EC26F5" w:rsidP="003B0798">
      <w:pPr>
        <w:pStyle w:val="HChG"/>
        <w:rPr>
          <w:lang w:val="en-US"/>
        </w:rPr>
      </w:pPr>
      <w:r w:rsidRPr="003B0798">
        <w:rPr>
          <w:lang w:val="en-US"/>
        </w:rPr>
        <w:tab/>
        <w:t>“Annex 7</w:t>
      </w:r>
    </w:p>
    <w:p w14:paraId="133C2157" w14:textId="77777777" w:rsidR="00EC26F5" w:rsidRPr="003B0798" w:rsidRDefault="00EC26F5" w:rsidP="00EC26F5">
      <w:pPr>
        <w:pStyle w:val="HChG"/>
        <w:ind w:firstLine="0"/>
        <w:rPr>
          <w:b w:val="0"/>
          <w:sz w:val="24"/>
          <w:szCs w:val="24"/>
        </w:rPr>
      </w:pPr>
      <w:r w:rsidRPr="003B0798">
        <w:rPr>
          <w:b w:val="0"/>
          <w:sz w:val="24"/>
          <w:szCs w:val="24"/>
          <w:lang w:val="en-US"/>
        </w:rPr>
        <w:t xml:space="preserve">Statement of compliance with </w:t>
      </w:r>
      <w:r w:rsidRPr="003B0798">
        <w:rPr>
          <w:sz w:val="24"/>
          <w:szCs w:val="24"/>
          <w:lang w:val="en-US"/>
        </w:rPr>
        <w:t>paragraph 6.3.4.1. of</w:t>
      </w:r>
      <w:r w:rsidRPr="003B0798">
        <w:rPr>
          <w:b w:val="0"/>
          <w:sz w:val="24"/>
          <w:szCs w:val="24"/>
          <w:lang w:val="en-US"/>
        </w:rPr>
        <w:t xml:space="preserve"> the Additional Sound Emission Provisions (ASEP)</w:t>
      </w:r>
    </w:p>
    <w:p w14:paraId="04D7C46D" w14:textId="77777777" w:rsidR="00EC26F5" w:rsidRPr="00633C2E" w:rsidRDefault="00EC26F5" w:rsidP="00EC26F5">
      <w:pPr>
        <w:pStyle w:val="H23G"/>
        <w:ind w:firstLine="0"/>
        <w:rPr>
          <w:b w:val="0"/>
          <w:lang w:val="en-US"/>
        </w:rPr>
      </w:pPr>
      <w:r w:rsidRPr="00633C2E">
        <w:rPr>
          <w:b w:val="0"/>
        </w:rPr>
        <w:tab/>
      </w:r>
      <w:r w:rsidRPr="00633C2E">
        <w:rPr>
          <w:b w:val="0"/>
        </w:rPr>
        <w:tab/>
      </w:r>
      <w:r w:rsidRPr="00633C2E">
        <w:rPr>
          <w:b w:val="0"/>
          <w:lang w:val="en-US"/>
        </w:rPr>
        <w:t>(Maximum format: A4 (210 x 297 mm))</w:t>
      </w:r>
    </w:p>
    <w:p w14:paraId="64973774" w14:textId="3B0067C5" w:rsidR="00EC26F5" w:rsidRPr="00633C2E" w:rsidRDefault="00EC26F5" w:rsidP="00EC26F5">
      <w:pPr>
        <w:pStyle w:val="SingleTxtG"/>
        <w:tabs>
          <w:tab w:val="left" w:leader="dot" w:pos="2268"/>
          <w:tab w:val="left" w:leader="dot" w:pos="7938"/>
        </w:tabs>
      </w:pPr>
      <w:r w:rsidRPr="00633C2E">
        <w:rPr>
          <w:lang w:val="en-US"/>
        </w:rPr>
        <w:tab/>
        <w:t xml:space="preserve"> </w:t>
      </w:r>
      <w:r w:rsidRPr="00633C2E">
        <w:t xml:space="preserve">(Name of manufacturer) attests that vehicles of this type </w:t>
      </w:r>
      <w:r w:rsidRPr="00633C2E">
        <w:tab/>
        <w:t xml:space="preserve"> (type with regard to its noise emission pursuant to UN Regulation No. 9) comply with the requirements of paragraph 6.3.4.</w:t>
      </w:r>
      <w:r w:rsidRPr="00633C2E">
        <w:rPr>
          <w:b/>
        </w:rPr>
        <w:t>1</w:t>
      </w:r>
      <w:r w:rsidR="003B0798">
        <w:rPr>
          <w:b/>
        </w:rPr>
        <w:t>.</w:t>
      </w:r>
      <w:r w:rsidRPr="00633C2E">
        <w:t xml:space="preserve"> of UN Regulation No. 9.</w:t>
      </w:r>
    </w:p>
    <w:p w14:paraId="18373D47" w14:textId="77777777" w:rsidR="00EC26F5" w:rsidRPr="00633C2E" w:rsidRDefault="00EC26F5" w:rsidP="00EC26F5">
      <w:pPr>
        <w:pStyle w:val="SingleTxtG"/>
        <w:tabs>
          <w:tab w:val="left" w:leader="dot" w:pos="2268"/>
        </w:tabs>
        <w:rPr>
          <w:lang w:val="en-US"/>
        </w:rPr>
      </w:pPr>
      <w:r w:rsidRPr="00633C2E">
        <w:tab/>
        <w:t xml:space="preserve"> (Name of manufacturer) makes this statement in good faith, after having </w:t>
      </w:r>
      <w:r w:rsidRPr="00EC26F5">
        <w:rPr>
          <w:lang w:val="en-US"/>
        </w:rPr>
        <w:t>performed an appropriate evaluation of the sound emission performance of the vehicles.</w:t>
      </w:r>
    </w:p>
    <w:p w14:paraId="1A3681FF" w14:textId="77777777" w:rsidR="00EC26F5" w:rsidRPr="00633C2E" w:rsidRDefault="00EC26F5" w:rsidP="00EC26F5">
      <w:pPr>
        <w:pStyle w:val="SingleTxtG"/>
        <w:tabs>
          <w:tab w:val="left" w:leader="dot" w:pos="8500"/>
        </w:tabs>
        <w:rPr>
          <w:lang w:val="en-US"/>
        </w:rPr>
      </w:pPr>
      <w:r w:rsidRPr="00633C2E">
        <w:rPr>
          <w:lang w:val="en-US"/>
        </w:rPr>
        <w:t xml:space="preserve">Date: </w:t>
      </w:r>
      <w:r w:rsidRPr="00633C2E">
        <w:rPr>
          <w:lang w:val="en-US"/>
        </w:rPr>
        <w:tab/>
      </w:r>
    </w:p>
    <w:p w14:paraId="3825C5C4" w14:textId="77777777" w:rsidR="00EC26F5" w:rsidRPr="00633C2E" w:rsidRDefault="00EC26F5" w:rsidP="00EC26F5">
      <w:pPr>
        <w:pStyle w:val="SingleTxtG"/>
        <w:tabs>
          <w:tab w:val="left" w:leader="dot" w:pos="8505"/>
        </w:tabs>
        <w:rPr>
          <w:lang w:val="en-US"/>
        </w:rPr>
      </w:pPr>
      <w:r w:rsidRPr="00633C2E">
        <w:rPr>
          <w:lang w:val="en-US"/>
        </w:rPr>
        <w:t xml:space="preserve">Name of authorized representative: </w:t>
      </w:r>
      <w:r w:rsidRPr="00633C2E">
        <w:rPr>
          <w:lang w:val="en-US"/>
        </w:rPr>
        <w:tab/>
      </w:r>
    </w:p>
    <w:p w14:paraId="62B065D5" w14:textId="1C20B78A" w:rsidR="000D11A7" w:rsidRDefault="00EC26F5" w:rsidP="00EC26F5">
      <w:pPr>
        <w:pStyle w:val="SingleTxtG"/>
        <w:tabs>
          <w:tab w:val="left" w:leader="dot" w:pos="8505"/>
        </w:tabs>
        <w:rPr>
          <w:lang w:val="en-US"/>
        </w:rPr>
      </w:pPr>
      <w:r w:rsidRPr="00633C2E">
        <w:rPr>
          <w:lang w:val="en-US"/>
        </w:rPr>
        <w:t xml:space="preserve">Signature of authorized representative: </w:t>
      </w:r>
      <w:r w:rsidRPr="00633C2E">
        <w:rPr>
          <w:lang w:val="en-US"/>
        </w:rPr>
        <w:tab/>
      </w:r>
    </w:p>
    <w:p w14:paraId="11E50E77" w14:textId="06DBB9D6" w:rsidR="00573F4C" w:rsidRDefault="00C819F1" w:rsidP="00A116DF">
      <w:pPr>
        <w:pStyle w:val="HChG"/>
        <w:rPr>
          <w:rFonts w:eastAsia="Times New Roman"/>
          <w:i/>
        </w:rPr>
      </w:pPr>
      <w:r>
        <w:rPr>
          <w:lang w:val="en-US"/>
        </w:rPr>
        <w:lastRenderedPageBreak/>
        <w:tab/>
      </w:r>
      <w:r w:rsidR="008B0EB2" w:rsidRPr="000763D4">
        <w:rPr>
          <w:lang w:val="en-US"/>
        </w:rPr>
        <w:t>II.</w:t>
      </w:r>
      <w:r w:rsidR="008B0EB2" w:rsidRPr="000763D4">
        <w:rPr>
          <w:lang w:val="en-US"/>
        </w:rPr>
        <w:tab/>
        <w:t>Justification</w:t>
      </w:r>
    </w:p>
    <w:p w14:paraId="3AF18094" w14:textId="65003E75" w:rsidR="00EC26F5" w:rsidRPr="00EC26F5" w:rsidRDefault="001F296B" w:rsidP="001F296B">
      <w:pPr>
        <w:pStyle w:val="SingleTxtG"/>
      </w:pPr>
      <w:r w:rsidRPr="00EC26F5">
        <w:rPr>
          <w:rFonts w:eastAsia="Times New Roman"/>
        </w:rPr>
        <w:t>1.</w:t>
      </w:r>
      <w:r w:rsidRPr="00EC26F5">
        <w:rPr>
          <w:rFonts w:eastAsia="Times New Roman"/>
        </w:rPr>
        <w:tab/>
      </w:r>
      <w:r w:rsidR="00EC26F5" w:rsidRPr="00EC26F5">
        <w:rPr>
          <w:rFonts w:eastAsia="Times New Roman"/>
        </w:rPr>
        <w:t xml:space="preserve">IMMA presented a proposal to make ASEP testing mandatory </w:t>
      </w:r>
      <w:r w:rsidR="00EC26F5" w:rsidRPr="00EC26F5">
        <w:t>under</w:t>
      </w:r>
      <w:r w:rsidR="003C2859">
        <w:t xml:space="preserve"> the 04 series of amendments to UN </w:t>
      </w:r>
      <w:r w:rsidR="00504AD9">
        <w:t>R</w:t>
      </w:r>
      <w:r w:rsidR="003C2859">
        <w:t>egulation No.</w:t>
      </w:r>
      <w:r w:rsidR="00EC26F5" w:rsidRPr="00EC26F5">
        <w:t xml:space="preserve"> 41</w:t>
      </w:r>
      <w:r w:rsidR="00504AD9">
        <w:t xml:space="preserve">. This proposal </w:t>
      </w:r>
      <w:r w:rsidR="00EC26F5" w:rsidRPr="00EC26F5">
        <w:t xml:space="preserve">was recently </w:t>
      </w:r>
      <w:r w:rsidR="00C63CFD" w:rsidRPr="00EC26F5">
        <w:t xml:space="preserve">adopted </w:t>
      </w:r>
      <w:r w:rsidR="003C2859">
        <w:t>by</w:t>
      </w:r>
      <w:r w:rsidR="00504AD9">
        <w:t xml:space="preserve"> the Working Party on Noise (GRB) </w:t>
      </w:r>
      <w:r w:rsidR="00EC26F5" w:rsidRPr="00EC26F5">
        <w:t>(</w:t>
      </w:r>
      <w:r w:rsidR="00504AD9">
        <w:t>ECE/TRANS/WP.29/</w:t>
      </w:r>
      <w:r w:rsidR="00EC26F5" w:rsidRPr="008B3F14">
        <w:t>GRB</w:t>
      </w:r>
      <w:r w:rsidR="00504AD9">
        <w:t>/</w:t>
      </w:r>
      <w:r w:rsidR="00EC26F5" w:rsidRPr="008B3F14">
        <w:t>2018</w:t>
      </w:r>
      <w:r w:rsidR="00504AD9">
        <w:t>/</w:t>
      </w:r>
      <w:r w:rsidR="00EC26F5" w:rsidRPr="008B3F14">
        <w:t>11</w:t>
      </w:r>
      <w:r w:rsidR="00EC26F5" w:rsidRPr="00EC26F5">
        <w:t>) and</w:t>
      </w:r>
      <w:r w:rsidR="00504AD9">
        <w:t xml:space="preserve"> by the</w:t>
      </w:r>
      <w:r w:rsidR="00EC26F5" w:rsidRPr="00EC26F5">
        <w:t xml:space="preserve"> </w:t>
      </w:r>
      <w:r w:rsidR="00504AD9">
        <w:t>W</w:t>
      </w:r>
      <w:r w:rsidR="00504AD9" w:rsidRPr="00504AD9">
        <w:t>orld Forum for Harmonization of Vehicle Regulations</w:t>
      </w:r>
      <w:r w:rsidR="00504AD9">
        <w:t xml:space="preserve"> (WP.29) </w:t>
      </w:r>
      <w:r w:rsidR="00EC26F5" w:rsidRPr="00EC26F5">
        <w:t>(</w:t>
      </w:r>
      <w:r w:rsidR="00504AD9">
        <w:t>ECE/TRANS/</w:t>
      </w:r>
      <w:r w:rsidR="00EC26F5" w:rsidRPr="00EC26F5">
        <w:t>WP.29/2019/3).</w:t>
      </w:r>
    </w:p>
    <w:p w14:paraId="5DDE843B" w14:textId="479973E7" w:rsidR="00EC26F5" w:rsidRPr="00EC26F5" w:rsidRDefault="001F296B" w:rsidP="001F296B">
      <w:pPr>
        <w:pStyle w:val="SingleTxtG"/>
      </w:pPr>
      <w:r w:rsidRPr="00EC26F5">
        <w:rPr>
          <w:rFonts w:eastAsia="Times New Roman"/>
        </w:rPr>
        <w:t>2.</w:t>
      </w:r>
      <w:r w:rsidRPr="00EC26F5">
        <w:rPr>
          <w:rFonts w:eastAsia="Times New Roman"/>
        </w:rPr>
        <w:tab/>
      </w:r>
      <w:r w:rsidR="00EC26F5" w:rsidRPr="00EC26F5">
        <w:t xml:space="preserve">IMMA </w:t>
      </w:r>
      <w:r w:rsidR="00C63CFD">
        <w:t xml:space="preserve">is </w:t>
      </w:r>
      <w:r w:rsidR="00EC26F5" w:rsidRPr="00EC26F5">
        <w:t>now pre</w:t>
      </w:r>
      <w:r w:rsidR="00C63CFD">
        <w:t>sentin</w:t>
      </w:r>
      <w:r w:rsidR="00D0762B">
        <w:t>g</w:t>
      </w:r>
      <w:r w:rsidR="00EC26F5" w:rsidRPr="00EC26F5">
        <w:t xml:space="preserve"> a proposal to amend</w:t>
      </w:r>
      <w:r w:rsidR="00504AD9">
        <w:t xml:space="preserve"> UN Regulation No. </w:t>
      </w:r>
      <w:r w:rsidR="00EC26F5" w:rsidRPr="00EC26F5">
        <w:t>9 in line with the adopted amendment</w:t>
      </w:r>
      <w:r w:rsidR="00504AD9">
        <w:t xml:space="preserve"> to UN Regulation No. 41</w:t>
      </w:r>
      <w:r w:rsidR="00EC26F5" w:rsidRPr="00EC26F5">
        <w:t>.</w:t>
      </w:r>
    </w:p>
    <w:p w14:paraId="38CAD652" w14:textId="07D31356" w:rsidR="00A15E02" w:rsidRPr="008B3F14" w:rsidRDefault="001F296B" w:rsidP="001F296B">
      <w:pPr>
        <w:pStyle w:val="SingleTxtG"/>
      </w:pPr>
      <w:r w:rsidRPr="008B3F14">
        <w:rPr>
          <w:rFonts w:eastAsia="Times New Roman"/>
        </w:rPr>
        <w:t>3.</w:t>
      </w:r>
      <w:r w:rsidRPr="008B3F14">
        <w:rPr>
          <w:rFonts w:eastAsia="Times New Roman"/>
        </w:rPr>
        <w:tab/>
      </w:r>
      <w:r w:rsidR="00A15E02">
        <w:t>This document is b</w:t>
      </w:r>
      <w:r w:rsidR="00A15E02" w:rsidRPr="008B3F14">
        <w:t xml:space="preserve">ased </w:t>
      </w:r>
      <w:r w:rsidR="00260FB4">
        <w:t>upon</w:t>
      </w:r>
      <w:r w:rsidR="00A15E02" w:rsidRPr="008B3F14">
        <w:t xml:space="preserve"> the text of:</w:t>
      </w:r>
    </w:p>
    <w:p w14:paraId="588CDB55" w14:textId="157A170D" w:rsidR="00A15E02" w:rsidRPr="008B3F14" w:rsidRDefault="001F296B" w:rsidP="001F296B">
      <w:pPr>
        <w:pStyle w:val="SingleTxtG"/>
        <w:ind w:left="1701" w:hanging="567"/>
      </w:pPr>
      <w:r w:rsidRPr="008B3F14">
        <w:t>(a)</w:t>
      </w:r>
      <w:r w:rsidRPr="008B3F14">
        <w:tab/>
      </w:r>
      <w:r w:rsidR="00A15E02" w:rsidRPr="008B3F14">
        <w:t>Amendment 3</w:t>
      </w:r>
      <w:r w:rsidR="00504AD9">
        <w:t xml:space="preserve"> to</w:t>
      </w:r>
      <w:r w:rsidR="00A15E02" w:rsidRPr="008B3F14">
        <w:t xml:space="preserve"> </w:t>
      </w:r>
      <w:r w:rsidR="00504AD9" w:rsidRPr="008B3F14">
        <w:t>Revision 3</w:t>
      </w:r>
      <w:r w:rsidR="00504AD9">
        <w:t xml:space="preserve"> of UN Regulation No. 9</w:t>
      </w:r>
      <w:r w:rsidR="00504AD9" w:rsidRPr="008B3F14">
        <w:t xml:space="preserve"> </w:t>
      </w:r>
      <w:r w:rsidR="00A15E02" w:rsidRPr="008B3F14">
        <w:t>(Supplement 3 to the 07 series of amendments)</w:t>
      </w:r>
      <w:r w:rsidR="00504AD9">
        <w:t xml:space="preserve">. </w:t>
      </w:r>
    </w:p>
    <w:p w14:paraId="2EC73A06" w14:textId="78285CB3" w:rsidR="00A15E02" w:rsidRPr="000D0FAA" w:rsidRDefault="001F296B" w:rsidP="001F296B">
      <w:pPr>
        <w:pStyle w:val="SingleTxtG"/>
        <w:ind w:left="1701" w:hanging="567"/>
      </w:pPr>
      <w:bookmarkStart w:id="5" w:name="_Hlk8198435"/>
      <w:bookmarkStart w:id="6" w:name="_Hlk532457652"/>
      <w:r w:rsidRPr="000D0FAA">
        <w:t>(b)</w:t>
      </w:r>
      <w:r w:rsidRPr="000D0FAA">
        <w:tab/>
      </w:r>
      <w:r w:rsidR="00A15E02" w:rsidRPr="000D0FAA">
        <w:t>ECE/TRANS/WP.29/2019/6</w:t>
      </w:r>
      <w:bookmarkEnd w:id="5"/>
      <w:r w:rsidR="00A15E02">
        <w:t xml:space="preserve"> </w:t>
      </w:r>
      <w:bookmarkEnd w:id="6"/>
      <w:r w:rsidR="00A15E02" w:rsidRPr="008B3F14">
        <w:t>(</w:t>
      </w:r>
      <w:r w:rsidR="00504AD9">
        <w:t>p</w:t>
      </w:r>
      <w:r w:rsidR="00A15E02">
        <w:t xml:space="preserve">roposal for </w:t>
      </w:r>
      <w:r w:rsidR="00504AD9">
        <w:t>the 08 series of amendments to UN Regulation No. 9</w:t>
      </w:r>
      <w:r w:rsidR="00A15E02" w:rsidRPr="008B3F14">
        <w:t>)</w:t>
      </w:r>
      <w:r w:rsidR="00E13B21">
        <w:t xml:space="preserve">: </w:t>
      </w:r>
      <w:r w:rsidR="00A15E02" w:rsidRPr="008B3F14">
        <w:t xml:space="preserve">introduction of ASEP, as proposed by the </w:t>
      </w:r>
      <w:r w:rsidR="00504AD9">
        <w:t xml:space="preserve">European Commission and </w:t>
      </w:r>
      <w:r w:rsidR="00A15E02" w:rsidRPr="008B3F14">
        <w:t xml:space="preserve">adopted </w:t>
      </w:r>
      <w:r w:rsidR="00504AD9">
        <w:t xml:space="preserve">by GRB at its sixty-eighth </w:t>
      </w:r>
      <w:r w:rsidR="00E13B21">
        <w:t xml:space="preserve">in </w:t>
      </w:r>
      <w:r w:rsidR="00A15E02" w:rsidRPr="008B3F14">
        <w:t>September 2018</w:t>
      </w:r>
      <w:r w:rsidR="00E13B21">
        <w:t xml:space="preserve"> and </w:t>
      </w:r>
      <w:r w:rsidR="00504AD9">
        <w:t xml:space="preserve">by </w:t>
      </w:r>
      <w:r w:rsidR="00A15E02" w:rsidRPr="000D0FAA">
        <w:t>WP.29</w:t>
      </w:r>
      <w:r w:rsidR="00A15E02">
        <w:t xml:space="preserve"> </w:t>
      </w:r>
      <w:r w:rsidR="00E13B21">
        <w:t xml:space="preserve">in </w:t>
      </w:r>
      <w:r w:rsidR="00A15E02">
        <w:t>March 2019</w:t>
      </w:r>
      <w:r w:rsidR="000D11A7">
        <w:t>.</w:t>
      </w:r>
    </w:p>
    <w:p w14:paraId="51D47672" w14:textId="5C3BAB52" w:rsidR="00EC26F5" w:rsidRDefault="001F296B" w:rsidP="001F296B">
      <w:pPr>
        <w:pStyle w:val="SingleTxtG"/>
        <w:ind w:left="1701" w:hanging="567"/>
      </w:pPr>
      <w:r>
        <w:t>(c)</w:t>
      </w:r>
      <w:r>
        <w:tab/>
      </w:r>
      <w:r w:rsidR="00A15E02" w:rsidRPr="006C4C41">
        <w:t>ECE/TRANS/WP.29/2019/</w:t>
      </w:r>
      <w:r w:rsidR="00A15E02">
        <w:t>3</w:t>
      </w:r>
      <w:r w:rsidR="00A15E02" w:rsidRPr="008B3F14" w:rsidDel="006C4C41">
        <w:t xml:space="preserve"> </w:t>
      </w:r>
      <w:r w:rsidR="00A15E02" w:rsidRPr="008B3F14">
        <w:t>(</w:t>
      </w:r>
      <w:r w:rsidR="00504AD9">
        <w:t>p</w:t>
      </w:r>
      <w:r w:rsidR="00A15E02">
        <w:t>roposal for Supplement 7 to</w:t>
      </w:r>
      <w:r w:rsidR="00504AD9">
        <w:t xml:space="preserve"> the 04 series of amendments to </w:t>
      </w:r>
      <w:r w:rsidR="00A15E02" w:rsidRPr="008B3F14">
        <w:t>UN R</w:t>
      </w:r>
      <w:r w:rsidR="00504AD9">
        <w:t xml:space="preserve">egulation No. </w:t>
      </w:r>
      <w:r w:rsidR="00A15E02" w:rsidRPr="008B3F14">
        <w:t>41</w:t>
      </w:r>
      <w:r w:rsidR="000D11A7">
        <w:t xml:space="preserve">): </w:t>
      </w:r>
      <w:r w:rsidR="00A15E02">
        <w:t>mak</w:t>
      </w:r>
      <w:r w:rsidR="00504AD9">
        <w:t>ing</w:t>
      </w:r>
      <w:r w:rsidR="00A15E02">
        <w:t xml:space="preserve"> </w:t>
      </w:r>
      <w:r w:rsidR="00A15E02" w:rsidRPr="008B3F14">
        <w:t>ASEP</w:t>
      </w:r>
      <w:r w:rsidR="00A15E02">
        <w:t xml:space="preserve"> testing</w:t>
      </w:r>
      <w:r w:rsidR="00A15E02" w:rsidRPr="008B3F14">
        <w:t xml:space="preserve"> mandatory</w:t>
      </w:r>
      <w:r w:rsidR="00A15E02">
        <w:t>,</w:t>
      </w:r>
      <w:r w:rsidR="00504AD9">
        <w:t xml:space="preserve"> as proposed by IMMA and </w:t>
      </w:r>
      <w:r w:rsidR="00A15E02" w:rsidRPr="000D0FAA">
        <w:t xml:space="preserve">adopted </w:t>
      </w:r>
      <w:r w:rsidR="00504AD9">
        <w:t xml:space="preserve">by </w:t>
      </w:r>
      <w:r w:rsidR="00A15E02" w:rsidRPr="000D0FAA">
        <w:t>WP.29</w:t>
      </w:r>
      <w:r w:rsidR="00504AD9">
        <w:t xml:space="preserve"> in</w:t>
      </w:r>
      <w:r w:rsidR="00A15E02">
        <w:t xml:space="preserve"> March 2019.</w:t>
      </w:r>
    </w:p>
    <w:p w14:paraId="61818BCA" w14:textId="7EE940C3"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r w:rsidR="00672A9C">
        <w:rPr>
          <w:rFonts w:eastAsia="Times New Roman"/>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61F4" w14:textId="77777777" w:rsidR="00C60078" w:rsidRDefault="00C60078"/>
  </w:endnote>
  <w:endnote w:type="continuationSeparator" w:id="0">
    <w:p w14:paraId="1D8D9042" w14:textId="77777777" w:rsidR="00C60078" w:rsidRDefault="00C60078"/>
  </w:endnote>
  <w:endnote w:type="continuationNotice" w:id="1">
    <w:p w14:paraId="739AC5AA" w14:textId="77777777" w:rsidR="00C60078" w:rsidRDefault="00C6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D5A9" w14:textId="109FC455"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F296B">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A188" w14:textId="3B2860A3"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F296B">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6F5F" w14:textId="3D7B263B" w:rsidR="001F296B" w:rsidRDefault="001F296B" w:rsidP="001F296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3CCCBBA" wp14:editId="0D75C0D5">
          <wp:simplePos x="0" y="0"/>
          <wp:positionH relativeFrom="margin">
            <wp:posOffset>5441909</wp:posOffset>
          </wp:positionH>
          <wp:positionV relativeFrom="margin">
            <wp:posOffset>7976214</wp:posOffset>
          </wp:positionV>
          <wp:extent cx="638175" cy="638175"/>
          <wp:effectExtent l="0" t="0" r="9525" b="9525"/>
          <wp:wrapNone/>
          <wp:docPr id="2" name="Picture 1" descr="https://undocs.org/m2/QRCode.ashx?DS=ECE/TRANS/WP.29/GRBP/201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91DB020" wp14:editId="79736F30">
          <wp:simplePos x="0" y="0"/>
          <wp:positionH relativeFrom="margin">
            <wp:posOffset>4283075</wp:posOffset>
          </wp:positionH>
          <wp:positionV relativeFrom="margin">
            <wp:posOffset>8326120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B5F4805" w14:textId="23924404" w:rsidR="001F296B" w:rsidRDefault="001F296B" w:rsidP="001F296B">
    <w:pPr>
      <w:pStyle w:val="Footer"/>
      <w:ind w:right="1134"/>
      <w:rPr>
        <w:sz w:val="20"/>
      </w:rPr>
    </w:pPr>
    <w:r>
      <w:rPr>
        <w:sz w:val="20"/>
      </w:rPr>
      <w:t>GE.19-10227(E)</w:t>
    </w:r>
  </w:p>
  <w:p w14:paraId="2F105928" w14:textId="546BB5D1" w:rsidR="001F296B" w:rsidRPr="001F296B" w:rsidRDefault="001F296B" w:rsidP="001F29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D268" w14:textId="77777777" w:rsidR="00C60078" w:rsidRPr="000B175B" w:rsidRDefault="00C60078" w:rsidP="000B175B">
      <w:pPr>
        <w:tabs>
          <w:tab w:val="right" w:pos="2155"/>
        </w:tabs>
        <w:spacing w:after="80"/>
        <w:ind w:left="680"/>
        <w:rPr>
          <w:u w:val="single"/>
        </w:rPr>
      </w:pPr>
      <w:r>
        <w:rPr>
          <w:u w:val="single"/>
        </w:rPr>
        <w:tab/>
      </w:r>
    </w:p>
  </w:footnote>
  <w:footnote w:type="continuationSeparator" w:id="0">
    <w:p w14:paraId="0EB1A285" w14:textId="77777777" w:rsidR="00C60078" w:rsidRPr="00FC68B7" w:rsidRDefault="00C60078" w:rsidP="00FC68B7">
      <w:pPr>
        <w:tabs>
          <w:tab w:val="left" w:pos="2155"/>
        </w:tabs>
        <w:spacing w:after="80"/>
        <w:ind w:left="680"/>
        <w:rPr>
          <w:u w:val="single"/>
        </w:rPr>
      </w:pPr>
      <w:r>
        <w:rPr>
          <w:u w:val="single"/>
        </w:rPr>
        <w:tab/>
      </w:r>
    </w:p>
  </w:footnote>
  <w:footnote w:type="continuationNotice" w:id="1">
    <w:p w14:paraId="5AA0551C" w14:textId="77777777" w:rsidR="00C60078" w:rsidRDefault="00C60078"/>
  </w:footnote>
  <w:footnote w:id="2">
    <w:p w14:paraId="35866C80" w14:textId="77777777"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513" w14:textId="4398F44A" w:rsidR="00D83633" w:rsidRPr="00803BF8" w:rsidRDefault="00D83633" w:rsidP="00775ABB">
    <w:pPr>
      <w:pStyle w:val="Header"/>
    </w:pPr>
    <w:r>
      <w:t>ECE/TRANS/WP.29/GRB</w:t>
    </w:r>
    <w:r w:rsidR="00775ABB">
      <w:t>P</w:t>
    </w:r>
    <w:r>
      <w:t>/</w:t>
    </w:r>
    <w:r w:rsidRPr="00DF418A">
      <w:t>201</w:t>
    </w:r>
    <w:r w:rsidR="00260FB4">
      <w:t>9</w:t>
    </w:r>
    <w:r w:rsidR="00775ABB">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705E" w14:textId="3151E751" w:rsidR="00D83633" w:rsidRPr="00803BF8" w:rsidRDefault="00775ABB" w:rsidP="00803BF8">
    <w:pPr>
      <w:pStyle w:val="Header"/>
      <w:jc w:val="right"/>
    </w:pPr>
    <w:r w:rsidRPr="00775ABB">
      <w:t>ECE/TRANS/WP.29/GRBP/2019/23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B71D71"/>
    <w:multiLevelType w:val="hybridMultilevel"/>
    <w:tmpl w:val="5DACF02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8"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1"/>
  </w:num>
  <w:num w:numId="15">
    <w:abstractNumId w:val="24"/>
  </w:num>
  <w:num w:numId="16">
    <w:abstractNumId w:val="10"/>
  </w:num>
  <w:num w:numId="17">
    <w:abstractNumId w:val="15"/>
  </w:num>
  <w:num w:numId="18">
    <w:abstractNumId w:val="23"/>
  </w:num>
  <w:num w:numId="19">
    <w:abstractNumId w:val="14"/>
  </w:num>
  <w:num w:numId="20">
    <w:abstractNumId w:val="20"/>
  </w:num>
  <w:num w:numId="21">
    <w:abstractNumId w:val="17"/>
  </w:num>
  <w:num w:numId="22">
    <w:abstractNumId w:val="16"/>
  </w:num>
  <w:num w:numId="23">
    <w:abstractNumId w:val="18"/>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96639"/>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296B"/>
    <w:rsid w:val="001F59D7"/>
    <w:rsid w:val="001F7781"/>
    <w:rsid w:val="00202BF3"/>
    <w:rsid w:val="00202DA8"/>
    <w:rsid w:val="002057AE"/>
    <w:rsid w:val="002073C2"/>
    <w:rsid w:val="0021164B"/>
    <w:rsid w:val="00211E0B"/>
    <w:rsid w:val="00212B29"/>
    <w:rsid w:val="002134E0"/>
    <w:rsid w:val="00213F99"/>
    <w:rsid w:val="00220085"/>
    <w:rsid w:val="00220C7D"/>
    <w:rsid w:val="00221BD3"/>
    <w:rsid w:val="0023072C"/>
    <w:rsid w:val="002324C6"/>
    <w:rsid w:val="00233BB0"/>
    <w:rsid w:val="00243627"/>
    <w:rsid w:val="00246027"/>
    <w:rsid w:val="0024772E"/>
    <w:rsid w:val="00250BD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4A6A"/>
    <w:rsid w:val="0038696B"/>
    <w:rsid w:val="00392E47"/>
    <w:rsid w:val="00394CC7"/>
    <w:rsid w:val="00396E5F"/>
    <w:rsid w:val="003A06B5"/>
    <w:rsid w:val="003A3D17"/>
    <w:rsid w:val="003A5828"/>
    <w:rsid w:val="003A6810"/>
    <w:rsid w:val="003B0798"/>
    <w:rsid w:val="003B1AB3"/>
    <w:rsid w:val="003B1EDF"/>
    <w:rsid w:val="003B23CA"/>
    <w:rsid w:val="003B275B"/>
    <w:rsid w:val="003B33D8"/>
    <w:rsid w:val="003C17CC"/>
    <w:rsid w:val="003C2859"/>
    <w:rsid w:val="003C2CC4"/>
    <w:rsid w:val="003C46E4"/>
    <w:rsid w:val="003C534D"/>
    <w:rsid w:val="003D3F82"/>
    <w:rsid w:val="003D4B23"/>
    <w:rsid w:val="003E120B"/>
    <w:rsid w:val="003E130E"/>
    <w:rsid w:val="003E702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0F6A"/>
    <w:rsid w:val="004A1EF3"/>
    <w:rsid w:val="004A79FD"/>
    <w:rsid w:val="004B05F0"/>
    <w:rsid w:val="004B3889"/>
    <w:rsid w:val="004B4E5D"/>
    <w:rsid w:val="004B5DF0"/>
    <w:rsid w:val="004C1E84"/>
    <w:rsid w:val="004C2461"/>
    <w:rsid w:val="004C3774"/>
    <w:rsid w:val="004C7462"/>
    <w:rsid w:val="004D0424"/>
    <w:rsid w:val="004D22DA"/>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AD9"/>
    <w:rsid w:val="00504B2D"/>
    <w:rsid w:val="00504CD0"/>
    <w:rsid w:val="00515025"/>
    <w:rsid w:val="0052136D"/>
    <w:rsid w:val="00525A5C"/>
    <w:rsid w:val="00525DF2"/>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F4C"/>
    <w:rsid w:val="00574006"/>
    <w:rsid w:val="005751FB"/>
    <w:rsid w:val="00577094"/>
    <w:rsid w:val="00581DFE"/>
    <w:rsid w:val="00583457"/>
    <w:rsid w:val="00585421"/>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374ED"/>
    <w:rsid w:val="0064099B"/>
    <w:rsid w:val="00640B26"/>
    <w:rsid w:val="0064292F"/>
    <w:rsid w:val="00647BAD"/>
    <w:rsid w:val="00652D0A"/>
    <w:rsid w:val="0065391C"/>
    <w:rsid w:val="00662BB6"/>
    <w:rsid w:val="00663B3A"/>
    <w:rsid w:val="00664F9E"/>
    <w:rsid w:val="00665D25"/>
    <w:rsid w:val="006660D3"/>
    <w:rsid w:val="00671B51"/>
    <w:rsid w:val="00672A9C"/>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4BE"/>
    <w:rsid w:val="00757F2F"/>
    <w:rsid w:val="007629C8"/>
    <w:rsid w:val="00762B5F"/>
    <w:rsid w:val="00770168"/>
    <w:rsid w:val="0077047D"/>
    <w:rsid w:val="007756F0"/>
    <w:rsid w:val="00775ABB"/>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19E0"/>
    <w:rsid w:val="00BD577B"/>
    <w:rsid w:val="00BE0686"/>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0078"/>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D7214"/>
    <w:rsid w:val="00CE4A8F"/>
    <w:rsid w:val="00CE5946"/>
    <w:rsid w:val="00CF1FA5"/>
    <w:rsid w:val="00CF263E"/>
    <w:rsid w:val="00CF2B7C"/>
    <w:rsid w:val="00CF7C95"/>
    <w:rsid w:val="00D0541A"/>
    <w:rsid w:val="00D05E5E"/>
    <w:rsid w:val="00D073A2"/>
    <w:rsid w:val="00D0762B"/>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DF5F10"/>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D914-E7FE-429B-A9CD-7DCC1951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946</Words>
  <Characters>4966</Characters>
  <Application>Microsoft Office Word</Application>
  <DocSecurity>0</DocSecurity>
  <Lines>184</Lines>
  <Paragraphs>94</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ECE/TRANS/WP.29/GRBP/2019/23</dc:title>
  <dc:subject>1910227</dc:subject>
  <dc:creator>Romain HUBERT</dc:creator>
  <cp:keywords/>
  <dc:description/>
  <cp:lastModifiedBy>Generic Pdf eng</cp:lastModifiedBy>
  <cp:revision>2</cp:revision>
  <cp:lastPrinted>2017-11-06T09:14:00Z</cp:lastPrinted>
  <dcterms:created xsi:type="dcterms:W3CDTF">2019-06-20T15:20:00Z</dcterms:created>
  <dcterms:modified xsi:type="dcterms:W3CDTF">2019-06-20T15:20:00Z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