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104B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104B1" w:rsidP="00310181">
            <w:pPr>
              <w:jc w:val="right"/>
            </w:pPr>
            <w:r w:rsidRPr="000104B1">
              <w:rPr>
                <w:sz w:val="40"/>
              </w:rPr>
              <w:t>ECE</w:t>
            </w:r>
            <w:r>
              <w:t>/TRANS/WP.29/201</w:t>
            </w:r>
            <w:r w:rsidR="00DF2244">
              <w:t>9</w:t>
            </w:r>
            <w:r>
              <w:t>/</w:t>
            </w:r>
            <w:r w:rsidR="00310181">
              <w:t>22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104B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0104B1" w:rsidRDefault="005C4C52" w:rsidP="000104B1">
            <w:pPr>
              <w:spacing w:line="240" w:lineRule="exact"/>
            </w:pPr>
            <w:r>
              <w:t>1</w:t>
            </w:r>
            <w:r w:rsidR="00DF2244">
              <w:t>4</w:t>
            </w:r>
            <w:r w:rsidR="000104B1">
              <w:t xml:space="preserve"> </w:t>
            </w:r>
            <w:r>
              <w:t>décembre</w:t>
            </w:r>
            <w:r w:rsidR="00DF2244">
              <w:t xml:space="preserve"> </w:t>
            </w:r>
            <w:r w:rsidR="000104B1">
              <w:t>201</w:t>
            </w:r>
            <w:r>
              <w:t>8</w:t>
            </w:r>
          </w:p>
          <w:p w:rsidR="000104B1" w:rsidRDefault="000104B1" w:rsidP="000104B1">
            <w:pPr>
              <w:spacing w:line="240" w:lineRule="exact"/>
            </w:pPr>
          </w:p>
          <w:p w:rsidR="000104B1" w:rsidRPr="00DB58B5" w:rsidRDefault="000104B1" w:rsidP="00DF2244">
            <w:pPr>
              <w:spacing w:line="240" w:lineRule="exact"/>
            </w:pPr>
            <w:r>
              <w:t xml:space="preserve">Original : </w:t>
            </w:r>
            <w:r w:rsidR="00DF2244">
              <w:t>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104B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104B1" w:rsidRDefault="000104B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104B1" w:rsidRDefault="000104B1" w:rsidP="00AF0CB5">
      <w:pPr>
        <w:spacing w:before="120" w:line="240" w:lineRule="exact"/>
        <w:rPr>
          <w:b/>
        </w:rPr>
      </w:pPr>
      <w:r>
        <w:rPr>
          <w:b/>
        </w:rPr>
        <w:t>17</w:t>
      </w:r>
      <w:r w:rsidR="00DF2244">
        <w:rPr>
          <w:b/>
        </w:rPr>
        <w:t>7</w:t>
      </w:r>
      <w:r w:rsidRPr="000104B1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0104B1" w:rsidRDefault="000104B1" w:rsidP="00AF0CB5">
      <w:pPr>
        <w:spacing w:line="240" w:lineRule="exact"/>
      </w:pPr>
      <w:r>
        <w:t>Genève, 1</w:t>
      </w:r>
      <w:r w:rsidR="00DF2244">
        <w:t>2</w:t>
      </w:r>
      <w:r>
        <w:t>-1</w:t>
      </w:r>
      <w:r w:rsidR="00DF2244">
        <w:t>5</w:t>
      </w:r>
      <w:r>
        <w:t xml:space="preserve"> </w:t>
      </w:r>
      <w:r w:rsidR="00DF2244">
        <w:t>mars</w:t>
      </w:r>
      <w:r>
        <w:t xml:space="preserve"> 201</w:t>
      </w:r>
      <w:r w:rsidR="00DF2244">
        <w:t>9</w:t>
      </w:r>
    </w:p>
    <w:p w:rsidR="000104B1" w:rsidRDefault="000104B1" w:rsidP="00AF0CB5">
      <w:pPr>
        <w:spacing w:line="240" w:lineRule="exact"/>
      </w:pPr>
      <w:r>
        <w:t>Point 4.10.</w:t>
      </w:r>
      <w:r w:rsidR="00310181">
        <w:t>2</w:t>
      </w:r>
      <w:r>
        <w:t xml:space="preserve"> de l’ordre du jour provisoire</w:t>
      </w:r>
    </w:p>
    <w:p w:rsidR="000104B1" w:rsidRPr="000104B1" w:rsidRDefault="000104B1" w:rsidP="000104B1">
      <w:pPr>
        <w:rPr>
          <w:b/>
        </w:rPr>
      </w:pPr>
      <w:r w:rsidRPr="000104B1">
        <w:rPr>
          <w:b/>
        </w:rPr>
        <w:t>Accord de 1958 :</w:t>
      </w:r>
      <w:r w:rsidRPr="000104B1">
        <w:rPr>
          <w:b/>
        </w:rPr>
        <w:br/>
        <w:t>Examen d</w:t>
      </w:r>
      <w:r>
        <w:rPr>
          <w:b/>
        </w:rPr>
        <w:t>’</w:t>
      </w:r>
      <w:r w:rsidRPr="000104B1">
        <w:rPr>
          <w:b/>
        </w:rPr>
        <w:t xml:space="preserve">éventuels projets de rectificatifs à des Règlements ONU </w:t>
      </w:r>
      <w:r>
        <w:rPr>
          <w:b/>
        </w:rPr>
        <w:br/>
      </w:r>
      <w:r w:rsidRPr="000104B1">
        <w:rPr>
          <w:b/>
        </w:rPr>
        <w:t>existants, soumis par les groupes de travail</w:t>
      </w:r>
    </w:p>
    <w:p w:rsidR="000104B1" w:rsidRPr="00D61BB9" w:rsidRDefault="000104B1" w:rsidP="000104B1">
      <w:pPr>
        <w:pStyle w:val="HChG"/>
      </w:pPr>
      <w:r>
        <w:tab/>
      </w:r>
      <w:r>
        <w:tab/>
      </w:r>
      <w:r w:rsidRPr="00D61BB9">
        <w:t xml:space="preserve">Proposition de rectificatif 1 à la révision 3 du Règlement </w:t>
      </w:r>
      <w:r>
        <w:t xml:space="preserve">ONU </w:t>
      </w:r>
      <w:r w:rsidR="004834D9">
        <w:rPr>
          <w:rFonts w:eastAsia="MS Mincho"/>
        </w:rPr>
        <w:t>n</w:t>
      </w:r>
      <w:r w:rsidR="004834D9">
        <w:rPr>
          <w:rFonts w:eastAsia="MS Mincho"/>
          <w:vertAlign w:val="superscript"/>
        </w:rPr>
        <w:t>o</w:t>
      </w:r>
      <w:r w:rsidR="004834D9">
        <w:t> </w:t>
      </w:r>
      <w:r w:rsidR="00DF2244">
        <w:t>58</w:t>
      </w:r>
      <w:r w:rsidRPr="00D61BB9">
        <w:t xml:space="preserve"> (</w:t>
      </w:r>
      <w:r w:rsidR="00F077A7">
        <w:t>D</w:t>
      </w:r>
      <w:r w:rsidR="00F077A7" w:rsidRPr="00F077A7">
        <w:t>ispositif arrière de protection anti-encastrement</w:t>
      </w:r>
      <w:r w:rsidRPr="00D61BB9">
        <w:t>)</w:t>
      </w:r>
    </w:p>
    <w:p w:rsidR="000104B1" w:rsidRPr="00D61BB9" w:rsidRDefault="000104B1" w:rsidP="000104B1">
      <w:pPr>
        <w:pStyle w:val="H1G"/>
      </w:pPr>
      <w:r>
        <w:tab/>
      </w:r>
      <w:r>
        <w:tab/>
      </w:r>
      <w:r w:rsidRPr="00D61BB9">
        <w:t xml:space="preserve">Communication du Groupe de travail des dispositions générales </w:t>
      </w:r>
      <w:r>
        <w:br/>
      </w:r>
      <w:r w:rsidRPr="00D61BB9">
        <w:t>de sécurité</w:t>
      </w:r>
      <w:r w:rsidRPr="004834D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104B1" w:rsidRPr="00D61BB9" w:rsidRDefault="000104B1" w:rsidP="000104B1">
      <w:pPr>
        <w:pStyle w:val="SingleTxtG"/>
      </w:pPr>
      <w:r>
        <w:tab/>
      </w:r>
      <w:r w:rsidRPr="00D61BB9">
        <w:t>Le texte ci-après</w:t>
      </w:r>
      <w:r>
        <w:t>,</w:t>
      </w:r>
      <w:r w:rsidRPr="00D61BB9">
        <w:t xml:space="preserve"> adopté par le Groupe de travail des dispositions générales de sécurité (GRSG) </w:t>
      </w:r>
      <w:r>
        <w:t>à sa</w:t>
      </w:r>
      <w:r w:rsidRPr="00D61BB9">
        <w:t xml:space="preserve"> 11</w:t>
      </w:r>
      <w:r w:rsidR="00F077A7">
        <w:t>5</w:t>
      </w:r>
      <w:r w:rsidRPr="000104B1">
        <w:rPr>
          <w:vertAlign w:val="superscript"/>
        </w:rPr>
        <w:t>e</w:t>
      </w:r>
      <w:r>
        <w:t xml:space="preserve"> </w:t>
      </w:r>
      <w:r w:rsidRPr="00D61BB9">
        <w:t>session (ECE/TRANS/WP.29/GRSG/9</w:t>
      </w:r>
      <w:r w:rsidR="00F077A7">
        <w:t>4</w:t>
      </w:r>
      <w:r w:rsidRPr="00D61BB9">
        <w:t xml:space="preserve">, par. </w:t>
      </w:r>
      <w:r w:rsidR="00F077A7">
        <w:t>64</w:t>
      </w:r>
      <w:r w:rsidRPr="00D61BB9">
        <w:t>)</w:t>
      </w:r>
      <w:r w:rsidR="00F077A7">
        <w:t>, est fondé sur l'annexe V du rapport</w:t>
      </w:r>
      <w:r w:rsidRPr="00D61BB9">
        <w:t>. Il est soumis au Forum mondial de l</w:t>
      </w:r>
      <w:r>
        <w:t>’</w:t>
      </w:r>
      <w:r w:rsidRPr="00D61BB9">
        <w:t>harmonisation des Règlements concernant les véhicules (WP.29) et au Comité d</w:t>
      </w:r>
      <w:r>
        <w:t>’</w:t>
      </w:r>
      <w:r w:rsidRPr="00D61BB9">
        <w:t xml:space="preserve">administration (AC.1) pour examen à leurs sessions de </w:t>
      </w:r>
      <w:r w:rsidR="00F077A7">
        <w:t>mars</w:t>
      </w:r>
      <w:r w:rsidRPr="00D61BB9">
        <w:t xml:space="preserve"> 201</w:t>
      </w:r>
      <w:r w:rsidR="00F077A7">
        <w:t>9</w:t>
      </w:r>
      <w:r w:rsidRPr="00D61BB9">
        <w:t>.</w:t>
      </w:r>
    </w:p>
    <w:p w:rsidR="000104B1" w:rsidRPr="00D61BB9" w:rsidRDefault="000104B1" w:rsidP="000104B1">
      <w:pPr>
        <w:pStyle w:val="HChG"/>
        <w:rPr>
          <w:lang w:eastAsia="ar-SA"/>
        </w:rPr>
      </w:pPr>
      <w:r w:rsidRPr="00D61BB9">
        <w:br w:type="page"/>
      </w:r>
      <w:r w:rsidRPr="00D61BB9">
        <w:rPr>
          <w:lang w:eastAsia="ar-SA"/>
        </w:rPr>
        <w:lastRenderedPageBreak/>
        <w:tab/>
      </w:r>
      <w:r w:rsidRPr="00D61BB9">
        <w:rPr>
          <w:lang w:eastAsia="ar-SA"/>
        </w:rPr>
        <w:tab/>
      </w:r>
      <w:r>
        <w:rPr>
          <w:lang w:eastAsia="ar-SA"/>
        </w:rPr>
        <w:t>R</w:t>
      </w:r>
      <w:r w:rsidRPr="00D61BB9">
        <w:rPr>
          <w:lang w:eastAsia="ar-SA"/>
        </w:rPr>
        <w:t xml:space="preserve">ectificatif 1 à la révision 3 du Règlement </w:t>
      </w:r>
      <w:r>
        <w:rPr>
          <w:lang w:eastAsia="ar-SA"/>
        </w:rPr>
        <w:t xml:space="preserve">ONU </w:t>
      </w:r>
      <w:r w:rsidRPr="000104B1">
        <w:rPr>
          <w:rFonts w:eastAsia="MS Mincho"/>
          <w:lang w:eastAsia="ar-SA"/>
        </w:rPr>
        <w:t>n</w:t>
      </w:r>
      <w:r w:rsidRPr="000104B1">
        <w:rPr>
          <w:rFonts w:eastAsia="MS Mincho"/>
          <w:vertAlign w:val="superscript"/>
          <w:lang w:eastAsia="ar-SA"/>
        </w:rPr>
        <w:t>o</w:t>
      </w:r>
      <w:r w:rsidRPr="00D61BB9">
        <w:rPr>
          <w:lang w:eastAsia="ar-SA"/>
        </w:rPr>
        <w:t xml:space="preserve"> </w:t>
      </w:r>
      <w:r w:rsidR="00F077A7">
        <w:rPr>
          <w:lang w:eastAsia="ar-SA"/>
        </w:rPr>
        <w:t>58</w:t>
      </w:r>
      <w:r w:rsidRPr="00D61BB9">
        <w:rPr>
          <w:lang w:eastAsia="ar-SA"/>
        </w:rPr>
        <w:t xml:space="preserve"> (</w:t>
      </w:r>
      <w:r w:rsidR="00F077A7">
        <w:t>D</w:t>
      </w:r>
      <w:r w:rsidR="00F077A7" w:rsidRPr="00F077A7">
        <w:t>ispositif arrière de protection anti-encastrement</w:t>
      </w:r>
      <w:r w:rsidRPr="00D61BB9">
        <w:rPr>
          <w:lang w:eastAsia="ar-SA"/>
        </w:rPr>
        <w:t>)</w:t>
      </w:r>
    </w:p>
    <w:p w:rsidR="00F077A7" w:rsidRPr="00F077A7" w:rsidRDefault="00F077A7" w:rsidP="00F077A7">
      <w:pPr>
        <w:spacing w:after="120" w:line="260" w:lineRule="exact"/>
        <w:ind w:leftChars="567" w:left="2268" w:rightChars="567" w:right="1134" w:hanging="1134"/>
        <w:jc w:val="both"/>
        <w:rPr>
          <w:rFonts w:eastAsia="Times New Roman"/>
          <w:i/>
        </w:rPr>
      </w:pPr>
      <w:r w:rsidRPr="00F077A7">
        <w:rPr>
          <w:rFonts w:eastAsia="Times New Roman"/>
          <w:i/>
        </w:rPr>
        <w:t>Annex</w:t>
      </w:r>
      <w:r w:rsidR="006855EF">
        <w:rPr>
          <w:rFonts w:eastAsia="Times New Roman"/>
          <w:i/>
        </w:rPr>
        <w:t>e</w:t>
      </w:r>
      <w:r w:rsidRPr="00F077A7">
        <w:rPr>
          <w:rFonts w:eastAsia="Times New Roman"/>
          <w:i/>
        </w:rPr>
        <w:t xml:space="preserve"> 1 (Communication)</w:t>
      </w:r>
    </w:p>
    <w:p w:rsidR="00F077A7" w:rsidRPr="00F077A7" w:rsidRDefault="006855EF" w:rsidP="00F077A7">
      <w:pPr>
        <w:kinsoku/>
        <w:overflowPunct/>
        <w:autoSpaceDE/>
        <w:autoSpaceDN/>
        <w:adjustRightInd/>
        <w:snapToGrid/>
        <w:spacing w:after="120" w:line="260" w:lineRule="exact"/>
        <w:ind w:leftChars="567" w:left="2268" w:rightChars="567" w:right="1134" w:hanging="1134"/>
        <w:jc w:val="both"/>
        <w:rPr>
          <w:rFonts w:eastAsia="Times New Roman"/>
          <w:i/>
        </w:rPr>
      </w:pPr>
      <w:r>
        <w:rPr>
          <w:rFonts w:eastAsia="Times New Roman"/>
          <w:i/>
        </w:rPr>
        <w:t>Point</w:t>
      </w:r>
      <w:r w:rsidR="00F077A7" w:rsidRPr="00F077A7">
        <w:rPr>
          <w:rFonts w:eastAsia="Times New Roman"/>
          <w:i/>
        </w:rPr>
        <w:t xml:space="preserve">s 1 </w:t>
      </w:r>
      <w:r>
        <w:rPr>
          <w:rFonts w:eastAsia="Times New Roman"/>
          <w:i/>
        </w:rPr>
        <w:t>et</w:t>
      </w:r>
      <w:r w:rsidR="00F077A7" w:rsidRPr="00F077A7">
        <w:rPr>
          <w:rFonts w:eastAsia="Times New Roman"/>
          <w:i/>
        </w:rPr>
        <w:t xml:space="preserve"> 2</w:t>
      </w:r>
      <w:r w:rsidR="00F077A7" w:rsidRPr="00F077A7">
        <w:rPr>
          <w:rFonts w:eastAsia="Times New Roman"/>
        </w:rPr>
        <w:t xml:space="preserve">, </w:t>
      </w:r>
      <w:r>
        <w:rPr>
          <w:rFonts w:eastAsia="Times New Roman"/>
        </w:rPr>
        <w:t>lire</w:t>
      </w:r>
      <w:r w:rsidR="00F077A7">
        <w:t> </w:t>
      </w:r>
      <w:r w:rsidR="00F077A7" w:rsidRPr="00F077A7">
        <w:rPr>
          <w:rFonts w:eastAsia="Times New Roman"/>
        </w:rPr>
        <w:t>:</w:t>
      </w:r>
    </w:p>
    <w:p w:rsidR="006855EF" w:rsidRPr="006855EF" w:rsidRDefault="00F077A7" w:rsidP="006855EF">
      <w:pPr>
        <w:tabs>
          <w:tab w:val="right" w:leader="dot" w:pos="8505"/>
        </w:tabs>
        <w:kinsoku/>
        <w:overflowPunct/>
        <w:autoSpaceDE/>
        <w:autoSpaceDN/>
        <w:adjustRightInd/>
        <w:snapToGrid/>
        <w:spacing w:after="120"/>
        <w:ind w:left="1701" w:right="1134" w:hanging="567"/>
        <w:rPr>
          <w:rFonts w:eastAsia="Calibri"/>
        </w:rPr>
      </w:pPr>
      <w:r>
        <w:rPr>
          <w:lang w:eastAsia="fr-FR"/>
        </w:rPr>
        <w:t>« </w:t>
      </w:r>
      <w:r w:rsidR="006855EF" w:rsidRPr="006855EF">
        <w:rPr>
          <w:rFonts w:eastAsia="Calibri"/>
        </w:rPr>
        <w:t>1.</w:t>
      </w:r>
      <w:r w:rsidR="006855EF" w:rsidRPr="006855EF">
        <w:rPr>
          <w:rFonts w:eastAsia="Calibri"/>
        </w:rPr>
        <w:tab/>
        <w:t xml:space="preserve">Nom et marque commerciale du </w:t>
      </w:r>
      <w:r w:rsidR="00504620">
        <w:rPr>
          <w:rFonts w:eastAsia="Calibri"/>
        </w:rPr>
        <w:t>dispositif</w:t>
      </w:r>
      <w:r w:rsidR="006855EF" w:rsidRPr="006855EF">
        <w:rPr>
          <w:rFonts w:eastAsia="Calibri"/>
        </w:rPr>
        <w:t xml:space="preserve"> : </w:t>
      </w:r>
      <w:r w:rsidR="006855EF" w:rsidRPr="006855EF">
        <w:rPr>
          <w:rFonts w:eastAsia="Calibri"/>
        </w:rPr>
        <w:tab/>
      </w:r>
      <w:r w:rsidR="006855EF" w:rsidRPr="006855EF">
        <w:rPr>
          <w:rFonts w:eastAsia="Calibri"/>
        </w:rPr>
        <w:tab/>
      </w:r>
    </w:p>
    <w:p w:rsidR="006855EF" w:rsidRPr="006855EF" w:rsidRDefault="006855EF" w:rsidP="006855EF">
      <w:pPr>
        <w:tabs>
          <w:tab w:val="right" w:leader="dot" w:pos="8505"/>
        </w:tabs>
        <w:kinsoku/>
        <w:overflowPunct/>
        <w:autoSpaceDE/>
        <w:autoSpaceDN/>
        <w:adjustRightInd/>
        <w:snapToGrid/>
        <w:spacing w:after="120"/>
        <w:ind w:left="1701" w:right="1134" w:hanging="567"/>
        <w:rPr>
          <w:rFonts w:eastAsia="Calibri"/>
        </w:rPr>
      </w:pPr>
      <w:r w:rsidRPr="006855EF">
        <w:rPr>
          <w:rFonts w:eastAsia="Calibri"/>
        </w:rPr>
        <w:t>2.</w:t>
      </w:r>
      <w:r w:rsidRPr="006855EF">
        <w:rPr>
          <w:rFonts w:eastAsia="Calibri"/>
        </w:rPr>
        <w:tab/>
        <w:t xml:space="preserve">Type de </w:t>
      </w:r>
      <w:r w:rsidR="00504620">
        <w:rPr>
          <w:rFonts w:eastAsia="Calibri"/>
        </w:rPr>
        <w:t>dispositif</w:t>
      </w:r>
      <w:r w:rsidRPr="006855EF">
        <w:rPr>
          <w:rFonts w:eastAsia="Calibri"/>
        </w:rPr>
        <w:t xml:space="preserve"> : </w:t>
      </w:r>
      <w:r w:rsidRPr="006855EF">
        <w:rPr>
          <w:rFonts w:eastAsia="Calibri"/>
        </w:rPr>
        <w:tab/>
      </w:r>
      <w:r>
        <w:rPr>
          <w:lang w:eastAsia="fr-FR"/>
        </w:rPr>
        <w:t> </w:t>
      </w:r>
      <w:r w:rsidRPr="006855EF">
        <w:rPr>
          <w:rFonts w:eastAsia="Calibri"/>
        </w:rPr>
        <w:tab/>
      </w:r>
      <w:r>
        <w:rPr>
          <w:sz w:val="18"/>
          <w:szCs w:val="18"/>
        </w:rPr>
        <w:t>».</w:t>
      </w:r>
    </w:p>
    <w:p w:rsidR="00F077A7" w:rsidRPr="00F077A7" w:rsidRDefault="00504620" w:rsidP="00F077A7">
      <w:pPr>
        <w:kinsoku/>
        <w:overflowPunct/>
        <w:autoSpaceDE/>
        <w:autoSpaceDN/>
        <w:adjustRightInd/>
        <w:snapToGrid/>
        <w:spacing w:after="120" w:line="260" w:lineRule="exact"/>
        <w:ind w:leftChars="567" w:left="2268" w:rightChars="567" w:right="1134" w:hanging="1134"/>
        <w:jc w:val="both"/>
        <w:rPr>
          <w:rFonts w:eastAsia="Times New Roman"/>
          <w:i/>
        </w:rPr>
      </w:pPr>
      <w:r>
        <w:rPr>
          <w:rFonts w:eastAsia="Times New Roman"/>
          <w:i/>
        </w:rPr>
        <w:t>Point</w:t>
      </w:r>
      <w:r w:rsidR="00F077A7" w:rsidRPr="00F077A7">
        <w:rPr>
          <w:rFonts w:eastAsia="Times New Roman"/>
          <w:i/>
        </w:rPr>
        <w:t xml:space="preserve"> 6, </w:t>
      </w:r>
      <w:r>
        <w:rPr>
          <w:rFonts w:eastAsia="Times New Roman"/>
        </w:rPr>
        <w:t>lire</w:t>
      </w:r>
      <w:r w:rsidR="00F077A7" w:rsidRPr="00F077A7">
        <w:rPr>
          <w:rFonts w:eastAsia="Times New Roman"/>
        </w:rPr>
        <w:t xml:space="preserve"> (</w:t>
      </w:r>
      <w:r>
        <w:rPr>
          <w:rFonts w:eastAsia="Times New Roman"/>
        </w:rPr>
        <w:t>version française seulement</w:t>
      </w:r>
      <w:r w:rsidR="00F077A7" w:rsidRPr="00F077A7">
        <w:rPr>
          <w:rFonts w:eastAsia="Times New Roman"/>
        </w:rPr>
        <w:t>)</w:t>
      </w:r>
      <w:r w:rsidR="00A65627">
        <w:t> </w:t>
      </w:r>
      <w:r w:rsidR="00F077A7" w:rsidRPr="00F077A7">
        <w:rPr>
          <w:rFonts w:eastAsia="Times New Roman"/>
        </w:rPr>
        <w:t>:</w:t>
      </w:r>
    </w:p>
    <w:p w:rsidR="00F077A7" w:rsidRPr="00F077A7" w:rsidRDefault="00504620" w:rsidP="00F077A7">
      <w:pPr>
        <w:tabs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kinsoku/>
        <w:overflowPunct/>
        <w:autoSpaceDE/>
        <w:autoSpaceDN/>
        <w:adjustRightInd/>
        <w:snapToGrid/>
        <w:spacing w:after="120" w:line="240" w:lineRule="exact"/>
        <w:ind w:left="2268" w:right="1267" w:hanging="1134"/>
        <w:jc w:val="both"/>
        <w:rPr>
          <w:spacing w:val="4"/>
          <w:w w:val="103"/>
          <w:kern w:val="14"/>
          <w:szCs w:val="22"/>
        </w:rPr>
      </w:pPr>
      <w:r>
        <w:rPr>
          <w:lang w:eastAsia="fr-FR"/>
        </w:rPr>
        <w:t>« </w:t>
      </w:r>
      <w:r w:rsidR="00F077A7" w:rsidRPr="00F077A7">
        <w:rPr>
          <w:spacing w:val="4"/>
          <w:w w:val="103"/>
          <w:kern w:val="14"/>
          <w:szCs w:val="22"/>
        </w:rPr>
        <w:t>6.</w:t>
      </w:r>
      <w:r w:rsidR="00F077A7" w:rsidRPr="00F077A7">
        <w:rPr>
          <w:spacing w:val="4"/>
          <w:w w:val="103"/>
          <w:kern w:val="14"/>
          <w:szCs w:val="22"/>
        </w:rPr>
        <w:tab/>
        <w:t>Essai effectué sur un véhicule</w:t>
      </w:r>
      <w:r>
        <w:rPr>
          <w:spacing w:val="4"/>
          <w:w w:val="103"/>
          <w:kern w:val="14"/>
          <w:szCs w:val="22"/>
        </w:rPr>
        <w:t xml:space="preserve"> </w:t>
      </w:r>
      <w:r w:rsidR="00F077A7" w:rsidRPr="00F077A7">
        <w:rPr>
          <w:spacing w:val="4"/>
          <w:w w:val="103"/>
          <w:kern w:val="14"/>
          <w:szCs w:val="22"/>
        </w:rPr>
        <w:t>/</w:t>
      </w:r>
      <w:r>
        <w:rPr>
          <w:spacing w:val="4"/>
          <w:w w:val="103"/>
          <w:kern w:val="14"/>
          <w:szCs w:val="22"/>
        </w:rPr>
        <w:t xml:space="preserve"> </w:t>
      </w:r>
      <w:r w:rsidR="00F077A7" w:rsidRPr="00F077A7">
        <w:rPr>
          <w:spacing w:val="4"/>
          <w:w w:val="103"/>
          <w:kern w:val="14"/>
          <w:szCs w:val="22"/>
        </w:rPr>
        <w:t>sur des parties représentatives du châssis d’un véhicule</w:t>
      </w:r>
      <w:r w:rsidR="00F077A7" w:rsidRPr="00F077A7">
        <w:rPr>
          <w:spacing w:val="4"/>
          <w:w w:val="103"/>
          <w:kern w:val="14"/>
          <w:szCs w:val="22"/>
          <w:vertAlign w:val="superscript"/>
        </w:rPr>
        <w:t>2</w:t>
      </w:r>
      <w:r w:rsidR="00F077A7" w:rsidRPr="00F077A7">
        <w:rPr>
          <w:spacing w:val="4"/>
          <w:w w:val="103"/>
          <w:kern w:val="14"/>
          <w:szCs w:val="22"/>
        </w:rPr>
        <w:t> </w:t>
      </w:r>
      <w:r>
        <w:rPr>
          <w:sz w:val="18"/>
          <w:szCs w:val="18"/>
        </w:rPr>
        <w:t>».</w:t>
      </w:r>
    </w:p>
    <w:p w:rsidR="00F077A7" w:rsidRPr="00F077A7" w:rsidRDefault="00F077A7" w:rsidP="00F077A7">
      <w:pPr>
        <w:kinsoku/>
        <w:overflowPunct/>
        <w:autoSpaceDE/>
        <w:autoSpaceDN/>
        <w:adjustRightInd/>
        <w:snapToGrid/>
        <w:spacing w:after="120" w:line="260" w:lineRule="exact"/>
        <w:ind w:leftChars="567" w:left="2268" w:rightChars="567" w:right="1134" w:hanging="1134"/>
        <w:jc w:val="both"/>
        <w:rPr>
          <w:rFonts w:eastAsia="Times New Roman"/>
          <w:i/>
        </w:rPr>
      </w:pPr>
      <w:r w:rsidRPr="00F077A7">
        <w:rPr>
          <w:rFonts w:eastAsia="Times New Roman"/>
          <w:i/>
        </w:rPr>
        <w:t>Annex</w:t>
      </w:r>
      <w:r w:rsidR="00504620">
        <w:rPr>
          <w:rFonts w:eastAsia="Times New Roman"/>
          <w:i/>
        </w:rPr>
        <w:t>e</w:t>
      </w:r>
      <w:r w:rsidRPr="00F077A7">
        <w:rPr>
          <w:rFonts w:eastAsia="Times New Roman"/>
          <w:i/>
        </w:rPr>
        <w:t xml:space="preserve"> 4 (</w:t>
      </w:r>
      <w:r w:rsidR="002F1B5A" w:rsidRPr="002F1B5A">
        <w:rPr>
          <w:rFonts w:eastAsia="Times New Roman"/>
          <w:i/>
        </w:rPr>
        <w:t>Exemples de marques d’homologation</w:t>
      </w:r>
      <w:r w:rsidR="002F1B5A">
        <w:rPr>
          <w:rFonts w:eastAsia="Times New Roman"/>
          <w:i/>
        </w:rPr>
        <w:t>), Modè</w:t>
      </w:r>
      <w:r w:rsidRPr="00F077A7">
        <w:rPr>
          <w:rFonts w:eastAsia="Times New Roman"/>
          <w:i/>
        </w:rPr>
        <w:t>l</w:t>
      </w:r>
      <w:r w:rsidR="002F1B5A">
        <w:rPr>
          <w:rFonts w:eastAsia="Times New Roman"/>
          <w:i/>
        </w:rPr>
        <w:t>e</w:t>
      </w:r>
      <w:r w:rsidRPr="00F077A7">
        <w:rPr>
          <w:rFonts w:eastAsia="Times New Roman"/>
          <w:i/>
        </w:rPr>
        <w:t xml:space="preserve"> B</w:t>
      </w:r>
      <w:r w:rsidRPr="00F077A7">
        <w:rPr>
          <w:rFonts w:eastAsia="Times New Roman"/>
        </w:rPr>
        <w:t xml:space="preserve">, </w:t>
      </w:r>
      <w:r w:rsidR="00A65627">
        <w:rPr>
          <w:rFonts w:eastAsia="Times New Roman"/>
        </w:rPr>
        <w:t>lire</w:t>
      </w:r>
      <w:r w:rsidR="00A65627">
        <w:t> </w:t>
      </w:r>
      <w:r w:rsidRPr="00F077A7">
        <w:rPr>
          <w:rFonts w:eastAsia="Times New Roman"/>
        </w:rPr>
        <w:t>:</w:t>
      </w:r>
    </w:p>
    <w:p w:rsidR="000104B1" w:rsidRPr="00703459" w:rsidRDefault="002F1B5A" w:rsidP="00A65627">
      <w:pPr>
        <w:pStyle w:val="Heading1"/>
        <w:spacing w:before="240" w:after="120" w:line="276" w:lineRule="auto"/>
        <w:rPr>
          <w:sz w:val="18"/>
          <w:szCs w:val="18"/>
        </w:rPr>
      </w:pPr>
      <w:r>
        <w:rPr>
          <w:lang w:eastAsia="fr-FR"/>
        </w:rPr>
        <w:t>« </w:t>
      </w:r>
      <w:r w:rsidR="00504620">
        <w:rPr>
          <w:lang w:val="fr-FR"/>
        </w:rPr>
        <w:t>La marque d'homologation ci</w:t>
      </w:r>
      <w:r w:rsidR="00504620">
        <w:rPr>
          <w:lang w:val="fr-FR"/>
        </w:rPr>
        <w:noBreakHyphen/>
        <w:t xml:space="preserve">dessus, </w:t>
      </w:r>
      <w:r w:rsidR="00F077A7" w:rsidRPr="00F077A7">
        <w:rPr>
          <w:rFonts w:eastAsia="Times New Roman"/>
        </w:rPr>
        <w:t xml:space="preserve">… </w:t>
      </w:r>
      <w:r w:rsidR="00504620">
        <w:rPr>
          <w:lang w:val="fr-FR"/>
        </w:rPr>
        <w:t xml:space="preserve">le Règlement </w:t>
      </w:r>
      <w:r w:rsidRPr="002F1B5A">
        <w:rPr>
          <w:rFonts w:eastAsia="Times New Roman"/>
        </w:rPr>
        <w:t xml:space="preserve">ONU no 58 comprenait déjà la série 03 d’amendements et le Règlement ONU no 31 comprenait </w:t>
      </w:r>
      <w:r w:rsidR="00310181">
        <w:rPr>
          <w:rFonts w:eastAsia="Times New Roman"/>
        </w:rPr>
        <w:t>aussi</w:t>
      </w:r>
      <w:r w:rsidR="00310181" w:rsidRPr="002F1B5A">
        <w:rPr>
          <w:rFonts w:eastAsia="Times New Roman"/>
        </w:rPr>
        <w:t xml:space="preserve"> </w:t>
      </w:r>
      <w:r w:rsidRPr="002F1B5A">
        <w:rPr>
          <w:rFonts w:eastAsia="Times New Roman"/>
        </w:rPr>
        <w:t>la série 03 d’amendements</w:t>
      </w:r>
      <w:r>
        <w:rPr>
          <w:rFonts w:eastAsia="Times New Roman"/>
        </w:rPr>
        <w:t>.</w:t>
      </w:r>
      <w:r w:rsidR="00A65627">
        <w:t> </w:t>
      </w:r>
      <w:r w:rsidR="000104B1">
        <w:rPr>
          <w:sz w:val="18"/>
          <w:szCs w:val="18"/>
        </w:rPr>
        <w:t>».</w:t>
      </w:r>
    </w:p>
    <w:p w:rsidR="00F9573C" w:rsidRPr="000104B1" w:rsidRDefault="000104B1" w:rsidP="000104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104B1" w:rsidSect="000104B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1E" w:rsidRDefault="00780A1E" w:rsidP="00F95C08">
      <w:pPr>
        <w:spacing w:line="240" w:lineRule="auto"/>
      </w:pPr>
    </w:p>
  </w:endnote>
  <w:endnote w:type="continuationSeparator" w:id="0">
    <w:p w:rsidR="00780A1E" w:rsidRPr="00AC3823" w:rsidRDefault="00780A1E" w:rsidP="00AC3823">
      <w:pPr>
        <w:pStyle w:val="Footer"/>
      </w:pPr>
    </w:p>
  </w:endnote>
  <w:endnote w:type="continuationNotice" w:id="1">
    <w:p w:rsidR="00780A1E" w:rsidRDefault="00780A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1" w:rsidRPr="000104B1" w:rsidRDefault="000104B1" w:rsidP="000104B1">
    <w:pPr>
      <w:pStyle w:val="Footer"/>
      <w:tabs>
        <w:tab w:val="right" w:pos="9638"/>
      </w:tabs>
    </w:pPr>
    <w:r w:rsidRPr="000104B1">
      <w:rPr>
        <w:b/>
        <w:sz w:val="18"/>
      </w:rPr>
      <w:fldChar w:fldCharType="begin"/>
    </w:r>
    <w:r w:rsidRPr="000104B1">
      <w:rPr>
        <w:b/>
        <w:sz w:val="18"/>
      </w:rPr>
      <w:instrText xml:space="preserve"> PAGE  \* MERGEFORMAT </w:instrText>
    </w:r>
    <w:r w:rsidRPr="000104B1">
      <w:rPr>
        <w:b/>
        <w:sz w:val="18"/>
      </w:rPr>
      <w:fldChar w:fldCharType="separate"/>
    </w:r>
    <w:r w:rsidR="00310181">
      <w:rPr>
        <w:b/>
        <w:noProof/>
        <w:sz w:val="18"/>
      </w:rPr>
      <w:t>2</w:t>
    </w:r>
    <w:r w:rsidRPr="000104B1">
      <w:rPr>
        <w:b/>
        <w:sz w:val="18"/>
      </w:rPr>
      <w:fldChar w:fldCharType="end"/>
    </w:r>
    <w:r>
      <w:rPr>
        <w:b/>
        <w:sz w:val="18"/>
      </w:rPr>
      <w:tab/>
    </w:r>
    <w:r>
      <w:t>GE.18-13753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1" w:rsidRPr="000104B1" w:rsidRDefault="000104B1" w:rsidP="000104B1">
    <w:pPr>
      <w:pStyle w:val="Footer"/>
      <w:tabs>
        <w:tab w:val="right" w:pos="9638"/>
      </w:tabs>
      <w:rPr>
        <w:b/>
        <w:sz w:val="18"/>
      </w:rPr>
    </w:pPr>
    <w:r>
      <w:t>GE.18-13753</w:t>
    </w:r>
    <w:r>
      <w:tab/>
    </w:r>
    <w:r w:rsidRPr="000104B1">
      <w:rPr>
        <w:b/>
        <w:sz w:val="18"/>
      </w:rPr>
      <w:fldChar w:fldCharType="begin"/>
    </w:r>
    <w:r w:rsidRPr="000104B1">
      <w:rPr>
        <w:b/>
        <w:sz w:val="18"/>
      </w:rPr>
      <w:instrText xml:space="preserve"> PAGE  \* MERGEFORMAT </w:instrText>
    </w:r>
    <w:r w:rsidRPr="000104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104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1E" w:rsidRPr="00AC3823" w:rsidRDefault="00780A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0A1E" w:rsidRPr="00AC3823" w:rsidRDefault="00780A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80A1E" w:rsidRPr="00AC3823" w:rsidRDefault="00780A1E">
      <w:pPr>
        <w:spacing w:line="240" w:lineRule="auto"/>
        <w:rPr>
          <w:sz w:val="2"/>
          <w:szCs w:val="2"/>
        </w:rPr>
      </w:pPr>
    </w:p>
  </w:footnote>
  <w:footnote w:id="2">
    <w:p w:rsidR="000104B1" w:rsidRPr="000104B1" w:rsidRDefault="000104B1">
      <w:pPr>
        <w:pStyle w:val="FootnoteText"/>
      </w:pPr>
      <w:r>
        <w:rPr>
          <w:rStyle w:val="FootnoteReference"/>
        </w:rPr>
        <w:tab/>
      </w:r>
      <w:r w:rsidRPr="000104B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104B1">
        <w:t xml:space="preserve">Conformément au programme de travail du Comité des transports intérieurs pour la période </w:t>
      </w:r>
      <w:r w:rsidR="004834D9">
        <w:t>2018</w:t>
      </w:r>
      <w:r w:rsidR="004834D9">
        <w:noBreakHyphen/>
      </w:r>
      <w:r w:rsidRPr="000104B1">
        <w:t>2019 (ECE/TRANS/274, par. 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1" w:rsidRPr="000104B1" w:rsidRDefault="005C4C52">
    <w:pPr>
      <w:pStyle w:val="Header"/>
    </w:pPr>
    <w:fldSimple w:instr=" TITLE  \* MERGEFORMAT ">
      <w:r w:rsidR="007D7D5F">
        <w:t>ECE/TRANS/WP.29/2018/153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1" w:rsidRPr="000104B1" w:rsidRDefault="005C4C52" w:rsidP="000104B1">
    <w:pPr>
      <w:pStyle w:val="Header"/>
      <w:jc w:val="right"/>
    </w:pPr>
    <w:fldSimple w:instr=" TITLE  \* MERGEFORMAT ">
      <w:r w:rsidR="007D7D5F">
        <w:t>ECE/TRANS/WP.29/2018/153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1E"/>
    <w:rsid w:val="000104B1"/>
    <w:rsid w:val="00017F94"/>
    <w:rsid w:val="00023842"/>
    <w:rsid w:val="000334F9"/>
    <w:rsid w:val="00045FEB"/>
    <w:rsid w:val="0007796D"/>
    <w:rsid w:val="0008465B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78F0"/>
    <w:rsid w:val="002832AC"/>
    <w:rsid w:val="002D7C93"/>
    <w:rsid w:val="002F1B5A"/>
    <w:rsid w:val="00305801"/>
    <w:rsid w:val="00310181"/>
    <w:rsid w:val="003916DE"/>
    <w:rsid w:val="00421996"/>
    <w:rsid w:val="004242EA"/>
    <w:rsid w:val="00441C3B"/>
    <w:rsid w:val="00446FE5"/>
    <w:rsid w:val="00452396"/>
    <w:rsid w:val="00477D98"/>
    <w:rsid w:val="004834D9"/>
    <w:rsid w:val="004837D8"/>
    <w:rsid w:val="004E2EED"/>
    <w:rsid w:val="004E468C"/>
    <w:rsid w:val="00504620"/>
    <w:rsid w:val="005505B7"/>
    <w:rsid w:val="00573BE5"/>
    <w:rsid w:val="00586ED3"/>
    <w:rsid w:val="00596AA9"/>
    <w:rsid w:val="005C4C52"/>
    <w:rsid w:val="005C5E5A"/>
    <w:rsid w:val="006855EF"/>
    <w:rsid w:val="0071601D"/>
    <w:rsid w:val="00780A1E"/>
    <w:rsid w:val="007A62E6"/>
    <w:rsid w:val="007D7D5F"/>
    <w:rsid w:val="007F20FA"/>
    <w:rsid w:val="0080684C"/>
    <w:rsid w:val="00871C75"/>
    <w:rsid w:val="008776DC"/>
    <w:rsid w:val="009446C0"/>
    <w:rsid w:val="009705C8"/>
    <w:rsid w:val="009C1CF4"/>
    <w:rsid w:val="009C7AAE"/>
    <w:rsid w:val="009F6B74"/>
    <w:rsid w:val="00A3029F"/>
    <w:rsid w:val="00A30353"/>
    <w:rsid w:val="00A32AC4"/>
    <w:rsid w:val="00A65627"/>
    <w:rsid w:val="00AC3823"/>
    <w:rsid w:val="00AE323C"/>
    <w:rsid w:val="00AF0CB5"/>
    <w:rsid w:val="00B00181"/>
    <w:rsid w:val="00B00B0D"/>
    <w:rsid w:val="00B45F2E"/>
    <w:rsid w:val="00B765F7"/>
    <w:rsid w:val="00BA0CA9"/>
    <w:rsid w:val="00BF2C64"/>
    <w:rsid w:val="00C02897"/>
    <w:rsid w:val="00C97039"/>
    <w:rsid w:val="00D3439C"/>
    <w:rsid w:val="00DB1831"/>
    <w:rsid w:val="00DD3BFD"/>
    <w:rsid w:val="00DF2244"/>
    <w:rsid w:val="00DF6678"/>
    <w:rsid w:val="00E0299A"/>
    <w:rsid w:val="00E85C74"/>
    <w:rsid w:val="00EA6547"/>
    <w:rsid w:val="00EF2E22"/>
    <w:rsid w:val="00F077A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61BC3FC-882C-46E1-9336-0FEBB2C3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04B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04B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ECE/TRANS/WP.29/2018/153</vt:lpstr>
      <vt:lpstr>ECE/TRANS/WP.29/2018/153</vt:lpstr>
    </vt:vector>
  </TitlesOfParts>
  <Company>DCM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ECE/TRANS/WP.29/2018/153</dc:title>
  <dc:creator>Isabelle VIGNY</dc:creator>
  <cp:lastModifiedBy>Marie-Claude Collet</cp:lastModifiedBy>
  <cp:revision>5</cp:revision>
  <cp:lastPrinted>2018-12-14T14:54:00Z</cp:lastPrinted>
  <dcterms:created xsi:type="dcterms:W3CDTF">2018-12-11T16:44:00Z</dcterms:created>
  <dcterms:modified xsi:type="dcterms:W3CDTF">2018-12-14T14:54:00Z</dcterms:modified>
</cp:coreProperties>
</file>