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1F39692" w14:textId="77777777" w:rsidTr="00B20551">
        <w:trPr>
          <w:cantSplit/>
          <w:trHeight w:hRule="exact" w:val="851"/>
        </w:trPr>
        <w:tc>
          <w:tcPr>
            <w:tcW w:w="1276" w:type="dxa"/>
            <w:tcBorders>
              <w:bottom w:val="single" w:sz="4" w:space="0" w:color="auto"/>
            </w:tcBorders>
            <w:vAlign w:val="bottom"/>
          </w:tcPr>
          <w:p w14:paraId="727B8DA0" w14:textId="77777777" w:rsidR="009E6CB7" w:rsidRDefault="009E6CB7" w:rsidP="00B20551">
            <w:pPr>
              <w:spacing w:after="80"/>
            </w:pPr>
          </w:p>
        </w:tc>
        <w:tc>
          <w:tcPr>
            <w:tcW w:w="2268" w:type="dxa"/>
            <w:tcBorders>
              <w:bottom w:val="single" w:sz="4" w:space="0" w:color="auto"/>
            </w:tcBorders>
            <w:vAlign w:val="bottom"/>
          </w:tcPr>
          <w:p w14:paraId="08F5344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1E46496" w14:textId="4EDE0751" w:rsidR="009E6CB7" w:rsidRPr="00D47EEA" w:rsidRDefault="001D1349" w:rsidP="001D1349">
            <w:pPr>
              <w:jc w:val="right"/>
            </w:pPr>
            <w:r w:rsidRPr="001D1349">
              <w:rPr>
                <w:sz w:val="40"/>
              </w:rPr>
              <w:t>ECE</w:t>
            </w:r>
            <w:r>
              <w:t>/TRANS/WP.29/2019/1/Rev.1</w:t>
            </w:r>
          </w:p>
        </w:tc>
      </w:tr>
      <w:tr w:rsidR="009E6CB7" w14:paraId="76426382" w14:textId="77777777" w:rsidTr="00B20551">
        <w:trPr>
          <w:cantSplit/>
          <w:trHeight w:hRule="exact" w:val="2835"/>
        </w:trPr>
        <w:tc>
          <w:tcPr>
            <w:tcW w:w="1276" w:type="dxa"/>
            <w:tcBorders>
              <w:top w:val="single" w:sz="4" w:space="0" w:color="auto"/>
              <w:bottom w:val="single" w:sz="12" w:space="0" w:color="auto"/>
            </w:tcBorders>
          </w:tcPr>
          <w:p w14:paraId="28E45534" w14:textId="77777777" w:rsidR="009E6CB7" w:rsidRDefault="00686A48" w:rsidP="00B20551">
            <w:pPr>
              <w:spacing w:before="120"/>
            </w:pPr>
            <w:r>
              <w:rPr>
                <w:noProof/>
                <w:lang w:val="fr-CH" w:eastAsia="fr-CH"/>
              </w:rPr>
              <w:drawing>
                <wp:inline distT="0" distB="0" distL="0" distR="0" wp14:anchorId="3B8080BF" wp14:editId="4BD7F8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A5709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7DD8D14" w14:textId="77777777" w:rsidR="009E6CB7" w:rsidRDefault="001D1349" w:rsidP="001D1349">
            <w:pPr>
              <w:spacing w:before="240" w:line="240" w:lineRule="exact"/>
            </w:pPr>
            <w:r>
              <w:t>Distr.: General</w:t>
            </w:r>
          </w:p>
          <w:p w14:paraId="2979F688" w14:textId="77777777" w:rsidR="001D1349" w:rsidRDefault="00C437D1" w:rsidP="001D1349">
            <w:pPr>
              <w:spacing w:line="240" w:lineRule="exact"/>
            </w:pPr>
            <w:r>
              <w:t xml:space="preserve">19 </w:t>
            </w:r>
            <w:r w:rsidR="001D1349">
              <w:t>June 2019</w:t>
            </w:r>
          </w:p>
          <w:p w14:paraId="46F39712" w14:textId="77777777" w:rsidR="001D1349" w:rsidRDefault="001D1349" w:rsidP="001D1349">
            <w:pPr>
              <w:spacing w:line="240" w:lineRule="exact"/>
            </w:pPr>
          </w:p>
          <w:p w14:paraId="09F77B50" w14:textId="72CA637D" w:rsidR="001D1349" w:rsidRDefault="001D1349" w:rsidP="001D1349">
            <w:pPr>
              <w:spacing w:line="240" w:lineRule="exact"/>
            </w:pPr>
            <w:bookmarkStart w:id="0" w:name="_GoBack"/>
            <w:bookmarkEnd w:id="0"/>
            <w:r>
              <w:t>English</w:t>
            </w:r>
            <w:r w:rsidR="00916FF0">
              <w:t xml:space="preserve"> only</w:t>
            </w:r>
          </w:p>
        </w:tc>
      </w:tr>
    </w:tbl>
    <w:p w14:paraId="6BF05BF3" w14:textId="77777777" w:rsidR="00C437D1" w:rsidRPr="00850411" w:rsidRDefault="00C437D1" w:rsidP="00C437D1">
      <w:pPr>
        <w:spacing w:before="120"/>
        <w:rPr>
          <w:rFonts w:asciiTheme="majorBidi" w:hAnsiTheme="majorBidi" w:cstheme="majorBidi"/>
          <w:b/>
          <w:sz w:val="28"/>
          <w:szCs w:val="28"/>
        </w:rPr>
      </w:pPr>
      <w:r w:rsidRPr="006425FA">
        <w:rPr>
          <w:b/>
          <w:sz w:val="28"/>
          <w:szCs w:val="28"/>
        </w:rPr>
        <w:t>Economic Commission for Europe</w:t>
      </w:r>
    </w:p>
    <w:p w14:paraId="7F045E80" w14:textId="77777777" w:rsidR="00C437D1" w:rsidRPr="00850411" w:rsidRDefault="00C437D1" w:rsidP="00C437D1">
      <w:pPr>
        <w:spacing w:before="120"/>
        <w:rPr>
          <w:rFonts w:asciiTheme="majorBidi" w:hAnsiTheme="majorBidi" w:cstheme="majorBidi"/>
          <w:sz w:val="28"/>
          <w:szCs w:val="28"/>
        </w:rPr>
      </w:pPr>
      <w:r w:rsidRPr="00850411">
        <w:rPr>
          <w:rFonts w:asciiTheme="majorBidi" w:hAnsiTheme="majorBidi" w:cstheme="majorBidi"/>
          <w:sz w:val="28"/>
          <w:szCs w:val="28"/>
        </w:rPr>
        <w:t>Inland Transport Committee</w:t>
      </w:r>
    </w:p>
    <w:p w14:paraId="65AA63FC" w14:textId="77777777" w:rsidR="00C437D1" w:rsidRPr="00850411" w:rsidRDefault="00C437D1" w:rsidP="00C437D1">
      <w:pPr>
        <w:spacing w:before="120"/>
        <w:rPr>
          <w:rFonts w:asciiTheme="majorBidi" w:hAnsiTheme="majorBidi" w:cstheme="majorBidi"/>
          <w:b/>
          <w:sz w:val="24"/>
          <w:szCs w:val="24"/>
        </w:rPr>
      </w:pPr>
      <w:r w:rsidRPr="00850411">
        <w:rPr>
          <w:rFonts w:asciiTheme="majorBidi" w:hAnsiTheme="majorBidi" w:cstheme="majorBidi"/>
          <w:b/>
          <w:sz w:val="24"/>
          <w:szCs w:val="24"/>
        </w:rPr>
        <w:t>World Forum for Harmonization of Vehicle Regulations</w:t>
      </w:r>
    </w:p>
    <w:p w14:paraId="54CAB4C1" w14:textId="77777777" w:rsidR="00C437D1" w:rsidRPr="00850411" w:rsidRDefault="00C437D1" w:rsidP="00C437D1">
      <w:pPr>
        <w:tabs>
          <w:tab w:val="center" w:pos="4819"/>
        </w:tabs>
        <w:spacing w:before="120"/>
        <w:rPr>
          <w:rFonts w:asciiTheme="majorBidi" w:hAnsiTheme="majorBidi" w:cstheme="majorBidi"/>
          <w:b/>
          <w:lang w:val="en-US"/>
        </w:rPr>
      </w:pPr>
      <w:r w:rsidRPr="00850411">
        <w:rPr>
          <w:rFonts w:asciiTheme="majorBidi" w:hAnsiTheme="majorBidi" w:cstheme="majorBidi"/>
          <w:b/>
          <w:lang w:val="en-US"/>
        </w:rPr>
        <w:t>178th session</w:t>
      </w:r>
    </w:p>
    <w:p w14:paraId="7F8533C4" w14:textId="77777777" w:rsidR="00C437D1" w:rsidRPr="00850411" w:rsidRDefault="00C437D1" w:rsidP="00C437D1">
      <w:pPr>
        <w:rPr>
          <w:rFonts w:asciiTheme="majorBidi" w:hAnsiTheme="majorBidi" w:cstheme="majorBidi"/>
          <w:lang w:val="en-US"/>
        </w:rPr>
      </w:pPr>
      <w:r w:rsidRPr="00850411">
        <w:rPr>
          <w:rFonts w:asciiTheme="majorBidi" w:hAnsiTheme="majorBidi" w:cstheme="majorBidi"/>
          <w:lang w:val="en-US"/>
        </w:rPr>
        <w:t>Geneva, 25-28 June 2019</w:t>
      </w:r>
    </w:p>
    <w:p w14:paraId="341FD65F" w14:textId="77777777" w:rsidR="00C437D1" w:rsidRPr="00850411" w:rsidRDefault="00C437D1" w:rsidP="00C437D1">
      <w:pPr>
        <w:rPr>
          <w:rFonts w:asciiTheme="majorBidi" w:hAnsiTheme="majorBidi" w:cstheme="majorBidi"/>
        </w:rPr>
      </w:pPr>
      <w:r w:rsidRPr="00850411">
        <w:rPr>
          <w:rFonts w:asciiTheme="majorBidi" w:hAnsiTheme="majorBidi" w:cstheme="majorBidi"/>
        </w:rPr>
        <w:t>Item 2.2 of the provisional agenda</w:t>
      </w:r>
    </w:p>
    <w:p w14:paraId="446FD134" w14:textId="77777777" w:rsidR="001C6663" w:rsidRDefault="00C437D1" w:rsidP="00C437D1">
      <w:pPr>
        <w:rPr>
          <w:rFonts w:asciiTheme="majorBidi" w:hAnsiTheme="majorBidi" w:cstheme="majorBidi"/>
          <w:b/>
        </w:rPr>
      </w:pPr>
      <w:r w:rsidRPr="00850411">
        <w:rPr>
          <w:rFonts w:asciiTheme="majorBidi" w:hAnsiTheme="majorBidi" w:cstheme="majorBidi"/>
          <w:b/>
        </w:rPr>
        <w:t>Coordination and organization of work:</w:t>
      </w:r>
      <w:r w:rsidRPr="00850411">
        <w:rPr>
          <w:rFonts w:asciiTheme="majorBidi" w:hAnsiTheme="majorBidi" w:cstheme="majorBidi"/>
          <w:b/>
        </w:rPr>
        <w:br/>
        <w:t>programme of work and documentation</w:t>
      </w:r>
    </w:p>
    <w:p w14:paraId="10B997CD" w14:textId="77777777" w:rsidR="00C437D1" w:rsidRDefault="00C437D1" w:rsidP="00C437D1">
      <w:pPr>
        <w:pStyle w:val="HChG"/>
      </w:pPr>
      <w:r>
        <w:tab/>
      </w:r>
      <w:r>
        <w:tab/>
      </w:r>
      <w:r w:rsidRPr="00850411">
        <w:t>Revised programme of Work of the World Forum for Harmonization of Vehicle Regulations (WP.29) and its Subsidiary Bodies</w:t>
      </w:r>
    </w:p>
    <w:p w14:paraId="3B015A21" w14:textId="77777777" w:rsidR="00C437D1" w:rsidRPr="00850411" w:rsidRDefault="00C437D1" w:rsidP="00C437D1">
      <w:pPr>
        <w:pStyle w:val="H1G"/>
        <w:rPr>
          <w:rFonts w:asciiTheme="majorBidi" w:hAnsiTheme="majorBidi" w:cstheme="majorBidi"/>
        </w:rPr>
      </w:pPr>
      <w:r w:rsidRPr="00850411">
        <w:rPr>
          <w:rFonts w:asciiTheme="majorBidi" w:hAnsiTheme="majorBidi" w:cstheme="majorBidi"/>
        </w:rPr>
        <w:tab/>
      </w:r>
      <w:r w:rsidRPr="00850411">
        <w:rPr>
          <w:rFonts w:asciiTheme="majorBidi" w:hAnsiTheme="majorBidi" w:cstheme="majorBidi"/>
        </w:rPr>
        <w:tab/>
        <w:t>Note by the Secretariat</w:t>
      </w:r>
      <w:r w:rsidRPr="00C437D1">
        <w:rPr>
          <w:rStyle w:val="FootnoteReference"/>
          <w:rFonts w:asciiTheme="majorBidi" w:hAnsiTheme="majorBidi" w:cstheme="majorBidi"/>
          <w:b w:val="0"/>
          <w:bCs/>
          <w:sz w:val="20"/>
          <w:vertAlign w:val="baseline"/>
        </w:rPr>
        <w:footnoteReference w:customMarkFollows="1" w:id="2"/>
        <w:t>*</w:t>
      </w:r>
    </w:p>
    <w:p w14:paraId="3DEB88D8" w14:textId="77777777" w:rsidR="00C437D1" w:rsidRDefault="00C437D1" w:rsidP="00C437D1">
      <w:pPr>
        <w:pStyle w:val="SingleTxtG"/>
      </w:pPr>
      <w:r w:rsidRPr="00850411">
        <w:t xml:space="preserve">The text reproduced below was prepared by the Secretariat for consideration by the World Forum. It </w:t>
      </w:r>
      <w:proofErr w:type="gramStart"/>
      <w:r w:rsidRPr="00850411">
        <w:t>takes into account</w:t>
      </w:r>
      <w:proofErr w:type="gramEnd"/>
      <w:r w:rsidRPr="00850411">
        <w:t xml:space="preserve"> the results and decisions taken at 176th session (ECE/TRANS/WP.29/1142) and its 177th session (ECE/TRANS/WP.29/1144) and the proposed agenda for its 178th session (ECE/TRANS/WP.29/1146) and updates also the information on the work of the six subsidiary Working Parties to WP.29.</w:t>
      </w:r>
    </w:p>
    <w:p w14:paraId="0FED8CAE" w14:textId="77777777" w:rsidR="00C437D1" w:rsidRDefault="00C437D1">
      <w:pPr>
        <w:suppressAutoHyphens w:val="0"/>
        <w:spacing w:line="240" w:lineRule="auto"/>
      </w:pPr>
      <w:r>
        <w:br w:type="page"/>
      </w:r>
    </w:p>
    <w:p w14:paraId="273AAA42" w14:textId="77777777" w:rsidR="00C437D1" w:rsidRDefault="00C437D1" w:rsidP="00C437D1">
      <w:pPr>
        <w:pStyle w:val="HChG"/>
      </w:pPr>
      <w:r>
        <w:lastRenderedPageBreak/>
        <w:tab/>
      </w:r>
      <w:r>
        <w:tab/>
      </w:r>
      <w:r w:rsidRPr="00850411">
        <w:t>Programme of Work of the World Forum for Harmonization of Vehicle Regulations and its Subsidiary Bodies</w:t>
      </w:r>
    </w:p>
    <w:p w14:paraId="10A25E8D" w14:textId="77777777" w:rsidR="00C437D1" w:rsidRDefault="00C437D1" w:rsidP="00C437D1">
      <w:pPr>
        <w:pStyle w:val="H1G"/>
        <w:rPr>
          <w:rStyle w:val="Strong"/>
          <w:b/>
          <w:bCs w:val="0"/>
        </w:rPr>
      </w:pPr>
      <w:r>
        <w:rPr>
          <w:rStyle w:val="Strong"/>
        </w:rPr>
        <w:tab/>
      </w:r>
      <w:r>
        <w:rPr>
          <w:rStyle w:val="Strong"/>
        </w:rPr>
        <w:tab/>
      </w:r>
      <w:r w:rsidRPr="00C437D1">
        <w:rPr>
          <w:rStyle w:val="Strong"/>
          <w:b/>
          <w:bCs w:val="0"/>
        </w:rPr>
        <w:t>Main topics of work of the World Forum for Harmonization of Vehicle Regulations and its subsidiary bodies</w:t>
      </w:r>
    </w:p>
    <w:p w14:paraId="40120005" w14:textId="77777777" w:rsidR="00C437D1" w:rsidRPr="00C437D1" w:rsidRDefault="00C437D1" w:rsidP="00C437D1">
      <w:pPr>
        <w:pStyle w:val="SingleTxtG"/>
      </w:pPr>
      <w:r w:rsidRPr="00C437D1">
        <w:t xml:space="preserve">Top priorities for the work of the World Forum for Harmonization of Vehicle Regulations lie in the field of automated vehicles paving the way for a regulatory framework supporting the introduction of these emerging technologies towards future autonomous vehicles and in environmental protection and climate change </w:t>
      </w:r>
    </w:p>
    <w:p w14:paraId="0D978D85" w14:textId="77777777" w:rsidR="00C437D1" w:rsidRPr="00C437D1" w:rsidRDefault="00C437D1" w:rsidP="00C437D1">
      <w:pPr>
        <w:pStyle w:val="H23G"/>
        <w:rPr>
          <w:rStyle w:val="Strong"/>
          <w:b/>
          <w:bCs w:val="0"/>
        </w:rPr>
      </w:pPr>
      <w:r w:rsidRPr="00C437D1">
        <w:rPr>
          <w:rStyle w:val="Strong"/>
          <w:b/>
          <w:bCs w:val="0"/>
        </w:rPr>
        <w:tab/>
        <w:t>1.</w:t>
      </w:r>
      <w:r w:rsidRPr="00C437D1">
        <w:rPr>
          <w:rStyle w:val="Strong"/>
          <w:b/>
          <w:bCs w:val="0"/>
        </w:rPr>
        <w:tab/>
        <w:t>Further development and implementation of the three Vehicle Agreements</w:t>
      </w:r>
    </w:p>
    <w:p w14:paraId="0A1CE8A8" w14:textId="77777777" w:rsidR="00C437D1" w:rsidRPr="00C437D1" w:rsidRDefault="00C437D1" w:rsidP="00C437D1">
      <w:pPr>
        <w:pStyle w:val="SingleTxtG"/>
      </w:pPr>
      <w:r w:rsidRPr="00C437D1">
        <w:t>1.1.</w:t>
      </w:r>
      <w:r w:rsidRPr="00C437D1">
        <w:tab/>
      </w:r>
      <w:r w:rsidRPr="00C437D1">
        <w:rPr>
          <w:b/>
          <w:bCs/>
        </w:rPr>
        <w:t>1958 Agreement</w:t>
      </w:r>
      <w:r w:rsidRPr="00C437D1">
        <w:t>: Following the adoption and entry into force of Revision 3 of the 1958 Agreement on 14 September 2017, the requirements for International Whole Vehicle Type Approval (IWVTA) are to be further developed within UN Regulation No. 0. and DETA to be established.</w:t>
      </w:r>
    </w:p>
    <w:p w14:paraId="1216377F" w14:textId="77777777" w:rsidR="00C437D1" w:rsidRPr="00850411" w:rsidRDefault="00C437D1" w:rsidP="00C437D1">
      <w:pPr>
        <w:pStyle w:val="SingleTxtG"/>
      </w:pPr>
      <w:r w:rsidRPr="00C437D1">
        <w:t>1.2.</w:t>
      </w:r>
      <w:r w:rsidRPr="00C437D1">
        <w:tab/>
      </w:r>
      <w:r w:rsidRPr="00C437D1">
        <w:rPr>
          <w:b/>
          <w:bCs/>
        </w:rPr>
        <w:t>1997 Agreement</w:t>
      </w:r>
      <w:r w:rsidRPr="00C437D1">
        <w:t>: Further to amending the rules under the agreement, elements related to the performance and quality of periodic technical inspections have been prepared for an adaptation of the agreement and resolution R.E.6 covering skills and training for inspectors, requirements for testing equipment and supervision of test centres was established. Two additional rules were established covering vehicles with gaseous fuels and electric or Hybrid electric propulsion systems. Access to information necessary for performance of periodic technical inspection of modern vehicles needs to be addressed</w:t>
      </w:r>
      <w:r w:rsidRPr="00850411">
        <w:t>.</w:t>
      </w:r>
    </w:p>
    <w:p w14:paraId="795BBB08" w14:textId="77777777" w:rsidR="00C437D1" w:rsidRDefault="00C437D1" w:rsidP="00C437D1">
      <w:pPr>
        <w:pStyle w:val="SingleTxtG"/>
      </w:pPr>
      <w:r w:rsidRPr="00850411">
        <w:t>1.3.</w:t>
      </w:r>
      <w:r w:rsidRPr="00850411">
        <w:tab/>
      </w:r>
      <w:r w:rsidRPr="00850411">
        <w:rPr>
          <w:b/>
          <w:bCs/>
        </w:rPr>
        <w:t>1998 Agreement</w:t>
      </w:r>
      <w:r w:rsidRPr="00850411">
        <w:t>: Following the establishment of Special resolution S.R.3, the implementation of the agreement will be followed with a more strategic approach by identifying key elements that define elements the work will focus on.</w:t>
      </w:r>
    </w:p>
    <w:p w14:paraId="4F230F14" w14:textId="77777777" w:rsidR="00C437D1" w:rsidRPr="00C437D1" w:rsidRDefault="00C437D1" w:rsidP="00C437D1">
      <w:pPr>
        <w:pStyle w:val="H23G"/>
        <w:rPr>
          <w:rStyle w:val="Strong"/>
          <w:b/>
          <w:bCs w:val="0"/>
        </w:rPr>
      </w:pPr>
      <w:r w:rsidRPr="00C437D1">
        <w:rPr>
          <w:rStyle w:val="Strong"/>
          <w:b/>
          <w:bCs w:val="0"/>
        </w:rPr>
        <w:tab/>
        <w:t>2.</w:t>
      </w:r>
      <w:r w:rsidRPr="00C437D1">
        <w:rPr>
          <w:rStyle w:val="Strong"/>
          <w:b/>
          <w:bCs w:val="0"/>
        </w:rPr>
        <w:tab/>
        <w:t>Horizontal activities</w:t>
      </w:r>
    </w:p>
    <w:p w14:paraId="0F063EC5" w14:textId="77777777" w:rsidR="00C437D1" w:rsidRDefault="00C437D1" w:rsidP="00C437D1">
      <w:pPr>
        <w:pStyle w:val="SingleTxtG"/>
      </w:pPr>
      <w:r w:rsidRPr="00C437D1">
        <w:t>2.1.</w:t>
      </w:r>
      <w:r w:rsidRPr="00C437D1">
        <w:tab/>
        <w:t>Performance requirements outside test conditions (ECE/TRANS/WP.29/1126, para. 21) and whole life compliance are elements to be considered in all areas of work both in WP.29 and in all GRs.</w:t>
      </w:r>
    </w:p>
    <w:p w14:paraId="7DA2D07F" w14:textId="77777777" w:rsidR="00C437D1" w:rsidRPr="00C437D1" w:rsidRDefault="00C437D1" w:rsidP="00C437D1">
      <w:pPr>
        <w:pStyle w:val="H23G"/>
        <w:rPr>
          <w:rStyle w:val="Strong"/>
          <w:b/>
          <w:bCs w:val="0"/>
        </w:rPr>
      </w:pPr>
      <w:r w:rsidRPr="00C437D1">
        <w:rPr>
          <w:rStyle w:val="Strong"/>
          <w:b/>
          <w:bCs w:val="0"/>
        </w:rPr>
        <w:tab/>
        <w:t>3.</w:t>
      </w:r>
      <w:r w:rsidRPr="00C437D1">
        <w:rPr>
          <w:rStyle w:val="Strong"/>
          <w:b/>
          <w:bCs w:val="0"/>
        </w:rPr>
        <w:tab/>
        <w:t>Main topics of the Subsidiary Bodies</w:t>
      </w:r>
    </w:p>
    <w:p w14:paraId="6A259C88" w14:textId="77777777" w:rsidR="00C437D1" w:rsidRPr="00C437D1" w:rsidRDefault="00C437D1" w:rsidP="00C437D1">
      <w:pPr>
        <w:pStyle w:val="SingleTxtG"/>
      </w:pPr>
      <w:r w:rsidRPr="00C437D1">
        <w:t>3.1.</w:t>
      </w:r>
      <w:r w:rsidRPr="00C437D1">
        <w:tab/>
        <w:t>GRBP: following the conversion of GRRF into GRVA the work on tyres has been transferred to GRBP. GRBP main topics are the work on a UN GTR for Quiet Road Transport Vehicles (QRTV), sound measurement uncertainties as well as wet grip for tyres in a worn state.</w:t>
      </w:r>
    </w:p>
    <w:p w14:paraId="3FF30C1C" w14:textId="77777777" w:rsidR="00C437D1" w:rsidRPr="00C437D1" w:rsidRDefault="00C437D1" w:rsidP="00C437D1">
      <w:pPr>
        <w:pStyle w:val="SingleTxtG"/>
      </w:pPr>
      <w:r w:rsidRPr="00C437D1">
        <w:t>3.2.</w:t>
      </w:r>
      <w:r w:rsidRPr="00C437D1">
        <w:tab/>
        <w:t xml:space="preserve">GRE is continuing the work on simplification of the lighting regulations following the establishment of the Resolution R.E.5 on the common specification of light source categories. Once the first stage of simplification is finalized, in the second stage GRE will focus on introducing technology neutral requirements, also </w:t>
      </w:r>
      <w:proofErr w:type="gramStart"/>
      <w:r w:rsidRPr="00C437D1">
        <w:t>taking into account</w:t>
      </w:r>
      <w:proofErr w:type="gramEnd"/>
      <w:r w:rsidRPr="00C437D1">
        <w:t xml:space="preserve"> work to avoid glare and to ensure good visibility for dipped beam headlamps. </w:t>
      </w:r>
    </w:p>
    <w:p w14:paraId="6A246DEE" w14:textId="77777777" w:rsidR="00C437D1" w:rsidRDefault="00C437D1" w:rsidP="00C437D1">
      <w:pPr>
        <w:pStyle w:val="SingleTxtG"/>
      </w:pPr>
      <w:r w:rsidRPr="00C437D1">
        <w:t>3.3.</w:t>
      </w:r>
      <w:r w:rsidRPr="00C437D1">
        <w:tab/>
        <w:t>GRPE main area of work is related to the transformation of WLTP into a new UN Regulation and further harmonization of emission and energy consumption test procedures including a new UN GTR on Global Real Driving Emissions (GRDE). Alternative powertrains/fuels and development of requirements for real world vehicle performance towards sustainable transport systems.</w:t>
      </w:r>
    </w:p>
    <w:p w14:paraId="129A228C" w14:textId="77777777" w:rsidR="00C437D1" w:rsidRPr="00C437D1" w:rsidRDefault="002633A9" w:rsidP="002633A9">
      <w:pPr>
        <w:pStyle w:val="SingleTxtG"/>
      </w:pPr>
      <w:r>
        <w:t>3</w:t>
      </w:r>
      <w:r w:rsidR="00C437D1" w:rsidRPr="00C437D1">
        <w:t>.4.</w:t>
      </w:r>
      <w:r w:rsidR="00C437D1" w:rsidRPr="00C437D1">
        <w:tab/>
        <w:t>GRVA is establishing further elements for the UN vehicle regulatory framework towards automated driving. GRVA's main topic is to deliver technical provisions for the safety performance assessment of automated and connected vehicles. GRVA is continuing to work on amendments to UN Regulation No. 79 (steering equipment) for this purpose but is also continuing the work initiated by the Informal Working Group on Intelligent Transport</w:t>
      </w:r>
      <w:r w:rsidR="00C437D1" w:rsidRPr="00850411">
        <w:t xml:space="preserve"> </w:t>
      </w:r>
      <w:r w:rsidR="00C437D1" w:rsidRPr="00C437D1">
        <w:t xml:space="preserve">Systems / Automated Driving started before its inception. Beside this, GRVA is working on Cyber Security provisions and software updates (including Over-the-Ait Software updates). </w:t>
      </w:r>
      <w:r w:rsidR="00C437D1" w:rsidRPr="00C437D1">
        <w:lastRenderedPageBreak/>
        <w:t>GRVA is drafting technical provisions which are suitable for use under both the 1958 and the 1998 Agreement. GRVA continues the work of the former GRRF on ADAS and active safety and provisions mostly related to vehicle dynamics.</w:t>
      </w:r>
    </w:p>
    <w:p w14:paraId="3E2C1B98" w14:textId="77777777" w:rsidR="00C437D1" w:rsidRPr="00C437D1" w:rsidRDefault="002633A9" w:rsidP="00C437D1">
      <w:pPr>
        <w:pStyle w:val="SingleTxtG"/>
      </w:pPr>
      <w:r>
        <w:t>3</w:t>
      </w:r>
      <w:r w:rsidR="00C437D1" w:rsidRPr="00C437D1">
        <w:t>.5.</w:t>
      </w:r>
      <w:r w:rsidR="00C437D1" w:rsidRPr="00C437D1">
        <w:tab/>
        <w:t>GRSG established a new UN Regulation on Advanced Driver Assistant Systems for Blind Spot Detection to early warn drivers of not automated vehicles and deals with mechanic coupling devices, a former activity of GRRF. Future work will address the thematic of Event Data Recorder (EDR) with a new UN GTR.</w:t>
      </w:r>
    </w:p>
    <w:p w14:paraId="3D2B5BAE" w14:textId="77777777" w:rsidR="00C437D1" w:rsidRDefault="002633A9" w:rsidP="00C437D1">
      <w:pPr>
        <w:pStyle w:val="SingleTxtG"/>
      </w:pPr>
      <w:r>
        <w:t>3</w:t>
      </w:r>
      <w:r w:rsidR="00C437D1" w:rsidRPr="00C437D1">
        <w:t>.6.</w:t>
      </w:r>
      <w:r w:rsidR="00C437D1" w:rsidRPr="00C437D1">
        <w:tab/>
        <w:t>GRSP focuses its work on a UN GTR for electric vehicle safety as well as on hydrogen vehicles, protection of vulnerable road users (e.g. UN GTR /UN Regulation on pedestrian protection, motorcycle helmets and child restraint systems).</w:t>
      </w:r>
    </w:p>
    <w:p w14:paraId="4368E44C" w14:textId="77777777" w:rsidR="00C437D1" w:rsidRDefault="00C437D1">
      <w:pPr>
        <w:suppressAutoHyphens w:val="0"/>
        <w:spacing w:line="240" w:lineRule="auto"/>
      </w:pPr>
      <w:r>
        <w:br w:type="page"/>
      </w:r>
    </w:p>
    <w:p w14:paraId="2A0B1964" w14:textId="77777777" w:rsidR="00C437D1" w:rsidRPr="003E4DA3" w:rsidRDefault="00C437D1" w:rsidP="00C437D1">
      <w:pPr>
        <w:pStyle w:val="Heading1"/>
        <w:rPr>
          <w:rFonts w:asciiTheme="majorBidi" w:hAnsiTheme="majorBidi" w:cstheme="majorBidi"/>
        </w:rPr>
      </w:pPr>
      <w:r w:rsidRPr="003E4DA3">
        <w:rPr>
          <w:rFonts w:asciiTheme="majorBidi" w:hAnsiTheme="majorBidi" w:cstheme="majorBidi"/>
        </w:rPr>
        <w:lastRenderedPageBreak/>
        <w:t>Table 1</w:t>
      </w:r>
    </w:p>
    <w:p w14:paraId="06D9ECBF" w14:textId="77777777" w:rsidR="00C437D1" w:rsidRPr="003E4DA3" w:rsidRDefault="00C437D1" w:rsidP="00C437D1">
      <w:pPr>
        <w:pStyle w:val="Heading1"/>
        <w:spacing w:after="120"/>
        <w:rPr>
          <w:rFonts w:asciiTheme="majorBidi" w:hAnsiTheme="majorBidi" w:cstheme="majorBidi"/>
          <w:b/>
        </w:rPr>
      </w:pPr>
      <w:r w:rsidRPr="003E4DA3">
        <w:rPr>
          <w:rFonts w:asciiTheme="majorBidi" w:hAnsiTheme="majorBidi" w:cstheme="majorBidi"/>
          <w:b/>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C437D1" w:rsidRPr="003E4DA3" w14:paraId="73F3045E"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715BFF93"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Subject</w:t>
            </w:r>
          </w:p>
        </w:tc>
        <w:tc>
          <w:tcPr>
            <w:tcW w:w="1115" w:type="pct"/>
            <w:tcBorders>
              <w:top w:val="single" w:sz="4" w:space="0" w:color="auto"/>
              <w:bottom w:val="single" w:sz="12" w:space="0" w:color="auto"/>
            </w:tcBorders>
            <w:shd w:val="clear" w:color="auto" w:fill="auto"/>
            <w:tcMar>
              <w:left w:w="0" w:type="dxa"/>
            </w:tcMar>
            <w:vAlign w:val="bottom"/>
          </w:tcPr>
          <w:p w14:paraId="7168A056"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lang w:val="fr-CH"/>
              </w:rPr>
            </w:pPr>
            <w:r w:rsidRPr="003E4DA3">
              <w:rPr>
                <w:rFonts w:asciiTheme="majorBidi" w:hAnsiTheme="majorBidi" w:cstheme="majorBidi"/>
                <w:i/>
                <w:sz w:val="16"/>
                <w:szCs w:val="16"/>
                <w:lang w:val="fr-CH"/>
              </w:rPr>
              <w:t xml:space="preserve">Document </w:t>
            </w:r>
            <w:proofErr w:type="spellStart"/>
            <w:r w:rsidRPr="003E4DA3">
              <w:rPr>
                <w:rFonts w:asciiTheme="majorBidi" w:hAnsiTheme="majorBidi" w:cstheme="majorBidi"/>
                <w:i/>
                <w:sz w:val="16"/>
                <w:szCs w:val="16"/>
                <w:lang w:val="fr-CH"/>
              </w:rPr>
              <w:t>symbol</w:t>
            </w:r>
            <w:proofErr w:type="spellEnd"/>
            <w:r w:rsidRPr="003E4DA3">
              <w:rPr>
                <w:rFonts w:asciiTheme="majorBidi" w:hAnsiTheme="majorBidi" w:cstheme="majorBidi"/>
                <w:i/>
                <w:sz w:val="16"/>
                <w:szCs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55DBFFD9"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Documentation availability</w:t>
            </w:r>
          </w:p>
        </w:tc>
      </w:tr>
      <w:tr w:rsidR="00C437D1" w:rsidRPr="003E4DA3" w14:paraId="3BF78E33" w14:textId="77777777" w:rsidTr="00F12383">
        <w:trPr>
          <w:gridAfter w:val="1"/>
          <w:wAfter w:w="11" w:type="pct"/>
        </w:trPr>
        <w:tc>
          <w:tcPr>
            <w:tcW w:w="2789" w:type="pct"/>
            <w:tcBorders>
              <w:top w:val="nil"/>
              <w:bottom w:val="nil"/>
            </w:tcBorders>
            <w:shd w:val="clear" w:color="auto" w:fill="auto"/>
            <w:tcMar>
              <w:left w:w="0" w:type="dxa"/>
            </w:tcMar>
          </w:tcPr>
          <w:p w14:paraId="4CFB7080" w14:textId="77777777" w:rsidR="00C437D1" w:rsidRPr="003E4DA3" w:rsidRDefault="00C437D1" w:rsidP="00C437D1">
            <w:pPr>
              <w:keepNext/>
              <w:keepLines/>
              <w:tabs>
                <w:tab w:val="left" w:pos="706"/>
              </w:tabs>
              <w:suppressAutoHyphens w:val="0"/>
              <w:spacing w:before="40" w:after="120" w:line="220" w:lineRule="exact"/>
              <w:ind w:right="113"/>
              <w:rPr>
                <w:rFonts w:asciiTheme="majorBidi" w:hAnsiTheme="majorBidi" w:cstheme="majorBidi"/>
                <w:b/>
                <w:bCs/>
              </w:rPr>
            </w:pPr>
            <w:r w:rsidRPr="003E4DA3">
              <w:rPr>
                <w:rFonts w:asciiTheme="majorBidi" w:hAnsiTheme="majorBidi" w:cstheme="majorBidi"/>
                <w:b/>
                <w:bCs/>
              </w:rPr>
              <w:t>0.</w:t>
            </w:r>
            <w:r w:rsidRPr="003E4DA3">
              <w:rPr>
                <w:rFonts w:asciiTheme="majorBidi" w:eastAsia="Calibri" w:hAnsiTheme="majorBidi" w:cstheme="majorBidi"/>
              </w:rPr>
              <w:tab/>
            </w:r>
            <w:r w:rsidRPr="003E4DA3">
              <w:rPr>
                <w:rFonts w:asciiTheme="majorBidi" w:hAnsiTheme="majorBidi" w:cstheme="majorBidi"/>
                <w:b/>
                <w:bCs/>
              </w:rPr>
              <w:t>Intelligent Transport Systems (ITS)</w:t>
            </w:r>
          </w:p>
          <w:p w14:paraId="6517BD22" w14:textId="77777777" w:rsidR="00C437D1" w:rsidRPr="003E4DA3" w:rsidRDefault="00C437D1" w:rsidP="00C437D1">
            <w:pPr>
              <w:numPr>
                <w:ilvl w:val="1"/>
                <w:numId w:val="20"/>
              </w:numPr>
              <w:tabs>
                <w:tab w:val="left" w:pos="706"/>
              </w:tabs>
              <w:suppressAutoHyphens w:val="0"/>
              <w:spacing w:before="40" w:after="120" w:line="360" w:lineRule="auto"/>
              <w:ind w:left="4" w:right="113" w:firstLine="0"/>
              <w:rPr>
                <w:rFonts w:asciiTheme="majorBidi" w:hAnsiTheme="majorBidi" w:cstheme="majorBidi"/>
                <w:b/>
              </w:rPr>
            </w:pPr>
            <w:r w:rsidRPr="003E4DA3">
              <w:rPr>
                <w:rFonts w:asciiTheme="majorBidi" w:hAnsiTheme="majorBidi" w:cstheme="majorBidi"/>
                <w:b/>
              </w:rPr>
              <w:t>Automated/Autonomous Driving</w:t>
            </w:r>
          </w:p>
          <w:p w14:paraId="5ABFAB00" w14:textId="77777777" w:rsidR="00C437D1" w:rsidRPr="003E4DA3" w:rsidRDefault="00C437D1" w:rsidP="00C437D1">
            <w:pPr>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1.0.1.</w:t>
            </w:r>
            <w:r w:rsidRPr="003E4DA3">
              <w:rPr>
                <w:rFonts w:asciiTheme="majorBidi" w:eastAsia="Calibri" w:hAnsiTheme="majorBidi" w:cstheme="majorBidi"/>
              </w:rPr>
              <w:tab/>
            </w:r>
            <w:r w:rsidRPr="003E4DA3">
              <w:rPr>
                <w:rFonts w:asciiTheme="majorBidi" w:hAnsiTheme="majorBidi" w:cstheme="majorBidi"/>
                <w:bCs/>
              </w:rPr>
              <w:t>Framework document on automated/autonomous vehicles.</w:t>
            </w:r>
          </w:p>
          <w:p w14:paraId="060FFD30" w14:textId="77777777" w:rsidR="00C437D1" w:rsidRPr="003E4DA3" w:rsidRDefault="00C437D1" w:rsidP="00C437D1">
            <w:pPr>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1.0.2.</w:t>
            </w:r>
            <w:r w:rsidRPr="003E4DA3">
              <w:rPr>
                <w:rFonts w:asciiTheme="majorBidi" w:eastAsia="Calibri" w:hAnsiTheme="majorBidi" w:cstheme="majorBidi"/>
              </w:rPr>
              <w:tab/>
            </w:r>
            <w:r w:rsidRPr="003E4DA3">
              <w:rPr>
                <w:rFonts w:asciiTheme="majorBidi" w:hAnsiTheme="majorBidi" w:cstheme="majorBidi"/>
                <w:bCs/>
              </w:rPr>
              <w:t>Functional Requirements for automated / autonomous vehicles</w:t>
            </w:r>
          </w:p>
          <w:p w14:paraId="2E70DA47" w14:textId="77777777" w:rsidR="00C437D1" w:rsidRPr="003E4DA3" w:rsidRDefault="00C437D1" w:rsidP="00C437D1">
            <w:pPr>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1.0.3.</w:t>
            </w:r>
            <w:r w:rsidRPr="003E4DA3">
              <w:rPr>
                <w:rFonts w:asciiTheme="majorBidi" w:eastAsia="Calibri" w:hAnsiTheme="majorBidi" w:cstheme="majorBidi"/>
              </w:rPr>
              <w:tab/>
            </w:r>
            <w:r w:rsidRPr="003E4DA3">
              <w:rPr>
                <w:rFonts w:asciiTheme="majorBidi" w:hAnsiTheme="majorBidi" w:cstheme="majorBidi"/>
                <w:bCs/>
              </w:rPr>
              <w:t>New assessment / Test method</w:t>
            </w:r>
          </w:p>
          <w:p w14:paraId="3A72A657" w14:textId="77777777" w:rsidR="00C437D1" w:rsidRPr="003E4DA3" w:rsidRDefault="00C437D1" w:rsidP="00C437D1">
            <w:pPr>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1.0.4.</w:t>
            </w:r>
            <w:r w:rsidRPr="003E4DA3">
              <w:rPr>
                <w:rFonts w:asciiTheme="majorBidi" w:eastAsia="Calibri" w:hAnsiTheme="majorBidi" w:cstheme="majorBidi"/>
              </w:rPr>
              <w:tab/>
            </w:r>
            <w:r w:rsidRPr="003E4DA3">
              <w:rPr>
                <w:rFonts w:asciiTheme="majorBidi" w:hAnsiTheme="majorBidi" w:cstheme="majorBidi"/>
                <w:bCs/>
              </w:rPr>
              <w:t>Cyber security and (Over-the-Air) Software updates</w:t>
            </w:r>
          </w:p>
          <w:p w14:paraId="5B643B8F" w14:textId="77777777" w:rsidR="00C437D1" w:rsidRPr="003E4DA3" w:rsidRDefault="00C437D1" w:rsidP="00C437D1">
            <w:pPr>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1.0.5.</w:t>
            </w:r>
            <w:r w:rsidRPr="003E4DA3">
              <w:rPr>
                <w:rFonts w:asciiTheme="majorBidi" w:eastAsia="Calibri" w:hAnsiTheme="majorBidi" w:cstheme="majorBidi"/>
              </w:rPr>
              <w:tab/>
            </w:r>
            <w:r w:rsidRPr="003E4DA3">
              <w:rPr>
                <w:rFonts w:asciiTheme="majorBidi" w:hAnsiTheme="majorBidi" w:cstheme="majorBidi"/>
                <w:bCs/>
              </w:rPr>
              <w:t>Event Data Recorder (EDR)</w:t>
            </w:r>
          </w:p>
          <w:p w14:paraId="2F4DC2A1" w14:textId="77777777" w:rsidR="00C437D1" w:rsidRPr="003E4DA3" w:rsidRDefault="00C437D1" w:rsidP="00F12383">
            <w:pPr>
              <w:suppressAutoHyphens w:val="0"/>
              <w:spacing w:after="60" w:line="240" w:lineRule="auto"/>
              <w:ind w:left="848" w:right="115" w:hanging="848"/>
              <w:rPr>
                <w:rFonts w:asciiTheme="majorBidi" w:hAnsiTheme="majorBidi" w:cstheme="majorBidi"/>
                <w:b/>
                <w:highlight w:val="yellow"/>
              </w:rPr>
            </w:pPr>
            <w:r w:rsidRPr="003E4DA3">
              <w:rPr>
                <w:rFonts w:asciiTheme="majorBidi" w:hAnsiTheme="majorBidi" w:cstheme="majorBidi"/>
                <w:bCs/>
              </w:rPr>
              <w:t>1.0.6.</w:t>
            </w:r>
            <w:r w:rsidRPr="003E4DA3">
              <w:rPr>
                <w:rFonts w:asciiTheme="majorBidi" w:eastAsia="Calibri" w:hAnsiTheme="majorBidi" w:cstheme="majorBidi"/>
              </w:rPr>
              <w:tab/>
            </w:r>
            <w:r w:rsidRPr="003E4DA3">
              <w:rPr>
                <w:rFonts w:asciiTheme="majorBidi" w:hAnsiTheme="majorBidi" w:cstheme="majorBidi"/>
                <w:bCs/>
              </w:rPr>
              <w:t>Data Storage System for Automated Driving vehicles (DSSAD)</w:t>
            </w:r>
          </w:p>
        </w:tc>
        <w:tc>
          <w:tcPr>
            <w:tcW w:w="2200" w:type="pct"/>
            <w:gridSpan w:val="2"/>
            <w:tcBorders>
              <w:top w:val="nil"/>
              <w:bottom w:val="nil"/>
            </w:tcBorders>
            <w:shd w:val="clear" w:color="auto" w:fill="auto"/>
          </w:tcPr>
          <w:p w14:paraId="5530609F" w14:textId="77777777" w:rsidR="00C437D1" w:rsidRPr="003E4DA3" w:rsidRDefault="00C437D1" w:rsidP="00C4452C">
            <w:pPr>
              <w:suppressAutoHyphens w:val="0"/>
              <w:spacing w:before="40" w:after="60" w:line="220" w:lineRule="exact"/>
              <w:ind w:right="115"/>
              <w:rPr>
                <w:rFonts w:asciiTheme="majorBidi" w:hAnsiTheme="majorBidi" w:cstheme="majorBidi"/>
                <w:bCs/>
                <w:highlight w:val="yellow"/>
              </w:rPr>
            </w:pPr>
          </w:p>
        </w:tc>
      </w:tr>
      <w:tr w:rsidR="00C437D1" w:rsidRPr="003E4DA3" w14:paraId="70F3D13A" w14:textId="77777777" w:rsidTr="00F12383">
        <w:trPr>
          <w:gridAfter w:val="1"/>
          <w:wAfter w:w="11" w:type="pct"/>
        </w:trPr>
        <w:tc>
          <w:tcPr>
            <w:tcW w:w="2789" w:type="pct"/>
            <w:tcBorders>
              <w:top w:val="nil"/>
            </w:tcBorders>
            <w:shd w:val="clear" w:color="auto" w:fill="auto"/>
            <w:tcMar>
              <w:left w:w="0" w:type="dxa"/>
            </w:tcMar>
          </w:tcPr>
          <w:p w14:paraId="23171D96" w14:textId="77777777" w:rsidR="00C437D1" w:rsidRPr="003E4DA3" w:rsidRDefault="00C437D1" w:rsidP="00C25C5F">
            <w:pPr>
              <w:numPr>
                <w:ilvl w:val="1"/>
                <w:numId w:val="20"/>
              </w:numPr>
              <w:tabs>
                <w:tab w:val="left" w:pos="824"/>
              </w:tabs>
              <w:suppressAutoHyphens w:val="0"/>
              <w:spacing w:before="40" w:after="120" w:line="220" w:lineRule="exact"/>
              <w:ind w:left="0" w:right="113" w:firstLine="0"/>
              <w:rPr>
                <w:rFonts w:asciiTheme="majorBidi" w:hAnsiTheme="majorBidi" w:cstheme="majorBidi"/>
                <w:b/>
                <w:bCs/>
              </w:rPr>
            </w:pPr>
            <w:r w:rsidRPr="003E4DA3">
              <w:rPr>
                <w:rFonts w:asciiTheme="majorBidi" w:hAnsiTheme="majorBidi" w:cstheme="majorBidi"/>
                <w:b/>
                <w:bCs/>
              </w:rPr>
              <w:t>1958 Agreement</w:t>
            </w:r>
          </w:p>
        </w:tc>
        <w:tc>
          <w:tcPr>
            <w:tcW w:w="2200" w:type="pct"/>
            <w:gridSpan w:val="2"/>
            <w:tcBorders>
              <w:top w:val="nil"/>
            </w:tcBorders>
            <w:shd w:val="clear" w:color="auto" w:fill="auto"/>
          </w:tcPr>
          <w:p w14:paraId="48D6BBEA" w14:textId="77777777" w:rsidR="00C437D1" w:rsidRPr="003E4DA3" w:rsidRDefault="00C437D1" w:rsidP="00C4452C">
            <w:pPr>
              <w:suppressAutoHyphens w:val="0"/>
              <w:spacing w:before="40" w:after="120" w:line="220" w:lineRule="exact"/>
              <w:ind w:right="113"/>
              <w:rPr>
                <w:rFonts w:asciiTheme="majorBidi" w:hAnsiTheme="majorBidi" w:cstheme="majorBidi"/>
              </w:rPr>
            </w:pPr>
            <w:r w:rsidRPr="003E4DA3">
              <w:rPr>
                <w:rFonts w:asciiTheme="majorBidi" w:hAnsiTheme="majorBidi" w:cstheme="majorBidi"/>
              </w:rPr>
              <w:t>For document symbols and its availability, please refer to the agenda (1146)</w:t>
            </w:r>
          </w:p>
        </w:tc>
      </w:tr>
      <w:tr w:rsidR="00C437D1" w:rsidRPr="003E4DA3" w14:paraId="4BB7DD64" w14:textId="77777777" w:rsidTr="00C4452C">
        <w:trPr>
          <w:gridAfter w:val="1"/>
          <w:wAfter w:w="11" w:type="pct"/>
        </w:trPr>
        <w:tc>
          <w:tcPr>
            <w:tcW w:w="2789" w:type="pct"/>
            <w:shd w:val="clear" w:color="auto" w:fill="auto"/>
            <w:tcMar>
              <w:left w:w="0" w:type="dxa"/>
            </w:tcMar>
          </w:tcPr>
          <w:p w14:paraId="54AE9A60" w14:textId="77777777" w:rsidR="00C437D1" w:rsidRPr="003E4DA3" w:rsidRDefault="00C437D1" w:rsidP="00C25C5F">
            <w:pPr>
              <w:suppressAutoHyphens w:val="0"/>
              <w:spacing w:before="40" w:after="120" w:line="220" w:lineRule="exact"/>
              <w:ind w:left="653" w:right="113" w:hanging="653"/>
              <w:rPr>
                <w:rFonts w:asciiTheme="majorBidi" w:hAnsiTheme="majorBidi" w:cstheme="majorBidi"/>
                <w:bCs/>
              </w:rPr>
            </w:pPr>
            <w:r w:rsidRPr="003E4DA3">
              <w:rPr>
                <w:rFonts w:asciiTheme="majorBidi" w:hAnsiTheme="majorBidi" w:cstheme="majorBidi"/>
                <w:bCs/>
              </w:rPr>
              <w:t>1.1.1.</w:t>
            </w:r>
            <w:r>
              <w:rPr>
                <w:rFonts w:asciiTheme="majorBidi" w:hAnsiTheme="majorBidi" w:cstheme="majorBidi"/>
                <w:bCs/>
              </w:rPr>
              <w:tab/>
            </w:r>
            <w:r w:rsidRPr="003E4DA3">
              <w:rPr>
                <w:rFonts w:asciiTheme="majorBidi" w:hAnsiTheme="majorBidi" w:cstheme="majorBidi"/>
                <w:bCs/>
              </w:rPr>
              <w:t xml:space="preserve">Draft amendments to existing </w:t>
            </w:r>
            <w:r w:rsidR="00C25C5F">
              <w:rPr>
                <w:rFonts w:asciiTheme="majorBidi" w:hAnsiTheme="majorBidi" w:cstheme="majorBidi"/>
                <w:bCs/>
              </w:rPr>
              <w:br/>
            </w:r>
            <w:r w:rsidRPr="003E4DA3">
              <w:rPr>
                <w:rFonts w:asciiTheme="majorBidi" w:hAnsiTheme="majorBidi" w:cstheme="majorBidi"/>
                <w:bCs/>
              </w:rPr>
              <w:t>UN Regulations to be considered at the June 2019 session:</w:t>
            </w:r>
          </w:p>
        </w:tc>
        <w:tc>
          <w:tcPr>
            <w:tcW w:w="2200" w:type="pct"/>
            <w:gridSpan w:val="2"/>
            <w:shd w:val="clear" w:color="auto" w:fill="auto"/>
          </w:tcPr>
          <w:p w14:paraId="49653BE7" w14:textId="77777777" w:rsidR="00C437D1" w:rsidRPr="003E4DA3" w:rsidRDefault="00C437D1" w:rsidP="00C4452C">
            <w:pPr>
              <w:suppressAutoHyphens w:val="0"/>
              <w:spacing w:before="40" w:after="120" w:line="220" w:lineRule="exact"/>
              <w:ind w:right="113"/>
              <w:rPr>
                <w:rFonts w:asciiTheme="majorBidi" w:hAnsiTheme="majorBidi" w:cstheme="majorBidi"/>
              </w:rPr>
            </w:pPr>
          </w:p>
        </w:tc>
      </w:tr>
      <w:tr w:rsidR="00C437D1" w:rsidRPr="003E4DA3" w14:paraId="41DA831E" w14:textId="77777777" w:rsidTr="00C4452C">
        <w:tc>
          <w:tcPr>
            <w:tcW w:w="2789" w:type="pct"/>
            <w:tcBorders>
              <w:top w:val="nil"/>
              <w:bottom w:val="nil"/>
            </w:tcBorders>
            <w:shd w:val="clear" w:color="auto" w:fill="auto"/>
            <w:tcMar>
              <w:left w:w="0" w:type="dxa"/>
            </w:tcMar>
          </w:tcPr>
          <w:p w14:paraId="67B52250" w14:textId="77777777" w:rsidR="00C437D1" w:rsidRPr="003E4DA3" w:rsidRDefault="00C437D1" w:rsidP="00C25C5F">
            <w:pPr>
              <w:pStyle w:val="SingleTxtG"/>
              <w:ind w:left="1131" w:right="147" w:hanging="425"/>
              <w:jc w:val="left"/>
              <w:rPr>
                <w:rFonts w:asciiTheme="majorBidi" w:hAnsiTheme="majorBidi" w:cstheme="majorBidi"/>
                <w:bCs/>
              </w:rPr>
            </w:pPr>
            <w:r w:rsidRPr="003E4DA3">
              <w:rPr>
                <w:rFonts w:asciiTheme="majorBidi" w:hAnsiTheme="majorBidi" w:cstheme="majorBidi"/>
                <w:bCs/>
              </w:rPr>
              <w:t>14</w:t>
            </w:r>
            <w:r w:rsidR="00C25C5F">
              <w:rPr>
                <w:rFonts w:asciiTheme="majorBidi" w:hAnsiTheme="majorBidi" w:cstheme="majorBidi"/>
                <w:bCs/>
              </w:rPr>
              <w:tab/>
            </w:r>
            <w:r w:rsidRPr="003E4DA3">
              <w:rPr>
                <w:rFonts w:asciiTheme="majorBidi" w:hAnsiTheme="majorBidi" w:cstheme="majorBidi"/>
                <w:bCs/>
              </w:rPr>
              <w:t>(Safety-belt anchorages);</w:t>
            </w:r>
          </w:p>
          <w:p w14:paraId="2AF240DD"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17</w:t>
            </w:r>
            <w:r w:rsidR="00C25C5F">
              <w:rPr>
                <w:rFonts w:asciiTheme="majorBidi" w:hAnsiTheme="majorBidi" w:cstheme="majorBidi"/>
              </w:rPr>
              <w:tab/>
            </w:r>
            <w:r w:rsidRPr="003E4DA3">
              <w:rPr>
                <w:rFonts w:asciiTheme="majorBidi" w:hAnsiTheme="majorBidi" w:cstheme="majorBidi"/>
              </w:rPr>
              <w:t>(</w:t>
            </w:r>
            <w:r w:rsidRPr="00C25C5F">
              <w:rPr>
                <w:rFonts w:asciiTheme="majorBidi" w:hAnsiTheme="majorBidi" w:cstheme="majorBidi"/>
                <w:bCs/>
              </w:rPr>
              <w:t>Strength</w:t>
            </w:r>
            <w:r w:rsidRPr="003E4DA3">
              <w:rPr>
                <w:rFonts w:asciiTheme="majorBidi" w:hAnsiTheme="majorBidi" w:cstheme="majorBidi"/>
              </w:rPr>
              <w:t xml:space="preserve"> of seats);</w:t>
            </w:r>
          </w:p>
          <w:p w14:paraId="2AAF240C"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24</w:t>
            </w:r>
            <w:r w:rsidR="00C25C5F">
              <w:rPr>
                <w:rFonts w:asciiTheme="majorBidi" w:hAnsiTheme="majorBidi" w:cstheme="majorBidi"/>
              </w:rPr>
              <w:tab/>
            </w:r>
            <w:r w:rsidRPr="003E4DA3">
              <w:rPr>
                <w:rFonts w:asciiTheme="majorBidi" w:hAnsiTheme="majorBidi" w:cstheme="majorBidi"/>
              </w:rPr>
              <w:t>(</w:t>
            </w:r>
            <w:r w:rsidRPr="00C25C5F">
              <w:rPr>
                <w:rFonts w:asciiTheme="majorBidi" w:hAnsiTheme="majorBidi" w:cstheme="majorBidi"/>
                <w:bCs/>
              </w:rPr>
              <w:t>Visible</w:t>
            </w:r>
            <w:r w:rsidRPr="003E4DA3">
              <w:rPr>
                <w:rFonts w:asciiTheme="majorBidi" w:hAnsiTheme="majorBidi" w:cstheme="majorBidi"/>
              </w:rPr>
              <w:t xml:space="preserve"> pollutants, measurement of power of Compression Ignition engine (Diesel smoke));</w:t>
            </w:r>
          </w:p>
          <w:p w14:paraId="1C0697F5"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30</w:t>
            </w:r>
            <w:r w:rsidR="00C25C5F">
              <w:rPr>
                <w:rFonts w:asciiTheme="majorBidi" w:hAnsiTheme="majorBidi" w:cstheme="majorBidi"/>
              </w:rPr>
              <w:tab/>
            </w:r>
            <w:r w:rsidRPr="003E4DA3">
              <w:rPr>
                <w:rFonts w:asciiTheme="majorBidi" w:hAnsiTheme="majorBidi" w:cstheme="majorBidi"/>
              </w:rPr>
              <w:t>(</w:t>
            </w:r>
            <w:r w:rsidRPr="00C25C5F">
              <w:rPr>
                <w:rFonts w:asciiTheme="majorBidi" w:hAnsiTheme="majorBidi" w:cstheme="majorBidi"/>
                <w:bCs/>
              </w:rPr>
              <w:t>Tyres</w:t>
            </w:r>
            <w:r w:rsidRPr="003E4DA3">
              <w:rPr>
                <w:rFonts w:asciiTheme="majorBidi" w:hAnsiTheme="majorBidi" w:cstheme="majorBidi"/>
              </w:rPr>
              <w:t xml:space="preserve"> for passenger cars and their trailers);</w:t>
            </w:r>
          </w:p>
          <w:p w14:paraId="4400634D"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44</w:t>
            </w:r>
            <w:r w:rsidR="00C25C5F">
              <w:rPr>
                <w:rFonts w:asciiTheme="majorBidi" w:hAnsiTheme="majorBidi" w:cstheme="majorBidi"/>
              </w:rPr>
              <w:tab/>
            </w:r>
            <w:r w:rsidRPr="003E4DA3">
              <w:rPr>
                <w:rFonts w:asciiTheme="majorBidi" w:hAnsiTheme="majorBidi" w:cstheme="majorBidi"/>
              </w:rPr>
              <w:t>(</w:t>
            </w:r>
            <w:r w:rsidRPr="00C25C5F">
              <w:rPr>
                <w:rFonts w:asciiTheme="majorBidi" w:hAnsiTheme="majorBidi" w:cstheme="majorBidi"/>
                <w:bCs/>
              </w:rPr>
              <w:t>Child</w:t>
            </w:r>
            <w:r w:rsidRPr="003E4DA3">
              <w:rPr>
                <w:rFonts w:asciiTheme="majorBidi" w:hAnsiTheme="majorBidi" w:cstheme="majorBidi"/>
              </w:rPr>
              <w:t xml:space="preserve"> Restraint Systems);</w:t>
            </w:r>
          </w:p>
          <w:p w14:paraId="5DEE5DE2"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51</w:t>
            </w:r>
            <w:r w:rsidR="00C25C5F">
              <w:rPr>
                <w:rFonts w:asciiTheme="majorBidi" w:hAnsiTheme="majorBidi" w:cstheme="majorBidi"/>
              </w:rPr>
              <w:tab/>
            </w:r>
            <w:r w:rsidRPr="003E4DA3">
              <w:rPr>
                <w:rFonts w:asciiTheme="majorBidi" w:hAnsiTheme="majorBidi" w:cstheme="majorBidi"/>
              </w:rPr>
              <w:t>(</w:t>
            </w:r>
            <w:r w:rsidRPr="00C25C5F">
              <w:rPr>
                <w:rFonts w:asciiTheme="majorBidi" w:hAnsiTheme="majorBidi" w:cstheme="majorBidi"/>
                <w:bCs/>
              </w:rPr>
              <w:t>Noise</w:t>
            </w:r>
            <w:r w:rsidRPr="003E4DA3">
              <w:rPr>
                <w:rFonts w:asciiTheme="majorBidi" w:hAnsiTheme="majorBidi" w:cstheme="majorBidi"/>
              </w:rPr>
              <w:t xml:space="preserve"> of M and N categories of vehicles);</w:t>
            </w:r>
          </w:p>
          <w:p w14:paraId="1C9489EF"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64</w:t>
            </w:r>
            <w:r w:rsidR="00C25C5F">
              <w:rPr>
                <w:rFonts w:asciiTheme="majorBidi" w:hAnsiTheme="majorBidi" w:cstheme="majorBidi"/>
              </w:rPr>
              <w:tab/>
            </w:r>
            <w:r w:rsidRPr="003E4DA3">
              <w:rPr>
                <w:rFonts w:asciiTheme="majorBidi" w:hAnsiTheme="majorBidi" w:cstheme="majorBidi"/>
              </w:rPr>
              <w:t>(</w:t>
            </w:r>
            <w:r w:rsidRPr="00C25C5F">
              <w:rPr>
                <w:rFonts w:asciiTheme="majorBidi" w:hAnsiTheme="majorBidi" w:cstheme="majorBidi"/>
                <w:bCs/>
              </w:rPr>
              <w:t>Temporary</w:t>
            </w:r>
            <w:r w:rsidRPr="003E4DA3">
              <w:rPr>
                <w:rFonts w:asciiTheme="majorBidi" w:hAnsiTheme="majorBidi" w:cstheme="majorBidi"/>
              </w:rPr>
              <w:t xml:space="preserve"> use spare unit, run flat tyres);</w:t>
            </w:r>
          </w:p>
          <w:p w14:paraId="097C5FB5"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75</w:t>
            </w:r>
            <w:r w:rsidR="00C25C5F">
              <w:rPr>
                <w:rFonts w:asciiTheme="majorBidi" w:hAnsiTheme="majorBidi" w:cstheme="majorBidi"/>
              </w:rPr>
              <w:tab/>
            </w:r>
            <w:r w:rsidRPr="003E4DA3">
              <w:rPr>
                <w:rFonts w:asciiTheme="majorBidi" w:hAnsiTheme="majorBidi" w:cstheme="majorBidi"/>
              </w:rPr>
              <w:t>(</w:t>
            </w:r>
            <w:r w:rsidRPr="00C25C5F">
              <w:rPr>
                <w:rFonts w:asciiTheme="majorBidi" w:hAnsiTheme="majorBidi" w:cstheme="majorBidi"/>
                <w:bCs/>
              </w:rPr>
              <w:t>Tyres</w:t>
            </w:r>
            <w:r w:rsidRPr="003E4DA3">
              <w:rPr>
                <w:rFonts w:asciiTheme="majorBidi" w:hAnsiTheme="majorBidi" w:cstheme="majorBidi"/>
              </w:rPr>
              <w:t xml:space="preserve"> for motorcycles/mopeds);</w:t>
            </w:r>
          </w:p>
          <w:p w14:paraId="037059FB"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78</w:t>
            </w:r>
            <w:r w:rsidR="00C25C5F">
              <w:rPr>
                <w:rFonts w:asciiTheme="majorBidi" w:hAnsiTheme="majorBidi" w:cstheme="majorBidi"/>
              </w:rPr>
              <w:tab/>
            </w:r>
            <w:r w:rsidRPr="003E4DA3">
              <w:rPr>
                <w:rFonts w:asciiTheme="majorBidi" w:hAnsiTheme="majorBidi" w:cstheme="majorBidi"/>
              </w:rPr>
              <w:t>(</w:t>
            </w:r>
            <w:r w:rsidRPr="00C25C5F">
              <w:rPr>
                <w:rFonts w:asciiTheme="majorBidi" w:hAnsiTheme="majorBidi" w:cstheme="majorBidi"/>
                <w:bCs/>
              </w:rPr>
              <w:t>Motorcycle</w:t>
            </w:r>
            <w:r w:rsidRPr="003E4DA3">
              <w:rPr>
                <w:rFonts w:asciiTheme="majorBidi" w:hAnsiTheme="majorBidi" w:cstheme="majorBidi"/>
              </w:rPr>
              <w:t xml:space="preserve"> braking);</w:t>
            </w:r>
          </w:p>
          <w:p w14:paraId="0838A0A5"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83</w:t>
            </w:r>
            <w:r w:rsidR="00C25C5F">
              <w:rPr>
                <w:rFonts w:asciiTheme="majorBidi" w:hAnsiTheme="majorBidi" w:cstheme="majorBidi"/>
              </w:rPr>
              <w:tab/>
            </w:r>
            <w:r w:rsidRPr="003E4DA3">
              <w:rPr>
                <w:rFonts w:asciiTheme="majorBidi" w:hAnsiTheme="majorBidi" w:cstheme="majorBidi"/>
              </w:rPr>
              <w:t>(</w:t>
            </w:r>
            <w:r w:rsidRPr="00C25C5F">
              <w:rPr>
                <w:rFonts w:asciiTheme="majorBidi" w:hAnsiTheme="majorBidi" w:cstheme="majorBidi"/>
                <w:bCs/>
              </w:rPr>
              <w:t>Emissions</w:t>
            </w:r>
            <w:r w:rsidRPr="003E4DA3">
              <w:rPr>
                <w:rFonts w:asciiTheme="majorBidi" w:hAnsiTheme="majorBidi" w:cstheme="majorBidi"/>
              </w:rPr>
              <w:t xml:space="preserve"> of M1 and N1 vehicles);</w:t>
            </w:r>
          </w:p>
          <w:p w14:paraId="7F777EBA"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85</w:t>
            </w:r>
            <w:r w:rsidR="00C25C5F">
              <w:rPr>
                <w:rFonts w:asciiTheme="majorBidi" w:hAnsiTheme="majorBidi" w:cstheme="majorBidi"/>
              </w:rPr>
              <w:tab/>
            </w:r>
            <w:r w:rsidRPr="003E4DA3">
              <w:rPr>
                <w:rFonts w:asciiTheme="majorBidi" w:hAnsiTheme="majorBidi" w:cstheme="majorBidi"/>
              </w:rPr>
              <w:t>(</w:t>
            </w:r>
            <w:r w:rsidRPr="00C25C5F">
              <w:rPr>
                <w:rFonts w:asciiTheme="majorBidi" w:hAnsiTheme="majorBidi" w:cstheme="majorBidi"/>
                <w:bCs/>
              </w:rPr>
              <w:t>Measurement</w:t>
            </w:r>
            <w:r w:rsidRPr="003E4DA3">
              <w:rPr>
                <w:rFonts w:asciiTheme="majorBidi" w:hAnsiTheme="majorBidi" w:cstheme="majorBidi"/>
              </w:rPr>
              <w:t xml:space="preserve"> of the net power and the 30 min. power);</w:t>
            </w:r>
          </w:p>
          <w:p w14:paraId="2645ACE5"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90</w:t>
            </w:r>
            <w:r w:rsidR="00C25C5F">
              <w:rPr>
                <w:rFonts w:asciiTheme="majorBidi" w:hAnsiTheme="majorBidi" w:cstheme="majorBidi"/>
              </w:rPr>
              <w:tab/>
            </w:r>
            <w:r w:rsidRPr="003E4DA3">
              <w:rPr>
                <w:rFonts w:asciiTheme="majorBidi" w:hAnsiTheme="majorBidi" w:cstheme="majorBidi"/>
              </w:rPr>
              <w:t>(</w:t>
            </w:r>
            <w:r w:rsidRPr="00C25C5F">
              <w:rPr>
                <w:rFonts w:asciiTheme="majorBidi" w:hAnsiTheme="majorBidi" w:cstheme="majorBidi"/>
                <w:bCs/>
              </w:rPr>
              <w:t>Replacement</w:t>
            </w:r>
            <w:r w:rsidRPr="003E4DA3">
              <w:rPr>
                <w:rFonts w:asciiTheme="majorBidi" w:hAnsiTheme="majorBidi" w:cstheme="majorBidi"/>
              </w:rPr>
              <w:t xml:space="preserve"> brake parts);</w:t>
            </w:r>
          </w:p>
          <w:p w14:paraId="5A068277"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115</w:t>
            </w:r>
            <w:r w:rsidR="00C25C5F">
              <w:rPr>
                <w:rFonts w:asciiTheme="majorBidi" w:hAnsiTheme="majorBidi" w:cstheme="majorBidi"/>
              </w:rPr>
              <w:tab/>
            </w:r>
            <w:r w:rsidRPr="003E4DA3">
              <w:rPr>
                <w:rFonts w:asciiTheme="majorBidi" w:hAnsiTheme="majorBidi" w:cstheme="majorBidi"/>
              </w:rPr>
              <w:t xml:space="preserve">(LPG </w:t>
            </w:r>
            <w:r w:rsidRPr="00C25C5F">
              <w:rPr>
                <w:rFonts w:asciiTheme="majorBidi" w:hAnsiTheme="majorBidi" w:cstheme="majorBidi"/>
                <w:bCs/>
              </w:rPr>
              <w:t>and</w:t>
            </w:r>
            <w:r w:rsidRPr="003E4DA3">
              <w:rPr>
                <w:rFonts w:asciiTheme="majorBidi" w:hAnsiTheme="majorBidi" w:cstheme="majorBidi"/>
              </w:rPr>
              <w:t xml:space="preserve"> CNG retrofit systems);</w:t>
            </w:r>
          </w:p>
          <w:p w14:paraId="46C7EEB0"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117</w:t>
            </w:r>
            <w:r w:rsidR="00C25C5F">
              <w:rPr>
                <w:rFonts w:asciiTheme="majorBidi" w:hAnsiTheme="majorBidi" w:cstheme="majorBidi"/>
              </w:rPr>
              <w:tab/>
            </w:r>
            <w:r w:rsidRPr="003E4DA3">
              <w:rPr>
                <w:rFonts w:asciiTheme="majorBidi" w:hAnsiTheme="majorBidi" w:cstheme="majorBidi"/>
              </w:rPr>
              <w:t xml:space="preserve">(Tyre </w:t>
            </w:r>
            <w:r w:rsidRPr="00C25C5F">
              <w:rPr>
                <w:rFonts w:asciiTheme="majorBidi" w:hAnsiTheme="majorBidi" w:cstheme="majorBidi"/>
                <w:bCs/>
              </w:rPr>
              <w:t>rolling</w:t>
            </w:r>
            <w:r w:rsidRPr="003E4DA3">
              <w:rPr>
                <w:rFonts w:asciiTheme="majorBidi" w:hAnsiTheme="majorBidi" w:cstheme="majorBidi"/>
              </w:rPr>
              <w:t xml:space="preserve"> resistance, rolling noise and wet grip);</w:t>
            </w:r>
          </w:p>
          <w:p w14:paraId="7F1CBF82"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129</w:t>
            </w:r>
            <w:r w:rsidR="00C25C5F">
              <w:rPr>
                <w:rFonts w:asciiTheme="majorBidi" w:hAnsiTheme="majorBidi" w:cstheme="majorBidi"/>
              </w:rPr>
              <w:tab/>
            </w:r>
            <w:r w:rsidRPr="003E4DA3">
              <w:rPr>
                <w:rFonts w:asciiTheme="majorBidi" w:hAnsiTheme="majorBidi" w:cstheme="majorBidi"/>
              </w:rPr>
              <w:t>(</w:t>
            </w:r>
            <w:r w:rsidRPr="00C25C5F">
              <w:rPr>
                <w:rFonts w:asciiTheme="majorBidi" w:hAnsiTheme="majorBidi" w:cstheme="majorBidi"/>
                <w:bCs/>
              </w:rPr>
              <w:t>Enhanced</w:t>
            </w:r>
            <w:r w:rsidRPr="003E4DA3">
              <w:rPr>
                <w:rFonts w:asciiTheme="majorBidi" w:hAnsiTheme="majorBidi" w:cstheme="majorBidi"/>
              </w:rPr>
              <w:t xml:space="preserve"> Child Restraint Systems);</w:t>
            </w:r>
          </w:p>
          <w:p w14:paraId="0CEBDBCF" w14:textId="77777777" w:rsidR="00C437D1" w:rsidRPr="003E4DA3" w:rsidRDefault="00C437D1" w:rsidP="00C25C5F">
            <w:pPr>
              <w:pStyle w:val="SingleTxtG"/>
              <w:ind w:left="1131" w:right="147" w:hanging="425"/>
              <w:jc w:val="left"/>
              <w:rPr>
                <w:rFonts w:asciiTheme="majorBidi" w:hAnsiTheme="majorBidi" w:cstheme="majorBidi"/>
                <w:lang w:val="fr-CH"/>
              </w:rPr>
            </w:pPr>
            <w:r w:rsidRPr="003E4DA3">
              <w:rPr>
                <w:rFonts w:asciiTheme="majorBidi" w:hAnsiTheme="majorBidi" w:cstheme="majorBidi"/>
                <w:lang w:val="fr-CH"/>
              </w:rPr>
              <w:t>138</w:t>
            </w:r>
            <w:r w:rsidR="00C25C5F">
              <w:rPr>
                <w:rFonts w:asciiTheme="majorBidi" w:hAnsiTheme="majorBidi" w:cstheme="majorBidi"/>
                <w:lang w:val="fr-CH"/>
              </w:rPr>
              <w:tab/>
            </w:r>
            <w:r w:rsidRPr="003E4DA3">
              <w:rPr>
                <w:rFonts w:asciiTheme="majorBidi" w:hAnsiTheme="majorBidi" w:cstheme="majorBidi"/>
                <w:lang w:val="fr-CH"/>
              </w:rPr>
              <w:t xml:space="preserve">(Quiet road transport </w:t>
            </w:r>
            <w:proofErr w:type="spellStart"/>
            <w:r w:rsidRPr="003E4DA3">
              <w:rPr>
                <w:rFonts w:asciiTheme="majorBidi" w:hAnsiTheme="majorBidi" w:cstheme="majorBidi"/>
                <w:lang w:val="fr-CH"/>
              </w:rPr>
              <w:t>vehicles</w:t>
            </w:r>
            <w:proofErr w:type="spellEnd"/>
            <w:proofErr w:type="gramStart"/>
            <w:r w:rsidRPr="003E4DA3">
              <w:rPr>
                <w:rFonts w:asciiTheme="majorBidi" w:hAnsiTheme="majorBidi" w:cstheme="majorBidi"/>
                <w:lang w:val="fr-CH"/>
              </w:rPr>
              <w:t>);</w:t>
            </w:r>
            <w:proofErr w:type="gramEnd"/>
          </w:p>
          <w:p w14:paraId="4F5C5829" w14:textId="77777777" w:rsidR="00C437D1" w:rsidRPr="003E4DA3" w:rsidRDefault="00C437D1" w:rsidP="00C25C5F">
            <w:pPr>
              <w:pStyle w:val="SingleTxtG"/>
              <w:ind w:left="1131" w:right="147" w:hanging="425"/>
              <w:jc w:val="left"/>
              <w:rPr>
                <w:rFonts w:asciiTheme="majorBidi" w:hAnsiTheme="majorBidi" w:cstheme="majorBidi"/>
                <w:lang w:val="fr-CH"/>
              </w:rPr>
            </w:pPr>
            <w:r w:rsidRPr="003E4DA3">
              <w:rPr>
                <w:rFonts w:asciiTheme="majorBidi" w:hAnsiTheme="majorBidi" w:cstheme="majorBidi"/>
                <w:lang w:val="fr-CH"/>
              </w:rPr>
              <w:lastRenderedPageBreak/>
              <w:t>139</w:t>
            </w:r>
            <w:r w:rsidR="00C25C5F">
              <w:rPr>
                <w:rFonts w:asciiTheme="majorBidi" w:hAnsiTheme="majorBidi" w:cstheme="majorBidi"/>
                <w:lang w:val="fr-CH"/>
              </w:rPr>
              <w:tab/>
            </w:r>
            <w:r w:rsidRPr="003E4DA3">
              <w:rPr>
                <w:rFonts w:asciiTheme="majorBidi" w:hAnsiTheme="majorBidi" w:cstheme="majorBidi"/>
                <w:lang w:val="fr-CH"/>
              </w:rPr>
              <w:t>(BAS</w:t>
            </w:r>
            <w:proofErr w:type="gramStart"/>
            <w:r w:rsidRPr="003E4DA3">
              <w:rPr>
                <w:rFonts w:asciiTheme="majorBidi" w:hAnsiTheme="majorBidi" w:cstheme="majorBidi"/>
                <w:lang w:val="fr-CH"/>
              </w:rPr>
              <w:t>);</w:t>
            </w:r>
            <w:proofErr w:type="gramEnd"/>
          </w:p>
          <w:p w14:paraId="24AEED12"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rPr>
              <w:t>140</w:t>
            </w:r>
            <w:r w:rsidR="00C25C5F">
              <w:rPr>
                <w:rFonts w:asciiTheme="majorBidi" w:hAnsiTheme="majorBidi" w:cstheme="majorBidi"/>
              </w:rPr>
              <w:tab/>
            </w:r>
            <w:r w:rsidRPr="003E4DA3">
              <w:rPr>
                <w:rFonts w:asciiTheme="majorBidi" w:hAnsiTheme="majorBidi" w:cstheme="majorBidi"/>
              </w:rPr>
              <w:t>(ESC);</w:t>
            </w:r>
          </w:p>
          <w:p w14:paraId="65C98CA6" w14:textId="77777777" w:rsidR="00C437D1" w:rsidRPr="003E4DA3" w:rsidRDefault="00C437D1" w:rsidP="00C25C5F">
            <w:pPr>
              <w:pStyle w:val="SingleTxtG"/>
              <w:ind w:left="1131" w:right="147" w:hanging="425"/>
              <w:jc w:val="left"/>
              <w:rPr>
                <w:rFonts w:asciiTheme="majorBidi" w:hAnsiTheme="majorBidi" w:cstheme="majorBidi"/>
              </w:rPr>
            </w:pPr>
            <w:r w:rsidRPr="003E4DA3">
              <w:rPr>
                <w:rFonts w:asciiTheme="majorBidi" w:hAnsiTheme="majorBidi" w:cstheme="majorBidi"/>
                <w:bCs/>
              </w:rPr>
              <w:t>145</w:t>
            </w:r>
            <w:r w:rsidR="00C25C5F">
              <w:rPr>
                <w:rFonts w:asciiTheme="majorBidi" w:hAnsiTheme="majorBidi" w:cstheme="majorBidi"/>
                <w:bCs/>
              </w:rPr>
              <w:tab/>
            </w:r>
            <w:r w:rsidRPr="003E4DA3">
              <w:rPr>
                <w:rFonts w:asciiTheme="majorBidi" w:hAnsiTheme="majorBidi" w:cstheme="majorBidi"/>
                <w:bCs/>
              </w:rPr>
              <w:t xml:space="preserve">(ISOFIX anchorage systems, ISOFIX top tether anchorages and </w:t>
            </w:r>
            <w:proofErr w:type="spellStart"/>
            <w:r w:rsidRPr="003E4DA3">
              <w:rPr>
                <w:rFonts w:asciiTheme="majorBidi" w:hAnsiTheme="majorBidi" w:cstheme="majorBidi"/>
                <w:bCs/>
              </w:rPr>
              <w:t>i</w:t>
            </w:r>
            <w:proofErr w:type="spellEnd"/>
            <w:r w:rsidRPr="003E4DA3">
              <w:rPr>
                <w:rFonts w:asciiTheme="majorBidi" w:hAnsiTheme="majorBidi" w:cstheme="majorBidi"/>
                <w:bCs/>
              </w:rPr>
              <w:t>-Size seating positions);</w:t>
            </w:r>
          </w:p>
        </w:tc>
        <w:tc>
          <w:tcPr>
            <w:tcW w:w="2211" w:type="pct"/>
            <w:gridSpan w:val="3"/>
            <w:tcBorders>
              <w:top w:val="nil"/>
              <w:bottom w:val="nil"/>
            </w:tcBorders>
            <w:shd w:val="clear" w:color="auto" w:fill="auto"/>
          </w:tcPr>
          <w:p w14:paraId="0025B698" w14:textId="77777777" w:rsidR="00C437D1" w:rsidRPr="003E4DA3" w:rsidRDefault="00C437D1" w:rsidP="00C4452C">
            <w:pPr>
              <w:suppressAutoHyphens w:val="0"/>
              <w:spacing w:before="40" w:after="120" w:line="220" w:lineRule="exact"/>
              <w:ind w:right="113"/>
              <w:rPr>
                <w:rFonts w:asciiTheme="majorBidi" w:hAnsiTheme="majorBidi" w:cstheme="majorBidi"/>
              </w:rPr>
            </w:pPr>
          </w:p>
        </w:tc>
      </w:tr>
      <w:tr w:rsidR="00C25C5F" w:rsidRPr="0077091D" w14:paraId="65C0F3EC" w14:textId="77777777" w:rsidTr="00C4452C">
        <w:tc>
          <w:tcPr>
            <w:tcW w:w="2789" w:type="pct"/>
            <w:tcBorders>
              <w:top w:val="nil"/>
            </w:tcBorders>
            <w:shd w:val="clear" w:color="auto" w:fill="auto"/>
            <w:tcMar>
              <w:left w:w="0" w:type="dxa"/>
            </w:tcMar>
          </w:tcPr>
          <w:p w14:paraId="76E4DB95" w14:textId="77777777" w:rsidR="00C25C5F" w:rsidRPr="00C25C5F" w:rsidRDefault="00C25C5F" w:rsidP="00C25C5F">
            <w:pPr>
              <w:numPr>
                <w:ilvl w:val="2"/>
                <w:numId w:val="20"/>
              </w:numPr>
              <w:suppressAutoHyphens w:val="0"/>
              <w:spacing w:before="40" w:after="120" w:line="220" w:lineRule="exact"/>
              <w:ind w:left="0" w:right="113" w:firstLine="0"/>
              <w:rPr>
                <w:rFonts w:asciiTheme="majorBidi" w:hAnsiTheme="majorBidi" w:cstheme="majorBidi"/>
                <w:bCs/>
              </w:rPr>
            </w:pPr>
            <w:bookmarkStart w:id="1" w:name="_Hlk11822374"/>
            <w:r w:rsidRPr="00C25C5F">
              <w:rPr>
                <w:rFonts w:asciiTheme="majorBidi" w:hAnsiTheme="majorBidi" w:cstheme="majorBidi"/>
                <w:bCs/>
              </w:rPr>
              <w:t>Draft New UN Regulation:</w:t>
            </w:r>
          </w:p>
        </w:tc>
        <w:tc>
          <w:tcPr>
            <w:tcW w:w="2211" w:type="pct"/>
            <w:gridSpan w:val="3"/>
            <w:tcBorders>
              <w:top w:val="nil"/>
              <w:bottom w:val="nil"/>
            </w:tcBorders>
            <w:shd w:val="clear" w:color="auto" w:fill="auto"/>
          </w:tcPr>
          <w:p w14:paraId="44C8C882" w14:textId="77777777" w:rsidR="00C25C5F" w:rsidRPr="00C25C5F" w:rsidRDefault="00C25C5F" w:rsidP="00C4452C">
            <w:pPr>
              <w:suppressAutoHyphens w:val="0"/>
              <w:spacing w:before="40" w:after="120" w:line="220" w:lineRule="exact"/>
              <w:ind w:right="113"/>
              <w:rPr>
                <w:rFonts w:asciiTheme="majorBidi" w:hAnsiTheme="majorBidi" w:cstheme="majorBidi"/>
              </w:rPr>
            </w:pPr>
          </w:p>
        </w:tc>
      </w:tr>
      <w:bookmarkEnd w:id="1"/>
      <w:tr w:rsidR="00C25C5F" w:rsidRPr="0077091D" w14:paraId="674C3C31" w14:textId="77777777" w:rsidTr="002B1F70">
        <w:tc>
          <w:tcPr>
            <w:tcW w:w="2789" w:type="pct"/>
            <w:tcBorders>
              <w:bottom w:val="nil"/>
            </w:tcBorders>
            <w:shd w:val="clear" w:color="auto" w:fill="auto"/>
            <w:tcMar>
              <w:left w:w="0" w:type="dxa"/>
            </w:tcMar>
          </w:tcPr>
          <w:p w14:paraId="365A96A0"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Advanced Emergency Braking System (AEBS)</w:t>
            </w:r>
          </w:p>
        </w:tc>
        <w:tc>
          <w:tcPr>
            <w:tcW w:w="2211" w:type="pct"/>
            <w:gridSpan w:val="3"/>
            <w:tcBorders>
              <w:bottom w:val="nil"/>
            </w:tcBorders>
            <w:shd w:val="clear" w:color="auto" w:fill="auto"/>
          </w:tcPr>
          <w:p w14:paraId="4C51558F" w14:textId="77777777" w:rsidR="00C25C5F" w:rsidRPr="00C25C5F" w:rsidRDefault="00C25C5F" w:rsidP="00C4452C">
            <w:pPr>
              <w:suppressAutoHyphens w:val="0"/>
              <w:spacing w:before="40" w:after="120" w:line="220" w:lineRule="exact"/>
              <w:ind w:right="113"/>
              <w:rPr>
                <w:rFonts w:asciiTheme="majorBidi" w:hAnsiTheme="majorBidi" w:cstheme="majorBidi"/>
              </w:rPr>
            </w:pPr>
          </w:p>
        </w:tc>
      </w:tr>
      <w:tr w:rsidR="00C25C5F" w:rsidRPr="0077091D" w14:paraId="5CD1094C" w14:textId="77777777" w:rsidTr="002B1F70">
        <w:tc>
          <w:tcPr>
            <w:tcW w:w="2789" w:type="pct"/>
            <w:tcBorders>
              <w:top w:val="nil"/>
              <w:bottom w:val="nil"/>
            </w:tcBorders>
            <w:shd w:val="clear" w:color="auto" w:fill="auto"/>
            <w:tcMar>
              <w:left w:w="0" w:type="dxa"/>
            </w:tcMar>
          </w:tcPr>
          <w:p w14:paraId="72AE1D8E" w14:textId="77777777" w:rsidR="00C25C5F" w:rsidRPr="00C25C5F" w:rsidRDefault="00C25C5F" w:rsidP="00C25C5F">
            <w:pPr>
              <w:numPr>
                <w:ilvl w:val="2"/>
                <w:numId w:val="20"/>
              </w:numPr>
              <w:suppressAutoHyphens w:val="0"/>
              <w:spacing w:before="40" w:after="120" w:line="220" w:lineRule="exact"/>
              <w:ind w:left="567" w:right="113" w:hanging="567"/>
              <w:rPr>
                <w:rFonts w:asciiTheme="majorBidi" w:hAnsiTheme="majorBidi" w:cstheme="majorBidi"/>
                <w:bCs/>
              </w:rPr>
            </w:pPr>
            <w:r w:rsidRPr="00C25C5F">
              <w:rPr>
                <w:rFonts w:asciiTheme="majorBidi" w:hAnsiTheme="majorBidi" w:cstheme="majorBidi"/>
                <w:bCs/>
              </w:rPr>
              <w:t>Draft amendments to existing UN Regulations to be considered at the November 2019 session</w:t>
            </w:r>
          </w:p>
          <w:p w14:paraId="1CB0D729"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UN Regulations Nos.:</w:t>
            </w:r>
          </w:p>
          <w:p w14:paraId="473AFC10"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16</w:t>
            </w:r>
            <w:r>
              <w:rPr>
                <w:rFonts w:asciiTheme="majorBidi" w:hAnsiTheme="majorBidi" w:cstheme="majorBidi"/>
                <w:bCs/>
              </w:rPr>
              <w:tab/>
            </w:r>
            <w:r w:rsidRPr="00C25C5F">
              <w:rPr>
                <w:rFonts w:asciiTheme="majorBidi" w:hAnsiTheme="majorBidi" w:cstheme="majorBidi"/>
                <w:bCs/>
              </w:rPr>
              <w:t>(Safety-belts)</w:t>
            </w:r>
          </w:p>
          <w:p w14:paraId="3CE4C62F"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21</w:t>
            </w:r>
            <w:r>
              <w:rPr>
                <w:rFonts w:asciiTheme="majorBidi" w:hAnsiTheme="majorBidi" w:cstheme="majorBidi"/>
                <w:bCs/>
              </w:rPr>
              <w:tab/>
            </w:r>
            <w:r w:rsidRPr="00C25C5F">
              <w:rPr>
                <w:rFonts w:asciiTheme="majorBidi" w:hAnsiTheme="majorBidi" w:cstheme="majorBidi"/>
                <w:bCs/>
              </w:rPr>
              <w:t>(Interior fittings)</w:t>
            </w:r>
          </w:p>
          <w:p w14:paraId="2F93C0C8"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29</w:t>
            </w:r>
            <w:r>
              <w:rPr>
                <w:rFonts w:asciiTheme="majorBidi" w:hAnsiTheme="majorBidi" w:cstheme="majorBidi"/>
                <w:bCs/>
              </w:rPr>
              <w:tab/>
            </w:r>
            <w:r w:rsidRPr="00C25C5F">
              <w:rPr>
                <w:rFonts w:asciiTheme="majorBidi" w:hAnsiTheme="majorBidi" w:cstheme="majorBidi"/>
                <w:bCs/>
              </w:rPr>
              <w:t>(Cabs of commercial vehicles)</w:t>
            </w:r>
          </w:p>
          <w:p w14:paraId="52578BFA"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35</w:t>
            </w:r>
            <w:r>
              <w:rPr>
                <w:rFonts w:asciiTheme="majorBidi" w:hAnsiTheme="majorBidi" w:cstheme="majorBidi"/>
                <w:bCs/>
              </w:rPr>
              <w:tab/>
            </w:r>
            <w:r w:rsidRPr="00C25C5F">
              <w:rPr>
                <w:rFonts w:asciiTheme="majorBidi" w:hAnsiTheme="majorBidi" w:cstheme="majorBidi"/>
                <w:bCs/>
              </w:rPr>
              <w:t>(Foot controls),</w:t>
            </w:r>
          </w:p>
          <w:p w14:paraId="03A1CF10"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43</w:t>
            </w:r>
            <w:r>
              <w:rPr>
                <w:rFonts w:asciiTheme="majorBidi" w:hAnsiTheme="majorBidi" w:cstheme="majorBidi"/>
                <w:bCs/>
              </w:rPr>
              <w:tab/>
            </w:r>
            <w:r w:rsidRPr="00C25C5F">
              <w:rPr>
                <w:rFonts w:asciiTheme="majorBidi" w:hAnsiTheme="majorBidi" w:cstheme="majorBidi"/>
                <w:bCs/>
              </w:rPr>
              <w:t>(Safety glazing),</w:t>
            </w:r>
          </w:p>
          <w:p w14:paraId="71915919"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44</w:t>
            </w:r>
            <w:r>
              <w:rPr>
                <w:rFonts w:asciiTheme="majorBidi" w:hAnsiTheme="majorBidi" w:cstheme="majorBidi"/>
                <w:bCs/>
              </w:rPr>
              <w:tab/>
            </w:r>
            <w:r w:rsidRPr="00C25C5F">
              <w:rPr>
                <w:rFonts w:asciiTheme="majorBidi" w:hAnsiTheme="majorBidi" w:cstheme="majorBidi"/>
                <w:bCs/>
              </w:rPr>
              <w:t>(Child restraint systems)</w:t>
            </w:r>
          </w:p>
          <w:p w14:paraId="70140E70"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48</w:t>
            </w:r>
            <w:r>
              <w:rPr>
                <w:rFonts w:asciiTheme="majorBidi" w:hAnsiTheme="majorBidi" w:cstheme="majorBidi"/>
                <w:bCs/>
              </w:rPr>
              <w:tab/>
            </w:r>
            <w:r w:rsidRPr="00C25C5F">
              <w:rPr>
                <w:rFonts w:asciiTheme="majorBidi" w:hAnsiTheme="majorBidi" w:cstheme="majorBidi"/>
                <w:bCs/>
              </w:rPr>
              <w:t>(Installation of lighting and light-signalling devices)</w:t>
            </w:r>
          </w:p>
          <w:p w14:paraId="4C7AD05A"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53</w:t>
            </w:r>
            <w:r>
              <w:rPr>
                <w:rFonts w:asciiTheme="majorBidi" w:hAnsiTheme="majorBidi" w:cstheme="majorBidi"/>
                <w:bCs/>
              </w:rPr>
              <w:tab/>
            </w:r>
            <w:r w:rsidRPr="00C25C5F">
              <w:rPr>
                <w:rFonts w:asciiTheme="majorBidi" w:hAnsiTheme="majorBidi" w:cstheme="majorBidi"/>
                <w:bCs/>
              </w:rPr>
              <w:t>(Installation of lighting and light-signalling devices for L3 vehicles)</w:t>
            </w:r>
          </w:p>
          <w:p w14:paraId="1E97FBAB"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55</w:t>
            </w:r>
            <w:r>
              <w:rPr>
                <w:rFonts w:asciiTheme="majorBidi" w:hAnsiTheme="majorBidi" w:cstheme="majorBidi"/>
                <w:bCs/>
              </w:rPr>
              <w:tab/>
            </w:r>
            <w:r w:rsidRPr="00C25C5F">
              <w:rPr>
                <w:rFonts w:asciiTheme="majorBidi" w:hAnsiTheme="majorBidi" w:cstheme="majorBidi"/>
                <w:bCs/>
              </w:rPr>
              <w:t>(Mechanical couplings),</w:t>
            </w:r>
          </w:p>
          <w:p w14:paraId="479E82F9"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58</w:t>
            </w:r>
            <w:r>
              <w:rPr>
                <w:rFonts w:asciiTheme="majorBidi" w:hAnsiTheme="majorBidi" w:cstheme="majorBidi"/>
                <w:bCs/>
              </w:rPr>
              <w:tab/>
            </w:r>
            <w:r w:rsidRPr="00C25C5F">
              <w:rPr>
                <w:rFonts w:asciiTheme="majorBidi" w:hAnsiTheme="majorBidi" w:cstheme="majorBidi"/>
                <w:bCs/>
              </w:rPr>
              <w:t>(Rear underrun protection),</w:t>
            </w:r>
          </w:p>
          <w:p w14:paraId="2713589C"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67</w:t>
            </w:r>
            <w:r>
              <w:rPr>
                <w:rFonts w:asciiTheme="majorBidi" w:hAnsiTheme="majorBidi" w:cstheme="majorBidi"/>
                <w:bCs/>
              </w:rPr>
              <w:tab/>
            </w:r>
            <w:r w:rsidRPr="00C25C5F">
              <w:rPr>
                <w:rFonts w:asciiTheme="majorBidi" w:hAnsiTheme="majorBidi" w:cstheme="majorBidi"/>
                <w:bCs/>
              </w:rPr>
              <w:t>(LPG vehicles),</w:t>
            </w:r>
          </w:p>
          <w:p w14:paraId="2C3B1D75"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74</w:t>
            </w:r>
            <w:r>
              <w:rPr>
                <w:rFonts w:asciiTheme="majorBidi" w:hAnsiTheme="majorBidi" w:cstheme="majorBidi"/>
                <w:bCs/>
              </w:rPr>
              <w:tab/>
            </w:r>
            <w:r w:rsidRPr="00C25C5F">
              <w:rPr>
                <w:rFonts w:asciiTheme="majorBidi" w:hAnsiTheme="majorBidi" w:cstheme="majorBidi"/>
                <w:bCs/>
              </w:rPr>
              <w:t>(Installation of lighting and light-signalling devices for mopeds)</w:t>
            </w:r>
          </w:p>
          <w:p w14:paraId="72E5E199"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79</w:t>
            </w:r>
            <w:r>
              <w:rPr>
                <w:rFonts w:asciiTheme="majorBidi" w:hAnsiTheme="majorBidi" w:cstheme="majorBidi"/>
                <w:bCs/>
              </w:rPr>
              <w:tab/>
            </w:r>
            <w:r w:rsidRPr="00C25C5F">
              <w:rPr>
                <w:rFonts w:asciiTheme="majorBidi" w:hAnsiTheme="majorBidi" w:cstheme="majorBidi"/>
                <w:bCs/>
              </w:rPr>
              <w:t xml:space="preserve">(Steering equipment) </w:t>
            </w:r>
          </w:p>
          <w:p w14:paraId="780CB173"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80</w:t>
            </w:r>
            <w:r>
              <w:rPr>
                <w:rFonts w:asciiTheme="majorBidi" w:hAnsiTheme="majorBidi" w:cstheme="majorBidi"/>
                <w:bCs/>
              </w:rPr>
              <w:tab/>
            </w:r>
            <w:r w:rsidRPr="00C25C5F">
              <w:rPr>
                <w:rFonts w:asciiTheme="majorBidi" w:hAnsiTheme="majorBidi" w:cstheme="majorBidi"/>
                <w:bCs/>
              </w:rPr>
              <w:t>(Strength of seats and their anchorages (buses))</w:t>
            </w:r>
          </w:p>
          <w:p w14:paraId="1A00872F"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85</w:t>
            </w:r>
            <w:r>
              <w:rPr>
                <w:rFonts w:asciiTheme="majorBidi" w:hAnsiTheme="majorBidi" w:cstheme="majorBidi"/>
                <w:bCs/>
              </w:rPr>
              <w:tab/>
            </w:r>
            <w:r w:rsidRPr="00C25C5F">
              <w:rPr>
                <w:rFonts w:asciiTheme="majorBidi" w:hAnsiTheme="majorBidi" w:cstheme="majorBidi"/>
                <w:bCs/>
              </w:rPr>
              <w:t xml:space="preserve">(Measurement of the net power and the 30 min. power) </w:t>
            </w:r>
          </w:p>
          <w:p w14:paraId="214EDA09"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86</w:t>
            </w:r>
            <w:r>
              <w:rPr>
                <w:rFonts w:asciiTheme="majorBidi" w:hAnsiTheme="majorBidi" w:cstheme="majorBidi"/>
                <w:bCs/>
              </w:rPr>
              <w:tab/>
            </w:r>
            <w:r w:rsidRPr="00C25C5F">
              <w:rPr>
                <w:rFonts w:asciiTheme="majorBidi" w:hAnsiTheme="majorBidi" w:cstheme="majorBidi"/>
                <w:bCs/>
              </w:rPr>
              <w:t>(Installation of lighting and light-signalling devices for agricultural vehicles)</w:t>
            </w:r>
          </w:p>
          <w:p w14:paraId="690F5B71"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98</w:t>
            </w:r>
            <w:r>
              <w:rPr>
                <w:rFonts w:asciiTheme="majorBidi" w:hAnsiTheme="majorBidi" w:cstheme="majorBidi"/>
                <w:bCs/>
              </w:rPr>
              <w:tab/>
            </w:r>
            <w:r w:rsidRPr="00C25C5F">
              <w:rPr>
                <w:rFonts w:asciiTheme="majorBidi" w:hAnsiTheme="majorBidi" w:cstheme="majorBidi"/>
                <w:bCs/>
              </w:rPr>
              <w:t xml:space="preserve">(Headlamps with gas-discharge light sources) </w:t>
            </w:r>
          </w:p>
          <w:p w14:paraId="0D33E588"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107</w:t>
            </w:r>
            <w:r>
              <w:rPr>
                <w:rFonts w:asciiTheme="majorBidi" w:hAnsiTheme="majorBidi" w:cstheme="majorBidi"/>
                <w:bCs/>
              </w:rPr>
              <w:tab/>
            </w:r>
            <w:r w:rsidRPr="00C25C5F">
              <w:rPr>
                <w:rFonts w:asciiTheme="majorBidi" w:hAnsiTheme="majorBidi" w:cstheme="majorBidi"/>
                <w:bCs/>
              </w:rPr>
              <w:t>(M2 and M3 vehicles),</w:t>
            </w:r>
          </w:p>
          <w:p w14:paraId="1AF93FF7"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11</w:t>
            </w:r>
            <w:r>
              <w:rPr>
                <w:rFonts w:asciiTheme="majorBidi" w:hAnsiTheme="majorBidi" w:cstheme="majorBidi"/>
                <w:bCs/>
              </w:rPr>
              <w:t>2</w:t>
            </w:r>
            <w:r>
              <w:rPr>
                <w:rFonts w:asciiTheme="majorBidi" w:hAnsiTheme="majorBidi" w:cstheme="majorBidi"/>
                <w:bCs/>
              </w:rPr>
              <w:tab/>
            </w:r>
            <w:r w:rsidRPr="00C25C5F">
              <w:rPr>
                <w:rFonts w:asciiTheme="majorBidi" w:hAnsiTheme="majorBidi" w:cstheme="majorBidi"/>
                <w:bCs/>
              </w:rPr>
              <w:t xml:space="preserve">(Headlamps emitting an asymmetrical </w:t>
            </w:r>
          </w:p>
          <w:p w14:paraId="6717AAFD"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113</w:t>
            </w:r>
            <w:r>
              <w:rPr>
                <w:rFonts w:asciiTheme="majorBidi" w:hAnsiTheme="majorBidi" w:cstheme="majorBidi"/>
                <w:bCs/>
              </w:rPr>
              <w:tab/>
            </w:r>
            <w:r w:rsidRPr="00C25C5F">
              <w:rPr>
                <w:rFonts w:asciiTheme="majorBidi" w:hAnsiTheme="majorBidi" w:cstheme="majorBidi"/>
                <w:bCs/>
              </w:rPr>
              <w:t xml:space="preserve">(Headlamps emitting a symmetrical passing-beam) </w:t>
            </w:r>
          </w:p>
          <w:p w14:paraId="120797F6"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115</w:t>
            </w:r>
            <w:r>
              <w:rPr>
                <w:rFonts w:asciiTheme="majorBidi" w:hAnsiTheme="majorBidi" w:cstheme="majorBidi"/>
                <w:bCs/>
              </w:rPr>
              <w:tab/>
            </w:r>
            <w:r w:rsidRPr="00C25C5F">
              <w:rPr>
                <w:rFonts w:asciiTheme="majorBidi" w:hAnsiTheme="majorBidi" w:cstheme="majorBidi"/>
                <w:bCs/>
              </w:rPr>
              <w:t>(LPG and CNG retrofit systems)</w:t>
            </w:r>
          </w:p>
          <w:p w14:paraId="485D68FF"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lastRenderedPageBreak/>
              <w:t>116</w:t>
            </w:r>
            <w:r>
              <w:rPr>
                <w:rFonts w:asciiTheme="majorBidi" w:hAnsiTheme="majorBidi" w:cstheme="majorBidi"/>
                <w:bCs/>
              </w:rPr>
              <w:tab/>
            </w:r>
            <w:r w:rsidRPr="00C25C5F">
              <w:rPr>
                <w:rFonts w:asciiTheme="majorBidi" w:hAnsiTheme="majorBidi" w:cstheme="majorBidi"/>
                <w:bCs/>
              </w:rPr>
              <w:t>(Anti-theft and alarm systems),</w:t>
            </w:r>
          </w:p>
          <w:p w14:paraId="4291D40E"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123</w:t>
            </w:r>
            <w:r>
              <w:rPr>
                <w:rFonts w:asciiTheme="majorBidi" w:hAnsiTheme="majorBidi" w:cstheme="majorBidi"/>
                <w:bCs/>
              </w:rPr>
              <w:tab/>
            </w:r>
            <w:r w:rsidRPr="00C25C5F">
              <w:rPr>
                <w:rFonts w:asciiTheme="majorBidi" w:hAnsiTheme="majorBidi" w:cstheme="majorBidi"/>
                <w:bCs/>
              </w:rPr>
              <w:t xml:space="preserve">(Adaptive front lighting systems (AFS)) </w:t>
            </w:r>
          </w:p>
          <w:p w14:paraId="6F80F99F"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129</w:t>
            </w:r>
            <w:r>
              <w:rPr>
                <w:rFonts w:asciiTheme="majorBidi" w:hAnsiTheme="majorBidi" w:cstheme="majorBidi"/>
                <w:bCs/>
              </w:rPr>
              <w:tab/>
            </w:r>
            <w:r w:rsidRPr="00C25C5F">
              <w:rPr>
                <w:rFonts w:asciiTheme="majorBidi" w:hAnsiTheme="majorBidi" w:cstheme="majorBidi"/>
                <w:bCs/>
              </w:rPr>
              <w:t xml:space="preserve">(Enhanced Child Restraint Systems) </w:t>
            </w:r>
          </w:p>
          <w:p w14:paraId="41F52F1D"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135</w:t>
            </w:r>
            <w:r>
              <w:rPr>
                <w:rFonts w:asciiTheme="majorBidi" w:hAnsiTheme="majorBidi" w:cstheme="majorBidi"/>
                <w:bCs/>
              </w:rPr>
              <w:tab/>
            </w:r>
            <w:r w:rsidRPr="00C25C5F">
              <w:rPr>
                <w:rFonts w:asciiTheme="majorBidi" w:hAnsiTheme="majorBidi" w:cstheme="majorBidi"/>
                <w:bCs/>
              </w:rPr>
              <w:t xml:space="preserve">(Pole Side Impact (PSI))  </w:t>
            </w:r>
          </w:p>
          <w:p w14:paraId="761D4A2B"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148</w:t>
            </w:r>
            <w:r>
              <w:rPr>
                <w:rFonts w:asciiTheme="majorBidi" w:hAnsiTheme="majorBidi" w:cstheme="majorBidi"/>
                <w:bCs/>
              </w:rPr>
              <w:tab/>
            </w:r>
            <w:r w:rsidRPr="00C25C5F">
              <w:rPr>
                <w:rFonts w:asciiTheme="majorBidi" w:hAnsiTheme="majorBidi" w:cstheme="majorBidi"/>
                <w:bCs/>
              </w:rPr>
              <w:t xml:space="preserve">(Light-Signalling Devices (LSD)) </w:t>
            </w:r>
          </w:p>
          <w:p w14:paraId="5CB33D45" w14:textId="77777777" w:rsidR="00C25C5F" w:rsidRPr="00C25C5F" w:rsidRDefault="00C25C5F" w:rsidP="00C25C5F">
            <w:pPr>
              <w:pStyle w:val="SingleTxtG"/>
              <w:ind w:left="1131" w:right="147" w:hanging="425"/>
              <w:rPr>
                <w:rFonts w:asciiTheme="majorBidi" w:hAnsiTheme="majorBidi" w:cstheme="majorBidi"/>
                <w:bCs/>
              </w:rPr>
            </w:pPr>
            <w:r w:rsidRPr="00C25C5F">
              <w:rPr>
                <w:rFonts w:asciiTheme="majorBidi" w:hAnsiTheme="majorBidi" w:cstheme="majorBidi"/>
                <w:bCs/>
              </w:rPr>
              <w:t>149</w:t>
            </w:r>
            <w:r>
              <w:rPr>
                <w:rFonts w:asciiTheme="majorBidi" w:hAnsiTheme="majorBidi" w:cstheme="majorBidi"/>
                <w:bCs/>
              </w:rPr>
              <w:tab/>
            </w:r>
            <w:r w:rsidRPr="00C25C5F">
              <w:rPr>
                <w:rFonts w:asciiTheme="majorBidi" w:hAnsiTheme="majorBidi" w:cstheme="majorBidi"/>
                <w:bCs/>
              </w:rPr>
              <w:t xml:space="preserve">(Road Illumination Devices (RID)) </w:t>
            </w:r>
          </w:p>
          <w:p w14:paraId="63425E66" w14:textId="77777777" w:rsidR="000F0B23" w:rsidRPr="00C25C5F" w:rsidRDefault="00C25C5F" w:rsidP="000F0B23">
            <w:pPr>
              <w:pStyle w:val="SingleTxtG"/>
              <w:ind w:left="1131" w:right="147" w:hanging="425"/>
              <w:rPr>
                <w:rFonts w:asciiTheme="majorBidi" w:hAnsiTheme="majorBidi" w:cstheme="majorBidi"/>
                <w:bCs/>
              </w:rPr>
            </w:pPr>
            <w:r w:rsidRPr="00C25C5F">
              <w:rPr>
                <w:rFonts w:asciiTheme="majorBidi" w:hAnsiTheme="majorBidi" w:cstheme="majorBidi"/>
                <w:bCs/>
              </w:rPr>
              <w:t>150</w:t>
            </w:r>
            <w:r>
              <w:rPr>
                <w:rFonts w:asciiTheme="majorBidi" w:hAnsiTheme="majorBidi" w:cstheme="majorBidi"/>
                <w:bCs/>
              </w:rPr>
              <w:tab/>
            </w:r>
            <w:r w:rsidRPr="00C25C5F">
              <w:rPr>
                <w:rFonts w:asciiTheme="majorBidi" w:hAnsiTheme="majorBidi" w:cstheme="majorBidi"/>
                <w:bCs/>
              </w:rPr>
              <w:t xml:space="preserve">(Retro-Reflective Devices (RRD)) </w:t>
            </w:r>
          </w:p>
        </w:tc>
        <w:tc>
          <w:tcPr>
            <w:tcW w:w="2211" w:type="pct"/>
            <w:gridSpan w:val="3"/>
            <w:tcBorders>
              <w:top w:val="nil"/>
              <w:bottom w:val="nil"/>
            </w:tcBorders>
            <w:shd w:val="clear" w:color="auto" w:fill="auto"/>
          </w:tcPr>
          <w:p w14:paraId="042C6333" w14:textId="77777777" w:rsidR="00C25C5F" w:rsidRPr="00C25C5F" w:rsidRDefault="00C25C5F" w:rsidP="00C4452C">
            <w:pPr>
              <w:suppressAutoHyphens w:val="0"/>
              <w:spacing w:before="40" w:after="120" w:line="220" w:lineRule="exact"/>
              <w:ind w:right="113"/>
              <w:rPr>
                <w:rFonts w:asciiTheme="majorBidi" w:hAnsiTheme="majorBidi" w:cstheme="majorBidi"/>
              </w:rPr>
            </w:pPr>
            <w:r w:rsidRPr="00C25C5F">
              <w:rPr>
                <w:rFonts w:asciiTheme="majorBidi" w:hAnsiTheme="majorBidi" w:cstheme="majorBidi"/>
              </w:rPr>
              <w:lastRenderedPageBreak/>
              <w:t>(1148)</w:t>
            </w:r>
          </w:p>
          <w:p w14:paraId="35E63D79" w14:textId="77777777" w:rsidR="00C25C5F" w:rsidRPr="00C25C5F" w:rsidRDefault="00C25C5F" w:rsidP="00C4452C">
            <w:pPr>
              <w:suppressAutoHyphens w:val="0"/>
              <w:spacing w:before="40" w:after="120" w:line="220" w:lineRule="exact"/>
              <w:ind w:right="113"/>
              <w:rPr>
                <w:rFonts w:asciiTheme="majorBidi" w:hAnsiTheme="majorBidi" w:cstheme="majorBidi"/>
              </w:rPr>
            </w:pPr>
          </w:p>
        </w:tc>
      </w:tr>
      <w:tr w:rsidR="00C25C5F" w:rsidRPr="0077091D" w14:paraId="2BCCACE6" w14:textId="77777777" w:rsidTr="002B1F70">
        <w:tc>
          <w:tcPr>
            <w:tcW w:w="2789" w:type="pct"/>
            <w:tcBorders>
              <w:top w:val="nil"/>
              <w:bottom w:val="nil"/>
            </w:tcBorders>
            <w:shd w:val="clear" w:color="auto" w:fill="auto"/>
            <w:tcMar>
              <w:left w:w="0" w:type="dxa"/>
            </w:tcMar>
          </w:tcPr>
          <w:p w14:paraId="5A5E873E" w14:textId="77777777" w:rsidR="00C25C5F" w:rsidRPr="0077091D" w:rsidRDefault="00C25C5F" w:rsidP="00C25C5F">
            <w:pPr>
              <w:numPr>
                <w:ilvl w:val="2"/>
                <w:numId w:val="20"/>
              </w:numPr>
              <w:suppressAutoHyphens w:val="0"/>
              <w:spacing w:before="40" w:after="120" w:line="220" w:lineRule="exact"/>
              <w:ind w:left="567" w:right="113" w:hanging="567"/>
            </w:pPr>
            <w:r w:rsidRPr="0077091D">
              <w:t xml:space="preserve">Proposal for new UN Regulations to be considered at the </w:t>
            </w:r>
            <w:r>
              <w:t>November</w:t>
            </w:r>
            <w:r w:rsidRPr="0077091D">
              <w:t xml:space="preserve"> 2019 session</w:t>
            </w:r>
          </w:p>
          <w:p w14:paraId="77773F2B" w14:textId="77777777" w:rsidR="00C25C5F" w:rsidRPr="0077091D" w:rsidRDefault="00C25C5F" w:rsidP="00C4452C">
            <w:pPr>
              <w:suppressAutoHyphens w:val="0"/>
              <w:spacing w:before="40" w:after="120" w:line="220" w:lineRule="exact"/>
              <w:ind w:left="567" w:right="113"/>
            </w:pPr>
            <w:r>
              <w:t>Nil</w:t>
            </w:r>
          </w:p>
        </w:tc>
        <w:tc>
          <w:tcPr>
            <w:tcW w:w="2211" w:type="pct"/>
            <w:gridSpan w:val="3"/>
            <w:tcBorders>
              <w:top w:val="nil"/>
              <w:bottom w:val="nil"/>
            </w:tcBorders>
            <w:shd w:val="clear" w:color="auto" w:fill="auto"/>
          </w:tcPr>
          <w:p w14:paraId="34BF592C" w14:textId="77777777" w:rsidR="00C25C5F" w:rsidRPr="0077091D" w:rsidRDefault="00C25C5F" w:rsidP="00C4452C">
            <w:pPr>
              <w:suppressAutoHyphens w:val="0"/>
              <w:spacing w:before="40" w:after="120" w:line="220" w:lineRule="exact"/>
              <w:ind w:right="113"/>
            </w:pPr>
            <w:r>
              <w:t>(</w:t>
            </w:r>
            <w:r w:rsidRPr="0077091D">
              <w:t>114</w:t>
            </w:r>
            <w:r>
              <w:t>8)</w:t>
            </w:r>
          </w:p>
        </w:tc>
      </w:tr>
      <w:tr w:rsidR="00C25C5F" w:rsidRPr="0077091D" w14:paraId="7B468F90" w14:textId="77777777" w:rsidTr="00C4452C">
        <w:tc>
          <w:tcPr>
            <w:tcW w:w="2789" w:type="pct"/>
            <w:tcBorders>
              <w:top w:val="nil"/>
              <w:bottom w:val="nil"/>
            </w:tcBorders>
            <w:shd w:val="clear" w:color="auto" w:fill="auto"/>
            <w:tcMar>
              <w:left w:w="0" w:type="dxa"/>
            </w:tcMar>
          </w:tcPr>
          <w:p w14:paraId="6611CB12" w14:textId="77777777" w:rsidR="00C25C5F" w:rsidRPr="0077091D" w:rsidRDefault="00C25C5F" w:rsidP="00C25C5F">
            <w:pPr>
              <w:numPr>
                <w:ilvl w:val="2"/>
                <w:numId w:val="20"/>
              </w:numPr>
              <w:suppressAutoHyphens w:val="0"/>
              <w:spacing w:before="40" w:after="120" w:line="220" w:lineRule="exact"/>
              <w:ind w:left="567" w:right="113" w:hanging="567"/>
            </w:pPr>
            <w:r w:rsidRPr="0077091D">
              <w:t>Status of the Agreement and of the annexed UN Regulations, including the latest situation report</w:t>
            </w:r>
          </w:p>
        </w:tc>
        <w:tc>
          <w:tcPr>
            <w:tcW w:w="2211" w:type="pct"/>
            <w:gridSpan w:val="3"/>
            <w:tcBorders>
              <w:top w:val="nil"/>
              <w:bottom w:val="nil"/>
            </w:tcBorders>
            <w:shd w:val="clear" w:color="auto" w:fill="auto"/>
          </w:tcPr>
          <w:p w14:paraId="53A8515F" w14:textId="77777777" w:rsidR="00C25C5F" w:rsidRPr="0077091D" w:rsidRDefault="00C25C5F" w:rsidP="00C4452C">
            <w:pPr>
              <w:suppressAutoHyphens w:val="0"/>
              <w:spacing w:before="40" w:after="120" w:line="220" w:lineRule="exact"/>
              <w:ind w:right="113"/>
            </w:pPr>
            <w:r w:rsidRPr="0077091D">
              <w:t>343/Rev.27</w:t>
            </w:r>
          </w:p>
        </w:tc>
      </w:tr>
      <w:tr w:rsidR="00C25C5F" w:rsidRPr="0077091D" w14:paraId="69F40D47" w14:textId="77777777" w:rsidTr="00C4452C">
        <w:tc>
          <w:tcPr>
            <w:tcW w:w="2789" w:type="pct"/>
            <w:tcBorders>
              <w:top w:val="nil"/>
            </w:tcBorders>
            <w:shd w:val="clear" w:color="auto" w:fill="auto"/>
            <w:tcMar>
              <w:left w:w="0" w:type="dxa"/>
            </w:tcMar>
          </w:tcPr>
          <w:p w14:paraId="5CFE7049" w14:textId="77777777" w:rsidR="00C25C5F" w:rsidRPr="0077091D" w:rsidRDefault="00C25C5F" w:rsidP="00C25C5F">
            <w:pPr>
              <w:keepNext/>
              <w:keepLines/>
              <w:numPr>
                <w:ilvl w:val="2"/>
                <w:numId w:val="20"/>
              </w:numPr>
              <w:suppressAutoHyphens w:val="0"/>
              <w:spacing w:before="40" w:after="120" w:line="220" w:lineRule="exact"/>
              <w:ind w:left="567" w:right="113" w:hanging="567"/>
            </w:pPr>
            <w:r w:rsidRPr="0077091D">
              <w:t xml:space="preserve">Development of an International Whole Vehicle Type Approval (IWVTA) system, </w:t>
            </w:r>
          </w:p>
        </w:tc>
        <w:tc>
          <w:tcPr>
            <w:tcW w:w="2211" w:type="pct"/>
            <w:gridSpan w:val="3"/>
            <w:tcBorders>
              <w:top w:val="nil"/>
            </w:tcBorders>
            <w:shd w:val="clear" w:color="auto" w:fill="auto"/>
          </w:tcPr>
          <w:p w14:paraId="28268CCB" w14:textId="77777777" w:rsidR="00C25C5F" w:rsidRPr="0077091D" w:rsidRDefault="00C25C5F" w:rsidP="00C4452C">
            <w:pPr>
              <w:keepNext/>
              <w:keepLines/>
              <w:suppressAutoHyphens w:val="0"/>
              <w:spacing w:before="40" w:after="120" w:line="220" w:lineRule="exact"/>
              <w:ind w:right="113"/>
            </w:pPr>
          </w:p>
        </w:tc>
      </w:tr>
      <w:tr w:rsidR="00C25C5F" w:rsidRPr="0077091D" w14:paraId="5B082C94" w14:textId="77777777" w:rsidTr="00C4452C">
        <w:tc>
          <w:tcPr>
            <w:tcW w:w="2789" w:type="pct"/>
            <w:shd w:val="clear" w:color="auto" w:fill="auto"/>
            <w:tcMar>
              <w:left w:w="0" w:type="dxa"/>
            </w:tcMar>
          </w:tcPr>
          <w:p w14:paraId="52AE4C36" w14:textId="77777777" w:rsidR="00C25C5F" w:rsidRPr="0077091D" w:rsidRDefault="00C25C5F" w:rsidP="00C25C5F">
            <w:pPr>
              <w:numPr>
                <w:ilvl w:val="2"/>
                <w:numId w:val="20"/>
              </w:numPr>
              <w:suppressAutoHyphens w:val="0"/>
              <w:spacing w:before="40" w:after="120" w:line="220" w:lineRule="exact"/>
              <w:ind w:left="567" w:right="113" w:hanging="567"/>
            </w:pPr>
            <w:r w:rsidRPr="0077091D">
              <w:t>Consideration of amendments to the 1958 Agreement.</w:t>
            </w:r>
          </w:p>
        </w:tc>
        <w:tc>
          <w:tcPr>
            <w:tcW w:w="2211" w:type="pct"/>
            <w:gridSpan w:val="3"/>
            <w:shd w:val="clear" w:color="auto" w:fill="auto"/>
          </w:tcPr>
          <w:p w14:paraId="03AE9148" w14:textId="77777777" w:rsidR="00C25C5F" w:rsidRPr="0077091D" w:rsidRDefault="00C25C5F" w:rsidP="00C4452C">
            <w:pPr>
              <w:suppressAutoHyphens w:val="0"/>
              <w:spacing w:before="40" w:after="120" w:line="220" w:lineRule="exact"/>
              <w:ind w:right="113"/>
            </w:pPr>
          </w:p>
        </w:tc>
      </w:tr>
      <w:tr w:rsidR="00C25C5F" w:rsidRPr="0077091D" w14:paraId="0FEAC60A" w14:textId="77777777" w:rsidTr="00C4452C">
        <w:trPr>
          <w:trHeight w:val="113"/>
        </w:trPr>
        <w:tc>
          <w:tcPr>
            <w:tcW w:w="2789" w:type="pct"/>
            <w:shd w:val="clear" w:color="auto" w:fill="auto"/>
            <w:tcMar>
              <w:left w:w="0" w:type="dxa"/>
            </w:tcMar>
          </w:tcPr>
          <w:p w14:paraId="63A31729" w14:textId="77777777" w:rsidR="00C25C5F" w:rsidRPr="0077091D" w:rsidRDefault="00C25C5F" w:rsidP="00C25C5F">
            <w:pPr>
              <w:numPr>
                <w:ilvl w:val="2"/>
                <w:numId w:val="20"/>
              </w:numPr>
              <w:suppressAutoHyphens w:val="0"/>
              <w:spacing w:before="40" w:after="120" w:line="220" w:lineRule="exact"/>
              <w:ind w:left="567" w:right="113" w:hanging="567"/>
            </w:pPr>
            <w:r w:rsidRPr="0077091D">
              <w:t>Development of an electronic database for the exchange of type approval documentation (DETA)</w:t>
            </w:r>
          </w:p>
        </w:tc>
        <w:tc>
          <w:tcPr>
            <w:tcW w:w="2211" w:type="pct"/>
            <w:gridSpan w:val="3"/>
            <w:shd w:val="clear" w:color="auto" w:fill="auto"/>
          </w:tcPr>
          <w:p w14:paraId="02BC613B" w14:textId="77777777" w:rsidR="00C25C5F" w:rsidRPr="0077091D" w:rsidRDefault="00C25C5F" w:rsidP="00C4452C">
            <w:pPr>
              <w:suppressAutoHyphens w:val="0"/>
              <w:spacing w:before="40" w:after="120" w:line="220" w:lineRule="exact"/>
              <w:ind w:right="113"/>
            </w:pPr>
          </w:p>
        </w:tc>
      </w:tr>
      <w:tr w:rsidR="00C25C5F" w:rsidRPr="0077091D" w14:paraId="73FACE60" w14:textId="77777777" w:rsidTr="00C4452C">
        <w:trPr>
          <w:trHeight w:val="100"/>
        </w:trPr>
        <w:tc>
          <w:tcPr>
            <w:tcW w:w="2789" w:type="pct"/>
            <w:shd w:val="clear" w:color="auto" w:fill="auto"/>
            <w:tcMar>
              <w:left w:w="0" w:type="dxa"/>
            </w:tcMar>
          </w:tcPr>
          <w:p w14:paraId="3CBC2A8D" w14:textId="77777777" w:rsidR="00C25C5F" w:rsidRPr="0077091D" w:rsidRDefault="00C25C5F" w:rsidP="00C25C5F">
            <w:pPr>
              <w:keepNext/>
              <w:keepLines/>
              <w:numPr>
                <w:ilvl w:val="1"/>
                <w:numId w:val="20"/>
              </w:numPr>
              <w:suppressAutoHyphens w:val="0"/>
              <w:spacing w:before="40" w:after="120" w:line="220" w:lineRule="exact"/>
              <w:ind w:left="0" w:right="113" w:firstLine="0"/>
            </w:pPr>
            <w:r w:rsidRPr="0077091D">
              <w:rPr>
                <w:b/>
              </w:rPr>
              <w:t>1998 Agreement (Global)</w:t>
            </w:r>
          </w:p>
        </w:tc>
        <w:tc>
          <w:tcPr>
            <w:tcW w:w="2211" w:type="pct"/>
            <w:gridSpan w:val="3"/>
            <w:vMerge w:val="restart"/>
            <w:shd w:val="clear" w:color="auto" w:fill="auto"/>
          </w:tcPr>
          <w:p w14:paraId="19B9478E" w14:textId="77777777" w:rsidR="00C25C5F" w:rsidRPr="0077091D" w:rsidRDefault="00C25C5F" w:rsidP="00C4452C">
            <w:pPr>
              <w:keepNext/>
              <w:keepLines/>
              <w:suppressAutoHyphens w:val="0"/>
              <w:spacing w:before="40" w:after="120" w:line="220" w:lineRule="exact"/>
              <w:ind w:right="113"/>
            </w:pPr>
            <w:r w:rsidRPr="0077091D">
              <w:t>For document symbols and its availability, please refer to the agenda (114</w:t>
            </w:r>
            <w:r>
              <w:t>6</w:t>
            </w:r>
            <w:r w:rsidRPr="0077091D">
              <w:t>)</w:t>
            </w:r>
          </w:p>
        </w:tc>
      </w:tr>
      <w:tr w:rsidR="00C25C5F" w:rsidRPr="0077091D" w14:paraId="7219405D" w14:textId="77777777" w:rsidTr="00C4452C">
        <w:trPr>
          <w:trHeight w:val="105"/>
        </w:trPr>
        <w:tc>
          <w:tcPr>
            <w:tcW w:w="2789" w:type="pct"/>
            <w:shd w:val="clear" w:color="auto" w:fill="auto"/>
            <w:tcMar>
              <w:left w:w="0" w:type="dxa"/>
            </w:tcMar>
          </w:tcPr>
          <w:p w14:paraId="77CC3720" w14:textId="77777777" w:rsidR="00C25C5F" w:rsidRPr="0077091D" w:rsidRDefault="00C25C5F" w:rsidP="00C25C5F">
            <w:pPr>
              <w:keepNext/>
              <w:keepLines/>
              <w:numPr>
                <w:ilvl w:val="2"/>
                <w:numId w:val="20"/>
              </w:numPr>
              <w:suppressAutoHyphens w:val="0"/>
              <w:spacing w:before="40" w:after="120" w:line="220" w:lineRule="exact"/>
              <w:ind w:left="0" w:right="113" w:firstLine="0"/>
            </w:pPr>
            <w:r w:rsidRPr="0077091D">
              <w:t xml:space="preserve">Consideration of draft UN GTRs and </w:t>
            </w:r>
            <w:r w:rsidRPr="0077091D">
              <w:tab/>
              <w:t>amendments to them:</w:t>
            </w:r>
          </w:p>
        </w:tc>
        <w:tc>
          <w:tcPr>
            <w:tcW w:w="2211" w:type="pct"/>
            <w:gridSpan w:val="3"/>
            <w:vMerge/>
            <w:shd w:val="clear" w:color="auto" w:fill="auto"/>
          </w:tcPr>
          <w:p w14:paraId="706BC95F" w14:textId="77777777" w:rsidR="00C25C5F" w:rsidRPr="0077091D" w:rsidRDefault="00C25C5F" w:rsidP="00C4452C">
            <w:pPr>
              <w:keepNext/>
              <w:keepLines/>
              <w:suppressAutoHyphens w:val="0"/>
              <w:spacing w:before="40" w:after="120" w:line="220" w:lineRule="exact"/>
              <w:ind w:right="113"/>
            </w:pPr>
          </w:p>
        </w:tc>
      </w:tr>
      <w:tr w:rsidR="00C25C5F" w:rsidRPr="0077091D" w14:paraId="1F1EA2AE" w14:textId="77777777" w:rsidTr="00176F13">
        <w:trPr>
          <w:trHeight w:val="105"/>
        </w:trPr>
        <w:tc>
          <w:tcPr>
            <w:tcW w:w="2789" w:type="pct"/>
            <w:tcBorders>
              <w:bottom w:val="nil"/>
            </w:tcBorders>
            <w:shd w:val="clear" w:color="auto" w:fill="auto"/>
            <w:tcMar>
              <w:left w:w="0" w:type="dxa"/>
            </w:tcMar>
          </w:tcPr>
          <w:p w14:paraId="4DC71D8E" w14:textId="77777777" w:rsidR="00C25C5F" w:rsidRDefault="00C25C5F" w:rsidP="00C4452C">
            <w:pPr>
              <w:spacing w:after="120"/>
              <w:ind w:left="582"/>
            </w:pPr>
            <w:r>
              <w:t xml:space="preserve">Amendment 5 to UN GTR No. 15 </w:t>
            </w:r>
            <w:r w:rsidRPr="00500447">
              <w:t>(Worldwide harmonized Light vehicles Test Procedures (WLTP))</w:t>
            </w:r>
          </w:p>
          <w:p w14:paraId="6AC5AE78" w14:textId="77777777" w:rsidR="00C25C5F" w:rsidRPr="009A20D1" w:rsidRDefault="00C25C5F" w:rsidP="00C4452C">
            <w:pPr>
              <w:spacing w:after="120"/>
              <w:ind w:left="582"/>
            </w:pPr>
            <w:r>
              <w:t xml:space="preserve">Amendment 2 to UN GTR No. 19 </w:t>
            </w:r>
            <w:r w:rsidRPr="00500447">
              <w:t>(</w:t>
            </w:r>
            <w:r>
              <w:t xml:space="preserve">Evaporative Test emission procedures for the </w:t>
            </w:r>
            <w:r w:rsidRPr="00500447">
              <w:t>Worldwide harmonized Light vehicles Test Procedures (</w:t>
            </w:r>
            <w:r>
              <w:t xml:space="preserve">EVAP </w:t>
            </w:r>
            <w:r w:rsidRPr="00500447">
              <w:t>WLTP))</w:t>
            </w:r>
          </w:p>
          <w:p w14:paraId="3CC32249" w14:textId="77777777" w:rsidR="00C25C5F" w:rsidRPr="0077091D" w:rsidRDefault="00C25C5F" w:rsidP="00C4452C">
            <w:pPr>
              <w:suppressAutoHyphens w:val="0"/>
              <w:spacing w:before="40" w:after="120" w:line="220" w:lineRule="exact"/>
              <w:ind w:left="561" w:right="113"/>
            </w:pPr>
            <w:r w:rsidRPr="00EB4025">
              <w:t>corrigenda to UN GTR No. 15 and to Amendments 1, 2, 3 and 4 to UN GTR No. 15 (Worldwide harmonized Light vehicles Test Procedures (WLTP))</w:t>
            </w:r>
          </w:p>
        </w:tc>
        <w:tc>
          <w:tcPr>
            <w:tcW w:w="2211" w:type="pct"/>
            <w:gridSpan w:val="3"/>
            <w:tcBorders>
              <w:bottom w:val="nil"/>
            </w:tcBorders>
            <w:shd w:val="clear" w:color="auto" w:fill="auto"/>
          </w:tcPr>
          <w:p w14:paraId="25072B8E" w14:textId="77777777" w:rsidR="00C25C5F" w:rsidRPr="0077091D" w:rsidRDefault="00C25C5F" w:rsidP="00C4452C">
            <w:pPr>
              <w:keepNext/>
              <w:keepLines/>
              <w:suppressAutoHyphens w:val="0"/>
              <w:spacing w:before="40" w:after="120" w:line="220" w:lineRule="exact"/>
              <w:ind w:right="113"/>
            </w:pPr>
          </w:p>
        </w:tc>
      </w:tr>
      <w:tr w:rsidR="00C25C5F" w:rsidRPr="0077091D" w14:paraId="61F5E929" w14:textId="77777777" w:rsidTr="00176F13">
        <w:trPr>
          <w:trHeight w:val="150"/>
        </w:trPr>
        <w:tc>
          <w:tcPr>
            <w:tcW w:w="2789" w:type="pct"/>
            <w:tcBorders>
              <w:top w:val="nil"/>
              <w:bottom w:val="nil"/>
            </w:tcBorders>
            <w:shd w:val="clear" w:color="auto" w:fill="auto"/>
            <w:tcMar>
              <w:left w:w="0" w:type="dxa"/>
            </w:tcMar>
          </w:tcPr>
          <w:p w14:paraId="7553BA9C" w14:textId="77777777" w:rsidR="00C25C5F" w:rsidRPr="00467E8D"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467E8D">
              <w:rPr>
                <w:rFonts w:asciiTheme="majorBidi" w:hAnsiTheme="majorBidi" w:cstheme="majorBidi"/>
              </w:rPr>
              <w:t>Consideration of Mutual Resolutions</w:t>
            </w:r>
          </w:p>
          <w:p w14:paraId="282AE4DD" w14:textId="77777777" w:rsidR="00C25C5F" w:rsidRPr="00467E8D" w:rsidRDefault="00C25C5F" w:rsidP="00C4452C">
            <w:pPr>
              <w:pStyle w:val="SingleTxtG"/>
              <w:spacing w:before="40" w:line="220" w:lineRule="exact"/>
              <w:ind w:left="576" w:right="205"/>
              <w:rPr>
                <w:rFonts w:asciiTheme="majorBidi" w:hAnsiTheme="majorBidi" w:cstheme="majorBidi"/>
              </w:rPr>
            </w:pPr>
            <w:r w:rsidRPr="00467E8D">
              <w:rPr>
                <w:rFonts w:asciiTheme="majorBidi" w:hAnsiTheme="majorBidi" w:cstheme="majorBidi"/>
              </w:rPr>
              <w:t>Consideration of draft amendments to Mutual Resolution No. 1 (M.R.1)</w:t>
            </w:r>
          </w:p>
          <w:p w14:paraId="109AC53C" w14:textId="77777777" w:rsidR="00C25C5F" w:rsidRPr="00467E8D" w:rsidRDefault="00C25C5F" w:rsidP="00C4452C">
            <w:pPr>
              <w:pStyle w:val="SingleTxtG"/>
              <w:spacing w:before="40" w:line="220" w:lineRule="exact"/>
              <w:ind w:left="576" w:right="205"/>
              <w:rPr>
                <w:rFonts w:asciiTheme="majorBidi" w:hAnsiTheme="majorBidi" w:cstheme="majorBidi"/>
              </w:rPr>
            </w:pPr>
            <w:r w:rsidRPr="00467E8D">
              <w:rPr>
                <w:rFonts w:asciiTheme="majorBidi" w:hAnsiTheme="majorBidi" w:cstheme="majorBidi"/>
              </w:rPr>
              <w:t>Nil</w:t>
            </w:r>
          </w:p>
          <w:p w14:paraId="1C8D4533" w14:textId="77777777" w:rsidR="00C25C5F" w:rsidRPr="00467E8D" w:rsidRDefault="00C25C5F" w:rsidP="00C4452C">
            <w:pPr>
              <w:pStyle w:val="SingleTxtG"/>
              <w:spacing w:before="40" w:line="220" w:lineRule="exact"/>
              <w:ind w:left="576" w:right="205"/>
              <w:rPr>
                <w:rFonts w:asciiTheme="majorBidi" w:hAnsiTheme="majorBidi" w:cstheme="majorBidi"/>
              </w:rPr>
            </w:pPr>
            <w:r w:rsidRPr="00467E8D">
              <w:rPr>
                <w:rFonts w:asciiTheme="majorBidi" w:hAnsiTheme="majorBidi" w:cstheme="majorBidi"/>
              </w:rPr>
              <w:t xml:space="preserve">Consideration of draft amendments to Mutual Resolution No. 2 (M.R.2) </w:t>
            </w:r>
          </w:p>
          <w:p w14:paraId="72A4640E" w14:textId="77777777" w:rsidR="00C25C5F" w:rsidRPr="00467E8D" w:rsidRDefault="00C25C5F" w:rsidP="00C4452C">
            <w:pPr>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t xml:space="preserve">Amendment 1 to Mutual Resolution No. 2 Containing Vehicle Propulsion System Definitions </w:t>
            </w:r>
          </w:p>
          <w:p w14:paraId="279F6593" w14:textId="77777777" w:rsidR="00C25C5F" w:rsidRPr="00467E8D" w:rsidRDefault="00C25C5F" w:rsidP="00C4452C">
            <w:pPr>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t>Consideration of new Mutual Resolutions</w:t>
            </w:r>
          </w:p>
          <w:p w14:paraId="29086EE0" w14:textId="77777777" w:rsidR="00C25C5F" w:rsidRPr="00467E8D" w:rsidRDefault="00C25C5F" w:rsidP="00C4452C">
            <w:pPr>
              <w:keepNext/>
              <w:keepLines/>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lastRenderedPageBreak/>
              <w:t>Nil</w:t>
            </w:r>
          </w:p>
        </w:tc>
        <w:tc>
          <w:tcPr>
            <w:tcW w:w="2211" w:type="pct"/>
            <w:gridSpan w:val="3"/>
            <w:tcBorders>
              <w:top w:val="nil"/>
              <w:bottom w:val="nil"/>
            </w:tcBorders>
            <w:shd w:val="clear" w:color="auto" w:fill="auto"/>
          </w:tcPr>
          <w:p w14:paraId="4392633D" w14:textId="77777777" w:rsidR="00C25C5F" w:rsidRPr="0077091D" w:rsidRDefault="00C25C5F" w:rsidP="00C4452C">
            <w:pPr>
              <w:suppressAutoHyphens w:val="0"/>
              <w:spacing w:before="40" w:after="120" w:line="220" w:lineRule="exact"/>
              <w:ind w:right="113"/>
            </w:pPr>
          </w:p>
        </w:tc>
      </w:tr>
      <w:tr w:rsidR="00C25C5F" w:rsidRPr="0077091D" w14:paraId="04DE7ACA" w14:textId="77777777" w:rsidTr="00176F13">
        <w:trPr>
          <w:trHeight w:val="150"/>
        </w:trPr>
        <w:tc>
          <w:tcPr>
            <w:tcW w:w="2789" w:type="pct"/>
            <w:tcBorders>
              <w:top w:val="nil"/>
              <w:bottom w:val="nil"/>
            </w:tcBorders>
            <w:shd w:val="clear" w:color="auto" w:fill="auto"/>
            <w:tcMar>
              <w:left w:w="0" w:type="dxa"/>
            </w:tcMar>
          </w:tcPr>
          <w:p w14:paraId="31FEA71B" w14:textId="77777777" w:rsidR="00C25C5F" w:rsidRPr="0077091D" w:rsidRDefault="00C25C5F" w:rsidP="00C25C5F">
            <w:pPr>
              <w:keepNext/>
              <w:keepLines/>
              <w:numPr>
                <w:ilvl w:val="2"/>
                <w:numId w:val="20"/>
              </w:numPr>
              <w:suppressAutoHyphens w:val="0"/>
              <w:spacing w:before="40" w:after="120" w:line="220" w:lineRule="exact"/>
              <w:ind w:left="567" w:right="57" w:hanging="567"/>
              <w:rPr>
                <w:spacing w:val="-2"/>
              </w:rPr>
            </w:pPr>
            <w:r w:rsidRPr="0077091D">
              <w:rPr>
                <w:spacing w:val="-2"/>
              </w:rPr>
              <w:t>Guidance for the development of UN GTRs:</w:t>
            </w:r>
          </w:p>
          <w:p w14:paraId="115D8F27" w14:textId="77777777" w:rsidR="00C25C5F" w:rsidRPr="0077091D" w:rsidRDefault="00C25C5F" w:rsidP="00C4452C">
            <w:pPr>
              <w:keepNext/>
              <w:keepLines/>
              <w:suppressAutoHyphens w:val="0"/>
              <w:spacing w:before="40" w:after="120" w:line="220" w:lineRule="exact"/>
              <w:ind w:right="113"/>
            </w:pPr>
            <w:r w:rsidRPr="0077091D">
              <w:tab/>
              <w:t>Nil</w:t>
            </w:r>
          </w:p>
          <w:p w14:paraId="4D498490" w14:textId="77777777" w:rsidR="00C25C5F" w:rsidRPr="0077091D" w:rsidRDefault="00C25C5F" w:rsidP="00C25C5F">
            <w:pPr>
              <w:keepNext/>
              <w:keepLines/>
              <w:numPr>
                <w:ilvl w:val="2"/>
                <w:numId w:val="20"/>
              </w:numPr>
              <w:suppressAutoHyphens w:val="0"/>
              <w:spacing w:before="40" w:after="120" w:line="220" w:lineRule="exact"/>
              <w:ind w:left="567" w:right="113" w:hanging="567"/>
            </w:pPr>
            <w:r w:rsidRPr="0077091D">
              <w:t>Progress on the development of new UN GTRs and of amendments to established UN GTRs</w:t>
            </w:r>
          </w:p>
        </w:tc>
        <w:tc>
          <w:tcPr>
            <w:tcW w:w="2211" w:type="pct"/>
            <w:gridSpan w:val="3"/>
            <w:tcBorders>
              <w:top w:val="nil"/>
              <w:bottom w:val="nil"/>
            </w:tcBorders>
            <w:shd w:val="clear" w:color="auto" w:fill="auto"/>
          </w:tcPr>
          <w:p w14:paraId="186F6766" w14:textId="77777777" w:rsidR="00C25C5F" w:rsidRPr="0077091D" w:rsidRDefault="00C25C5F" w:rsidP="00C4452C">
            <w:pPr>
              <w:suppressAutoHyphens w:val="0"/>
              <w:spacing w:before="40" w:after="120" w:line="220" w:lineRule="exact"/>
              <w:ind w:right="113"/>
            </w:pPr>
          </w:p>
        </w:tc>
      </w:tr>
      <w:tr w:rsidR="00C25C5F" w:rsidRPr="0077091D" w14:paraId="4865B8BD" w14:textId="77777777" w:rsidTr="00C4452C">
        <w:trPr>
          <w:trHeight w:val="150"/>
        </w:trPr>
        <w:tc>
          <w:tcPr>
            <w:tcW w:w="2789" w:type="pct"/>
            <w:tcBorders>
              <w:top w:val="nil"/>
              <w:bottom w:val="nil"/>
            </w:tcBorders>
            <w:shd w:val="clear" w:color="auto" w:fill="auto"/>
            <w:tcMar>
              <w:left w:w="0" w:type="dxa"/>
            </w:tcMar>
          </w:tcPr>
          <w:p w14:paraId="66195CD7" w14:textId="77777777" w:rsidR="00C25C5F" w:rsidRPr="0077091D" w:rsidRDefault="00C25C5F" w:rsidP="00C25C5F">
            <w:pPr>
              <w:numPr>
                <w:ilvl w:val="2"/>
                <w:numId w:val="20"/>
              </w:numPr>
              <w:suppressAutoHyphens w:val="0"/>
              <w:spacing w:before="40" w:after="120" w:line="220" w:lineRule="exact"/>
              <w:ind w:left="567" w:right="113" w:hanging="567"/>
            </w:pPr>
            <w:r w:rsidRPr="0077091D">
              <w:t xml:space="preserve">Consideration of draft UN GTRs and amendments to them to be considered at the </w:t>
            </w:r>
            <w:r>
              <w:t>November</w:t>
            </w:r>
            <w:r w:rsidRPr="0077091D">
              <w:t xml:space="preserve"> 2019 session</w:t>
            </w:r>
          </w:p>
          <w:p w14:paraId="760B8C8D" w14:textId="77777777" w:rsidR="00C25C5F" w:rsidRPr="0077091D" w:rsidRDefault="00C25C5F" w:rsidP="00C4452C">
            <w:pPr>
              <w:suppressAutoHyphens w:val="0"/>
              <w:spacing w:before="40" w:after="120" w:line="220" w:lineRule="exact"/>
              <w:ind w:left="567" w:right="113"/>
            </w:pPr>
            <w:r w:rsidRPr="0077091D">
              <w:t>UN GTR Nos.:</w:t>
            </w:r>
          </w:p>
          <w:p w14:paraId="341C055E" w14:textId="77777777" w:rsidR="00C25C5F" w:rsidRPr="0077091D" w:rsidRDefault="00C25C5F" w:rsidP="000F0B23">
            <w:pPr>
              <w:suppressAutoHyphens w:val="0"/>
              <w:spacing w:before="40" w:after="120" w:line="220" w:lineRule="exact"/>
              <w:ind w:left="848" w:right="113" w:hanging="284"/>
            </w:pPr>
            <w:r>
              <w:t>2</w:t>
            </w:r>
            <w:r w:rsidR="000F0B23">
              <w:tab/>
            </w:r>
            <w:r w:rsidRPr="00500447">
              <w:t>(</w:t>
            </w:r>
            <w:r w:rsidRPr="00956284">
              <w:t xml:space="preserve">on the measurement procedure for two- wheeled motorcycles equipped with a positive or compression ignition engine </w:t>
            </w:r>
            <w:proofErr w:type="gramStart"/>
            <w:r w:rsidRPr="00956284">
              <w:t>with regard to</w:t>
            </w:r>
            <w:proofErr w:type="gramEnd"/>
            <w:r w:rsidRPr="00956284">
              <w:t xml:space="preserve"> the emissions of gaseous pollutants, CO2 emissions and fuel consumption)</w:t>
            </w:r>
          </w:p>
        </w:tc>
        <w:tc>
          <w:tcPr>
            <w:tcW w:w="2211" w:type="pct"/>
            <w:gridSpan w:val="3"/>
            <w:tcBorders>
              <w:top w:val="nil"/>
              <w:bottom w:val="nil"/>
            </w:tcBorders>
            <w:shd w:val="clear" w:color="auto" w:fill="auto"/>
          </w:tcPr>
          <w:p w14:paraId="3206C2A3" w14:textId="77777777" w:rsidR="00C25C5F" w:rsidRPr="0077091D" w:rsidRDefault="00C25C5F" w:rsidP="00C4452C">
            <w:pPr>
              <w:suppressAutoHyphens w:val="0"/>
              <w:spacing w:before="40" w:after="120" w:line="220" w:lineRule="exact"/>
              <w:ind w:right="113"/>
            </w:pPr>
            <w:r>
              <w:t>(</w:t>
            </w:r>
            <w:r w:rsidRPr="0077091D">
              <w:t>114</w:t>
            </w:r>
            <w:r>
              <w:t>8)</w:t>
            </w:r>
          </w:p>
        </w:tc>
      </w:tr>
      <w:tr w:rsidR="00C25C5F" w:rsidRPr="0077091D" w14:paraId="17702A5F" w14:textId="77777777" w:rsidTr="00C4452C">
        <w:trPr>
          <w:trHeight w:val="150"/>
        </w:trPr>
        <w:tc>
          <w:tcPr>
            <w:tcW w:w="2789" w:type="pct"/>
            <w:tcBorders>
              <w:top w:val="nil"/>
            </w:tcBorders>
            <w:shd w:val="clear" w:color="auto" w:fill="auto"/>
            <w:tcMar>
              <w:left w:w="0" w:type="dxa"/>
            </w:tcMar>
          </w:tcPr>
          <w:p w14:paraId="016CF61E" w14:textId="77777777" w:rsidR="00C25C5F" w:rsidRPr="0077091D" w:rsidRDefault="00C25C5F" w:rsidP="00C25C5F">
            <w:pPr>
              <w:numPr>
                <w:ilvl w:val="2"/>
                <w:numId w:val="20"/>
              </w:numPr>
              <w:suppressAutoHyphens w:val="0"/>
              <w:spacing w:before="40" w:after="120" w:line="220" w:lineRule="exact"/>
              <w:ind w:left="567" w:right="113" w:hanging="567"/>
            </w:pPr>
            <w:r w:rsidRPr="0077091D">
              <w:t>Consideration of new Mutual Resolutions</w:t>
            </w:r>
          </w:p>
        </w:tc>
        <w:tc>
          <w:tcPr>
            <w:tcW w:w="2211" w:type="pct"/>
            <w:gridSpan w:val="3"/>
            <w:tcBorders>
              <w:top w:val="nil"/>
            </w:tcBorders>
            <w:shd w:val="clear" w:color="auto" w:fill="auto"/>
          </w:tcPr>
          <w:p w14:paraId="4C2A8D01" w14:textId="77777777" w:rsidR="00C25C5F" w:rsidRPr="0077091D" w:rsidRDefault="00C25C5F" w:rsidP="00C4452C">
            <w:pPr>
              <w:suppressAutoHyphens w:val="0"/>
              <w:spacing w:before="40" w:after="120" w:line="220" w:lineRule="exact"/>
              <w:ind w:right="113"/>
            </w:pPr>
          </w:p>
        </w:tc>
      </w:tr>
      <w:tr w:rsidR="00C25C5F" w:rsidRPr="0077091D" w14:paraId="06A42084" w14:textId="77777777" w:rsidTr="00176F13">
        <w:trPr>
          <w:trHeight w:val="150"/>
        </w:trPr>
        <w:tc>
          <w:tcPr>
            <w:tcW w:w="2789" w:type="pct"/>
            <w:tcBorders>
              <w:bottom w:val="nil"/>
            </w:tcBorders>
            <w:shd w:val="clear" w:color="auto" w:fill="auto"/>
            <w:tcMar>
              <w:left w:w="0" w:type="dxa"/>
            </w:tcMar>
          </w:tcPr>
          <w:p w14:paraId="451636A2" w14:textId="77777777" w:rsidR="00C25C5F" w:rsidRPr="003E4DA3"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Guidance for the development of UN GTRs:</w:t>
            </w:r>
          </w:p>
          <w:p w14:paraId="003AC091" w14:textId="77777777" w:rsidR="00C25C5F" w:rsidRPr="003E4DA3" w:rsidRDefault="00C25C5F" w:rsidP="00C4452C">
            <w:pPr>
              <w:suppressAutoHyphens w:val="0"/>
              <w:spacing w:before="40" w:after="120" w:line="220" w:lineRule="exact"/>
              <w:ind w:left="567" w:right="113"/>
              <w:rPr>
                <w:rFonts w:asciiTheme="majorBidi" w:hAnsiTheme="majorBidi" w:cstheme="majorBidi"/>
              </w:rPr>
            </w:pPr>
            <w:r w:rsidRPr="003E4DA3">
              <w:rPr>
                <w:rFonts w:asciiTheme="majorBidi" w:hAnsiTheme="majorBidi" w:cstheme="majorBidi"/>
              </w:rPr>
              <w:t>Nil</w:t>
            </w:r>
          </w:p>
          <w:p w14:paraId="68FA3ABD" w14:textId="77777777" w:rsidR="00C25C5F" w:rsidRPr="003E4DA3"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Progress on the development of new UN GTRs and of amendments to established UN GTRs</w:t>
            </w:r>
          </w:p>
        </w:tc>
        <w:tc>
          <w:tcPr>
            <w:tcW w:w="2211" w:type="pct"/>
            <w:gridSpan w:val="3"/>
            <w:tcBorders>
              <w:bottom w:val="nil"/>
            </w:tcBorders>
            <w:shd w:val="clear" w:color="auto" w:fill="auto"/>
          </w:tcPr>
          <w:p w14:paraId="62AC4A1D" w14:textId="77777777" w:rsidR="00C25C5F" w:rsidRPr="0077091D" w:rsidRDefault="00C25C5F" w:rsidP="00C4452C">
            <w:pPr>
              <w:suppressAutoHyphens w:val="0"/>
              <w:spacing w:before="40" w:after="120" w:line="220" w:lineRule="exact"/>
              <w:ind w:right="113"/>
            </w:pPr>
          </w:p>
        </w:tc>
      </w:tr>
      <w:tr w:rsidR="00C25C5F" w:rsidRPr="0077091D" w14:paraId="544CD3A4" w14:textId="77777777" w:rsidTr="00176F13">
        <w:tc>
          <w:tcPr>
            <w:tcW w:w="2789" w:type="pct"/>
            <w:tcBorders>
              <w:top w:val="nil"/>
              <w:bottom w:val="nil"/>
            </w:tcBorders>
            <w:shd w:val="clear" w:color="auto" w:fill="auto"/>
            <w:tcMar>
              <w:left w:w="0" w:type="dxa"/>
            </w:tcMar>
          </w:tcPr>
          <w:p w14:paraId="61802398"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1</w:t>
            </w:r>
            <w:r w:rsidR="000F0B23">
              <w:rPr>
                <w:rFonts w:asciiTheme="majorBidi" w:hAnsiTheme="majorBidi" w:cstheme="majorBidi"/>
              </w:rPr>
              <w:tab/>
            </w:r>
            <w:r w:rsidRPr="003E4DA3">
              <w:rPr>
                <w:rFonts w:asciiTheme="majorBidi" w:hAnsiTheme="majorBidi" w:cstheme="majorBidi"/>
              </w:rPr>
              <w:t>(Doors locks and door retention components)</w:t>
            </w:r>
          </w:p>
          <w:p w14:paraId="0BE26E8A"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2</w:t>
            </w:r>
            <w:r w:rsidR="000F0B23">
              <w:rPr>
                <w:rFonts w:asciiTheme="majorBidi" w:hAnsiTheme="majorBidi" w:cstheme="majorBidi"/>
              </w:rPr>
              <w:tab/>
            </w:r>
            <w:r w:rsidRPr="003E4DA3">
              <w:rPr>
                <w:rFonts w:asciiTheme="majorBidi" w:hAnsiTheme="majorBidi" w:cstheme="majorBidi"/>
              </w:rPr>
              <w:t xml:space="preserve">(Worldwide Motorcycle emission Test Cycle (WMTC)) </w:t>
            </w:r>
          </w:p>
          <w:p w14:paraId="08B76254"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bookmarkStart w:id="2" w:name="_Toc416186056"/>
            <w:r w:rsidRPr="003E4DA3">
              <w:rPr>
                <w:rFonts w:asciiTheme="majorBidi" w:hAnsiTheme="majorBidi" w:cstheme="majorBidi"/>
              </w:rPr>
              <w:t>3</w:t>
            </w:r>
            <w:r w:rsidR="000F0B23">
              <w:rPr>
                <w:rFonts w:asciiTheme="majorBidi" w:hAnsiTheme="majorBidi" w:cstheme="majorBidi"/>
              </w:rPr>
              <w:tab/>
            </w:r>
            <w:r w:rsidRPr="003E4DA3">
              <w:rPr>
                <w:rFonts w:asciiTheme="majorBidi" w:hAnsiTheme="majorBidi" w:cstheme="majorBidi"/>
              </w:rPr>
              <w:t>(Motorcycle braking)</w:t>
            </w:r>
          </w:p>
          <w:p w14:paraId="7E43DAD9"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4</w:t>
            </w:r>
            <w:r w:rsidR="000F0B23">
              <w:rPr>
                <w:rFonts w:asciiTheme="majorBidi" w:hAnsiTheme="majorBidi" w:cstheme="majorBidi"/>
              </w:rPr>
              <w:tab/>
            </w:r>
            <w:r w:rsidRPr="003E4DA3">
              <w:rPr>
                <w:rFonts w:asciiTheme="majorBidi" w:hAnsiTheme="majorBidi" w:cstheme="majorBidi"/>
              </w:rPr>
              <w:t>(Worldwide Heavy-Duty vehicle emission test Cycle (WHDC))</w:t>
            </w:r>
          </w:p>
          <w:p w14:paraId="0C2FA8BA"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5</w:t>
            </w:r>
            <w:r w:rsidR="000F0B23">
              <w:rPr>
                <w:rFonts w:asciiTheme="majorBidi" w:hAnsiTheme="majorBidi" w:cstheme="majorBidi"/>
              </w:rPr>
              <w:tab/>
            </w:r>
            <w:r w:rsidRPr="003E4DA3">
              <w:rPr>
                <w:rFonts w:asciiTheme="majorBidi" w:hAnsiTheme="majorBidi" w:cstheme="majorBidi"/>
              </w:rPr>
              <w:t xml:space="preserve">(On-Board Diagnostic Systems (OBD)) </w:t>
            </w:r>
          </w:p>
          <w:p w14:paraId="1B689EA5"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6</w:t>
            </w:r>
            <w:r w:rsidR="000F0B23">
              <w:rPr>
                <w:rFonts w:asciiTheme="majorBidi" w:hAnsiTheme="majorBidi" w:cstheme="majorBidi"/>
              </w:rPr>
              <w:tab/>
            </w:r>
            <w:r w:rsidRPr="003E4DA3">
              <w:rPr>
                <w:rFonts w:asciiTheme="majorBidi" w:hAnsiTheme="majorBidi" w:cstheme="majorBidi"/>
              </w:rPr>
              <w:t>(Safety glazing)</w:t>
            </w:r>
            <w:bookmarkEnd w:id="2"/>
          </w:p>
          <w:p w14:paraId="179AE6D4"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bookmarkStart w:id="3" w:name="_Toc416186057"/>
            <w:r w:rsidRPr="003E4DA3">
              <w:rPr>
                <w:rFonts w:asciiTheme="majorBidi" w:hAnsiTheme="majorBidi" w:cstheme="majorBidi"/>
              </w:rPr>
              <w:t>7</w:t>
            </w:r>
            <w:r w:rsidR="000F0B23">
              <w:rPr>
                <w:rFonts w:asciiTheme="majorBidi" w:hAnsiTheme="majorBidi" w:cstheme="majorBidi"/>
              </w:rPr>
              <w:tab/>
            </w:r>
            <w:r w:rsidRPr="003E4DA3">
              <w:rPr>
                <w:rFonts w:asciiTheme="majorBidi" w:hAnsiTheme="majorBidi" w:cstheme="majorBidi"/>
              </w:rPr>
              <w:t>(Head restraints)</w:t>
            </w:r>
            <w:bookmarkEnd w:id="3"/>
          </w:p>
          <w:p w14:paraId="2C96000D"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8</w:t>
            </w:r>
            <w:r w:rsidR="000F0B23">
              <w:rPr>
                <w:rFonts w:asciiTheme="majorBidi" w:hAnsiTheme="majorBidi" w:cstheme="majorBidi"/>
              </w:rPr>
              <w:tab/>
            </w:r>
            <w:r w:rsidRPr="003E4DA3">
              <w:rPr>
                <w:rFonts w:asciiTheme="majorBidi" w:hAnsiTheme="majorBidi" w:cstheme="majorBidi"/>
              </w:rPr>
              <w:t>(Electronic stability control systems (ESC))</w:t>
            </w:r>
          </w:p>
          <w:p w14:paraId="118CAC92"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bookmarkStart w:id="4" w:name="_Toc416186058"/>
            <w:r w:rsidRPr="003E4DA3">
              <w:rPr>
                <w:rFonts w:asciiTheme="majorBidi" w:hAnsiTheme="majorBidi" w:cstheme="majorBidi"/>
              </w:rPr>
              <w:t>9</w:t>
            </w:r>
            <w:r w:rsidR="000F0B23">
              <w:rPr>
                <w:rFonts w:asciiTheme="majorBidi" w:hAnsiTheme="majorBidi" w:cstheme="majorBidi"/>
              </w:rPr>
              <w:tab/>
            </w:r>
            <w:r w:rsidRPr="003E4DA3">
              <w:rPr>
                <w:rFonts w:asciiTheme="majorBidi" w:hAnsiTheme="majorBidi" w:cstheme="majorBidi"/>
              </w:rPr>
              <w:t>(Pedestrian safety)</w:t>
            </w:r>
            <w:bookmarkEnd w:id="4"/>
          </w:p>
          <w:p w14:paraId="5CC51934"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10</w:t>
            </w:r>
            <w:r w:rsidR="000F0B23">
              <w:rPr>
                <w:rFonts w:asciiTheme="majorBidi" w:hAnsiTheme="majorBidi" w:cstheme="majorBidi"/>
              </w:rPr>
              <w:tab/>
            </w:r>
            <w:r w:rsidRPr="003E4DA3">
              <w:rPr>
                <w:rFonts w:asciiTheme="majorBidi" w:hAnsiTheme="majorBidi" w:cstheme="majorBidi"/>
              </w:rPr>
              <w:t>(Off-cycle emissions (OCE))</w:t>
            </w:r>
          </w:p>
          <w:p w14:paraId="1064DAA0"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11</w:t>
            </w:r>
            <w:r w:rsidR="000F0B23">
              <w:rPr>
                <w:rFonts w:asciiTheme="majorBidi" w:hAnsiTheme="majorBidi" w:cstheme="majorBidi"/>
              </w:rPr>
              <w:tab/>
            </w:r>
            <w:r w:rsidRPr="003E4DA3">
              <w:rPr>
                <w:rFonts w:asciiTheme="majorBidi" w:hAnsiTheme="majorBidi" w:cstheme="majorBidi"/>
              </w:rPr>
              <w:t>(Agricultural and forestry tractors and non-road mobile machinery emission test procedures)</w:t>
            </w:r>
          </w:p>
          <w:p w14:paraId="0823F3D6"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12</w:t>
            </w:r>
            <w:r w:rsidR="000F0B23">
              <w:rPr>
                <w:rFonts w:asciiTheme="majorBidi" w:hAnsiTheme="majorBidi" w:cstheme="majorBidi"/>
              </w:rPr>
              <w:tab/>
            </w:r>
            <w:r w:rsidRPr="003E4DA3">
              <w:rPr>
                <w:rFonts w:asciiTheme="majorBidi" w:hAnsiTheme="majorBidi" w:cstheme="majorBidi"/>
              </w:rPr>
              <w:t>(Motorcycle Controls, Tell-tales and Indicators)</w:t>
            </w:r>
          </w:p>
          <w:p w14:paraId="664E05B2"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13</w:t>
            </w:r>
            <w:r w:rsidR="000F0B23">
              <w:rPr>
                <w:rFonts w:asciiTheme="majorBidi" w:hAnsiTheme="majorBidi" w:cstheme="majorBidi"/>
              </w:rPr>
              <w:tab/>
            </w:r>
            <w:r w:rsidRPr="003E4DA3">
              <w:rPr>
                <w:rFonts w:asciiTheme="majorBidi" w:hAnsiTheme="majorBidi" w:cstheme="majorBidi"/>
              </w:rPr>
              <w:t>(Hydrogen and Fuel Cell Vehicles (HFCV) – Phase 2)</w:t>
            </w:r>
          </w:p>
          <w:p w14:paraId="5A3D7D44"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14</w:t>
            </w:r>
            <w:r w:rsidR="000F0B23">
              <w:rPr>
                <w:rFonts w:asciiTheme="majorBidi" w:hAnsiTheme="majorBidi" w:cstheme="majorBidi"/>
              </w:rPr>
              <w:tab/>
            </w:r>
            <w:r w:rsidRPr="003E4DA3">
              <w:rPr>
                <w:rFonts w:asciiTheme="majorBidi" w:hAnsiTheme="majorBidi" w:cstheme="majorBidi"/>
              </w:rPr>
              <w:t>(Pole Side Impact (PSI)</w:t>
            </w:r>
          </w:p>
          <w:p w14:paraId="03FB805C"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bookmarkStart w:id="5" w:name="_Toc416186060"/>
            <w:r w:rsidRPr="003E4DA3">
              <w:rPr>
                <w:rFonts w:asciiTheme="majorBidi" w:hAnsiTheme="majorBidi" w:cstheme="majorBidi"/>
              </w:rPr>
              <w:lastRenderedPageBreak/>
              <w:t>15</w:t>
            </w:r>
            <w:r w:rsidR="000F0B23">
              <w:rPr>
                <w:rFonts w:asciiTheme="majorBidi" w:hAnsiTheme="majorBidi" w:cstheme="majorBidi"/>
              </w:rPr>
              <w:tab/>
            </w:r>
            <w:r w:rsidRPr="003E4DA3">
              <w:rPr>
                <w:rFonts w:asciiTheme="majorBidi" w:hAnsiTheme="majorBidi" w:cstheme="majorBidi"/>
              </w:rPr>
              <w:t>(Worldwide harmonized Light vehicle Test Procedures (WLTP) – Phase 2)</w:t>
            </w:r>
            <w:bookmarkEnd w:id="5"/>
            <w:r w:rsidRPr="003E4DA3">
              <w:rPr>
                <w:rFonts w:asciiTheme="majorBidi" w:hAnsiTheme="majorBidi" w:cstheme="majorBidi"/>
              </w:rPr>
              <w:t xml:space="preserve"> </w:t>
            </w:r>
          </w:p>
          <w:p w14:paraId="6277F70D"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bookmarkStart w:id="6" w:name="_Toc416186061"/>
            <w:r w:rsidRPr="003E4DA3">
              <w:rPr>
                <w:rFonts w:asciiTheme="majorBidi" w:hAnsiTheme="majorBidi" w:cstheme="majorBidi"/>
              </w:rPr>
              <w:t>16</w:t>
            </w:r>
            <w:r w:rsidR="000F0B23">
              <w:rPr>
                <w:rFonts w:asciiTheme="majorBidi" w:hAnsiTheme="majorBidi" w:cstheme="majorBidi"/>
              </w:rPr>
              <w:tab/>
            </w:r>
            <w:r w:rsidRPr="003E4DA3">
              <w:rPr>
                <w:rFonts w:asciiTheme="majorBidi" w:hAnsiTheme="majorBidi" w:cstheme="majorBidi"/>
              </w:rPr>
              <w:t>(Tyres)</w:t>
            </w:r>
            <w:bookmarkEnd w:id="6"/>
          </w:p>
          <w:p w14:paraId="2F4D9F51"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17</w:t>
            </w:r>
            <w:r w:rsidR="000F0B23">
              <w:rPr>
                <w:rFonts w:asciiTheme="majorBidi" w:hAnsiTheme="majorBidi" w:cstheme="majorBidi"/>
              </w:rPr>
              <w:tab/>
            </w:r>
            <w:r w:rsidRPr="003E4DA3">
              <w:rPr>
                <w:rFonts w:asciiTheme="majorBidi" w:hAnsiTheme="majorBidi" w:cstheme="majorBidi"/>
              </w:rPr>
              <w:t>(Crankcase and evaporative emissions for two- or three-wheeled motor vehicles)</w:t>
            </w:r>
          </w:p>
          <w:p w14:paraId="4FE5A7FD"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18</w:t>
            </w:r>
            <w:r w:rsidR="000F0B23">
              <w:rPr>
                <w:rFonts w:asciiTheme="majorBidi" w:hAnsiTheme="majorBidi" w:cstheme="majorBidi"/>
              </w:rPr>
              <w:tab/>
            </w:r>
            <w:r w:rsidRPr="003E4DA3">
              <w:rPr>
                <w:rFonts w:asciiTheme="majorBidi" w:hAnsiTheme="majorBidi" w:cstheme="majorBidi"/>
              </w:rPr>
              <w:t>(On-board diagnostics for two- or three-wheeled motor vehicles)</w:t>
            </w:r>
          </w:p>
          <w:p w14:paraId="386A6C47"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r w:rsidRPr="003E4DA3">
              <w:rPr>
                <w:rFonts w:asciiTheme="majorBidi" w:hAnsiTheme="majorBidi" w:cstheme="majorBidi"/>
              </w:rPr>
              <w:t>19</w:t>
            </w:r>
            <w:r w:rsidR="000F0B23">
              <w:rPr>
                <w:rFonts w:asciiTheme="majorBidi" w:hAnsiTheme="majorBidi" w:cstheme="majorBidi"/>
              </w:rPr>
              <w:tab/>
            </w:r>
            <w:r w:rsidRPr="003E4DA3">
              <w:rPr>
                <w:rFonts w:asciiTheme="majorBidi" w:hAnsiTheme="majorBidi" w:cstheme="majorBidi"/>
              </w:rPr>
              <w:t>(</w:t>
            </w:r>
            <w:proofErr w:type="spellStart"/>
            <w:r w:rsidRPr="003E4DA3">
              <w:rPr>
                <w:rFonts w:asciiTheme="majorBidi" w:hAnsiTheme="majorBidi" w:cstheme="majorBidi"/>
              </w:rPr>
              <w:t>EVAPorative</w:t>
            </w:r>
            <w:proofErr w:type="spellEnd"/>
            <w:r w:rsidRPr="003E4DA3">
              <w:rPr>
                <w:rFonts w:asciiTheme="majorBidi" w:hAnsiTheme="majorBidi" w:cstheme="majorBidi"/>
              </w:rPr>
              <w:t xml:space="preserve"> emission test procedure for the Worldwide harmonized Light vehicle Test Procedure (WLTP EVAP))</w:t>
            </w:r>
          </w:p>
          <w:p w14:paraId="65C8B1B0" w14:textId="77777777" w:rsidR="00C25C5F" w:rsidRPr="003E4DA3" w:rsidRDefault="00C25C5F" w:rsidP="000F0B23">
            <w:pPr>
              <w:suppressAutoHyphens w:val="0"/>
              <w:spacing w:before="40" w:after="120" w:line="220" w:lineRule="exact"/>
              <w:ind w:left="848" w:right="113" w:hanging="284"/>
              <w:rPr>
                <w:rFonts w:asciiTheme="majorBidi" w:hAnsiTheme="majorBidi" w:cstheme="majorBidi"/>
              </w:rPr>
            </w:pPr>
            <w:bookmarkStart w:id="7" w:name="_Toc416186062"/>
            <w:r w:rsidRPr="003E4DA3">
              <w:rPr>
                <w:rFonts w:asciiTheme="majorBidi" w:hAnsiTheme="majorBidi" w:cstheme="majorBidi"/>
              </w:rPr>
              <w:t>20</w:t>
            </w:r>
            <w:r w:rsidR="000F0B23">
              <w:rPr>
                <w:rFonts w:asciiTheme="majorBidi" w:hAnsiTheme="majorBidi" w:cstheme="majorBidi"/>
              </w:rPr>
              <w:tab/>
            </w:r>
            <w:r w:rsidRPr="003E4DA3">
              <w:rPr>
                <w:rFonts w:asciiTheme="majorBidi" w:hAnsiTheme="majorBidi" w:cstheme="majorBidi"/>
              </w:rPr>
              <w:t>(Electric Vehicles Safety (EVS)</w:t>
            </w:r>
            <w:bookmarkEnd w:id="7"/>
            <w:r w:rsidRPr="003E4DA3">
              <w:rPr>
                <w:rFonts w:asciiTheme="majorBidi" w:hAnsiTheme="majorBidi" w:cstheme="majorBidi"/>
              </w:rPr>
              <w:t>)</w:t>
            </w:r>
          </w:p>
          <w:p w14:paraId="5F559B3B"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Quiet Road Transport Vehicles (QRTV)</w:t>
            </w:r>
          </w:p>
          <w:p w14:paraId="72310EA8"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Global Real Driving Emissions (GRDE)</w:t>
            </w:r>
          </w:p>
          <w:p w14:paraId="5F0C3645"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determination of electrified vehicle power (Electric vehicles and the environment)</w:t>
            </w:r>
          </w:p>
        </w:tc>
        <w:tc>
          <w:tcPr>
            <w:tcW w:w="2211" w:type="pct"/>
            <w:gridSpan w:val="3"/>
            <w:tcBorders>
              <w:top w:val="nil"/>
              <w:bottom w:val="nil"/>
            </w:tcBorders>
            <w:shd w:val="clear" w:color="auto" w:fill="auto"/>
            <w:tcMar>
              <w:left w:w="0" w:type="dxa"/>
            </w:tcMar>
          </w:tcPr>
          <w:p w14:paraId="728ADCFD" w14:textId="77777777" w:rsidR="00C25C5F" w:rsidRPr="0077091D" w:rsidRDefault="00C25C5F" w:rsidP="00C4452C">
            <w:pPr>
              <w:suppressAutoHyphens w:val="0"/>
              <w:spacing w:before="40" w:after="120" w:line="220" w:lineRule="exact"/>
              <w:ind w:right="113"/>
            </w:pPr>
          </w:p>
        </w:tc>
      </w:tr>
      <w:tr w:rsidR="00C25C5F" w:rsidRPr="0077091D" w14:paraId="48918F42" w14:textId="77777777" w:rsidTr="00176F13">
        <w:tc>
          <w:tcPr>
            <w:tcW w:w="2789" w:type="pct"/>
            <w:tcBorders>
              <w:top w:val="nil"/>
            </w:tcBorders>
            <w:shd w:val="clear" w:color="auto" w:fill="auto"/>
            <w:tcMar>
              <w:left w:w="0" w:type="dxa"/>
            </w:tcMar>
          </w:tcPr>
          <w:p w14:paraId="22600CA0" w14:textId="77777777" w:rsidR="00C25C5F" w:rsidRPr="003E4DA3" w:rsidRDefault="00C25C5F" w:rsidP="00C25C5F">
            <w:pPr>
              <w:keepNext/>
              <w:keepLines/>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 xml:space="preserve">Exchange of views on items for new </w:t>
            </w:r>
            <w:r w:rsidR="000F0B23">
              <w:rPr>
                <w:rFonts w:asciiTheme="majorBidi" w:hAnsiTheme="majorBidi" w:cstheme="majorBidi"/>
              </w:rPr>
              <w:br/>
            </w:r>
            <w:r w:rsidRPr="003E4DA3">
              <w:rPr>
                <w:rFonts w:asciiTheme="majorBidi" w:hAnsiTheme="majorBidi" w:cstheme="majorBidi"/>
              </w:rPr>
              <w:t>UN Global Technical Regulations</w:t>
            </w:r>
          </w:p>
        </w:tc>
        <w:tc>
          <w:tcPr>
            <w:tcW w:w="2211" w:type="pct"/>
            <w:gridSpan w:val="3"/>
            <w:tcBorders>
              <w:top w:val="nil"/>
            </w:tcBorders>
            <w:shd w:val="clear" w:color="auto" w:fill="auto"/>
          </w:tcPr>
          <w:p w14:paraId="59D12BFE" w14:textId="77777777" w:rsidR="00C25C5F" w:rsidRPr="0077091D" w:rsidRDefault="00C25C5F" w:rsidP="00C4452C">
            <w:pPr>
              <w:keepNext/>
              <w:keepLines/>
              <w:suppressAutoHyphens w:val="0"/>
              <w:spacing w:before="40" w:after="120" w:line="220" w:lineRule="exact"/>
              <w:ind w:right="113"/>
            </w:pPr>
          </w:p>
        </w:tc>
      </w:tr>
      <w:tr w:rsidR="00C25C5F" w:rsidRPr="0077091D" w14:paraId="2C465EEC" w14:textId="77777777" w:rsidTr="00C4452C">
        <w:tc>
          <w:tcPr>
            <w:tcW w:w="2789" w:type="pct"/>
            <w:shd w:val="clear" w:color="auto" w:fill="auto"/>
            <w:tcMar>
              <w:left w:w="0" w:type="dxa"/>
            </w:tcMar>
          </w:tcPr>
          <w:p w14:paraId="1331A49B" w14:textId="77777777" w:rsidR="00C25C5F" w:rsidRPr="003E4DA3" w:rsidRDefault="00C25C5F" w:rsidP="00C4452C">
            <w:pPr>
              <w:pStyle w:val="SingleTxtG"/>
              <w:keepNext/>
              <w:keepLines/>
              <w:spacing w:before="40" w:line="220" w:lineRule="exact"/>
              <w:ind w:left="576" w:right="205"/>
              <w:rPr>
                <w:rFonts w:asciiTheme="majorBidi" w:hAnsiTheme="majorBidi" w:cstheme="majorBidi"/>
                <w:bCs/>
              </w:rPr>
            </w:pPr>
            <w:r w:rsidRPr="003E4DA3">
              <w:rPr>
                <w:rFonts w:asciiTheme="majorBidi" w:hAnsiTheme="majorBidi" w:cstheme="majorBidi"/>
                <w:bCs/>
              </w:rPr>
              <w:t>Harmonization of side impact</w:t>
            </w:r>
          </w:p>
          <w:p w14:paraId="728488AD" w14:textId="77777777" w:rsidR="00C25C5F" w:rsidRPr="003E4DA3" w:rsidRDefault="00C25C5F" w:rsidP="00C4452C">
            <w:pPr>
              <w:pStyle w:val="SingleTxtG"/>
              <w:keepNext/>
              <w:keepLines/>
              <w:spacing w:before="40" w:line="220" w:lineRule="exact"/>
              <w:ind w:left="576" w:right="0"/>
              <w:jc w:val="left"/>
              <w:rPr>
                <w:rFonts w:asciiTheme="majorBidi" w:hAnsiTheme="majorBidi" w:cstheme="majorBidi"/>
                <w:bCs/>
                <w:spacing w:val="-2"/>
              </w:rPr>
            </w:pPr>
            <w:r w:rsidRPr="003E4DA3">
              <w:rPr>
                <w:rFonts w:asciiTheme="majorBidi" w:hAnsiTheme="majorBidi" w:cstheme="majorBidi"/>
                <w:bCs/>
                <w:spacing w:val="-2"/>
              </w:rPr>
              <w:t>Specifications for the 3-D H point machine</w:t>
            </w:r>
          </w:p>
          <w:p w14:paraId="617C41CB" w14:textId="77777777" w:rsidR="00C25C5F" w:rsidRPr="003E4DA3" w:rsidRDefault="00C25C5F" w:rsidP="00C4452C">
            <w:pPr>
              <w:pStyle w:val="SingleTxtG"/>
              <w:keepNext/>
              <w:keepLines/>
              <w:spacing w:before="40" w:line="220" w:lineRule="exact"/>
              <w:ind w:left="576" w:right="205"/>
              <w:jc w:val="left"/>
              <w:rPr>
                <w:rFonts w:asciiTheme="majorBidi" w:hAnsiTheme="majorBidi" w:cstheme="majorBidi"/>
                <w:bCs/>
              </w:rPr>
            </w:pPr>
            <w:r w:rsidRPr="003E4DA3">
              <w:rPr>
                <w:rFonts w:asciiTheme="majorBidi" w:hAnsiTheme="majorBidi" w:cstheme="majorBidi"/>
                <w:bCs/>
              </w:rPr>
              <w:t>Event Data Recorder (EDR)</w:t>
            </w:r>
          </w:p>
        </w:tc>
        <w:tc>
          <w:tcPr>
            <w:tcW w:w="2211" w:type="pct"/>
            <w:gridSpan w:val="3"/>
            <w:shd w:val="clear" w:color="auto" w:fill="auto"/>
          </w:tcPr>
          <w:p w14:paraId="76F4E6C7" w14:textId="77777777" w:rsidR="00C25C5F" w:rsidRPr="0077091D" w:rsidRDefault="00C25C5F" w:rsidP="00C4452C">
            <w:pPr>
              <w:keepNext/>
              <w:keepLines/>
              <w:suppressAutoHyphens w:val="0"/>
              <w:spacing w:before="40" w:after="120" w:line="220" w:lineRule="exact"/>
              <w:ind w:right="113"/>
            </w:pPr>
          </w:p>
        </w:tc>
      </w:tr>
      <w:tr w:rsidR="00C25C5F" w:rsidRPr="0077091D" w14:paraId="4963251D" w14:textId="77777777" w:rsidTr="00C4452C">
        <w:tc>
          <w:tcPr>
            <w:tcW w:w="2789" w:type="pct"/>
            <w:shd w:val="clear" w:color="auto" w:fill="auto"/>
            <w:tcMar>
              <w:left w:w="0" w:type="dxa"/>
            </w:tcMar>
          </w:tcPr>
          <w:p w14:paraId="22B45CAD" w14:textId="77777777" w:rsidR="00C25C5F" w:rsidRPr="0077091D" w:rsidRDefault="00C25C5F" w:rsidP="00C25C5F">
            <w:pPr>
              <w:numPr>
                <w:ilvl w:val="1"/>
                <w:numId w:val="20"/>
              </w:numPr>
              <w:suppressAutoHyphens w:val="0"/>
              <w:spacing w:before="40" w:after="120" w:line="220" w:lineRule="exact"/>
              <w:ind w:left="0" w:right="113" w:firstLine="0"/>
            </w:pPr>
            <w:r w:rsidRPr="0077091D">
              <w:rPr>
                <w:b/>
              </w:rPr>
              <w:t>1997 Agreement (Inspections)</w:t>
            </w:r>
          </w:p>
          <w:p w14:paraId="7C54239F" w14:textId="77777777" w:rsidR="00C25C5F" w:rsidRPr="0077091D" w:rsidRDefault="00C25C5F" w:rsidP="00C4452C">
            <w:pPr>
              <w:suppressAutoHyphens w:val="0"/>
              <w:spacing w:before="40" w:after="120" w:line="220" w:lineRule="exact"/>
              <w:ind w:right="113"/>
            </w:pPr>
          </w:p>
        </w:tc>
        <w:tc>
          <w:tcPr>
            <w:tcW w:w="2211" w:type="pct"/>
            <w:gridSpan w:val="3"/>
            <w:vMerge w:val="restart"/>
            <w:shd w:val="clear" w:color="auto" w:fill="auto"/>
          </w:tcPr>
          <w:p w14:paraId="42E7959B" w14:textId="77777777" w:rsidR="00C25C5F" w:rsidRPr="0077091D" w:rsidRDefault="00C25C5F" w:rsidP="00C4452C">
            <w:pPr>
              <w:suppressAutoHyphens w:val="0"/>
              <w:spacing w:before="40" w:line="220" w:lineRule="exact"/>
              <w:ind w:right="113"/>
            </w:pPr>
            <w:r w:rsidRPr="0077091D">
              <w:t>For document symbols and its availability, please refer to the agenda (114</w:t>
            </w:r>
            <w:r>
              <w:t>6</w:t>
            </w:r>
            <w:r w:rsidRPr="0077091D">
              <w:t>)</w:t>
            </w:r>
          </w:p>
        </w:tc>
      </w:tr>
      <w:tr w:rsidR="00C25C5F" w:rsidRPr="0077091D" w14:paraId="1B29EA07" w14:textId="77777777" w:rsidTr="00C4452C">
        <w:trPr>
          <w:trHeight w:val="100"/>
        </w:trPr>
        <w:tc>
          <w:tcPr>
            <w:tcW w:w="2789" w:type="pct"/>
            <w:shd w:val="clear" w:color="auto" w:fill="auto"/>
            <w:tcMar>
              <w:left w:w="0" w:type="dxa"/>
            </w:tcMar>
          </w:tcPr>
          <w:p w14:paraId="7B93A026" w14:textId="77777777" w:rsidR="00C25C5F" w:rsidRPr="0077091D" w:rsidRDefault="00C25C5F" w:rsidP="00C25C5F">
            <w:pPr>
              <w:numPr>
                <w:ilvl w:val="2"/>
                <w:numId w:val="20"/>
              </w:numPr>
              <w:suppressAutoHyphens w:val="0"/>
              <w:spacing w:before="40" w:after="120" w:line="220" w:lineRule="exact"/>
              <w:ind w:left="0" w:right="113" w:firstLine="0"/>
              <w:jc w:val="both"/>
            </w:pPr>
            <w:r w:rsidRPr="0077091D">
              <w:t>Future development of the Agreement</w:t>
            </w:r>
          </w:p>
        </w:tc>
        <w:tc>
          <w:tcPr>
            <w:tcW w:w="2211" w:type="pct"/>
            <w:gridSpan w:val="3"/>
            <w:vMerge/>
            <w:shd w:val="clear" w:color="auto" w:fill="auto"/>
          </w:tcPr>
          <w:p w14:paraId="6973D11B" w14:textId="77777777" w:rsidR="00C25C5F" w:rsidRPr="0077091D" w:rsidRDefault="00C25C5F" w:rsidP="00C4452C">
            <w:pPr>
              <w:suppressAutoHyphens w:val="0"/>
              <w:spacing w:before="40" w:after="120" w:line="220" w:lineRule="exact"/>
              <w:ind w:right="113"/>
            </w:pPr>
          </w:p>
        </w:tc>
      </w:tr>
      <w:tr w:rsidR="00C25C5F" w:rsidRPr="0077091D" w14:paraId="7663C81A" w14:textId="77777777" w:rsidTr="00C4452C">
        <w:trPr>
          <w:trHeight w:val="100"/>
        </w:trPr>
        <w:tc>
          <w:tcPr>
            <w:tcW w:w="2789" w:type="pct"/>
            <w:shd w:val="clear" w:color="auto" w:fill="auto"/>
            <w:tcMar>
              <w:left w:w="0" w:type="dxa"/>
            </w:tcMar>
          </w:tcPr>
          <w:p w14:paraId="3203D3A1" w14:textId="77777777" w:rsidR="00C25C5F" w:rsidRPr="0077091D" w:rsidRDefault="00C25C5F" w:rsidP="00C25C5F">
            <w:pPr>
              <w:numPr>
                <w:ilvl w:val="2"/>
                <w:numId w:val="20"/>
              </w:numPr>
              <w:suppressAutoHyphens w:val="0"/>
              <w:spacing w:before="40" w:after="120" w:line="220" w:lineRule="exact"/>
              <w:ind w:left="0" w:right="113" w:firstLine="0"/>
              <w:jc w:val="both"/>
              <w:rPr>
                <w:b/>
              </w:rPr>
            </w:pPr>
            <w:r w:rsidRPr="0077091D">
              <w:t xml:space="preserve">Update of UN Rules </w:t>
            </w:r>
            <w:r w:rsidRPr="0077091D">
              <w:rPr>
                <w:bCs/>
              </w:rPr>
              <w:t>Nos. 1, 2, 3 and 4</w:t>
            </w:r>
          </w:p>
        </w:tc>
        <w:tc>
          <w:tcPr>
            <w:tcW w:w="2211" w:type="pct"/>
            <w:gridSpan w:val="3"/>
            <w:shd w:val="clear" w:color="auto" w:fill="auto"/>
          </w:tcPr>
          <w:p w14:paraId="57DA8D18" w14:textId="77777777" w:rsidR="00C25C5F" w:rsidRPr="0077091D" w:rsidRDefault="00C25C5F" w:rsidP="00C4452C">
            <w:pPr>
              <w:suppressAutoHyphens w:val="0"/>
              <w:spacing w:before="40" w:after="120" w:line="220" w:lineRule="exact"/>
              <w:ind w:right="113"/>
            </w:pPr>
          </w:p>
        </w:tc>
      </w:tr>
      <w:tr w:rsidR="00C25C5F" w:rsidRPr="0077091D" w14:paraId="4EC3B8CB" w14:textId="77777777" w:rsidTr="00C4452C">
        <w:trPr>
          <w:trHeight w:val="20"/>
        </w:trPr>
        <w:tc>
          <w:tcPr>
            <w:tcW w:w="2789" w:type="pct"/>
            <w:shd w:val="clear" w:color="auto" w:fill="auto"/>
            <w:tcMar>
              <w:left w:w="0" w:type="dxa"/>
            </w:tcMar>
          </w:tcPr>
          <w:p w14:paraId="6D008D58" w14:textId="77777777" w:rsidR="00C25C5F" w:rsidRPr="0077091D" w:rsidRDefault="00C25C5F" w:rsidP="00C25C5F">
            <w:pPr>
              <w:numPr>
                <w:ilvl w:val="2"/>
                <w:numId w:val="20"/>
              </w:numPr>
              <w:suppressAutoHyphens w:val="0"/>
              <w:spacing w:before="40" w:after="120" w:line="220" w:lineRule="exact"/>
              <w:ind w:left="576" w:right="113" w:hanging="540"/>
            </w:pPr>
            <w:r>
              <w:t xml:space="preserve"> </w:t>
            </w:r>
            <w:r w:rsidRPr="0077091D">
              <w:t>Consideration of new UN Rules</w:t>
            </w:r>
          </w:p>
          <w:p w14:paraId="493B6B92" w14:textId="77777777" w:rsidR="00C25C5F" w:rsidRPr="0077091D" w:rsidRDefault="00C25C5F" w:rsidP="00C4452C">
            <w:pPr>
              <w:suppressAutoHyphens w:val="0"/>
              <w:spacing w:before="40" w:after="60" w:line="220" w:lineRule="exact"/>
              <w:ind w:left="578" w:right="113"/>
            </w:pPr>
          </w:p>
        </w:tc>
        <w:tc>
          <w:tcPr>
            <w:tcW w:w="2211" w:type="pct"/>
            <w:gridSpan w:val="3"/>
            <w:shd w:val="clear" w:color="auto" w:fill="auto"/>
            <w:tcMar>
              <w:left w:w="0" w:type="dxa"/>
            </w:tcMar>
          </w:tcPr>
          <w:p w14:paraId="079A8A99" w14:textId="77777777" w:rsidR="00C25C5F" w:rsidRPr="0077091D" w:rsidRDefault="00C25C5F" w:rsidP="00C4452C">
            <w:pPr>
              <w:suppressAutoHyphens w:val="0"/>
              <w:spacing w:before="40" w:after="120" w:line="220" w:lineRule="exact"/>
              <w:ind w:right="113"/>
            </w:pPr>
          </w:p>
        </w:tc>
      </w:tr>
    </w:tbl>
    <w:p w14:paraId="459519D7" w14:textId="77777777" w:rsidR="000F0B23" w:rsidRPr="0077091D" w:rsidRDefault="00C25C5F" w:rsidP="000F0B23">
      <w:pPr>
        <w:tabs>
          <w:tab w:val="left" w:pos="1701"/>
        </w:tabs>
        <w:spacing w:line="240" w:lineRule="auto"/>
        <w:ind w:left="1134"/>
        <w:outlineLvl w:val="0"/>
        <w:rPr>
          <w:rFonts w:eastAsia="Calibri" w:cs="Arial"/>
          <w:szCs w:val="22"/>
        </w:rPr>
      </w:pPr>
      <w:r w:rsidRPr="0077091D">
        <w:rPr>
          <w:sz w:val="16"/>
          <w:szCs w:val="18"/>
        </w:rPr>
        <w:br w:type="page"/>
      </w:r>
      <w:r w:rsidR="000F0B23" w:rsidRPr="0077091D">
        <w:rPr>
          <w:rFonts w:eastAsia="Calibri" w:cs="Arial"/>
          <w:szCs w:val="22"/>
        </w:rPr>
        <w:lastRenderedPageBreak/>
        <w:t>Table 2</w:t>
      </w:r>
    </w:p>
    <w:p w14:paraId="040D1BA2" w14:textId="77777777" w:rsidR="000F0B23" w:rsidRPr="0077091D" w:rsidRDefault="000F0B23" w:rsidP="000F0B23">
      <w:pPr>
        <w:tabs>
          <w:tab w:val="left" w:pos="1701"/>
        </w:tabs>
        <w:spacing w:line="240" w:lineRule="auto"/>
        <w:ind w:left="1134"/>
        <w:outlineLvl w:val="0"/>
        <w:rPr>
          <w:rFonts w:eastAsia="Calibri" w:cs="Arial"/>
          <w:b/>
          <w:bCs/>
          <w:szCs w:val="22"/>
        </w:rPr>
      </w:pPr>
      <w:r w:rsidRPr="0077091D">
        <w:rPr>
          <w:rFonts w:eastAsia="Calibri" w:cs="Arial"/>
          <w:b/>
          <w:bCs/>
          <w:szCs w:val="22"/>
        </w:rPr>
        <w:t>Subjects under consideration by the Working Party on Noise and Tyres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0F0B23" w:rsidRPr="0077091D" w14:paraId="581D6FA0" w14:textId="77777777" w:rsidTr="00C4452C">
        <w:trPr>
          <w:tblHeader/>
        </w:trPr>
        <w:tc>
          <w:tcPr>
            <w:tcW w:w="2729" w:type="pct"/>
            <w:tcBorders>
              <w:top w:val="single" w:sz="4" w:space="0" w:color="auto"/>
              <w:left w:val="nil"/>
              <w:bottom w:val="single" w:sz="12" w:space="0" w:color="auto"/>
              <w:right w:val="nil"/>
            </w:tcBorders>
            <w:vAlign w:val="bottom"/>
            <w:hideMark/>
          </w:tcPr>
          <w:p w14:paraId="05E9D71E" w14:textId="77777777" w:rsidR="000F0B23" w:rsidRPr="0077091D" w:rsidRDefault="000F0B23" w:rsidP="00C4452C">
            <w:pPr>
              <w:suppressAutoHyphens w:val="0"/>
              <w:spacing w:before="80" w:after="80" w:line="200" w:lineRule="exact"/>
              <w:ind w:right="113"/>
              <w:rPr>
                <w:i/>
                <w:sz w:val="16"/>
                <w:szCs w:val="16"/>
              </w:rPr>
            </w:pPr>
            <w:r w:rsidRPr="0077091D">
              <w:rPr>
                <w:i/>
                <w:sz w:val="16"/>
                <w:szCs w:val="16"/>
              </w:rPr>
              <w:t>Subject</w:t>
            </w:r>
          </w:p>
        </w:tc>
        <w:tc>
          <w:tcPr>
            <w:tcW w:w="1119" w:type="pct"/>
            <w:tcBorders>
              <w:top w:val="single" w:sz="4" w:space="0" w:color="auto"/>
              <w:left w:val="nil"/>
              <w:bottom w:val="single" w:sz="12" w:space="0" w:color="auto"/>
              <w:right w:val="nil"/>
            </w:tcBorders>
            <w:vAlign w:val="bottom"/>
            <w:hideMark/>
          </w:tcPr>
          <w:p w14:paraId="76EE5563" w14:textId="77777777" w:rsidR="000F0B23" w:rsidRPr="004B3730" w:rsidRDefault="000F0B23"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52" w:type="pct"/>
            <w:gridSpan w:val="2"/>
            <w:tcBorders>
              <w:top w:val="single" w:sz="4" w:space="0" w:color="auto"/>
              <w:left w:val="nil"/>
              <w:bottom w:val="single" w:sz="12" w:space="0" w:color="auto"/>
              <w:right w:val="nil"/>
            </w:tcBorders>
            <w:vAlign w:val="bottom"/>
            <w:hideMark/>
          </w:tcPr>
          <w:p w14:paraId="304EBFB6" w14:textId="77777777" w:rsidR="000F0B23" w:rsidRPr="0077091D" w:rsidRDefault="000F0B23" w:rsidP="00C4452C">
            <w:pPr>
              <w:suppressAutoHyphens w:val="0"/>
              <w:spacing w:before="80" w:after="80" w:line="200" w:lineRule="exact"/>
              <w:ind w:right="113"/>
              <w:rPr>
                <w:i/>
                <w:sz w:val="16"/>
                <w:szCs w:val="16"/>
              </w:rPr>
            </w:pPr>
            <w:r w:rsidRPr="0077091D">
              <w:rPr>
                <w:i/>
                <w:sz w:val="16"/>
                <w:szCs w:val="16"/>
              </w:rPr>
              <w:t>Documentation availability</w:t>
            </w:r>
          </w:p>
        </w:tc>
      </w:tr>
      <w:tr w:rsidR="000F0B23" w:rsidRPr="0077091D" w14:paraId="36165E26" w14:textId="77777777" w:rsidTr="00C4452C">
        <w:trPr>
          <w:gridAfter w:val="1"/>
          <w:wAfter w:w="16" w:type="pct"/>
          <w:trHeight w:val="545"/>
        </w:trPr>
        <w:tc>
          <w:tcPr>
            <w:tcW w:w="2729" w:type="pct"/>
            <w:tcBorders>
              <w:top w:val="nil"/>
              <w:left w:val="nil"/>
              <w:bottom w:val="nil"/>
              <w:right w:val="nil"/>
            </w:tcBorders>
            <w:hideMark/>
          </w:tcPr>
          <w:p w14:paraId="7C50240A" w14:textId="77777777" w:rsidR="000F0B23" w:rsidRPr="0077091D" w:rsidRDefault="000F0B23" w:rsidP="000F0B23">
            <w:pPr>
              <w:numPr>
                <w:ilvl w:val="1"/>
                <w:numId w:val="21"/>
              </w:numPr>
              <w:suppressAutoHyphens w:val="0"/>
              <w:spacing w:before="40" w:after="120" w:line="220" w:lineRule="exact"/>
              <w:ind w:left="0" w:right="113" w:firstLine="0"/>
              <w:rPr>
                <w:b/>
              </w:rPr>
            </w:pPr>
            <w:r w:rsidRPr="0077091D">
              <w:rPr>
                <w:b/>
                <w:bCs/>
              </w:rPr>
              <w:t>1958 Agreement</w:t>
            </w:r>
          </w:p>
        </w:tc>
        <w:tc>
          <w:tcPr>
            <w:tcW w:w="2255" w:type="pct"/>
            <w:gridSpan w:val="2"/>
            <w:vMerge w:val="restart"/>
            <w:tcBorders>
              <w:top w:val="nil"/>
              <w:left w:val="nil"/>
              <w:right w:val="nil"/>
            </w:tcBorders>
            <w:hideMark/>
          </w:tcPr>
          <w:p w14:paraId="29838873" w14:textId="77777777" w:rsidR="000F0B23" w:rsidRPr="0077091D" w:rsidRDefault="000F0B23" w:rsidP="00C4452C">
            <w:pPr>
              <w:suppressAutoHyphens w:val="0"/>
              <w:spacing w:before="40" w:after="120" w:line="220" w:lineRule="exact"/>
              <w:ind w:right="113"/>
            </w:pPr>
            <w:r w:rsidRPr="0077091D">
              <w:t xml:space="preserve">For document symbols and its availability, please refer to the agenda of the </w:t>
            </w:r>
            <w:r w:rsidRPr="00E92C8C">
              <w:t>sixty-ninth</w:t>
            </w:r>
            <w:r w:rsidRPr="0077091D">
              <w:t xml:space="preserve"> session (GRB</w:t>
            </w:r>
            <w:r>
              <w:t>P</w:t>
            </w:r>
            <w:r w:rsidRPr="0077091D">
              <w:t>/2019</w:t>
            </w:r>
            <w:r w:rsidRPr="00EE1B4A">
              <w:t>/1)</w:t>
            </w:r>
          </w:p>
        </w:tc>
      </w:tr>
      <w:tr w:rsidR="000F0B23" w:rsidRPr="0077091D" w14:paraId="481A17B6" w14:textId="77777777" w:rsidTr="00C4452C">
        <w:trPr>
          <w:gridAfter w:val="1"/>
          <w:wAfter w:w="16" w:type="pct"/>
          <w:trHeight w:val="545"/>
        </w:trPr>
        <w:tc>
          <w:tcPr>
            <w:tcW w:w="2729" w:type="pct"/>
            <w:tcBorders>
              <w:top w:val="nil"/>
              <w:left w:val="nil"/>
              <w:bottom w:val="nil"/>
              <w:right w:val="nil"/>
            </w:tcBorders>
            <w:hideMark/>
          </w:tcPr>
          <w:p w14:paraId="13269E64" w14:textId="77777777" w:rsidR="000F0B23" w:rsidRPr="0077091D" w:rsidRDefault="000F0B23" w:rsidP="000F0B23">
            <w:pPr>
              <w:numPr>
                <w:ilvl w:val="2"/>
                <w:numId w:val="21"/>
              </w:numPr>
              <w:suppressAutoHyphens w:val="0"/>
              <w:spacing w:before="40" w:after="120" w:line="220" w:lineRule="exact"/>
              <w:ind w:left="0" w:right="113" w:firstLine="0"/>
              <w:rPr>
                <w:b/>
                <w:bCs/>
              </w:rPr>
            </w:pPr>
            <w:r w:rsidRPr="0077091D">
              <w:t xml:space="preserve">Proposal for draft amendments to existing </w:t>
            </w:r>
            <w:r w:rsidRPr="0077091D">
              <w:tab/>
              <w:t>UN Regulations (1958 Agreement):</w:t>
            </w:r>
          </w:p>
          <w:p w14:paraId="4B9719DA" w14:textId="77777777" w:rsidR="000F0B23" w:rsidRPr="0077091D" w:rsidRDefault="000F0B23" w:rsidP="00C4452C">
            <w:pPr>
              <w:suppressAutoHyphens w:val="0"/>
              <w:spacing w:before="40" w:after="120" w:line="220" w:lineRule="exact"/>
              <w:ind w:right="113"/>
              <w:rPr>
                <w:b/>
                <w:bCs/>
              </w:rPr>
            </w:pPr>
            <w:r w:rsidRPr="0077091D">
              <w:t>Part 1 – Noise:</w:t>
            </w:r>
          </w:p>
        </w:tc>
        <w:tc>
          <w:tcPr>
            <w:tcW w:w="2255" w:type="pct"/>
            <w:gridSpan w:val="2"/>
            <w:vMerge/>
            <w:tcBorders>
              <w:left w:val="nil"/>
              <w:bottom w:val="nil"/>
              <w:right w:val="nil"/>
            </w:tcBorders>
          </w:tcPr>
          <w:p w14:paraId="7EC78A85" w14:textId="77777777" w:rsidR="000F0B23" w:rsidRPr="0077091D" w:rsidRDefault="000F0B23" w:rsidP="00C4452C">
            <w:pPr>
              <w:suppressAutoHyphens w:val="0"/>
              <w:spacing w:before="40" w:after="120" w:line="220" w:lineRule="exact"/>
              <w:ind w:right="113"/>
            </w:pPr>
          </w:p>
        </w:tc>
      </w:tr>
      <w:tr w:rsidR="000F0B23" w:rsidRPr="0077091D" w14:paraId="5239C965" w14:textId="77777777" w:rsidTr="00C4452C">
        <w:trPr>
          <w:gridAfter w:val="1"/>
          <w:wAfter w:w="16" w:type="pct"/>
          <w:trHeight w:val="545"/>
        </w:trPr>
        <w:tc>
          <w:tcPr>
            <w:tcW w:w="2729" w:type="pct"/>
            <w:tcBorders>
              <w:top w:val="nil"/>
              <w:left w:val="nil"/>
              <w:bottom w:val="nil"/>
              <w:right w:val="nil"/>
            </w:tcBorders>
            <w:hideMark/>
          </w:tcPr>
          <w:p w14:paraId="2C0C83A6"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28</w:t>
            </w:r>
            <w:r w:rsidRPr="0077091D">
              <w:rPr>
                <w:rFonts w:eastAsia="Calibri" w:cs="Arial"/>
                <w:szCs w:val="22"/>
              </w:rPr>
              <w:tab/>
              <w:t xml:space="preserve">(Audible warning devices); </w:t>
            </w:r>
          </w:p>
          <w:p w14:paraId="77234BAC"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41</w:t>
            </w:r>
            <w:r w:rsidRPr="0077091D">
              <w:rPr>
                <w:rFonts w:eastAsia="Calibri" w:cs="Arial"/>
                <w:szCs w:val="22"/>
              </w:rPr>
              <w:tab/>
              <w:t xml:space="preserve">(Noise of motorcycles); </w:t>
            </w:r>
          </w:p>
          <w:p w14:paraId="201AF38E"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51</w:t>
            </w:r>
            <w:r w:rsidRPr="0077091D">
              <w:rPr>
                <w:rFonts w:eastAsia="Calibri" w:cs="Arial"/>
                <w:szCs w:val="22"/>
              </w:rPr>
              <w:tab/>
              <w:t xml:space="preserve">(Noise of M and N categories of vehicles); </w:t>
            </w:r>
          </w:p>
          <w:p w14:paraId="44FE61FB"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59</w:t>
            </w:r>
            <w:r w:rsidRPr="0077091D">
              <w:rPr>
                <w:rFonts w:eastAsia="Calibri" w:cs="Arial"/>
                <w:szCs w:val="22"/>
              </w:rPr>
              <w:tab/>
              <w:t xml:space="preserve">(Replacement silencing systems); </w:t>
            </w:r>
          </w:p>
          <w:p w14:paraId="6E01BA64"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92</w:t>
            </w:r>
            <w:r w:rsidRPr="0077091D">
              <w:rPr>
                <w:rFonts w:eastAsia="Calibri" w:cs="Arial"/>
                <w:szCs w:val="22"/>
              </w:rPr>
              <w:tab/>
              <w:t xml:space="preserve">(Replacement exhaust silencing systems for motorcycles); </w:t>
            </w:r>
          </w:p>
          <w:p w14:paraId="535870DC"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 xml:space="preserve">117 </w:t>
            </w:r>
            <w:r w:rsidRPr="0077091D">
              <w:rPr>
                <w:rFonts w:eastAsia="Calibri" w:cs="Arial"/>
                <w:szCs w:val="22"/>
              </w:rPr>
              <w:tab/>
              <w:t>(Tyre rolling noise and wet grip adhesion);</w:t>
            </w:r>
          </w:p>
          <w:p w14:paraId="02EE7C5F" w14:textId="77777777" w:rsidR="000F0B23" w:rsidRPr="0077091D" w:rsidRDefault="000F0B23" w:rsidP="00C4452C">
            <w:pPr>
              <w:suppressAutoHyphens w:val="0"/>
              <w:spacing w:before="40" w:after="120" w:line="220" w:lineRule="exact"/>
              <w:ind w:right="113"/>
            </w:pPr>
            <w:r w:rsidRPr="0077091D">
              <w:t>Part 2 – Tyres:</w:t>
            </w:r>
          </w:p>
          <w:p w14:paraId="1225F0D4"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30</w:t>
            </w:r>
            <w:r w:rsidRPr="0077091D">
              <w:rPr>
                <w:rFonts w:eastAsia="Calibri" w:cs="Arial"/>
                <w:szCs w:val="22"/>
              </w:rPr>
              <w:tab/>
              <w:t>(Tyres for passenger cars and their trailers);</w:t>
            </w:r>
          </w:p>
          <w:p w14:paraId="54949DDA"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54</w:t>
            </w:r>
            <w:r w:rsidRPr="0077091D">
              <w:rPr>
                <w:rFonts w:eastAsia="Calibri" w:cs="Arial"/>
                <w:szCs w:val="22"/>
              </w:rPr>
              <w:tab/>
              <w:t>(Tyres for commercial vehicles and their trailers);</w:t>
            </w:r>
          </w:p>
          <w:p w14:paraId="6478A4D0"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64</w:t>
            </w:r>
            <w:r w:rsidRPr="0077091D">
              <w:rPr>
                <w:rFonts w:eastAsia="Calibri" w:cs="Arial"/>
                <w:szCs w:val="22"/>
              </w:rPr>
              <w:tab/>
              <w:t>(Temporary use spare unit, run flat tyres, run flat-system and tyre pressure monitoring system);</w:t>
            </w:r>
          </w:p>
          <w:p w14:paraId="035799A1"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75</w:t>
            </w:r>
            <w:r w:rsidRPr="0077091D">
              <w:rPr>
                <w:rFonts w:eastAsia="Calibri" w:cs="Arial"/>
                <w:szCs w:val="22"/>
              </w:rPr>
              <w:tab/>
              <w:t>(Motorcycle tyres);</w:t>
            </w:r>
          </w:p>
          <w:p w14:paraId="52AD75B3"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106</w:t>
            </w:r>
            <w:r w:rsidRPr="0077091D">
              <w:rPr>
                <w:rFonts w:eastAsia="Calibri" w:cs="Arial"/>
                <w:szCs w:val="22"/>
              </w:rPr>
              <w:tab/>
              <w:t>(Tyres for agricultural vehicles);</w:t>
            </w:r>
          </w:p>
          <w:p w14:paraId="6389476A"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108</w:t>
            </w:r>
            <w:r w:rsidRPr="0077091D">
              <w:rPr>
                <w:rFonts w:eastAsia="Calibri" w:cs="Arial"/>
                <w:szCs w:val="22"/>
              </w:rPr>
              <w:tab/>
              <w:t>(</w:t>
            </w:r>
            <w:proofErr w:type="spellStart"/>
            <w:r w:rsidRPr="0077091D">
              <w:rPr>
                <w:rFonts w:eastAsia="Calibri" w:cs="Arial"/>
                <w:szCs w:val="22"/>
              </w:rPr>
              <w:t>Retreaded</w:t>
            </w:r>
            <w:proofErr w:type="spellEnd"/>
            <w:r w:rsidRPr="0077091D">
              <w:rPr>
                <w:rFonts w:eastAsia="Calibri" w:cs="Arial"/>
                <w:szCs w:val="22"/>
              </w:rPr>
              <w:t xml:space="preserve"> tyres for passenger cars and their trailers) </w:t>
            </w:r>
          </w:p>
          <w:p w14:paraId="2485A339"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 xml:space="preserve">109 </w:t>
            </w:r>
            <w:r w:rsidRPr="0077091D">
              <w:rPr>
                <w:rFonts w:eastAsia="Calibri" w:cs="Arial"/>
                <w:szCs w:val="22"/>
              </w:rPr>
              <w:tab/>
              <w:t>(</w:t>
            </w:r>
            <w:proofErr w:type="spellStart"/>
            <w:r w:rsidRPr="0077091D">
              <w:rPr>
                <w:rFonts w:eastAsia="Calibri" w:cs="Arial"/>
                <w:szCs w:val="22"/>
              </w:rPr>
              <w:t>Retreaded</w:t>
            </w:r>
            <w:proofErr w:type="spellEnd"/>
            <w:r w:rsidRPr="0077091D">
              <w:rPr>
                <w:rFonts w:eastAsia="Calibri" w:cs="Arial"/>
                <w:szCs w:val="22"/>
              </w:rPr>
              <w:t xml:space="preserve"> tyres for commercial vehicles and their trailers);</w:t>
            </w:r>
          </w:p>
          <w:p w14:paraId="35D382E5"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117</w:t>
            </w:r>
            <w:r w:rsidRPr="0077091D">
              <w:rPr>
                <w:rFonts w:eastAsia="Calibri" w:cs="Arial"/>
                <w:szCs w:val="22"/>
              </w:rPr>
              <w:tab/>
              <w:t>(Tyres - Rolling resistance, rolling noise and wet grip);</w:t>
            </w:r>
          </w:p>
          <w:p w14:paraId="0E516615" w14:textId="77777777" w:rsidR="000F0B23" w:rsidRPr="0077091D" w:rsidRDefault="000F0B23" w:rsidP="00C4452C">
            <w:pPr>
              <w:tabs>
                <w:tab w:val="left" w:pos="1701"/>
              </w:tabs>
              <w:spacing w:after="120"/>
              <w:ind w:left="986" w:right="284" w:hanging="425"/>
              <w:jc w:val="both"/>
              <w:rPr>
                <w:rFonts w:eastAsia="Calibri" w:cs="Arial"/>
                <w:szCs w:val="22"/>
              </w:rPr>
            </w:pPr>
            <w:r w:rsidRPr="0077091D">
              <w:rPr>
                <w:rFonts w:eastAsia="Calibri" w:cs="Arial"/>
                <w:szCs w:val="22"/>
              </w:rPr>
              <w:t>124</w:t>
            </w:r>
            <w:r w:rsidRPr="0077091D">
              <w:rPr>
                <w:rFonts w:eastAsia="Calibri" w:cs="Arial"/>
                <w:szCs w:val="22"/>
              </w:rPr>
              <w:tab/>
              <w:t>(Replacement wheels for passenger cars);</w:t>
            </w:r>
          </w:p>
          <w:p w14:paraId="63C5F3C4" w14:textId="77777777" w:rsidR="000F0B23" w:rsidRPr="0077091D" w:rsidRDefault="000F0B23" w:rsidP="00C4452C">
            <w:pPr>
              <w:keepNext/>
              <w:keepLines/>
              <w:tabs>
                <w:tab w:val="left" w:pos="1701"/>
              </w:tabs>
              <w:spacing w:after="120"/>
              <w:ind w:left="986" w:right="284" w:hanging="425"/>
              <w:jc w:val="both"/>
              <w:rPr>
                <w:rFonts w:eastAsia="Calibri" w:cs="Arial"/>
                <w:szCs w:val="22"/>
              </w:rPr>
            </w:pPr>
            <w:r w:rsidRPr="0077091D">
              <w:rPr>
                <w:rFonts w:eastAsia="Calibri" w:cs="Arial"/>
                <w:szCs w:val="22"/>
              </w:rPr>
              <w:t>141</w:t>
            </w:r>
            <w:r w:rsidRPr="0077091D">
              <w:rPr>
                <w:rFonts w:eastAsia="Calibri" w:cs="Arial"/>
                <w:szCs w:val="22"/>
              </w:rPr>
              <w:tab/>
              <w:t>(Tyre Pressure Monitoring Systems);</w:t>
            </w:r>
          </w:p>
          <w:p w14:paraId="3C2592A0"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142</w:t>
            </w:r>
            <w:r w:rsidRPr="0077091D">
              <w:rPr>
                <w:rFonts w:eastAsia="Calibri" w:cs="Arial"/>
                <w:szCs w:val="22"/>
              </w:rPr>
              <w:tab/>
              <w:t>(Tyres installation).</w:t>
            </w:r>
          </w:p>
        </w:tc>
        <w:tc>
          <w:tcPr>
            <w:tcW w:w="2255" w:type="pct"/>
            <w:gridSpan w:val="2"/>
            <w:tcBorders>
              <w:top w:val="nil"/>
              <w:left w:val="nil"/>
              <w:bottom w:val="nil"/>
              <w:right w:val="nil"/>
            </w:tcBorders>
          </w:tcPr>
          <w:p w14:paraId="0876D799" w14:textId="77777777" w:rsidR="000F0B23" w:rsidRPr="0077091D" w:rsidRDefault="000F0B23" w:rsidP="00C4452C">
            <w:pPr>
              <w:suppressAutoHyphens w:val="0"/>
              <w:spacing w:before="40" w:after="120" w:line="220" w:lineRule="exact"/>
              <w:ind w:right="113"/>
            </w:pPr>
          </w:p>
        </w:tc>
      </w:tr>
      <w:tr w:rsidR="000F0B23" w:rsidRPr="0077091D" w14:paraId="0BA663FD" w14:textId="77777777" w:rsidTr="00C4452C">
        <w:trPr>
          <w:gridAfter w:val="1"/>
          <w:wAfter w:w="16" w:type="pct"/>
          <w:trHeight w:val="545"/>
        </w:trPr>
        <w:tc>
          <w:tcPr>
            <w:tcW w:w="2729" w:type="pct"/>
            <w:tcBorders>
              <w:top w:val="nil"/>
              <w:left w:val="nil"/>
              <w:bottom w:val="nil"/>
              <w:right w:val="nil"/>
            </w:tcBorders>
            <w:hideMark/>
          </w:tcPr>
          <w:p w14:paraId="0DF0061B" w14:textId="77777777" w:rsidR="000F0B23" w:rsidRPr="0077091D" w:rsidRDefault="000F0B23" w:rsidP="000F0B23">
            <w:pPr>
              <w:numPr>
                <w:ilvl w:val="1"/>
                <w:numId w:val="21"/>
              </w:numPr>
              <w:suppressAutoHyphens w:val="0"/>
              <w:spacing w:before="40" w:after="120" w:line="220" w:lineRule="exact"/>
              <w:ind w:left="0" w:right="113" w:firstLine="0"/>
              <w:rPr>
                <w:b/>
              </w:rPr>
            </w:pPr>
            <w:r w:rsidRPr="0077091D">
              <w:rPr>
                <w:b/>
                <w:bCs/>
              </w:rPr>
              <w:t>1998 Agreement (Global)</w:t>
            </w:r>
          </w:p>
        </w:tc>
        <w:tc>
          <w:tcPr>
            <w:tcW w:w="2255" w:type="pct"/>
            <w:gridSpan w:val="2"/>
            <w:vMerge w:val="restart"/>
            <w:tcBorders>
              <w:top w:val="nil"/>
              <w:left w:val="nil"/>
              <w:right w:val="nil"/>
            </w:tcBorders>
            <w:hideMark/>
          </w:tcPr>
          <w:p w14:paraId="4C26E830" w14:textId="77777777" w:rsidR="000F0B23" w:rsidRPr="0077091D" w:rsidRDefault="000F0B23" w:rsidP="00C4452C">
            <w:pPr>
              <w:suppressAutoHyphens w:val="0"/>
              <w:spacing w:before="40" w:after="120" w:line="220" w:lineRule="exact"/>
              <w:ind w:right="113"/>
            </w:pPr>
            <w:r w:rsidRPr="0077091D">
              <w:t xml:space="preserve">For document symbols and its availability, please refer to the agenda of the </w:t>
            </w:r>
            <w:r w:rsidRPr="00E92C8C">
              <w:t>sixty-ninth</w:t>
            </w:r>
            <w:r w:rsidRPr="0077091D">
              <w:t xml:space="preserve"> session (GRB</w:t>
            </w:r>
            <w:r>
              <w:t>P</w:t>
            </w:r>
            <w:r w:rsidRPr="0077091D">
              <w:t>/</w:t>
            </w:r>
            <w:r w:rsidRPr="00E92C8C">
              <w:t>2019/1)</w:t>
            </w:r>
          </w:p>
        </w:tc>
      </w:tr>
      <w:tr w:rsidR="000F0B23" w:rsidRPr="0077091D" w14:paraId="587B3134" w14:textId="77777777" w:rsidTr="00C4452C">
        <w:trPr>
          <w:gridAfter w:val="1"/>
          <w:wAfter w:w="16" w:type="pct"/>
          <w:trHeight w:val="545"/>
        </w:trPr>
        <w:tc>
          <w:tcPr>
            <w:tcW w:w="2729" w:type="pct"/>
            <w:tcBorders>
              <w:top w:val="nil"/>
              <w:left w:val="nil"/>
              <w:bottom w:val="single" w:sz="12" w:space="0" w:color="auto"/>
              <w:right w:val="nil"/>
            </w:tcBorders>
          </w:tcPr>
          <w:p w14:paraId="09569FA1" w14:textId="77777777" w:rsidR="000F0B23" w:rsidRPr="0077091D" w:rsidRDefault="000F0B23" w:rsidP="00C4452C">
            <w:pPr>
              <w:tabs>
                <w:tab w:val="left" w:pos="1701"/>
              </w:tabs>
              <w:spacing w:after="120"/>
              <w:ind w:left="988" w:right="282" w:hanging="426"/>
              <w:jc w:val="both"/>
              <w:rPr>
                <w:rFonts w:eastAsia="Calibri" w:cs="Arial"/>
                <w:szCs w:val="22"/>
                <w:highlight w:val="yellow"/>
              </w:rPr>
            </w:pPr>
            <w:r w:rsidRPr="0077091D">
              <w:rPr>
                <w:rFonts w:eastAsia="Calibri" w:cs="Arial"/>
                <w:szCs w:val="22"/>
              </w:rPr>
              <w:t>16</w:t>
            </w:r>
            <w:r w:rsidRPr="0077091D">
              <w:rPr>
                <w:rFonts w:eastAsia="Calibri" w:cs="Arial"/>
                <w:szCs w:val="22"/>
              </w:rPr>
              <w:tab/>
              <w:t>(Tyres).</w:t>
            </w:r>
          </w:p>
        </w:tc>
        <w:tc>
          <w:tcPr>
            <w:tcW w:w="2255" w:type="pct"/>
            <w:gridSpan w:val="2"/>
            <w:vMerge/>
            <w:tcBorders>
              <w:left w:val="nil"/>
              <w:bottom w:val="single" w:sz="12" w:space="0" w:color="auto"/>
              <w:right w:val="nil"/>
            </w:tcBorders>
          </w:tcPr>
          <w:p w14:paraId="5B36983D" w14:textId="77777777" w:rsidR="000F0B23" w:rsidRPr="0077091D" w:rsidRDefault="000F0B23" w:rsidP="00C4452C">
            <w:pPr>
              <w:suppressAutoHyphens w:val="0"/>
              <w:spacing w:before="40" w:after="120" w:line="220" w:lineRule="exact"/>
              <w:ind w:right="113"/>
            </w:pPr>
          </w:p>
        </w:tc>
      </w:tr>
    </w:tbl>
    <w:p w14:paraId="091B77F4" w14:textId="77777777" w:rsidR="000F0B23" w:rsidRPr="0077091D" w:rsidRDefault="000F0B23" w:rsidP="000F0B23">
      <w:pPr>
        <w:suppressAutoHyphens w:val="0"/>
        <w:spacing w:line="240" w:lineRule="auto"/>
      </w:pPr>
      <w:r w:rsidRPr="0077091D">
        <w:br w:type="page"/>
      </w:r>
    </w:p>
    <w:p w14:paraId="7DD579DE" w14:textId="77777777" w:rsidR="000F0B23" w:rsidRPr="0077091D" w:rsidRDefault="000F0B23" w:rsidP="000F0B23">
      <w:pPr>
        <w:pStyle w:val="Heading1"/>
        <w:keepNext/>
        <w:keepLines/>
        <w:spacing w:before="120"/>
      </w:pPr>
      <w:r w:rsidRPr="0077091D">
        <w:lastRenderedPageBreak/>
        <w:t>Table 3</w:t>
      </w:r>
    </w:p>
    <w:p w14:paraId="01B13CA1" w14:textId="77777777" w:rsidR="000F0B23" w:rsidRPr="0077091D" w:rsidRDefault="000F0B23" w:rsidP="000F0B23">
      <w:pPr>
        <w:pStyle w:val="Heading1"/>
        <w:keepNext/>
        <w:keepLines/>
        <w:ind w:left="1138"/>
        <w:rPr>
          <w:b/>
        </w:rPr>
      </w:pPr>
      <w:r w:rsidRPr="0077091D">
        <w:rPr>
          <w:b/>
        </w:rPr>
        <w:t xml:space="preserve">Subjects under consideration by the Working Party on Lighting and Light-Signalling </w:t>
      </w:r>
      <w:r w:rsidRPr="0077091D">
        <w:rPr>
          <w:b/>
        </w:rPr>
        <w:br/>
        <w:t>(GRE)</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0F0B23" w:rsidRPr="0077091D" w14:paraId="613C7C9C" w14:textId="77777777" w:rsidTr="000F0B23">
        <w:trPr>
          <w:tblHeader/>
        </w:trPr>
        <w:tc>
          <w:tcPr>
            <w:tcW w:w="2831" w:type="pct"/>
            <w:tcBorders>
              <w:top w:val="single" w:sz="4" w:space="0" w:color="auto"/>
              <w:bottom w:val="single" w:sz="12" w:space="0" w:color="auto"/>
            </w:tcBorders>
            <w:shd w:val="clear" w:color="auto" w:fill="auto"/>
            <w:tcMar>
              <w:left w:w="0" w:type="dxa"/>
            </w:tcMar>
            <w:vAlign w:val="bottom"/>
          </w:tcPr>
          <w:p w14:paraId="076F8D16" w14:textId="77777777" w:rsidR="000F0B23" w:rsidRPr="0077091D" w:rsidRDefault="000F0B23" w:rsidP="00C4452C">
            <w:pPr>
              <w:keepNext/>
              <w:keepLines/>
              <w:suppressAutoHyphens w:val="0"/>
              <w:spacing w:before="80" w:after="80" w:line="200" w:lineRule="exact"/>
              <w:ind w:right="113"/>
              <w:rPr>
                <w:i/>
                <w:sz w:val="16"/>
                <w:szCs w:val="16"/>
              </w:rPr>
            </w:pPr>
            <w:r w:rsidRPr="0077091D">
              <w:rPr>
                <w:i/>
                <w:sz w:val="16"/>
                <w:szCs w:val="16"/>
              </w:rPr>
              <w:t>Subject</w:t>
            </w:r>
          </w:p>
        </w:tc>
        <w:tc>
          <w:tcPr>
            <w:tcW w:w="1106" w:type="pct"/>
            <w:tcBorders>
              <w:top w:val="single" w:sz="4" w:space="0" w:color="auto"/>
              <w:bottom w:val="single" w:sz="12" w:space="0" w:color="auto"/>
            </w:tcBorders>
            <w:shd w:val="clear" w:color="auto" w:fill="auto"/>
            <w:tcMar>
              <w:left w:w="0" w:type="dxa"/>
            </w:tcMar>
            <w:vAlign w:val="bottom"/>
          </w:tcPr>
          <w:p w14:paraId="5D8438FE" w14:textId="77777777" w:rsidR="000F0B23" w:rsidRPr="004B3730" w:rsidRDefault="000F0B23" w:rsidP="00C4452C">
            <w:pPr>
              <w:keepNext/>
              <w:keepLines/>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64" w:type="pct"/>
            <w:gridSpan w:val="2"/>
            <w:tcBorders>
              <w:top w:val="single" w:sz="4" w:space="0" w:color="auto"/>
              <w:bottom w:val="single" w:sz="12" w:space="0" w:color="auto"/>
            </w:tcBorders>
            <w:shd w:val="clear" w:color="auto" w:fill="auto"/>
            <w:tcMar>
              <w:left w:w="0" w:type="dxa"/>
            </w:tcMar>
            <w:vAlign w:val="bottom"/>
          </w:tcPr>
          <w:p w14:paraId="348B5B5B" w14:textId="77777777" w:rsidR="000F0B23" w:rsidRPr="0077091D" w:rsidRDefault="000F0B23" w:rsidP="00C4452C">
            <w:pPr>
              <w:keepNext/>
              <w:keepLines/>
              <w:suppressAutoHyphens w:val="0"/>
              <w:spacing w:before="80" w:after="80" w:line="200" w:lineRule="exact"/>
              <w:ind w:right="113"/>
              <w:rPr>
                <w:i/>
                <w:sz w:val="16"/>
                <w:szCs w:val="16"/>
              </w:rPr>
            </w:pPr>
            <w:r w:rsidRPr="0077091D">
              <w:rPr>
                <w:i/>
                <w:sz w:val="16"/>
                <w:szCs w:val="16"/>
              </w:rPr>
              <w:t>Documentation availability</w:t>
            </w:r>
          </w:p>
        </w:tc>
      </w:tr>
      <w:tr w:rsidR="000F0B23" w:rsidRPr="0077091D" w14:paraId="7F69BDB9" w14:textId="77777777" w:rsidTr="000F0B23">
        <w:trPr>
          <w:gridAfter w:val="1"/>
          <w:wAfter w:w="6" w:type="pct"/>
        </w:trPr>
        <w:tc>
          <w:tcPr>
            <w:tcW w:w="2831" w:type="pct"/>
            <w:shd w:val="clear" w:color="auto" w:fill="auto"/>
            <w:tcMar>
              <w:left w:w="0" w:type="dxa"/>
            </w:tcMar>
          </w:tcPr>
          <w:p w14:paraId="6885629B" w14:textId="77777777" w:rsidR="000F0B23" w:rsidRPr="0077091D" w:rsidRDefault="000F0B23" w:rsidP="00C4452C">
            <w:pPr>
              <w:keepNext/>
              <w:keepLines/>
              <w:suppressAutoHyphens w:val="0"/>
              <w:spacing w:before="40" w:after="120" w:line="220" w:lineRule="exact"/>
              <w:ind w:right="113"/>
              <w:rPr>
                <w:b/>
              </w:rPr>
            </w:pPr>
            <w:r w:rsidRPr="0077091D">
              <w:rPr>
                <w:b/>
              </w:rPr>
              <w:t>3.1.</w:t>
            </w:r>
            <w:r w:rsidRPr="0077091D">
              <w:rPr>
                <w:b/>
              </w:rPr>
              <w:tab/>
            </w:r>
            <w:r w:rsidRPr="0077091D">
              <w:rPr>
                <w:b/>
                <w:bCs/>
              </w:rPr>
              <w:t>1958 Agreement</w:t>
            </w:r>
          </w:p>
        </w:tc>
        <w:tc>
          <w:tcPr>
            <w:tcW w:w="2163" w:type="pct"/>
            <w:gridSpan w:val="2"/>
            <w:vMerge w:val="restart"/>
            <w:shd w:val="clear" w:color="auto" w:fill="auto"/>
          </w:tcPr>
          <w:p w14:paraId="6024D0C3" w14:textId="77777777" w:rsidR="000F0B23" w:rsidRPr="0077091D" w:rsidRDefault="000F0B23" w:rsidP="00C4452C">
            <w:pPr>
              <w:keepNext/>
              <w:keepLines/>
              <w:suppressAutoHyphens w:val="0"/>
              <w:spacing w:before="40" w:after="120" w:line="220" w:lineRule="exact"/>
              <w:ind w:right="113"/>
            </w:pPr>
            <w:r w:rsidRPr="0077091D">
              <w:t>For document symbols and its availability, please refer to the agenda of the eighty-</w:t>
            </w:r>
            <w:r>
              <w:t>first</w:t>
            </w:r>
            <w:r w:rsidRPr="0077091D">
              <w:t xml:space="preserve"> session (GRE/2019</w:t>
            </w:r>
            <w:r w:rsidRPr="00E92C8C">
              <w:t>/1)</w:t>
            </w:r>
          </w:p>
        </w:tc>
      </w:tr>
      <w:tr w:rsidR="000F0B23" w:rsidRPr="0077091D" w14:paraId="3E5F5211" w14:textId="77777777" w:rsidTr="000F0B23">
        <w:trPr>
          <w:gridAfter w:val="1"/>
          <w:wAfter w:w="6" w:type="pct"/>
        </w:trPr>
        <w:tc>
          <w:tcPr>
            <w:tcW w:w="2831" w:type="pct"/>
            <w:shd w:val="clear" w:color="auto" w:fill="auto"/>
            <w:tcMar>
              <w:left w:w="0" w:type="dxa"/>
            </w:tcMar>
          </w:tcPr>
          <w:p w14:paraId="16A07033" w14:textId="77777777" w:rsidR="000F0B23" w:rsidRPr="0077091D" w:rsidRDefault="000F0B23" w:rsidP="00C4452C">
            <w:pPr>
              <w:keepNext/>
              <w:keepLines/>
              <w:suppressAutoHyphens w:val="0"/>
              <w:spacing w:before="40" w:after="120" w:line="220" w:lineRule="exact"/>
              <w:ind w:left="567" w:right="113" w:hanging="567"/>
              <w:rPr>
                <w:b/>
              </w:rPr>
            </w:pPr>
            <w:r w:rsidRPr="0077091D">
              <w:t>3.1.1.</w:t>
            </w:r>
            <w:r w:rsidRPr="0077091D">
              <w:tab/>
              <w:t>Proposal for draft amendments to existing UN Regulations (1958 Agreement):</w:t>
            </w:r>
          </w:p>
        </w:tc>
        <w:tc>
          <w:tcPr>
            <w:tcW w:w="2163" w:type="pct"/>
            <w:gridSpan w:val="2"/>
            <w:vMerge/>
            <w:shd w:val="clear" w:color="auto" w:fill="auto"/>
          </w:tcPr>
          <w:p w14:paraId="23FD1019" w14:textId="77777777" w:rsidR="000F0B23" w:rsidRPr="0077091D" w:rsidRDefault="000F0B23" w:rsidP="00C4452C">
            <w:pPr>
              <w:keepNext/>
              <w:keepLines/>
              <w:suppressAutoHyphens w:val="0"/>
              <w:spacing w:before="40" w:after="120" w:line="220" w:lineRule="exact"/>
              <w:ind w:right="113"/>
            </w:pPr>
          </w:p>
        </w:tc>
      </w:tr>
      <w:tr w:rsidR="000F0B23" w:rsidRPr="00467E8D" w14:paraId="04EDA4EE" w14:textId="77777777" w:rsidTr="000F0B23">
        <w:trPr>
          <w:trHeight w:val="20"/>
        </w:trPr>
        <w:tc>
          <w:tcPr>
            <w:tcW w:w="2831" w:type="pct"/>
            <w:shd w:val="clear" w:color="auto" w:fill="auto"/>
            <w:tcMar>
              <w:left w:w="0" w:type="dxa"/>
            </w:tcMar>
          </w:tcPr>
          <w:p w14:paraId="69DC3ED9"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6</w:t>
            </w:r>
            <w:r w:rsidRPr="00467E8D">
              <w:rPr>
                <w:rFonts w:asciiTheme="majorBidi" w:hAnsiTheme="majorBidi" w:cstheme="majorBidi"/>
              </w:rPr>
              <w:tab/>
              <w:t>(Direction indicators);</w:t>
            </w:r>
          </w:p>
          <w:p w14:paraId="41640185"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7</w:t>
            </w:r>
            <w:r w:rsidRPr="00467E8D">
              <w:rPr>
                <w:rFonts w:asciiTheme="majorBidi" w:hAnsiTheme="majorBidi" w:cstheme="majorBidi"/>
              </w:rPr>
              <w:tab/>
              <w:t>(Position, stop and end-outline lamps);</w:t>
            </w:r>
          </w:p>
          <w:p w14:paraId="349B1A5E"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10</w:t>
            </w:r>
            <w:r w:rsidRPr="00467E8D">
              <w:rPr>
                <w:rFonts w:asciiTheme="majorBidi" w:hAnsiTheme="majorBidi" w:cstheme="majorBidi"/>
              </w:rPr>
              <w:tab/>
              <w:t>(Electromagnetic compatibility);</w:t>
            </w:r>
          </w:p>
          <w:p w14:paraId="3D4F53D4"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19</w:t>
            </w:r>
            <w:r w:rsidRPr="00467E8D">
              <w:rPr>
                <w:rFonts w:asciiTheme="majorBidi" w:hAnsiTheme="majorBidi" w:cstheme="majorBidi"/>
              </w:rPr>
              <w:tab/>
              <w:t>(Front fog lamps);</w:t>
            </w:r>
          </w:p>
          <w:p w14:paraId="274FB107"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23</w:t>
            </w:r>
            <w:r w:rsidRPr="00467E8D">
              <w:rPr>
                <w:rFonts w:asciiTheme="majorBidi" w:hAnsiTheme="majorBidi" w:cstheme="majorBidi"/>
              </w:rPr>
              <w:tab/>
              <w:t>(Reversing lamps);</w:t>
            </w:r>
          </w:p>
          <w:p w14:paraId="3747182F"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38</w:t>
            </w:r>
            <w:r w:rsidRPr="00467E8D">
              <w:rPr>
                <w:rFonts w:asciiTheme="majorBidi" w:hAnsiTheme="majorBidi" w:cstheme="majorBidi"/>
              </w:rPr>
              <w:tab/>
              <w:t>(Rear fog lamps);</w:t>
            </w:r>
          </w:p>
          <w:p w14:paraId="3D779738"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45</w:t>
            </w:r>
            <w:r w:rsidRPr="00467E8D">
              <w:rPr>
                <w:rFonts w:asciiTheme="majorBidi" w:hAnsiTheme="majorBidi" w:cstheme="majorBidi"/>
              </w:rPr>
              <w:tab/>
              <w:t>(Headlamp cleaners);</w:t>
            </w:r>
          </w:p>
          <w:p w14:paraId="2FF11882"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48</w:t>
            </w:r>
            <w:r w:rsidRPr="00467E8D">
              <w:rPr>
                <w:rFonts w:asciiTheme="majorBidi" w:hAnsiTheme="majorBidi" w:cstheme="majorBidi"/>
              </w:rPr>
              <w:tab/>
              <w:t>(Installation of lighting and light</w:t>
            </w:r>
            <w:r w:rsidRPr="00467E8D">
              <w:rPr>
                <w:rFonts w:asciiTheme="majorBidi" w:hAnsiTheme="majorBidi" w:cstheme="majorBidi"/>
              </w:rPr>
              <w:noBreakHyphen/>
              <w:t xml:space="preserve">signalling devices); </w:t>
            </w:r>
          </w:p>
          <w:p w14:paraId="4F4612E9"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50</w:t>
            </w:r>
            <w:r w:rsidRPr="00467E8D">
              <w:rPr>
                <w:rFonts w:asciiTheme="majorBidi" w:hAnsiTheme="majorBidi" w:cstheme="majorBidi"/>
              </w:rPr>
              <w:tab/>
              <w:t>(Position, stop, direction indicator lamps for mopeds and motorcycles);</w:t>
            </w:r>
          </w:p>
          <w:p w14:paraId="4E504CC2"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53</w:t>
            </w:r>
            <w:r w:rsidRPr="00467E8D">
              <w:rPr>
                <w:rFonts w:asciiTheme="majorBidi" w:hAnsiTheme="majorBidi" w:cstheme="majorBidi"/>
              </w:rPr>
              <w:tab/>
              <w:t>(Installation of lighting and light signalling devices for L</w:t>
            </w:r>
            <w:r w:rsidRPr="00467E8D">
              <w:rPr>
                <w:rFonts w:asciiTheme="majorBidi" w:hAnsiTheme="majorBidi" w:cstheme="majorBidi"/>
                <w:vertAlign w:val="subscript"/>
              </w:rPr>
              <w:t>3</w:t>
            </w:r>
            <w:r w:rsidRPr="00467E8D">
              <w:rPr>
                <w:rFonts w:asciiTheme="majorBidi" w:hAnsiTheme="majorBidi" w:cstheme="majorBidi"/>
              </w:rPr>
              <w:t xml:space="preserve"> vehicles);</w:t>
            </w:r>
          </w:p>
          <w:p w14:paraId="799D9FB1"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77</w:t>
            </w:r>
            <w:r w:rsidRPr="00467E8D">
              <w:rPr>
                <w:rFonts w:asciiTheme="majorBidi" w:hAnsiTheme="majorBidi" w:cstheme="majorBidi"/>
              </w:rPr>
              <w:tab/>
              <w:t>(Parking lamps);</w:t>
            </w:r>
          </w:p>
          <w:p w14:paraId="2F0434C0"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86</w:t>
            </w:r>
            <w:r w:rsidRPr="00467E8D">
              <w:rPr>
                <w:rFonts w:asciiTheme="majorBidi" w:hAnsiTheme="majorBidi" w:cstheme="majorBidi"/>
              </w:rPr>
              <w:tab/>
              <w:t>(Installation of lighting and light-signalling devices for agricultural tractors);</w:t>
            </w:r>
          </w:p>
          <w:p w14:paraId="4F686F82"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87</w:t>
            </w:r>
            <w:r w:rsidRPr="00467E8D">
              <w:rPr>
                <w:rFonts w:asciiTheme="majorBidi" w:hAnsiTheme="majorBidi" w:cstheme="majorBidi"/>
              </w:rPr>
              <w:tab/>
              <w:t>(Daytime running lamps);</w:t>
            </w:r>
          </w:p>
          <w:p w14:paraId="748AAC2F"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91</w:t>
            </w:r>
            <w:r w:rsidRPr="00467E8D">
              <w:rPr>
                <w:rFonts w:asciiTheme="majorBidi" w:hAnsiTheme="majorBidi" w:cstheme="majorBidi"/>
              </w:rPr>
              <w:tab/>
              <w:t xml:space="preserve"> (Side marker lamps);</w:t>
            </w:r>
          </w:p>
          <w:p w14:paraId="06FC7EBD"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98</w:t>
            </w:r>
            <w:r w:rsidRPr="00467E8D">
              <w:rPr>
                <w:rFonts w:asciiTheme="majorBidi" w:hAnsiTheme="majorBidi" w:cstheme="majorBidi"/>
              </w:rPr>
              <w:tab/>
              <w:t xml:space="preserve"> (Headlamps with gas-discharge light sources);</w:t>
            </w:r>
          </w:p>
          <w:p w14:paraId="1F96CF49"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112</w:t>
            </w:r>
            <w:r w:rsidRPr="00467E8D">
              <w:rPr>
                <w:rFonts w:asciiTheme="majorBidi" w:hAnsiTheme="majorBidi" w:cstheme="majorBidi"/>
              </w:rPr>
              <w:tab/>
              <w:t>(Headlamps emitting an asymmetrical passing-beam)</w:t>
            </w:r>
          </w:p>
          <w:p w14:paraId="779AE6F4"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113</w:t>
            </w:r>
            <w:r w:rsidRPr="00467E8D">
              <w:rPr>
                <w:rFonts w:asciiTheme="majorBidi" w:hAnsiTheme="majorBidi" w:cstheme="majorBidi"/>
              </w:rPr>
              <w:tab/>
              <w:t>(Headlamps emitting a symmetrical passing-beam);</w:t>
            </w:r>
          </w:p>
          <w:p w14:paraId="0C9B0AC4"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119</w:t>
            </w:r>
            <w:r w:rsidRPr="00467E8D">
              <w:rPr>
                <w:rFonts w:asciiTheme="majorBidi" w:hAnsiTheme="majorBidi" w:cstheme="majorBidi"/>
              </w:rPr>
              <w:tab/>
              <w:t>(Cornering lamps);</w:t>
            </w:r>
          </w:p>
          <w:p w14:paraId="32F8B8E0"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123</w:t>
            </w:r>
            <w:r w:rsidRPr="00467E8D">
              <w:rPr>
                <w:rFonts w:asciiTheme="majorBidi" w:hAnsiTheme="majorBidi" w:cstheme="majorBidi"/>
              </w:rPr>
              <w:tab/>
              <w:t xml:space="preserve">(Adaptive front lighting systems </w:t>
            </w:r>
            <w:r>
              <w:rPr>
                <w:rFonts w:asciiTheme="majorBidi" w:hAnsiTheme="majorBidi" w:cstheme="majorBidi"/>
              </w:rPr>
              <w:t>(</w:t>
            </w:r>
            <w:r w:rsidRPr="00467E8D">
              <w:rPr>
                <w:rFonts w:asciiTheme="majorBidi" w:hAnsiTheme="majorBidi" w:cstheme="majorBidi"/>
              </w:rPr>
              <w:t>AFS));</w:t>
            </w:r>
          </w:p>
          <w:p w14:paraId="0AD941A5" w14:textId="77777777" w:rsidR="000F0B23" w:rsidRPr="00467E8D" w:rsidRDefault="000F0B23" w:rsidP="00C4452C">
            <w:pPr>
              <w:pStyle w:val="SingleTxtG"/>
              <w:spacing w:before="40" w:line="220" w:lineRule="exact"/>
              <w:ind w:left="996" w:right="115" w:hanging="435"/>
              <w:rPr>
                <w:rFonts w:asciiTheme="majorBidi" w:hAnsiTheme="majorBidi" w:cstheme="majorBidi"/>
              </w:rPr>
            </w:pPr>
            <w:r>
              <w:rPr>
                <w:rFonts w:asciiTheme="majorBidi" w:hAnsiTheme="majorBidi" w:cstheme="majorBidi"/>
              </w:rPr>
              <w:t>148</w:t>
            </w:r>
            <w:r>
              <w:rPr>
                <w:rFonts w:asciiTheme="majorBidi" w:hAnsiTheme="majorBidi" w:cstheme="majorBidi"/>
              </w:rPr>
              <w:tab/>
            </w:r>
            <w:r w:rsidRPr="00467E8D">
              <w:rPr>
                <w:rFonts w:asciiTheme="majorBidi" w:hAnsiTheme="majorBidi" w:cstheme="majorBidi"/>
              </w:rPr>
              <w:t xml:space="preserve">Light-Signalling Devices (LSD) </w:t>
            </w:r>
          </w:p>
          <w:p w14:paraId="4BB8095E" w14:textId="77777777" w:rsidR="000F0B23" w:rsidRPr="00467E8D" w:rsidRDefault="000F0B23" w:rsidP="00C4452C">
            <w:pPr>
              <w:pStyle w:val="SingleTxtG"/>
              <w:spacing w:before="40" w:line="220" w:lineRule="exact"/>
              <w:ind w:left="996" w:right="115" w:hanging="435"/>
              <w:rPr>
                <w:rFonts w:asciiTheme="majorBidi" w:hAnsiTheme="majorBidi" w:cstheme="majorBidi"/>
                <w:lang w:val="fr-CH"/>
              </w:rPr>
            </w:pPr>
            <w:r w:rsidRPr="00467E8D">
              <w:rPr>
                <w:rFonts w:asciiTheme="majorBidi" w:hAnsiTheme="majorBidi" w:cstheme="majorBidi"/>
                <w:lang w:val="fr-CH"/>
              </w:rPr>
              <w:t>149</w:t>
            </w:r>
            <w:r>
              <w:rPr>
                <w:rFonts w:asciiTheme="majorBidi" w:hAnsiTheme="majorBidi" w:cstheme="majorBidi"/>
                <w:lang w:val="fr-CH"/>
              </w:rPr>
              <w:tab/>
            </w:r>
            <w:r w:rsidRPr="00467E8D">
              <w:rPr>
                <w:rFonts w:asciiTheme="majorBidi" w:hAnsiTheme="majorBidi" w:cstheme="majorBidi"/>
                <w:lang w:val="fr-CH"/>
              </w:rPr>
              <w:t xml:space="preserve"> Road Illumination </w:t>
            </w:r>
            <w:proofErr w:type="spellStart"/>
            <w:r w:rsidRPr="00467E8D">
              <w:rPr>
                <w:rFonts w:asciiTheme="majorBidi" w:hAnsiTheme="majorBidi" w:cstheme="majorBidi"/>
                <w:lang w:val="fr-CH"/>
              </w:rPr>
              <w:t>devices</w:t>
            </w:r>
            <w:proofErr w:type="spellEnd"/>
            <w:r w:rsidRPr="00467E8D">
              <w:rPr>
                <w:rFonts w:asciiTheme="majorBidi" w:hAnsiTheme="majorBidi" w:cstheme="majorBidi"/>
                <w:lang w:val="fr-CH"/>
              </w:rPr>
              <w:t xml:space="preserve"> (RID) </w:t>
            </w:r>
          </w:p>
          <w:p w14:paraId="6E4C3E5A" w14:textId="77777777" w:rsidR="000F0B23" w:rsidRPr="00467E8D" w:rsidRDefault="000F0B23" w:rsidP="00C4452C">
            <w:pPr>
              <w:pStyle w:val="SingleTxtG"/>
              <w:spacing w:before="40" w:line="220" w:lineRule="exact"/>
              <w:ind w:left="996" w:right="115" w:hanging="435"/>
              <w:jc w:val="left"/>
              <w:rPr>
                <w:rFonts w:asciiTheme="majorBidi" w:hAnsiTheme="majorBidi" w:cstheme="majorBidi"/>
                <w:lang w:val="fr-CH"/>
              </w:rPr>
            </w:pPr>
            <w:r w:rsidRPr="00467E8D">
              <w:rPr>
                <w:rFonts w:asciiTheme="majorBidi" w:hAnsiTheme="majorBidi" w:cstheme="majorBidi"/>
                <w:lang w:val="fr-CH"/>
              </w:rPr>
              <w:t>150</w:t>
            </w:r>
            <w:r>
              <w:rPr>
                <w:rFonts w:asciiTheme="majorBidi" w:hAnsiTheme="majorBidi" w:cstheme="majorBidi"/>
                <w:lang w:val="fr-CH"/>
              </w:rPr>
              <w:tab/>
            </w:r>
            <w:r w:rsidRPr="00467E8D">
              <w:rPr>
                <w:rFonts w:asciiTheme="majorBidi" w:hAnsiTheme="majorBidi" w:cstheme="majorBidi"/>
                <w:lang w:val="fr-CH"/>
              </w:rPr>
              <w:t>Retro-</w:t>
            </w:r>
            <w:proofErr w:type="spellStart"/>
            <w:r w:rsidRPr="00467E8D">
              <w:rPr>
                <w:rFonts w:asciiTheme="majorBidi" w:hAnsiTheme="majorBidi" w:cstheme="majorBidi"/>
                <w:lang w:val="fr-CH"/>
              </w:rPr>
              <w:t>Reflective</w:t>
            </w:r>
            <w:proofErr w:type="spellEnd"/>
            <w:r w:rsidRPr="00467E8D">
              <w:rPr>
                <w:rFonts w:asciiTheme="majorBidi" w:hAnsiTheme="majorBidi" w:cstheme="majorBidi"/>
                <w:lang w:val="fr-CH"/>
              </w:rPr>
              <w:t xml:space="preserve"> </w:t>
            </w:r>
            <w:proofErr w:type="spellStart"/>
            <w:r w:rsidRPr="00467E8D">
              <w:rPr>
                <w:rFonts w:asciiTheme="majorBidi" w:hAnsiTheme="majorBidi" w:cstheme="majorBidi"/>
                <w:lang w:val="fr-CH"/>
              </w:rPr>
              <w:t>Devices</w:t>
            </w:r>
            <w:proofErr w:type="spellEnd"/>
            <w:r w:rsidRPr="00467E8D">
              <w:rPr>
                <w:rFonts w:asciiTheme="majorBidi" w:hAnsiTheme="majorBidi" w:cstheme="majorBidi"/>
                <w:lang w:val="fr-CH"/>
              </w:rPr>
              <w:t xml:space="preserve"> (RRD)</w:t>
            </w:r>
          </w:p>
        </w:tc>
        <w:tc>
          <w:tcPr>
            <w:tcW w:w="2169" w:type="pct"/>
            <w:gridSpan w:val="3"/>
            <w:shd w:val="clear" w:color="auto" w:fill="auto"/>
          </w:tcPr>
          <w:p w14:paraId="7E00EF6A" w14:textId="77777777" w:rsidR="000F0B23" w:rsidRPr="00467E8D" w:rsidRDefault="000F0B23" w:rsidP="00C4452C">
            <w:pPr>
              <w:suppressAutoHyphens w:val="0"/>
              <w:spacing w:before="40" w:after="120" w:line="220" w:lineRule="exact"/>
              <w:ind w:right="113"/>
              <w:rPr>
                <w:lang w:val="fr-CH"/>
              </w:rPr>
            </w:pPr>
          </w:p>
        </w:tc>
      </w:tr>
      <w:tr w:rsidR="000F0B23" w:rsidRPr="0077091D" w14:paraId="7D4A349F" w14:textId="77777777" w:rsidTr="000F0B23">
        <w:tc>
          <w:tcPr>
            <w:tcW w:w="2831" w:type="pct"/>
            <w:shd w:val="clear" w:color="auto" w:fill="auto"/>
            <w:tcMar>
              <w:left w:w="0" w:type="dxa"/>
            </w:tcMar>
          </w:tcPr>
          <w:p w14:paraId="2BDCF5D6" w14:textId="77777777" w:rsidR="000F0B23" w:rsidRPr="00467E8D" w:rsidRDefault="000F0B23" w:rsidP="00C4452C">
            <w:pPr>
              <w:suppressAutoHyphens w:val="0"/>
              <w:spacing w:before="40" w:after="120" w:line="220" w:lineRule="exact"/>
              <w:ind w:right="113"/>
              <w:rPr>
                <w:rFonts w:asciiTheme="majorBidi" w:hAnsiTheme="majorBidi" w:cstheme="majorBidi"/>
              </w:rPr>
            </w:pPr>
            <w:r w:rsidRPr="00467E8D">
              <w:rPr>
                <w:rFonts w:asciiTheme="majorBidi" w:hAnsiTheme="majorBidi" w:cstheme="majorBidi"/>
              </w:rPr>
              <w:t>3.1.2.</w:t>
            </w:r>
            <w:r w:rsidRPr="00467E8D">
              <w:rPr>
                <w:rFonts w:asciiTheme="majorBidi" w:hAnsiTheme="majorBidi" w:cstheme="majorBidi"/>
              </w:rPr>
              <w:tab/>
              <w:t>Proposal for draft new UN Regulations:</w:t>
            </w:r>
          </w:p>
        </w:tc>
        <w:tc>
          <w:tcPr>
            <w:tcW w:w="2169" w:type="pct"/>
            <w:gridSpan w:val="3"/>
            <w:shd w:val="clear" w:color="auto" w:fill="auto"/>
          </w:tcPr>
          <w:p w14:paraId="56CFCF22" w14:textId="77777777" w:rsidR="000F0B23" w:rsidRPr="0077091D" w:rsidRDefault="000F0B23" w:rsidP="00C4452C">
            <w:pPr>
              <w:suppressAutoHyphens w:val="0"/>
              <w:spacing w:before="40" w:after="120" w:line="220" w:lineRule="exact"/>
              <w:ind w:right="113"/>
            </w:pPr>
          </w:p>
        </w:tc>
      </w:tr>
      <w:tr w:rsidR="000F0B23" w:rsidRPr="0077091D" w14:paraId="5079C754" w14:textId="77777777" w:rsidTr="000F0B23">
        <w:tc>
          <w:tcPr>
            <w:tcW w:w="2831" w:type="pct"/>
            <w:tcBorders>
              <w:bottom w:val="nil"/>
            </w:tcBorders>
            <w:shd w:val="clear" w:color="auto" w:fill="auto"/>
            <w:tcMar>
              <w:left w:w="0" w:type="dxa"/>
            </w:tcMar>
          </w:tcPr>
          <w:p w14:paraId="22D1BFD5" w14:textId="77777777" w:rsidR="000F0B23" w:rsidRPr="00467E8D" w:rsidRDefault="000F0B23" w:rsidP="00C4452C">
            <w:pPr>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t xml:space="preserve">Nil </w:t>
            </w:r>
          </w:p>
        </w:tc>
        <w:tc>
          <w:tcPr>
            <w:tcW w:w="2169" w:type="pct"/>
            <w:gridSpan w:val="3"/>
            <w:tcBorders>
              <w:bottom w:val="nil"/>
            </w:tcBorders>
            <w:shd w:val="clear" w:color="auto" w:fill="auto"/>
          </w:tcPr>
          <w:p w14:paraId="63B922D2" w14:textId="77777777" w:rsidR="000F0B23" w:rsidRPr="0077091D" w:rsidRDefault="000F0B23" w:rsidP="00C4452C">
            <w:pPr>
              <w:suppressAutoHyphens w:val="0"/>
              <w:spacing w:before="40" w:after="120" w:line="220" w:lineRule="exact"/>
              <w:ind w:right="113"/>
            </w:pPr>
          </w:p>
        </w:tc>
      </w:tr>
      <w:tr w:rsidR="000F0B23" w:rsidRPr="0077091D" w14:paraId="0F7019DA" w14:textId="77777777" w:rsidTr="000F0B23">
        <w:tc>
          <w:tcPr>
            <w:tcW w:w="2831" w:type="pct"/>
            <w:tcBorders>
              <w:top w:val="nil"/>
              <w:bottom w:val="nil"/>
            </w:tcBorders>
            <w:shd w:val="clear" w:color="auto" w:fill="auto"/>
            <w:tcMar>
              <w:left w:w="0" w:type="dxa"/>
            </w:tcMar>
          </w:tcPr>
          <w:p w14:paraId="6AE0B0B6" w14:textId="77777777" w:rsidR="000F0B23" w:rsidRPr="0077091D" w:rsidRDefault="000F0B23" w:rsidP="00C4452C">
            <w:pPr>
              <w:keepNext/>
              <w:keepLines/>
              <w:suppressAutoHyphens w:val="0"/>
              <w:spacing w:before="40" w:after="120" w:line="220" w:lineRule="exact"/>
              <w:ind w:right="113"/>
              <w:rPr>
                <w:b/>
              </w:rPr>
            </w:pPr>
            <w:r w:rsidRPr="0077091D">
              <w:rPr>
                <w:b/>
              </w:rPr>
              <w:t>3.2.</w:t>
            </w:r>
            <w:r w:rsidRPr="0077091D">
              <w:rPr>
                <w:b/>
              </w:rPr>
              <w:tab/>
            </w:r>
            <w:r w:rsidRPr="0077091D">
              <w:rPr>
                <w:b/>
                <w:bCs/>
              </w:rPr>
              <w:t>1998 Agreement (Global)</w:t>
            </w:r>
          </w:p>
        </w:tc>
        <w:tc>
          <w:tcPr>
            <w:tcW w:w="2169" w:type="pct"/>
            <w:gridSpan w:val="3"/>
            <w:tcBorders>
              <w:top w:val="nil"/>
              <w:bottom w:val="nil"/>
            </w:tcBorders>
            <w:shd w:val="clear" w:color="auto" w:fill="auto"/>
          </w:tcPr>
          <w:p w14:paraId="48E83618" w14:textId="77777777" w:rsidR="000F0B23" w:rsidRPr="0077091D" w:rsidRDefault="000F0B23" w:rsidP="00C4452C">
            <w:pPr>
              <w:keepNext/>
              <w:keepLines/>
              <w:suppressAutoHyphens w:val="0"/>
              <w:spacing w:before="40" w:after="120" w:line="220" w:lineRule="exact"/>
              <w:ind w:right="113"/>
            </w:pPr>
          </w:p>
        </w:tc>
      </w:tr>
      <w:tr w:rsidR="000F0B23" w:rsidRPr="0077091D" w14:paraId="23211F8A" w14:textId="77777777" w:rsidTr="00176F13">
        <w:tc>
          <w:tcPr>
            <w:tcW w:w="2831" w:type="pct"/>
            <w:tcBorders>
              <w:top w:val="nil"/>
              <w:bottom w:val="nil"/>
            </w:tcBorders>
            <w:shd w:val="clear" w:color="auto" w:fill="auto"/>
            <w:tcMar>
              <w:left w:w="0" w:type="dxa"/>
            </w:tcMar>
          </w:tcPr>
          <w:p w14:paraId="5A9C7F95" w14:textId="77777777" w:rsidR="000F0B23" w:rsidRPr="0077091D" w:rsidRDefault="000F0B23" w:rsidP="00C4452C">
            <w:pPr>
              <w:keepNext/>
              <w:keepLines/>
              <w:suppressAutoHyphens w:val="0"/>
              <w:spacing w:before="40" w:after="120" w:line="220" w:lineRule="exact"/>
              <w:ind w:right="113"/>
            </w:pPr>
            <w:r w:rsidRPr="0077091D">
              <w:tab/>
              <w:t xml:space="preserve">Possibility to develop further UN GTRs </w:t>
            </w:r>
          </w:p>
        </w:tc>
        <w:tc>
          <w:tcPr>
            <w:tcW w:w="2169" w:type="pct"/>
            <w:gridSpan w:val="3"/>
            <w:tcBorders>
              <w:top w:val="nil"/>
              <w:bottom w:val="nil"/>
            </w:tcBorders>
            <w:shd w:val="clear" w:color="auto" w:fill="auto"/>
          </w:tcPr>
          <w:p w14:paraId="40D76A98" w14:textId="77777777" w:rsidR="000F0B23" w:rsidRPr="0077091D" w:rsidRDefault="000F0B23" w:rsidP="00C4452C">
            <w:pPr>
              <w:keepNext/>
              <w:keepLines/>
              <w:suppressAutoHyphens w:val="0"/>
              <w:spacing w:before="40" w:after="120" w:line="220" w:lineRule="exact"/>
              <w:ind w:right="113"/>
            </w:pPr>
          </w:p>
        </w:tc>
      </w:tr>
      <w:tr w:rsidR="000F0B23" w:rsidRPr="0077091D" w14:paraId="3D556C9A" w14:textId="77777777" w:rsidTr="00176F13">
        <w:trPr>
          <w:trHeight w:val="627"/>
        </w:trPr>
        <w:tc>
          <w:tcPr>
            <w:tcW w:w="2831" w:type="pct"/>
            <w:tcBorders>
              <w:top w:val="nil"/>
              <w:bottom w:val="nil"/>
            </w:tcBorders>
            <w:shd w:val="clear" w:color="auto" w:fill="auto"/>
            <w:tcMar>
              <w:left w:w="0" w:type="dxa"/>
            </w:tcMar>
          </w:tcPr>
          <w:p w14:paraId="48C3AE33" w14:textId="77777777" w:rsidR="000F0B23" w:rsidRPr="0077091D" w:rsidRDefault="000F0B23" w:rsidP="00C4452C">
            <w:pPr>
              <w:suppressAutoHyphens w:val="0"/>
              <w:spacing w:before="40" w:after="120" w:line="220" w:lineRule="exact"/>
              <w:ind w:right="113"/>
              <w:rPr>
                <w:b/>
                <w:bCs/>
              </w:rPr>
            </w:pPr>
            <w:r w:rsidRPr="0077091D">
              <w:rPr>
                <w:b/>
              </w:rPr>
              <w:t>3.3.</w:t>
            </w:r>
            <w:r w:rsidRPr="0077091D">
              <w:rPr>
                <w:b/>
              </w:rPr>
              <w:tab/>
            </w:r>
            <w:r w:rsidRPr="0077091D">
              <w:rPr>
                <w:b/>
                <w:bCs/>
              </w:rPr>
              <w:t>1997 Agreement (Inspections)</w:t>
            </w:r>
          </w:p>
          <w:p w14:paraId="15FEB5CB" w14:textId="77777777" w:rsidR="000F0B23" w:rsidRPr="0077091D" w:rsidRDefault="000F0B23" w:rsidP="00C4452C">
            <w:pPr>
              <w:suppressAutoHyphens w:val="0"/>
              <w:spacing w:before="40" w:after="120" w:line="220" w:lineRule="exact"/>
              <w:ind w:left="567" w:right="113"/>
              <w:rPr>
                <w:b/>
              </w:rPr>
            </w:pPr>
            <w:r w:rsidRPr="0077091D">
              <w:t>Nil</w:t>
            </w:r>
          </w:p>
        </w:tc>
        <w:tc>
          <w:tcPr>
            <w:tcW w:w="2169" w:type="pct"/>
            <w:gridSpan w:val="3"/>
            <w:tcBorders>
              <w:top w:val="nil"/>
              <w:bottom w:val="nil"/>
            </w:tcBorders>
            <w:shd w:val="clear" w:color="auto" w:fill="auto"/>
          </w:tcPr>
          <w:p w14:paraId="6790E95C" w14:textId="77777777" w:rsidR="000F0B23" w:rsidRPr="0077091D" w:rsidRDefault="000F0B23" w:rsidP="00C4452C">
            <w:pPr>
              <w:suppressAutoHyphens w:val="0"/>
              <w:spacing w:before="40" w:after="120" w:line="220" w:lineRule="exact"/>
              <w:ind w:right="113"/>
            </w:pPr>
          </w:p>
        </w:tc>
      </w:tr>
      <w:tr w:rsidR="000F0B23" w:rsidRPr="0077091D" w14:paraId="1C18EF41" w14:textId="77777777" w:rsidTr="00176F13">
        <w:tc>
          <w:tcPr>
            <w:tcW w:w="2831" w:type="pct"/>
            <w:tcBorders>
              <w:top w:val="nil"/>
            </w:tcBorders>
            <w:shd w:val="clear" w:color="auto" w:fill="auto"/>
            <w:tcMar>
              <w:left w:w="0" w:type="dxa"/>
            </w:tcMar>
          </w:tcPr>
          <w:p w14:paraId="1134254B" w14:textId="77777777" w:rsidR="000F0B23" w:rsidRPr="0077091D" w:rsidRDefault="000F0B23" w:rsidP="00C4452C">
            <w:pPr>
              <w:suppressAutoHyphens w:val="0"/>
              <w:spacing w:before="40" w:after="120" w:line="220" w:lineRule="exact"/>
              <w:ind w:left="567" w:right="113" w:hanging="567"/>
              <w:rPr>
                <w:b/>
              </w:rPr>
            </w:pPr>
            <w:r w:rsidRPr="0077091D">
              <w:rPr>
                <w:b/>
              </w:rPr>
              <w:lastRenderedPageBreak/>
              <w:t>3.4.</w:t>
            </w:r>
            <w:r w:rsidRPr="0077091D">
              <w:rPr>
                <w:b/>
              </w:rPr>
              <w:tab/>
              <w:t>Proposal for draft recommendations or amendments to existing recommendations</w:t>
            </w:r>
          </w:p>
        </w:tc>
        <w:tc>
          <w:tcPr>
            <w:tcW w:w="2169" w:type="pct"/>
            <w:gridSpan w:val="3"/>
            <w:tcBorders>
              <w:top w:val="nil"/>
            </w:tcBorders>
            <w:shd w:val="clear" w:color="auto" w:fill="auto"/>
          </w:tcPr>
          <w:p w14:paraId="18875D74" w14:textId="77777777" w:rsidR="000F0B23" w:rsidRPr="0077091D" w:rsidRDefault="000F0B23" w:rsidP="00C4452C">
            <w:pPr>
              <w:suppressAutoHyphens w:val="0"/>
              <w:spacing w:before="40" w:after="120" w:line="220" w:lineRule="exact"/>
              <w:ind w:right="113"/>
            </w:pPr>
          </w:p>
        </w:tc>
      </w:tr>
      <w:tr w:rsidR="000F0B23" w:rsidRPr="0077091D" w14:paraId="10FC91B4" w14:textId="77777777" w:rsidTr="000F0B23">
        <w:tc>
          <w:tcPr>
            <w:tcW w:w="2831" w:type="pct"/>
            <w:shd w:val="clear" w:color="auto" w:fill="auto"/>
            <w:tcMar>
              <w:left w:w="0" w:type="dxa"/>
            </w:tcMar>
          </w:tcPr>
          <w:p w14:paraId="039F485D" w14:textId="77777777" w:rsidR="000F0B23" w:rsidRPr="0077091D" w:rsidRDefault="000F0B23" w:rsidP="00C4452C">
            <w:pPr>
              <w:suppressAutoHyphens w:val="0"/>
              <w:spacing w:before="40" w:after="120" w:line="220" w:lineRule="exact"/>
              <w:ind w:left="562" w:right="113"/>
            </w:pPr>
            <w:r w:rsidRPr="0077091D">
              <w:tab/>
            </w:r>
            <w:r w:rsidRPr="0077091D">
              <w:rPr>
                <w:bCs/>
              </w:rPr>
              <w:t>Proposals for draft amendments to the Consolidated resolution on the common specification of the light source categories (R.E.5)</w:t>
            </w:r>
          </w:p>
        </w:tc>
        <w:tc>
          <w:tcPr>
            <w:tcW w:w="2169" w:type="pct"/>
            <w:gridSpan w:val="3"/>
            <w:shd w:val="clear" w:color="auto" w:fill="auto"/>
          </w:tcPr>
          <w:p w14:paraId="10A7D0A9" w14:textId="77777777" w:rsidR="000F0B23" w:rsidRPr="0077091D" w:rsidRDefault="000F0B23" w:rsidP="00C4452C">
            <w:pPr>
              <w:suppressAutoHyphens w:val="0"/>
              <w:spacing w:before="40" w:after="120" w:line="220" w:lineRule="exact"/>
              <w:ind w:right="113"/>
            </w:pPr>
          </w:p>
        </w:tc>
      </w:tr>
      <w:tr w:rsidR="000F0B23" w:rsidRPr="0077091D" w14:paraId="0319AB75" w14:textId="77777777" w:rsidTr="000F0B23">
        <w:trPr>
          <w:trHeight w:val="685"/>
        </w:trPr>
        <w:tc>
          <w:tcPr>
            <w:tcW w:w="2831" w:type="pct"/>
            <w:tcBorders>
              <w:bottom w:val="single" w:sz="12" w:space="0" w:color="auto"/>
            </w:tcBorders>
            <w:shd w:val="clear" w:color="auto" w:fill="auto"/>
            <w:tcMar>
              <w:left w:w="0" w:type="dxa"/>
            </w:tcMar>
          </w:tcPr>
          <w:p w14:paraId="446E639B" w14:textId="77777777" w:rsidR="000F0B23" w:rsidRPr="0077091D" w:rsidRDefault="000F0B23" w:rsidP="00C4452C">
            <w:pPr>
              <w:suppressAutoHyphens w:val="0"/>
              <w:spacing w:before="40" w:after="120" w:line="220" w:lineRule="exact"/>
              <w:ind w:right="113"/>
              <w:rPr>
                <w:b/>
              </w:rPr>
            </w:pPr>
            <w:r w:rsidRPr="0077091D">
              <w:rPr>
                <w:b/>
              </w:rPr>
              <w:t>3.5.</w:t>
            </w:r>
            <w:r w:rsidRPr="0077091D">
              <w:rPr>
                <w:b/>
              </w:rPr>
              <w:tab/>
              <w:t>Miscellaneous items</w:t>
            </w:r>
          </w:p>
          <w:p w14:paraId="59F01A82" w14:textId="77777777" w:rsidR="000F0B23" w:rsidRPr="0077091D" w:rsidRDefault="000F0B23" w:rsidP="00C4452C">
            <w:pPr>
              <w:suppressAutoHyphens w:val="0"/>
              <w:spacing w:before="40" w:after="120" w:line="220" w:lineRule="exact"/>
              <w:ind w:left="567" w:right="113"/>
            </w:pPr>
            <w:r w:rsidRPr="0077091D">
              <w:t>Pending amendment proposals</w:t>
            </w:r>
          </w:p>
          <w:p w14:paraId="6B35C7F6" w14:textId="77777777" w:rsidR="000F0B23" w:rsidRPr="0077091D" w:rsidRDefault="000F0B23" w:rsidP="00C4452C">
            <w:pPr>
              <w:suppressAutoHyphens w:val="0"/>
              <w:spacing w:before="40" w:after="120" w:line="220" w:lineRule="exact"/>
              <w:ind w:left="567" w:right="113"/>
            </w:pPr>
            <w:r w:rsidRPr="0077091D">
              <w:t xml:space="preserve">Simplification of lighting and light-signalling UN Regulations </w:t>
            </w:r>
          </w:p>
          <w:p w14:paraId="0945274D" w14:textId="77777777" w:rsidR="000F0B23" w:rsidRPr="0077091D" w:rsidRDefault="000F0B23" w:rsidP="00C4452C">
            <w:pPr>
              <w:suppressAutoHyphens w:val="0"/>
              <w:spacing w:before="40" w:after="120" w:line="220" w:lineRule="exact"/>
              <w:ind w:left="567" w:right="113"/>
            </w:pPr>
            <w:r w:rsidRPr="0077091D">
              <w:t>Amendments to the Convention on Road Traffic (Vienna 1968)</w:t>
            </w:r>
          </w:p>
          <w:p w14:paraId="3D015D0F" w14:textId="77777777" w:rsidR="000F0B23" w:rsidRPr="0077091D" w:rsidRDefault="000F0B23" w:rsidP="00C4452C">
            <w:pPr>
              <w:suppressAutoHyphens w:val="0"/>
              <w:spacing w:before="40" w:after="120" w:line="220" w:lineRule="exact"/>
              <w:ind w:left="567" w:right="113"/>
            </w:pPr>
            <w:r w:rsidRPr="0077091D">
              <w:t>Development of an international whole vehicle type approval (IWVTA)</w:t>
            </w:r>
          </w:p>
          <w:p w14:paraId="785BE91B" w14:textId="77777777" w:rsidR="000F0B23" w:rsidRPr="0077091D" w:rsidRDefault="000F0B23" w:rsidP="00C4452C">
            <w:pPr>
              <w:suppressAutoHyphens w:val="0"/>
              <w:spacing w:before="40" w:after="120" w:line="220" w:lineRule="exact"/>
              <w:ind w:left="567" w:right="113"/>
            </w:pPr>
            <w:r w:rsidRPr="0077091D">
              <w:t>Phantom light and colour washout</w:t>
            </w:r>
          </w:p>
          <w:p w14:paraId="790A96C8" w14:textId="77777777" w:rsidR="000F0B23" w:rsidRPr="0077091D" w:rsidRDefault="000F0B23" w:rsidP="00C4452C">
            <w:pPr>
              <w:suppressAutoHyphens w:val="0"/>
              <w:spacing w:before="40" w:after="120" w:line="220" w:lineRule="exact"/>
              <w:ind w:left="567" w:right="113"/>
            </w:pPr>
            <w:r w:rsidRPr="0077091D">
              <w:t>Direction for future GRE work</w:t>
            </w:r>
          </w:p>
          <w:p w14:paraId="26477F1A" w14:textId="77777777" w:rsidR="000F0B23" w:rsidRPr="0077091D" w:rsidRDefault="000F0B23" w:rsidP="00C4452C">
            <w:pPr>
              <w:suppressAutoHyphens w:val="0"/>
              <w:spacing w:before="40" w:after="120" w:line="220" w:lineRule="exact"/>
              <w:ind w:left="567" w:right="113"/>
              <w:rPr>
                <w:b/>
              </w:rPr>
            </w:pPr>
            <w:r w:rsidRPr="0077091D">
              <w:t>Work progress of the International Automotive Lighting and Light Signalling Expert Group (GTB) task forces</w:t>
            </w:r>
          </w:p>
        </w:tc>
        <w:tc>
          <w:tcPr>
            <w:tcW w:w="2169" w:type="pct"/>
            <w:gridSpan w:val="3"/>
            <w:tcBorders>
              <w:bottom w:val="single" w:sz="12" w:space="0" w:color="auto"/>
            </w:tcBorders>
            <w:shd w:val="clear" w:color="auto" w:fill="auto"/>
          </w:tcPr>
          <w:p w14:paraId="1FE3D972" w14:textId="77777777" w:rsidR="000F0B23" w:rsidRPr="0077091D" w:rsidRDefault="000F0B23" w:rsidP="00C4452C">
            <w:pPr>
              <w:suppressAutoHyphens w:val="0"/>
              <w:spacing w:before="40" w:after="120" w:line="220" w:lineRule="exact"/>
              <w:ind w:right="113"/>
            </w:pPr>
            <w:r w:rsidRPr="0077091D">
              <w:t>For document symbols and its availability, please refer to the agenda of the eighty-</w:t>
            </w:r>
            <w:r>
              <w:t>first</w:t>
            </w:r>
            <w:r w:rsidRPr="0077091D">
              <w:t xml:space="preserve"> session (GRE/2019</w:t>
            </w:r>
            <w:r w:rsidRPr="00E92C8C">
              <w:t>/1</w:t>
            </w:r>
            <w:r w:rsidRPr="0077091D">
              <w:t>)</w:t>
            </w:r>
          </w:p>
        </w:tc>
      </w:tr>
    </w:tbl>
    <w:p w14:paraId="0AD34E18" w14:textId="77777777" w:rsidR="000F0B23" w:rsidRPr="0077091D" w:rsidRDefault="000F0B23" w:rsidP="000F0B23">
      <w:pPr>
        <w:tabs>
          <w:tab w:val="left" w:pos="1701"/>
        </w:tabs>
        <w:spacing w:line="240" w:lineRule="auto"/>
        <w:ind w:left="1134"/>
        <w:outlineLvl w:val="0"/>
        <w:rPr>
          <w:rFonts w:eastAsia="Calibri" w:cs="Arial"/>
          <w:b/>
          <w:bCs/>
          <w:szCs w:val="22"/>
        </w:rPr>
      </w:pPr>
    </w:p>
    <w:p w14:paraId="6767B71A" w14:textId="77777777" w:rsidR="000F0B23" w:rsidRPr="0077091D" w:rsidRDefault="000F0B23" w:rsidP="000F0B23">
      <w:pPr>
        <w:suppressAutoHyphens w:val="0"/>
        <w:spacing w:after="160" w:line="259" w:lineRule="auto"/>
        <w:rPr>
          <w:rFonts w:eastAsia="Calibri" w:cs="Arial"/>
          <w:b/>
          <w:bCs/>
          <w:szCs w:val="22"/>
        </w:rPr>
      </w:pPr>
      <w:r w:rsidRPr="0077091D">
        <w:rPr>
          <w:rFonts w:eastAsia="Calibri" w:cs="Arial"/>
          <w:b/>
          <w:bCs/>
          <w:szCs w:val="22"/>
        </w:rPr>
        <w:br w:type="page"/>
      </w:r>
    </w:p>
    <w:p w14:paraId="10E83CC0" w14:textId="77777777" w:rsidR="000F0B23" w:rsidRPr="0077091D" w:rsidRDefault="000F0B23" w:rsidP="000F0B23">
      <w:pPr>
        <w:pStyle w:val="Heading1"/>
        <w:spacing w:before="120"/>
        <w:ind w:left="1138"/>
      </w:pPr>
      <w:r w:rsidRPr="0077091D">
        <w:lastRenderedPageBreak/>
        <w:t>Table 4</w:t>
      </w:r>
    </w:p>
    <w:p w14:paraId="386F53EA" w14:textId="77777777" w:rsidR="00C437D1" w:rsidRDefault="000F0B23" w:rsidP="000F0B23">
      <w:pPr>
        <w:pStyle w:val="SingleTxtG"/>
        <w:rPr>
          <w:b/>
          <w:bCs/>
        </w:rPr>
      </w:pPr>
      <w:r w:rsidRPr="0077091D">
        <w:rPr>
          <w:b/>
          <w:bCs/>
        </w:rPr>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8502BD" w:rsidRPr="0077091D" w14:paraId="3F6B0D60"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21F2FA65"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017CCBFD"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2BAA4D7A"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0FD71075" w14:textId="77777777" w:rsidTr="00C4452C">
        <w:tc>
          <w:tcPr>
            <w:tcW w:w="2789" w:type="pct"/>
            <w:tcBorders>
              <w:top w:val="single" w:sz="12" w:space="0" w:color="auto"/>
            </w:tcBorders>
            <w:shd w:val="clear" w:color="auto" w:fill="auto"/>
            <w:tcMar>
              <w:left w:w="0" w:type="dxa"/>
            </w:tcMar>
          </w:tcPr>
          <w:p w14:paraId="08ECE8DE" w14:textId="77777777" w:rsidR="008502BD" w:rsidRPr="0077091D" w:rsidRDefault="008502BD" w:rsidP="00C4452C">
            <w:pPr>
              <w:suppressAutoHyphens w:val="0"/>
              <w:spacing w:before="40" w:after="120" w:line="220" w:lineRule="exact"/>
              <w:ind w:right="113"/>
              <w:rPr>
                <w:b/>
                <w:bCs/>
              </w:rPr>
            </w:pPr>
            <w:r w:rsidRPr="0077091D">
              <w:rPr>
                <w:b/>
              </w:rPr>
              <w:t>4.1.</w:t>
            </w:r>
            <w:r w:rsidRPr="0077091D">
              <w:rPr>
                <w:b/>
              </w:rPr>
              <w:tab/>
            </w:r>
            <w:r w:rsidRPr="0077091D">
              <w:rPr>
                <w:b/>
                <w:bCs/>
              </w:rPr>
              <w:t>1958 Agreement</w:t>
            </w:r>
          </w:p>
          <w:p w14:paraId="03AE454C" w14:textId="77777777" w:rsidR="008502BD" w:rsidRPr="0077091D" w:rsidRDefault="008502BD" w:rsidP="00C4452C">
            <w:pPr>
              <w:suppressAutoHyphens w:val="0"/>
              <w:spacing w:before="40" w:after="120" w:line="220" w:lineRule="exact"/>
              <w:ind w:right="113"/>
              <w:rPr>
                <w:b/>
              </w:rPr>
            </w:pPr>
            <w:r w:rsidRPr="0077091D">
              <w:t>4.1.1</w:t>
            </w:r>
            <w:r w:rsidRPr="0077091D">
              <w:tab/>
              <w:t xml:space="preserve">Proposal for draft amendments to existing </w:t>
            </w:r>
            <w:r w:rsidRPr="0077091D">
              <w:tab/>
              <w:t>UN Regulations (1958 Agreement):</w:t>
            </w:r>
          </w:p>
        </w:tc>
        <w:tc>
          <w:tcPr>
            <w:tcW w:w="2211" w:type="pct"/>
            <w:gridSpan w:val="2"/>
            <w:vMerge w:val="restart"/>
            <w:tcBorders>
              <w:top w:val="single" w:sz="12" w:space="0" w:color="auto"/>
            </w:tcBorders>
            <w:shd w:val="clear" w:color="auto" w:fill="auto"/>
          </w:tcPr>
          <w:p w14:paraId="4FA5345F" w14:textId="77777777" w:rsidR="008502BD" w:rsidRPr="0077091D" w:rsidRDefault="008502BD" w:rsidP="00C4452C">
            <w:pPr>
              <w:suppressAutoHyphens w:val="0"/>
              <w:spacing w:before="40" w:after="120" w:line="220" w:lineRule="exact"/>
              <w:ind w:right="113"/>
            </w:pPr>
            <w:r w:rsidRPr="0077091D">
              <w:t>For document symbols and its availability, please refer to the agenda of the seventy-</w:t>
            </w:r>
            <w:r>
              <w:t>ninth</w:t>
            </w:r>
            <w:r w:rsidRPr="0077091D">
              <w:t xml:space="preserve"> session (GRPE/201</w:t>
            </w:r>
            <w:r w:rsidRPr="00E92C8C">
              <w:t>9/9)</w:t>
            </w:r>
          </w:p>
        </w:tc>
      </w:tr>
      <w:tr w:rsidR="008502BD" w:rsidRPr="0077091D" w14:paraId="43F2596F" w14:textId="77777777" w:rsidTr="00C4452C">
        <w:trPr>
          <w:trHeight w:val="283"/>
        </w:trPr>
        <w:tc>
          <w:tcPr>
            <w:tcW w:w="2789" w:type="pct"/>
            <w:shd w:val="clear" w:color="auto" w:fill="auto"/>
            <w:tcMar>
              <w:left w:w="0" w:type="dxa"/>
            </w:tcMar>
          </w:tcPr>
          <w:p w14:paraId="489F1A37"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40</w:t>
            </w:r>
            <w:r w:rsidRPr="00467E8D">
              <w:rPr>
                <w:rFonts w:asciiTheme="majorBidi" w:hAnsiTheme="majorBidi" w:cstheme="majorBidi"/>
              </w:rPr>
              <w:tab/>
              <w:t xml:space="preserve">(Emission of gaseous pollutants by motorcycles); </w:t>
            </w:r>
          </w:p>
          <w:p w14:paraId="1ABD9549"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47</w:t>
            </w:r>
            <w:r w:rsidRPr="00467E8D">
              <w:rPr>
                <w:rFonts w:asciiTheme="majorBidi" w:hAnsiTheme="majorBidi" w:cstheme="majorBidi"/>
              </w:rPr>
              <w:tab/>
              <w:t>(Emission of gaseous pollutants of mopeds)</w:t>
            </w:r>
          </w:p>
          <w:p w14:paraId="7614DB2C"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49</w:t>
            </w:r>
            <w:r w:rsidRPr="00467E8D">
              <w:rPr>
                <w:rFonts w:asciiTheme="majorBidi" w:hAnsiTheme="majorBidi" w:cstheme="majorBidi"/>
              </w:rPr>
              <w:tab/>
              <w:t xml:space="preserve">(Emissions of compression ignition and positive ignition (LPG and CNG) engines); </w:t>
            </w:r>
          </w:p>
          <w:p w14:paraId="1929160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68</w:t>
            </w:r>
            <w:r w:rsidRPr="00467E8D">
              <w:rPr>
                <w:rFonts w:asciiTheme="majorBidi" w:hAnsiTheme="majorBidi" w:cstheme="majorBidi"/>
              </w:rPr>
              <w:tab/>
              <w:t>(Measurement of the maximum speed, including electric vehicles);</w:t>
            </w:r>
          </w:p>
          <w:p w14:paraId="583EEBE0"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83</w:t>
            </w:r>
            <w:r w:rsidRPr="00467E8D">
              <w:rPr>
                <w:rFonts w:asciiTheme="majorBidi" w:hAnsiTheme="majorBidi" w:cstheme="majorBidi"/>
              </w:rPr>
              <w:tab/>
              <w:t>(Emissions of M</w:t>
            </w:r>
            <w:r w:rsidRPr="00467E8D">
              <w:rPr>
                <w:rFonts w:asciiTheme="majorBidi" w:hAnsiTheme="majorBidi" w:cstheme="majorBidi"/>
                <w:vertAlign w:val="subscript"/>
              </w:rPr>
              <w:t>1</w:t>
            </w:r>
            <w:r w:rsidRPr="00467E8D">
              <w:rPr>
                <w:rFonts w:asciiTheme="majorBidi" w:hAnsiTheme="majorBidi" w:cstheme="majorBidi"/>
              </w:rPr>
              <w:t xml:space="preserve"> and N</w:t>
            </w:r>
            <w:r w:rsidRPr="00467E8D">
              <w:rPr>
                <w:rFonts w:asciiTheme="majorBidi" w:hAnsiTheme="majorBidi" w:cstheme="majorBidi"/>
                <w:vertAlign w:val="subscript"/>
              </w:rPr>
              <w:t>1</w:t>
            </w:r>
            <w:r w:rsidRPr="00467E8D">
              <w:rPr>
                <w:rFonts w:asciiTheme="majorBidi" w:hAnsiTheme="majorBidi" w:cstheme="majorBidi"/>
              </w:rPr>
              <w:t xml:space="preserve"> vehicles); </w:t>
            </w:r>
          </w:p>
          <w:p w14:paraId="00EBC85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85</w:t>
            </w:r>
            <w:r w:rsidRPr="00467E8D">
              <w:rPr>
                <w:rFonts w:asciiTheme="majorBidi" w:hAnsiTheme="majorBidi" w:cstheme="majorBidi"/>
              </w:rPr>
              <w:tab/>
              <w:t xml:space="preserve">(Measurement of the net power); </w:t>
            </w:r>
          </w:p>
          <w:p w14:paraId="707194E2"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96</w:t>
            </w:r>
            <w:r w:rsidRPr="00467E8D">
              <w:rPr>
                <w:rFonts w:asciiTheme="majorBidi" w:hAnsiTheme="majorBidi" w:cstheme="majorBidi"/>
              </w:rPr>
              <w:tab/>
            </w:r>
            <w:r w:rsidRPr="00467E8D">
              <w:rPr>
                <w:rFonts w:asciiTheme="majorBidi" w:hAnsiTheme="majorBidi" w:cstheme="majorBidi"/>
                <w:spacing w:val="-6"/>
              </w:rPr>
              <w:t>(Diesel emission (agricultural tractors));</w:t>
            </w:r>
          </w:p>
          <w:p w14:paraId="506995CB"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101</w:t>
            </w:r>
            <w:r w:rsidRPr="00467E8D">
              <w:rPr>
                <w:rFonts w:asciiTheme="majorBidi" w:hAnsiTheme="majorBidi" w:cstheme="majorBidi"/>
              </w:rPr>
              <w:tab/>
              <w:t>(CO</w:t>
            </w:r>
            <w:r w:rsidRPr="00467E8D">
              <w:rPr>
                <w:rFonts w:asciiTheme="majorBidi" w:hAnsiTheme="majorBidi" w:cstheme="majorBidi"/>
                <w:vertAlign w:val="subscript"/>
              </w:rPr>
              <w:t>2</w:t>
            </w:r>
            <w:r w:rsidRPr="00467E8D">
              <w:rPr>
                <w:rFonts w:asciiTheme="majorBidi" w:hAnsiTheme="majorBidi" w:cstheme="majorBidi"/>
              </w:rPr>
              <w:t xml:space="preserve"> emissions/fuel consumption); </w:t>
            </w:r>
          </w:p>
          <w:p w14:paraId="7DA45D24"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103</w:t>
            </w:r>
            <w:r w:rsidRPr="00467E8D">
              <w:rPr>
                <w:rFonts w:asciiTheme="majorBidi" w:hAnsiTheme="majorBidi" w:cstheme="majorBidi"/>
              </w:rPr>
              <w:tab/>
            </w:r>
            <w:r w:rsidRPr="00467E8D">
              <w:rPr>
                <w:rFonts w:asciiTheme="majorBidi" w:hAnsiTheme="majorBidi" w:cstheme="majorBidi"/>
                <w:spacing w:val="-8"/>
              </w:rPr>
              <w:t>(Replacement pollution control devices);</w:t>
            </w:r>
          </w:p>
          <w:p w14:paraId="25962A76"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115</w:t>
            </w:r>
            <w:r w:rsidRPr="00467E8D">
              <w:rPr>
                <w:rFonts w:asciiTheme="majorBidi" w:hAnsiTheme="majorBidi" w:cstheme="majorBidi"/>
              </w:rPr>
              <w:tab/>
              <w:t xml:space="preserve">(LPG and CNG retrofit systems); </w:t>
            </w:r>
          </w:p>
          <w:p w14:paraId="0CE7B86D"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120</w:t>
            </w:r>
            <w:r w:rsidRPr="00467E8D">
              <w:rPr>
                <w:rFonts w:asciiTheme="majorBidi" w:hAnsiTheme="majorBidi" w:cstheme="majorBidi"/>
              </w:rPr>
              <w:tab/>
              <w:t xml:space="preserve">(Net power of tractors and non-road mobile machinery); </w:t>
            </w:r>
          </w:p>
          <w:p w14:paraId="309AF2FC"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lang w:val="fr-CH"/>
              </w:rPr>
            </w:pPr>
            <w:r w:rsidRPr="00467E8D">
              <w:rPr>
                <w:rFonts w:asciiTheme="majorBidi" w:hAnsiTheme="majorBidi" w:cstheme="majorBidi"/>
                <w:lang w:val="fr-CH"/>
              </w:rPr>
              <w:t>132</w:t>
            </w:r>
            <w:r w:rsidRPr="00467E8D">
              <w:rPr>
                <w:rFonts w:asciiTheme="majorBidi" w:hAnsiTheme="majorBidi" w:cstheme="majorBidi"/>
                <w:lang w:val="fr-CH"/>
              </w:rPr>
              <w:tab/>
              <w:t>(</w:t>
            </w:r>
            <w:proofErr w:type="spellStart"/>
            <w:r w:rsidRPr="00467E8D">
              <w:rPr>
                <w:rFonts w:asciiTheme="majorBidi" w:hAnsiTheme="majorBidi" w:cstheme="majorBidi"/>
                <w:lang w:val="fr-CH"/>
              </w:rPr>
              <w:t>Retrofit</w:t>
            </w:r>
            <w:proofErr w:type="spellEnd"/>
            <w:r w:rsidRPr="00467E8D">
              <w:rPr>
                <w:rFonts w:asciiTheme="majorBidi" w:hAnsiTheme="majorBidi" w:cstheme="majorBidi"/>
                <w:lang w:val="fr-CH"/>
              </w:rPr>
              <w:t xml:space="preserve"> Emissions Control </w:t>
            </w:r>
            <w:proofErr w:type="spellStart"/>
            <w:r w:rsidRPr="00467E8D">
              <w:rPr>
                <w:rFonts w:asciiTheme="majorBidi" w:hAnsiTheme="majorBidi" w:cstheme="majorBidi"/>
                <w:lang w:val="fr-CH"/>
              </w:rPr>
              <w:t>devices</w:t>
            </w:r>
            <w:proofErr w:type="spellEnd"/>
            <w:r w:rsidRPr="00467E8D">
              <w:rPr>
                <w:rFonts w:asciiTheme="majorBidi" w:hAnsiTheme="majorBidi" w:cstheme="majorBidi"/>
                <w:lang w:val="fr-CH"/>
              </w:rPr>
              <w:t xml:space="preserve"> (REC)</w:t>
            </w:r>
            <w:proofErr w:type="gramStart"/>
            <w:r w:rsidRPr="00467E8D">
              <w:rPr>
                <w:rFonts w:asciiTheme="majorBidi" w:hAnsiTheme="majorBidi" w:cstheme="majorBidi"/>
                <w:lang w:val="fr-CH"/>
              </w:rPr>
              <w:t>);</w:t>
            </w:r>
            <w:proofErr w:type="gramEnd"/>
            <w:r w:rsidRPr="00467E8D">
              <w:rPr>
                <w:rFonts w:asciiTheme="majorBidi" w:hAnsiTheme="majorBidi" w:cstheme="majorBidi"/>
                <w:lang w:val="fr-CH"/>
              </w:rPr>
              <w:t xml:space="preserve"> </w:t>
            </w:r>
          </w:p>
          <w:p w14:paraId="436868AA"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133</w:t>
            </w:r>
            <w:r w:rsidRPr="00467E8D">
              <w:rPr>
                <w:rFonts w:asciiTheme="majorBidi" w:hAnsiTheme="majorBidi" w:cstheme="majorBidi"/>
              </w:rPr>
              <w:tab/>
              <w:t xml:space="preserve">(Recyclability of motor vehicles); </w:t>
            </w:r>
          </w:p>
        </w:tc>
        <w:tc>
          <w:tcPr>
            <w:tcW w:w="2211" w:type="pct"/>
            <w:gridSpan w:val="2"/>
            <w:vMerge/>
            <w:shd w:val="clear" w:color="auto" w:fill="auto"/>
          </w:tcPr>
          <w:p w14:paraId="178427AA" w14:textId="77777777" w:rsidR="008502BD" w:rsidRPr="0077091D" w:rsidRDefault="008502BD" w:rsidP="00C4452C">
            <w:pPr>
              <w:suppressAutoHyphens w:val="0"/>
              <w:spacing w:before="40" w:after="120" w:line="220" w:lineRule="exact"/>
              <w:ind w:right="113"/>
            </w:pPr>
          </w:p>
        </w:tc>
      </w:tr>
      <w:tr w:rsidR="008502BD" w:rsidRPr="0077091D" w14:paraId="3D10D804" w14:textId="77777777" w:rsidTr="00C4452C">
        <w:trPr>
          <w:trHeight w:val="283"/>
        </w:trPr>
        <w:tc>
          <w:tcPr>
            <w:tcW w:w="2789" w:type="pct"/>
            <w:shd w:val="clear" w:color="auto" w:fill="auto"/>
            <w:tcMar>
              <w:left w:w="0" w:type="dxa"/>
            </w:tcMar>
          </w:tcPr>
          <w:p w14:paraId="435DC566" w14:textId="77777777" w:rsidR="008502BD" w:rsidRPr="00467E8D" w:rsidRDefault="008502BD" w:rsidP="00C4452C">
            <w:pPr>
              <w:pStyle w:val="SingleTxtG"/>
              <w:spacing w:before="40" w:after="0" w:line="220" w:lineRule="exact"/>
              <w:ind w:left="994" w:right="115" w:hanging="418"/>
              <w:jc w:val="left"/>
              <w:rPr>
                <w:rFonts w:asciiTheme="majorBidi" w:hAnsiTheme="majorBidi" w:cstheme="majorBidi"/>
              </w:rPr>
            </w:pPr>
            <w:r w:rsidRPr="00467E8D">
              <w:rPr>
                <w:rFonts w:asciiTheme="majorBidi" w:hAnsiTheme="majorBidi" w:cstheme="majorBidi"/>
              </w:rPr>
              <w:t>143</w:t>
            </w:r>
            <w:r w:rsidRPr="00467E8D">
              <w:rPr>
                <w:rFonts w:asciiTheme="majorBidi" w:hAnsiTheme="majorBidi" w:cstheme="majorBidi"/>
              </w:rPr>
              <w:tab/>
              <w:t>(Heavy duty dual-fuel engine retrofit systems)</w:t>
            </w:r>
          </w:p>
        </w:tc>
        <w:tc>
          <w:tcPr>
            <w:tcW w:w="2211" w:type="pct"/>
            <w:gridSpan w:val="2"/>
            <w:shd w:val="clear" w:color="auto" w:fill="auto"/>
          </w:tcPr>
          <w:p w14:paraId="7F6ABE3B" w14:textId="77777777" w:rsidR="008502BD" w:rsidRPr="0077091D" w:rsidRDefault="008502BD" w:rsidP="00C4452C">
            <w:pPr>
              <w:suppressAutoHyphens w:val="0"/>
              <w:spacing w:before="40" w:after="120" w:line="220" w:lineRule="exact"/>
              <w:ind w:right="113"/>
            </w:pPr>
          </w:p>
        </w:tc>
      </w:tr>
      <w:tr w:rsidR="008502BD" w:rsidRPr="0077091D" w14:paraId="0EA66894" w14:textId="77777777" w:rsidTr="00C4452C">
        <w:trPr>
          <w:trHeight w:val="229"/>
        </w:trPr>
        <w:tc>
          <w:tcPr>
            <w:tcW w:w="2789" w:type="pct"/>
            <w:shd w:val="clear" w:color="auto" w:fill="auto"/>
            <w:tcMar>
              <w:left w:w="0" w:type="dxa"/>
            </w:tcMar>
          </w:tcPr>
          <w:p w14:paraId="4A3BF196" w14:textId="77777777" w:rsidR="008502BD" w:rsidRPr="0077091D" w:rsidRDefault="008502BD" w:rsidP="00C4452C">
            <w:pPr>
              <w:suppressAutoHyphens w:val="0"/>
              <w:spacing w:before="40" w:after="120" w:line="220" w:lineRule="exact"/>
              <w:ind w:right="113"/>
            </w:pPr>
            <w:r w:rsidRPr="0077091D">
              <w:t>4.1.2.</w:t>
            </w:r>
            <w:r w:rsidRPr="0077091D">
              <w:tab/>
              <w:t>Proposal for draft new UN Regulations</w:t>
            </w:r>
          </w:p>
        </w:tc>
        <w:tc>
          <w:tcPr>
            <w:tcW w:w="2211" w:type="pct"/>
            <w:gridSpan w:val="2"/>
            <w:shd w:val="clear" w:color="auto" w:fill="auto"/>
          </w:tcPr>
          <w:p w14:paraId="78AFE30D" w14:textId="77777777" w:rsidR="008502BD" w:rsidRPr="0077091D" w:rsidRDefault="008502BD" w:rsidP="00C4452C">
            <w:pPr>
              <w:suppressAutoHyphens w:val="0"/>
              <w:spacing w:before="40" w:after="120" w:line="220" w:lineRule="exact"/>
              <w:ind w:right="113"/>
            </w:pPr>
          </w:p>
        </w:tc>
      </w:tr>
      <w:tr w:rsidR="008502BD" w:rsidRPr="0077091D" w14:paraId="3F6E3B78" w14:textId="77777777" w:rsidTr="00176F13">
        <w:trPr>
          <w:trHeight w:val="60"/>
        </w:trPr>
        <w:tc>
          <w:tcPr>
            <w:tcW w:w="2789" w:type="pct"/>
            <w:tcBorders>
              <w:bottom w:val="nil"/>
            </w:tcBorders>
            <w:shd w:val="clear" w:color="auto" w:fill="auto"/>
            <w:tcMar>
              <w:left w:w="0" w:type="dxa"/>
            </w:tcMar>
          </w:tcPr>
          <w:p w14:paraId="2106BD2D" w14:textId="77777777" w:rsidR="008502BD" w:rsidRPr="0077091D" w:rsidRDefault="008502BD" w:rsidP="00C4452C">
            <w:pPr>
              <w:suppressAutoHyphens w:val="0"/>
              <w:spacing w:before="40" w:after="120" w:line="220" w:lineRule="exact"/>
              <w:ind w:right="113"/>
            </w:pPr>
            <w:r w:rsidRPr="0077091D">
              <w:tab/>
              <w:t>Nil</w:t>
            </w:r>
          </w:p>
        </w:tc>
        <w:tc>
          <w:tcPr>
            <w:tcW w:w="2211" w:type="pct"/>
            <w:gridSpan w:val="2"/>
            <w:tcBorders>
              <w:bottom w:val="nil"/>
            </w:tcBorders>
            <w:shd w:val="clear" w:color="auto" w:fill="auto"/>
          </w:tcPr>
          <w:p w14:paraId="1A941ECC" w14:textId="77777777" w:rsidR="008502BD" w:rsidRPr="0077091D" w:rsidRDefault="008502BD" w:rsidP="00C4452C">
            <w:pPr>
              <w:suppressAutoHyphens w:val="0"/>
              <w:spacing w:before="40" w:after="120" w:line="220" w:lineRule="exact"/>
              <w:ind w:right="113"/>
            </w:pPr>
          </w:p>
        </w:tc>
      </w:tr>
      <w:tr w:rsidR="008502BD" w:rsidRPr="0077091D" w14:paraId="0B643E23" w14:textId="77777777" w:rsidTr="00176F13">
        <w:trPr>
          <w:trHeight w:val="60"/>
        </w:trPr>
        <w:tc>
          <w:tcPr>
            <w:tcW w:w="2789" w:type="pct"/>
            <w:tcBorders>
              <w:top w:val="nil"/>
              <w:bottom w:val="nil"/>
            </w:tcBorders>
            <w:shd w:val="clear" w:color="auto" w:fill="auto"/>
            <w:tcMar>
              <w:left w:w="0" w:type="dxa"/>
            </w:tcMar>
          </w:tcPr>
          <w:p w14:paraId="02EC4FC0" w14:textId="77777777" w:rsidR="008502BD" w:rsidRPr="0077091D" w:rsidRDefault="008502BD" w:rsidP="00C4452C">
            <w:pPr>
              <w:suppressAutoHyphens w:val="0"/>
              <w:spacing w:before="40" w:after="120" w:line="220" w:lineRule="exact"/>
              <w:ind w:right="113"/>
              <w:rPr>
                <w:b/>
                <w:bCs/>
              </w:rPr>
            </w:pPr>
            <w:r w:rsidRPr="0077091D">
              <w:rPr>
                <w:b/>
              </w:rPr>
              <w:t>4.2.</w:t>
            </w:r>
            <w:r w:rsidRPr="0077091D">
              <w:rPr>
                <w:b/>
              </w:rPr>
              <w:tab/>
            </w:r>
            <w:r w:rsidRPr="0077091D">
              <w:rPr>
                <w:b/>
                <w:bCs/>
              </w:rPr>
              <w:t>1998 Agreement (Global)</w:t>
            </w:r>
          </w:p>
          <w:p w14:paraId="3EBC347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77091D">
              <w:t>2</w:t>
            </w:r>
            <w:r w:rsidRPr="0077091D">
              <w:tab/>
            </w:r>
            <w:r w:rsidRPr="00467E8D">
              <w:rPr>
                <w:rFonts w:asciiTheme="majorBidi" w:hAnsiTheme="majorBidi" w:cstheme="majorBidi"/>
              </w:rPr>
              <w:t>(Worldwide motorcycle emissions test cycle (WMTC));</w:t>
            </w:r>
          </w:p>
          <w:p w14:paraId="5535B085"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w:t>
            </w:r>
            <w:r w:rsidRPr="00467E8D">
              <w:rPr>
                <w:rFonts w:asciiTheme="majorBidi" w:hAnsiTheme="majorBidi" w:cstheme="majorBidi"/>
              </w:rPr>
              <w:tab/>
              <w:t>(Worldwide harmonized Heavy-Duty Certification Procedure (WHDC));</w:t>
            </w:r>
          </w:p>
          <w:p w14:paraId="07C1AF64"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5</w:t>
            </w:r>
            <w:r w:rsidRPr="00467E8D">
              <w:rPr>
                <w:rFonts w:asciiTheme="majorBidi" w:hAnsiTheme="majorBidi" w:cstheme="majorBidi"/>
              </w:rPr>
              <w:tab/>
              <w:t>(Worldwide harmonized Heavy duty on-board diagnostic systems (WWH-OBD));</w:t>
            </w:r>
          </w:p>
          <w:p w14:paraId="2C725756"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10</w:t>
            </w:r>
            <w:r w:rsidRPr="00467E8D">
              <w:rPr>
                <w:rFonts w:asciiTheme="majorBidi" w:hAnsiTheme="majorBidi" w:cstheme="majorBidi"/>
              </w:rPr>
              <w:tab/>
              <w:t>(Off-Cycle Emissions (OCE));</w:t>
            </w:r>
          </w:p>
          <w:p w14:paraId="398D4713" w14:textId="77777777" w:rsidR="008502BD" w:rsidRPr="00467E8D" w:rsidRDefault="008502BD" w:rsidP="00C4452C">
            <w:pPr>
              <w:pStyle w:val="SingleTxtG"/>
              <w:spacing w:before="40" w:line="220" w:lineRule="exact"/>
              <w:ind w:left="996" w:right="0" w:hanging="420"/>
              <w:jc w:val="left"/>
              <w:rPr>
                <w:rFonts w:asciiTheme="majorBidi" w:hAnsiTheme="majorBidi" w:cstheme="majorBidi"/>
              </w:rPr>
            </w:pPr>
            <w:r w:rsidRPr="00467E8D">
              <w:rPr>
                <w:rFonts w:asciiTheme="majorBidi" w:hAnsiTheme="majorBidi" w:cstheme="majorBidi"/>
              </w:rPr>
              <w:t>11</w:t>
            </w:r>
            <w:r w:rsidRPr="00467E8D">
              <w:rPr>
                <w:rFonts w:asciiTheme="majorBidi" w:hAnsiTheme="majorBidi" w:cstheme="majorBidi"/>
              </w:rPr>
              <w:tab/>
            </w:r>
            <w:r w:rsidRPr="00467E8D">
              <w:rPr>
                <w:rFonts w:asciiTheme="majorBidi" w:hAnsiTheme="majorBidi" w:cstheme="majorBidi"/>
                <w:spacing w:val="-2"/>
              </w:rPr>
              <w:t>(Non-road mobile machinery engines);</w:t>
            </w:r>
          </w:p>
          <w:p w14:paraId="7BEC6CA8" w14:textId="77777777" w:rsidR="008502BD" w:rsidRPr="0077091D" w:rsidRDefault="008502BD" w:rsidP="00C4452C">
            <w:pPr>
              <w:pStyle w:val="SingleTxtG"/>
              <w:spacing w:before="40" w:line="220" w:lineRule="exact"/>
              <w:ind w:left="996" w:right="115" w:hanging="420"/>
              <w:jc w:val="left"/>
            </w:pPr>
            <w:r w:rsidRPr="00467E8D">
              <w:rPr>
                <w:rFonts w:asciiTheme="majorBidi" w:hAnsiTheme="majorBidi" w:cstheme="majorBidi"/>
              </w:rPr>
              <w:t>15</w:t>
            </w:r>
            <w:r w:rsidRPr="00467E8D">
              <w:rPr>
                <w:rFonts w:asciiTheme="majorBidi" w:hAnsiTheme="majorBidi" w:cstheme="majorBidi"/>
              </w:rPr>
              <w:tab/>
              <w:t>(Worldwide harmonized Light Vehicle Test Procedure (WLTP))</w:t>
            </w:r>
          </w:p>
        </w:tc>
        <w:tc>
          <w:tcPr>
            <w:tcW w:w="2211" w:type="pct"/>
            <w:gridSpan w:val="2"/>
            <w:tcBorders>
              <w:top w:val="nil"/>
              <w:bottom w:val="nil"/>
            </w:tcBorders>
            <w:shd w:val="clear" w:color="auto" w:fill="auto"/>
          </w:tcPr>
          <w:p w14:paraId="3811512F" w14:textId="77777777" w:rsidR="008502BD" w:rsidRPr="0077091D" w:rsidRDefault="008502BD" w:rsidP="00C4452C">
            <w:pPr>
              <w:suppressAutoHyphens w:val="0"/>
              <w:spacing w:before="40" w:after="120" w:line="220" w:lineRule="exact"/>
              <w:ind w:right="113"/>
            </w:pPr>
            <w:r w:rsidRPr="0077091D">
              <w:t>For document symbols and its availability, please refer to the agenda of the seventy-</w:t>
            </w:r>
            <w:r>
              <w:t>nin</w:t>
            </w:r>
            <w:r w:rsidRPr="0077091D">
              <w:t>th session (GRPE/2019</w:t>
            </w:r>
            <w:r w:rsidRPr="00E92C8C">
              <w:t>/</w:t>
            </w:r>
            <w:r>
              <w:t>9</w:t>
            </w:r>
            <w:r w:rsidRPr="0077091D">
              <w:t>)</w:t>
            </w:r>
          </w:p>
        </w:tc>
      </w:tr>
      <w:tr w:rsidR="008502BD" w:rsidRPr="0077091D" w14:paraId="16923B53" w14:textId="77777777" w:rsidTr="00176F13">
        <w:trPr>
          <w:trHeight w:val="782"/>
        </w:trPr>
        <w:tc>
          <w:tcPr>
            <w:tcW w:w="2789" w:type="pct"/>
            <w:tcBorders>
              <w:top w:val="nil"/>
            </w:tcBorders>
            <w:shd w:val="clear" w:color="auto" w:fill="auto"/>
            <w:tcMar>
              <w:left w:w="0" w:type="dxa"/>
            </w:tcMar>
          </w:tcPr>
          <w:p w14:paraId="1FB071D3" w14:textId="77777777" w:rsidR="008502BD" w:rsidRPr="0077091D" w:rsidRDefault="008502BD" w:rsidP="00C4452C">
            <w:pPr>
              <w:keepNext/>
              <w:keepLines/>
              <w:suppressAutoHyphens w:val="0"/>
              <w:spacing w:before="40" w:after="120" w:line="220" w:lineRule="exact"/>
              <w:ind w:left="567" w:right="113" w:hanging="567"/>
            </w:pPr>
            <w:r w:rsidRPr="0077091D">
              <w:lastRenderedPageBreak/>
              <w:t>4.2.1.</w:t>
            </w:r>
            <w:r w:rsidRPr="0077091D">
              <w:tab/>
              <w:t>Proposal for developing new UN Global Technical Regulations</w:t>
            </w:r>
          </w:p>
          <w:p w14:paraId="4F0B6C77" w14:textId="77777777" w:rsidR="008502BD" w:rsidRPr="0077091D" w:rsidRDefault="008502BD" w:rsidP="00C4452C">
            <w:pPr>
              <w:keepNext/>
              <w:keepLines/>
              <w:suppressAutoHyphens w:val="0"/>
              <w:spacing w:before="40" w:after="120" w:line="220" w:lineRule="exact"/>
              <w:ind w:left="567" w:right="113"/>
            </w:pPr>
            <w:r w:rsidRPr="0077091D">
              <w:t>Vehicles Interior Air Quality (VIAQ)</w:t>
            </w:r>
          </w:p>
        </w:tc>
        <w:tc>
          <w:tcPr>
            <w:tcW w:w="2211" w:type="pct"/>
            <w:gridSpan w:val="2"/>
            <w:tcBorders>
              <w:top w:val="nil"/>
            </w:tcBorders>
            <w:shd w:val="clear" w:color="auto" w:fill="auto"/>
          </w:tcPr>
          <w:p w14:paraId="044CEFA5" w14:textId="77777777" w:rsidR="008502BD" w:rsidRPr="0077091D" w:rsidRDefault="008502BD" w:rsidP="00C4452C">
            <w:pPr>
              <w:suppressAutoHyphens w:val="0"/>
              <w:spacing w:before="40" w:after="120" w:line="220" w:lineRule="exact"/>
              <w:ind w:right="113"/>
            </w:pPr>
          </w:p>
        </w:tc>
      </w:tr>
      <w:tr w:rsidR="008502BD" w:rsidRPr="0077091D" w14:paraId="6DCCD4F6" w14:textId="77777777" w:rsidTr="00C4452C">
        <w:trPr>
          <w:trHeight w:val="339"/>
        </w:trPr>
        <w:tc>
          <w:tcPr>
            <w:tcW w:w="2789" w:type="pct"/>
            <w:shd w:val="clear" w:color="auto" w:fill="auto"/>
            <w:tcMar>
              <w:left w:w="0" w:type="dxa"/>
            </w:tcMar>
          </w:tcPr>
          <w:p w14:paraId="02FAA357" w14:textId="77777777" w:rsidR="008502BD" w:rsidRPr="0077091D" w:rsidRDefault="008502BD" w:rsidP="008502BD">
            <w:pPr>
              <w:pStyle w:val="Heading1"/>
              <w:keepNext/>
              <w:keepLines/>
              <w:tabs>
                <w:tab w:val="left" w:pos="571"/>
              </w:tabs>
              <w:suppressAutoHyphens w:val="0"/>
              <w:spacing w:before="40" w:after="120" w:line="220" w:lineRule="exact"/>
              <w:ind w:left="0" w:right="113"/>
              <w:rPr>
                <w:b/>
                <w:bCs/>
              </w:rPr>
            </w:pPr>
            <w:r w:rsidRPr="0077091D">
              <w:rPr>
                <w:b/>
              </w:rPr>
              <w:t>4.3.</w:t>
            </w:r>
            <w:r w:rsidRPr="0077091D">
              <w:rPr>
                <w:b/>
              </w:rPr>
              <w:tab/>
            </w:r>
            <w:r w:rsidRPr="0077091D">
              <w:rPr>
                <w:b/>
                <w:bCs/>
              </w:rPr>
              <w:t>1997 Agreement (Inspections)</w:t>
            </w:r>
          </w:p>
          <w:p w14:paraId="6458FF52" w14:textId="77777777" w:rsidR="008502BD" w:rsidRPr="0077091D" w:rsidRDefault="008502BD" w:rsidP="008502BD">
            <w:pPr>
              <w:pStyle w:val="SingleTxtG"/>
              <w:keepNext/>
              <w:keepLines/>
              <w:spacing w:before="40" w:line="220" w:lineRule="exact"/>
              <w:ind w:left="567"/>
              <w:jc w:val="left"/>
            </w:pPr>
            <w:r w:rsidRPr="0077091D">
              <w:t>Nil</w:t>
            </w:r>
          </w:p>
        </w:tc>
        <w:tc>
          <w:tcPr>
            <w:tcW w:w="2211" w:type="pct"/>
            <w:gridSpan w:val="2"/>
            <w:shd w:val="clear" w:color="auto" w:fill="auto"/>
            <w:tcMar>
              <w:left w:w="0" w:type="dxa"/>
            </w:tcMar>
          </w:tcPr>
          <w:p w14:paraId="4547C7E7" w14:textId="77777777" w:rsidR="008502BD" w:rsidRPr="0077091D" w:rsidRDefault="008502BD" w:rsidP="008502BD">
            <w:pPr>
              <w:keepNext/>
              <w:keepLines/>
              <w:suppressAutoHyphens w:val="0"/>
              <w:spacing w:before="40" w:after="120" w:line="220" w:lineRule="exact"/>
              <w:ind w:right="113"/>
            </w:pPr>
          </w:p>
        </w:tc>
      </w:tr>
      <w:tr w:rsidR="008502BD" w:rsidRPr="0077091D" w14:paraId="32AD9A89" w14:textId="77777777" w:rsidTr="00C4452C">
        <w:trPr>
          <w:trHeight w:val="20"/>
        </w:trPr>
        <w:tc>
          <w:tcPr>
            <w:tcW w:w="2789" w:type="pct"/>
            <w:tcBorders>
              <w:bottom w:val="nil"/>
            </w:tcBorders>
            <w:shd w:val="clear" w:color="auto" w:fill="auto"/>
            <w:tcMar>
              <w:left w:w="0" w:type="dxa"/>
            </w:tcMar>
          </w:tcPr>
          <w:p w14:paraId="6612DEB8" w14:textId="77777777" w:rsidR="008502BD" w:rsidRPr="0077091D" w:rsidRDefault="008502BD" w:rsidP="00C4452C">
            <w:pPr>
              <w:suppressAutoHyphens w:val="0"/>
              <w:spacing w:before="40" w:after="120" w:line="220" w:lineRule="exact"/>
              <w:ind w:left="567" w:right="113" w:hanging="567"/>
            </w:pPr>
            <w:r w:rsidRPr="0077091D">
              <w:rPr>
                <w:b/>
              </w:rPr>
              <w:t>4.4.</w:t>
            </w:r>
            <w:r w:rsidRPr="0077091D">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7CF734B2" w14:textId="77777777" w:rsidR="008502BD" w:rsidRPr="0077091D" w:rsidRDefault="008502BD" w:rsidP="00C4452C">
            <w:pPr>
              <w:suppressAutoHyphens w:val="0"/>
              <w:spacing w:before="40" w:after="120" w:line="220" w:lineRule="exact"/>
              <w:ind w:right="113"/>
            </w:pPr>
          </w:p>
        </w:tc>
      </w:tr>
      <w:tr w:rsidR="008502BD" w:rsidRPr="0077091D" w14:paraId="652CEA17" w14:textId="77777777" w:rsidTr="00C4452C">
        <w:trPr>
          <w:trHeight w:val="260"/>
        </w:trPr>
        <w:tc>
          <w:tcPr>
            <w:tcW w:w="2789" w:type="pct"/>
            <w:tcBorders>
              <w:top w:val="nil"/>
              <w:bottom w:val="nil"/>
            </w:tcBorders>
            <w:shd w:val="clear" w:color="auto" w:fill="auto"/>
            <w:tcMar>
              <w:left w:w="0" w:type="dxa"/>
            </w:tcMar>
          </w:tcPr>
          <w:p w14:paraId="490E35A3" w14:textId="77777777" w:rsidR="008502BD" w:rsidRPr="0077091D" w:rsidRDefault="008502BD" w:rsidP="00C4452C">
            <w:pPr>
              <w:suppressAutoHyphens w:val="0"/>
              <w:spacing w:before="40" w:after="120" w:line="220" w:lineRule="exact"/>
              <w:ind w:right="113"/>
            </w:pPr>
            <w:r w:rsidRPr="0077091D">
              <w:tab/>
              <w:t>Nil</w:t>
            </w:r>
          </w:p>
        </w:tc>
        <w:tc>
          <w:tcPr>
            <w:tcW w:w="2211" w:type="pct"/>
            <w:gridSpan w:val="2"/>
            <w:tcBorders>
              <w:top w:val="nil"/>
              <w:bottom w:val="nil"/>
            </w:tcBorders>
            <w:shd w:val="clear" w:color="auto" w:fill="auto"/>
            <w:tcMar>
              <w:left w:w="0" w:type="dxa"/>
            </w:tcMar>
          </w:tcPr>
          <w:p w14:paraId="412C8D13" w14:textId="77777777" w:rsidR="008502BD" w:rsidRPr="0077091D" w:rsidRDefault="008502BD" w:rsidP="00C4452C">
            <w:pPr>
              <w:suppressAutoHyphens w:val="0"/>
              <w:spacing w:before="40" w:after="120" w:line="220" w:lineRule="exact"/>
              <w:ind w:right="113"/>
            </w:pPr>
          </w:p>
        </w:tc>
      </w:tr>
      <w:tr w:rsidR="008502BD" w:rsidRPr="0077091D" w14:paraId="554561D9" w14:textId="77777777" w:rsidTr="00C4452C">
        <w:trPr>
          <w:trHeight w:val="260"/>
        </w:trPr>
        <w:tc>
          <w:tcPr>
            <w:tcW w:w="2789" w:type="pct"/>
            <w:tcBorders>
              <w:top w:val="nil"/>
              <w:bottom w:val="nil"/>
            </w:tcBorders>
            <w:shd w:val="clear" w:color="auto" w:fill="auto"/>
            <w:tcMar>
              <w:left w:w="0" w:type="dxa"/>
            </w:tcMar>
          </w:tcPr>
          <w:p w14:paraId="071D6C8B" w14:textId="77777777" w:rsidR="008502BD" w:rsidRPr="0077091D" w:rsidRDefault="008502BD" w:rsidP="00C4452C">
            <w:pPr>
              <w:suppressAutoHyphens w:val="0"/>
              <w:spacing w:before="40" w:after="120" w:line="220" w:lineRule="exact"/>
              <w:ind w:right="113"/>
            </w:pPr>
            <w:r w:rsidRPr="0077091D">
              <w:rPr>
                <w:b/>
              </w:rPr>
              <w:t>4.5.</w:t>
            </w:r>
            <w:r w:rsidRPr="0077091D">
              <w:rPr>
                <w:b/>
              </w:rPr>
              <w:tab/>
              <w:t>Miscellaneous items</w:t>
            </w:r>
          </w:p>
        </w:tc>
        <w:tc>
          <w:tcPr>
            <w:tcW w:w="2211" w:type="pct"/>
            <w:gridSpan w:val="2"/>
            <w:vMerge w:val="restart"/>
            <w:tcBorders>
              <w:top w:val="nil"/>
              <w:bottom w:val="nil"/>
            </w:tcBorders>
            <w:shd w:val="clear" w:color="auto" w:fill="auto"/>
            <w:tcMar>
              <w:left w:w="0" w:type="dxa"/>
            </w:tcMar>
          </w:tcPr>
          <w:p w14:paraId="0ED9D176" w14:textId="77777777" w:rsidR="008502BD" w:rsidRPr="0077091D" w:rsidRDefault="008502BD" w:rsidP="00C4452C">
            <w:pPr>
              <w:suppressAutoHyphens w:val="0"/>
              <w:spacing w:before="40" w:after="120" w:line="220" w:lineRule="exact"/>
              <w:ind w:right="113"/>
            </w:pPr>
            <w:r w:rsidRPr="0077091D">
              <w:t>For document symbols and its availability, please refer to the agenda of the seventy-</w:t>
            </w:r>
            <w:r>
              <w:t>nin</w:t>
            </w:r>
            <w:r w:rsidRPr="0077091D">
              <w:t>th session (GRPE/2019</w:t>
            </w:r>
            <w:r w:rsidRPr="00E92C8C">
              <w:t>/</w:t>
            </w:r>
            <w:r>
              <w:t>9</w:t>
            </w:r>
            <w:r w:rsidRPr="0077091D">
              <w:t>)</w:t>
            </w:r>
          </w:p>
        </w:tc>
      </w:tr>
      <w:tr w:rsidR="008502BD" w:rsidRPr="0077091D" w14:paraId="22B4717C" w14:textId="77777777" w:rsidTr="00C4452C">
        <w:trPr>
          <w:trHeight w:val="260"/>
        </w:trPr>
        <w:tc>
          <w:tcPr>
            <w:tcW w:w="2789" w:type="pct"/>
            <w:tcBorders>
              <w:top w:val="nil"/>
              <w:bottom w:val="single" w:sz="12" w:space="0" w:color="auto"/>
            </w:tcBorders>
            <w:shd w:val="clear" w:color="auto" w:fill="auto"/>
            <w:tcMar>
              <w:left w:w="0" w:type="dxa"/>
            </w:tcMar>
          </w:tcPr>
          <w:p w14:paraId="61C7B4B2" w14:textId="77777777" w:rsidR="008502BD" w:rsidRPr="0077091D" w:rsidRDefault="008502BD" w:rsidP="00C4452C">
            <w:pPr>
              <w:suppressAutoHyphens w:val="0"/>
              <w:spacing w:before="40" w:after="120" w:line="220" w:lineRule="exact"/>
              <w:ind w:left="567" w:right="113"/>
            </w:pPr>
            <w:r w:rsidRPr="0077091D">
              <w:t>World-wide harmonized Light vehicles Test Procedure (WLTP)</w:t>
            </w:r>
          </w:p>
          <w:p w14:paraId="456BFBF6" w14:textId="77777777" w:rsidR="008502BD" w:rsidRPr="0077091D" w:rsidRDefault="008502BD" w:rsidP="00C4452C">
            <w:pPr>
              <w:suppressAutoHyphens w:val="0"/>
              <w:spacing w:before="40" w:after="120" w:line="220" w:lineRule="exact"/>
              <w:ind w:left="567" w:right="113"/>
            </w:pPr>
            <w:r w:rsidRPr="0077091D">
              <w:t>Heavy Duty Hybrids (HDH)</w:t>
            </w:r>
          </w:p>
          <w:p w14:paraId="5AADEA67" w14:textId="77777777" w:rsidR="008502BD" w:rsidRPr="0077091D" w:rsidRDefault="008502BD" w:rsidP="00C4452C">
            <w:pPr>
              <w:suppressAutoHyphens w:val="0"/>
              <w:spacing w:before="40" w:after="120" w:line="220" w:lineRule="exact"/>
              <w:ind w:left="567" w:right="113"/>
            </w:pPr>
            <w:r w:rsidRPr="0077091D">
              <w:t>Particle Measurement Programme (PMP)</w:t>
            </w:r>
          </w:p>
          <w:p w14:paraId="5D0649AF" w14:textId="77777777" w:rsidR="008502BD" w:rsidRPr="0077091D" w:rsidRDefault="008502BD" w:rsidP="00C4452C">
            <w:pPr>
              <w:suppressAutoHyphens w:val="0"/>
              <w:spacing w:before="40" w:after="120" w:line="220" w:lineRule="exact"/>
              <w:ind w:left="567" w:right="113"/>
            </w:pPr>
            <w:r w:rsidRPr="0077091D">
              <w:t>Gaseous Fuelled Vehicles (GFV)</w:t>
            </w:r>
          </w:p>
          <w:p w14:paraId="5545975D" w14:textId="77777777" w:rsidR="008502BD" w:rsidRPr="0077091D" w:rsidRDefault="008502BD" w:rsidP="00C4452C">
            <w:pPr>
              <w:suppressAutoHyphens w:val="0"/>
              <w:spacing w:before="40" w:after="120" w:line="220" w:lineRule="exact"/>
              <w:ind w:left="567" w:right="113"/>
            </w:pPr>
            <w:r w:rsidRPr="0077091D">
              <w:t>Environmental and Propulsion Performance Requirements (EPPR) for L-category vehicles</w:t>
            </w:r>
          </w:p>
          <w:p w14:paraId="69CCADFD" w14:textId="77777777" w:rsidR="008502BD" w:rsidRPr="0077091D" w:rsidRDefault="008502BD" w:rsidP="00C4452C">
            <w:pPr>
              <w:suppressAutoHyphens w:val="0"/>
              <w:spacing w:before="40" w:after="120" w:line="220" w:lineRule="exact"/>
              <w:ind w:left="567" w:right="113"/>
            </w:pPr>
            <w:r w:rsidRPr="0077091D">
              <w:t>Electric Vehicles and the Environment (EVE)</w:t>
            </w:r>
          </w:p>
          <w:p w14:paraId="6C3BAFA1" w14:textId="77777777" w:rsidR="008502BD" w:rsidRPr="0077091D" w:rsidRDefault="008502BD" w:rsidP="00C4452C">
            <w:pPr>
              <w:keepNext/>
              <w:keepLines/>
              <w:suppressAutoHyphens w:val="0"/>
              <w:spacing w:before="40" w:after="120" w:line="220" w:lineRule="exact"/>
              <w:ind w:left="567" w:right="113"/>
            </w:pPr>
            <w:r w:rsidRPr="0077091D">
              <w:t>Vehicle Propulsion System Definitions (VPSD)</w:t>
            </w:r>
          </w:p>
          <w:p w14:paraId="48CDA2D5" w14:textId="77777777" w:rsidR="008502BD" w:rsidRPr="0077091D" w:rsidRDefault="008502BD" w:rsidP="00C4452C">
            <w:pPr>
              <w:suppressAutoHyphens w:val="0"/>
              <w:spacing w:before="40" w:after="120" w:line="220" w:lineRule="exact"/>
              <w:ind w:left="567" w:right="113"/>
            </w:pPr>
            <w:r w:rsidRPr="0077091D">
              <w:t>Fuel Quality (FQ)</w:t>
            </w:r>
          </w:p>
          <w:p w14:paraId="13EC9C39" w14:textId="77777777" w:rsidR="008502BD" w:rsidRPr="0077091D" w:rsidRDefault="008502BD" w:rsidP="00C4452C">
            <w:pPr>
              <w:suppressAutoHyphens w:val="0"/>
              <w:spacing w:before="40" w:after="120" w:line="220" w:lineRule="exact"/>
              <w:ind w:left="567" w:right="113"/>
            </w:pPr>
            <w:r w:rsidRPr="0077091D">
              <w:t>International Whole Vehicle Type Approval (IWVTA)</w:t>
            </w:r>
          </w:p>
          <w:p w14:paraId="7731FE30" w14:textId="77777777" w:rsidR="008502BD" w:rsidRPr="0077091D" w:rsidRDefault="008502BD" w:rsidP="00C4452C">
            <w:pPr>
              <w:keepNext/>
              <w:keepLines/>
              <w:suppressAutoHyphens w:val="0"/>
              <w:spacing w:before="40" w:after="120" w:line="220" w:lineRule="exact"/>
              <w:ind w:left="567" w:right="113"/>
            </w:pPr>
            <w:r w:rsidRPr="0077091D">
              <w:t>Exchange of information on national and international requirements on emissions</w:t>
            </w:r>
          </w:p>
          <w:p w14:paraId="53F15C37" w14:textId="77777777" w:rsidR="008502BD" w:rsidRPr="0077091D" w:rsidRDefault="008502BD" w:rsidP="00C4452C">
            <w:pPr>
              <w:suppressAutoHyphens w:val="0"/>
              <w:spacing w:before="40" w:after="120" w:line="220" w:lineRule="exact"/>
              <w:ind w:right="113"/>
            </w:pPr>
            <w:r w:rsidRPr="0077091D">
              <w:tab/>
              <w:t>Vehicles Interior Air Quality (VIAQ)</w:t>
            </w:r>
          </w:p>
          <w:p w14:paraId="6D6B8FA8" w14:textId="77777777" w:rsidR="008502BD" w:rsidRPr="0077091D" w:rsidRDefault="008502BD" w:rsidP="00C4452C">
            <w:pPr>
              <w:suppressAutoHyphens w:val="0"/>
              <w:spacing w:before="40" w:after="120" w:line="220" w:lineRule="exact"/>
              <w:ind w:left="567" w:right="113"/>
            </w:pPr>
            <w:r w:rsidRPr="0077091D">
              <w:t>Global Real Driving Emissions (RDE)</w:t>
            </w:r>
          </w:p>
        </w:tc>
        <w:tc>
          <w:tcPr>
            <w:tcW w:w="2211" w:type="pct"/>
            <w:gridSpan w:val="2"/>
            <w:vMerge/>
            <w:tcBorders>
              <w:top w:val="nil"/>
              <w:bottom w:val="single" w:sz="12" w:space="0" w:color="auto"/>
            </w:tcBorders>
            <w:shd w:val="clear" w:color="auto" w:fill="auto"/>
            <w:tcMar>
              <w:left w:w="0" w:type="dxa"/>
            </w:tcMar>
          </w:tcPr>
          <w:p w14:paraId="52730C87" w14:textId="77777777" w:rsidR="008502BD" w:rsidRPr="0077091D" w:rsidRDefault="008502BD" w:rsidP="00C4452C">
            <w:pPr>
              <w:suppressAutoHyphens w:val="0"/>
              <w:spacing w:before="40" w:after="120" w:line="220" w:lineRule="exact"/>
              <w:ind w:right="113"/>
            </w:pPr>
          </w:p>
        </w:tc>
      </w:tr>
    </w:tbl>
    <w:p w14:paraId="7F725EBC" w14:textId="77777777" w:rsidR="008502BD" w:rsidRPr="0077091D" w:rsidRDefault="008502BD" w:rsidP="008502BD">
      <w:pPr>
        <w:tabs>
          <w:tab w:val="left" w:pos="1701"/>
        </w:tabs>
        <w:spacing w:line="240" w:lineRule="auto"/>
        <w:ind w:left="1134"/>
        <w:outlineLvl w:val="0"/>
        <w:rPr>
          <w:rFonts w:eastAsia="Calibri" w:cs="Arial"/>
          <w:b/>
          <w:bCs/>
          <w:szCs w:val="22"/>
        </w:rPr>
      </w:pPr>
    </w:p>
    <w:p w14:paraId="61A95771" w14:textId="77777777" w:rsidR="008502BD" w:rsidRPr="0077091D" w:rsidRDefault="008502BD" w:rsidP="008502BD">
      <w:pPr>
        <w:suppressAutoHyphens w:val="0"/>
        <w:spacing w:after="160" w:line="259" w:lineRule="auto"/>
        <w:rPr>
          <w:rFonts w:eastAsia="Calibri" w:cs="Arial"/>
          <w:b/>
          <w:bCs/>
          <w:szCs w:val="22"/>
        </w:rPr>
      </w:pPr>
      <w:r w:rsidRPr="0077091D">
        <w:rPr>
          <w:rFonts w:eastAsia="Calibri" w:cs="Arial"/>
          <w:b/>
          <w:bCs/>
          <w:szCs w:val="22"/>
        </w:rPr>
        <w:br w:type="page"/>
      </w:r>
    </w:p>
    <w:p w14:paraId="388C81B6" w14:textId="77777777" w:rsidR="008502BD" w:rsidRPr="0077091D" w:rsidRDefault="008502BD" w:rsidP="008502BD">
      <w:pPr>
        <w:pStyle w:val="Heading1"/>
      </w:pPr>
      <w:r w:rsidRPr="0077091D">
        <w:lastRenderedPageBreak/>
        <w:t>Table 5</w:t>
      </w:r>
    </w:p>
    <w:p w14:paraId="01590008" w14:textId="77777777" w:rsidR="008502BD" w:rsidRDefault="008502BD" w:rsidP="008502BD">
      <w:pPr>
        <w:pStyle w:val="SingleTxtG"/>
        <w:rPr>
          <w:rFonts w:eastAsia="Calibri" w:cs="Arial"/>
          <w:b/>
          <w:bCs/>
          <w:szCs w:val="22"/>
        </w:rPr>
      </w:pPr>
      <w:r w:rsidRPr="0077091D">
        <w:rPr>
          <w:rFonts w:eastAsia="Calibri" w:cs="Arial"/>
          <w:b/>
          <w:bCs/>
          <w:szCs w:val="22"/>
        </w:rPr>
        <w:t>Subjects under consideration by the Working Party on Automated / Autonomous and Connected Vehicles (GRVA)</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77"/>
        <w:gridCol w:w="1618"/>
        <w:gridCol w:w="1711"/>
      </w:tblGrid>
      <w:tr w:rsidR="008502BD" w:rsidRPr="0077091D" w14:paraId="2A5BB010" w14:textId="77777777" w:rsidTr="00C4452C">
        <w:trPr>
          <w:tblHeader/>
        </w:trPr>
        <w:tc>
          <w:tcPr>
            <w:tcW w:w="2782" w:type="pct"/>
            <w:tcBorders>
              <w:top w:val="single" w:sz="4" w:space="0" w:color="auto"/>
              <w:bottom w:val="single" w:sz="12" w:space="0" w:color="auto"/>
            </w:tcBorders>
            <w:shd w:val="clear" w:color="auto" w:fill="auto"/>
            <w:tcMar>
              <w:left w:w="0" w:type="dxa"/>
            </w:tcMar>
            <w:vAlign w:val="bottom"/>
          </w:tcPr>
          <w:p w14:paraId="4E62EF5F"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078" w:type="pct"/>
            <w:tcBorders>
              <w:top w:val="single" w:sz="4" w:space="0" w:color="auto"/>
              <w:bottom w:val="single" w:sz="12" w:space="0" w:color="auto"/>
            </w:tcBorders>
            <w:shd w:val="clear" w:color="auto" w:fill="auto"/>
            <w:tcMar>
              <w:left w:w="0" w:type="dxa"/>
            </w:tcMar>
            <w:vAlign w:val="bottom"/>
          </w:tcPr>
          <w:p w14:paraId="4485FFC1"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40" w:type="pct"/>
            <w:tcBorders>
              <w:top w:val="single" w:sz="4" w:space="0" w:color="auto"/>
              <w:bottom w:val="single" w:sz="12" w:space="0" w:color="auto"/>
            </w:tcBorders>
            <w:shd w:val="clear" w:color="auto" w:fill="auto"/>
            <w:tcMar>
              <w:left w:w="0" w:type="dxa"/>
            </w:tcMar>
            <w:vAlign w:val="bottom"/>
          </w:tcPr>
          <w:p w14:paraId="63B1782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1F6FF1CF" w14:textId="77777777" w:rsidTr="00C4452C">
        <w:tc>
          <w:tcPr>
            <w:tcW w:w="2782" w:type="pct"/>
            <w:tcBorders>
              <w:top w:val="single" w:sz="12" w:space="0" w:color="auto"/>
            </w:tcBorders>
            <w:shd w:val="clear" w:color="auto" w:fill="auto"/>
            <w:tcMar>
              <w:left w:w="0" w:type="dxa"/>
            </w:tcMar>
          </w:tcPr>
          <w:p w14:paraId="1A7E1042" w14:textId="77777777" w:rsidR="008502BD" w:rsidRPr="0077091D" w:rsidRDefault="008502BD" w:rsidP="00C4452C">
            <w:pPr>
              <w:suppressAutoHyphens w:val="0"/>
              <w:spacing w:before="40" w:after="120" w:line="220" w:lineRule="exact"/>
              <w:ind w:right="113"/>
              <w:rPr>
                <w:b/>
                <w:bCs/>
              </w:rPr>
            </w:pPr>
            <w:r w:rsidRPr="0077091D">
              <w:rPr>
                <w:b/>
              </w:rPr>
              <w:t>5.1.</w:t>
            </w:r>
            <w:r w:rsidRPr="0077091D">
              <w:rPr>
                <w:b/>
              </w:rPr>
              <w:tab/>
            </w:r>
            <w:r w:rsidRPr="0077091D">
              <w:rPr>
                <w:b/>
                <w:bCs/>
              </w:rPr>
              <w:t>1958 Agreement</w:t>
            </w:r>
          </w:p>
        </w:tc>
        <w:tc>
          <w:tcPr>
            <w:tcW w:w="2218" w:type="pct"/>
            <w:gridSpan w:val="2"/>
            <w:vMerge w:val="restart"/>
            <w:tcBorders>
              <w:top w:val="single" w:sz="12" w:space="0" w:color="auto"/>
            </w:tcBorders>
            <w:shd w:val="clear" w:color="auto" w:fill="auto"/>
          </w:tcPr>
          <w:p w14:paraId="71428186" w14:textId="77777777" w:rsidR="008502BD" w:rsidRPr="0077091D" w:rsidRDefault="008502BD" w:rsidP="00C4452C">
            <w:pPr>
              <w:suppressAutoHyphens w:val="0"/>
              <w:spacing w:before="40" w:after="120" w:line="220" w:lineRule="exact"/>
              <w:ind w:right="113"/>
              <w:rPr>
                <w:b/>
              </w:rPr>
            </w:pPr>
            <w:r w:rsidRPr="0077091D">
              <w:t xml:space="preserve">For document symbols and its availability, please refer to the agenda of the </w:t>
            </w:r>
            <w:r>
              <w:t xml:space="preserve">third </w:t>
            </w:r>
            <w:r w:rsidRPr="0077091D">
              <w:t>session (GRVA/2019/</w:t>
            </w:r>
            <w:r w:rsidRPr="00E92C8C">
              <w:t>14)</w:t>
            </w:r>
          </w:p>
        </w:tc>
      </w:tr>
      <w:tr w:rsidR="008502BD" w:rsidRPr="0077091D" w14:paraId="36DC0898" w14:textId="77777777" w:rsidTr="00C4452C">
        <w:tc>
          <w:tcPr>
            <w:tcW w:w="2782" w:type="pct"/>
            <w:shd w:val="clear" w:color="auto" w:fill="auto"/>
            <w:tcMar>
              <w:left w:w="0" w:type="dxa"/>
            </w:tcMar>
          </w:tcPr>
          <w:p w14:paraId="249C5D0E" w14:textId="77777777" w:rsidR="008502BD" w:rsidRPr="0077091D" w:rsidRDefault="008502BD" w:rsidP="00C4452C">
            <w:pPr>
              <w:suppressAutoHyphens w:val="0"/>
              <w:spacing w:before="40" w:after="120" w:line="220" w:lineRule="atLeast"/>
              <w:ind w:right="113"/>
            </w:pPr>
            <w:r w:rsidRPr="0077091D">
              <w:t>5.1.1.</w:t>
            </w:r>
            <w:r w:rsidRPr="0077091D">
              <w:tab/>
              <w:t xml:space="preserve">Proposal for draft amendments to existing </w:t>
            </w:r>
            <w:r w:rsidRPr="0077091D">
              <w:tab/>
              <w:t>UN Regulations (1958 Agreement):</w:t>
            </w:r>
          </w:p>
        </w:tc>
        <w:tc>
          <w:tcPr>
            <w:tcW w:w="2218" w:type="pct"/>
            <w:gridSpan w:val="2"/>
            <w:vMerge/>
            <w:shd w:val="clear" w:color="auto" w:fill="auto"/>
            <w:tcMar>
              <w:left w:w="0" w:type="dxa"/>
            </w:tcMar>
          </w:tcPr>
          <w:p w14:paraId="1DAAA72C" w14:textId="77777777" w:rsidR="008502BD" w:rsidRPr="0077091D" w:rsidRDefault="008502BD" w:rsidP="00C4452C">
            <w:pPr>
              <w:suppressAutoHyphens w:val="0"/>
              <w:spacing w:before="40" w:after="120" w:line="220" w:lineRule="exact"/>
              <w:ind w:right="113"/>
            </w:pPr>
          </w:p>
        </w:tc>
      </w:tr>
      <w:tr w:rsidR="008502BD" w:rsidRPr="0077091D" w14:paraId="2D350758" w14:textId="77777777" w:rsidTr="00C4452C">
        <w:tc>
          <w:tcPr>
            <w:tcW w:w="2782" w:type="pct"/>
            <w:shd w:val="clear" w:color="auto" w:fill="auto"/>
            <w:tcMar>
              <w:left w:w="0" w:type="dxa"/>
            </w:tcMar>
          </w:tcPr>
          <w:p w14:paraId="32427F3E" w14:textId="77777777" w:rsidR="008502BD" w:rsidRPr="0077091D" w:rsidRDefault="008502BD" w:rsidP="00C4452C">
            <w:pPr>
              <w:tabs>
                <w:tab w:val="left" w:pos="1701"/>
              </w:tabs>
              <w:spacing w:after="120" w:line="220" w:lineRule="atLeast"/>
              <w:ind w:left="994" w:right="288" w:hanging="432"/>
              <w:jc w:val="both"/>
              <w:rPr>
                <w:rFonts w:eastAsia="Calibri" w:cs="Arial"/>
                <w:szCs w:val="22"/>
              </w:rPr>
            </w:pPr>
            <w:r w:rsidRPr="0077091D">
              <w:rPr>
                <w:rFonts w:eastAsia="Calibri" w:cs="Arial"/>
                <w:szCs w:val="22"/>
              </w:rPr>
              <w:t>13 and 13-H (Braking);</w:t>
            </w:r>
          </w:p>
          <w:p w14:paraId="3C184710" w14:textId="77777777" w:rsidR="008502BD" w:rsidRPr="0077091D" w:rsidRDefault="008502BD" w:rsidP="00C4452C">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78 </w:t>
            </w:r>
            <w:r w:rsidRPr="0077091D">
              <w:rPr>
                <w:rFonts w:eastAsia="Calibri" w:cs="Arial"/>
                <w:szCs w:val="22"/>
              </w:rPr>
              <w:tab/>
              <w:t>(Motorcycle braking);</w:t>
            </w:r>
          </w:p>
          <w:p w14:paraId="0A6B0CFA" w14:textId="77777777" w:rsidR="008502BD" w:rsidRPr="0077091D" w:rsidRDefault="008502BD" w:rsidP="00C4452C">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79 </w:t>
            </w:r>
            <w:r w:rsidRPr="0077091D">
              <w:rPr>
                <w:rFonts w:eastAsia="Calibri" w:cs="Arial"/>
                <w:szCs w:val="22"/>
              </w:rPr>
              <w:tab/>
              <w:t>(Steering equipment);</w:t>
            </w:r>
          </w:p>
          <w:p w14:paraId="47DD9655" w14:textId="77777777" w:rsidR="008502BD" w:rsidRPr="0077091D" w:rsidRDefault="008502BD" w:rsidP="00C4452C">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89 </w:t>
            </w:r>
            <w:r w:rsidRPr="0077091D">
              <w:rPr>
                <w:rFonts w:eastAsia="Calibri" w:cs="Arial"/>
                <w:szCs w:val="22"/>
              </w:rPr>
              <w:tab/>
              <w:t>(Speed limitation devices);</w:t>
            </w:r>
          </w:p>
          <w:p w14:paraId="1ADD079C" w14:textId="77777777" w:rsidR="008502BD" w:rsidRPr="0077091D" w:rsidRDefault="008502BD" w:rsidP="00C4452C">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90 </w:t>
            </w:r>
            <w:r w:rsidRPr="0077091D">
              <w:rPr>
                <w:rFonts w:eastAsia="Calibri" w:cs="Arial"/>
                <w:szCs w:val="22"/>
              </w:rPr>
              <w:tab/>
              <w:t>(Replacement brake linings);</w:t>
            </w:r>
          </w:p>
          <w:p w14:paraId="2C799F26" w14:textId="77777777" w:rsidR="008502BD" w:rsidRPr="0077091D" w:rsidRDefault="008502BD" w:rsidP="00C4452C">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139 </w:t>
            </w:r>
            <w:r w:rsidRPr="0077091D">
              <w:rPr>
                <w:rFonts w:eastAsia="Calibri" w:cs="Arial"/>
                <w:szCs w:val="22"/>
              </w:rPr>
              <w:tab/>
              <w:t>(Brake Assist Systems);</w:t>
            </w:r>
          </w:p>
          <w:p w14:paraId="50DB467A" w14:textId="77777777" w:rsidR="008502BD" w:rsidRPr="0077091D" w:rsidRDefault="008502BD" w:rsidP="00C4452C">
            <w:pPr>
              <w:tabs>
                <w:tab w:val="left" w:pos="1701"/>
              </w:tabs>
              <w:spacing w:after="120" w:line="220" w:lineRule="atLeast"/>
              <w:ind w:left="994" w:right="288" w:hanging="432"/>
              <w:jc w:val="both"/>
              <w:rPr>
                <w:rFonts w:eastAsia="Calibri" w:cs="Arial"/>
                <w:szCs w:val="22"/>
              </w:rPr>
            </w:pPr>
            <w:r w:rsidRPr="0077091D">
              <w:rPr>
                <w:rFonts w:eastAsia="Calibri" w:cs="Arial"/>
                <w:szCs w:val="22"/>
              </w:rPr>
              <w:t xml:space="preserve">140 </w:t>
            </w:r>
            <w:r w:rsidRPr="0077091D">
              <w:rPr>
                <w:rFonts w:eastAsia="Calibri" w:cs="Arial"/>
                <w:szCs w:val="22"/>
              </w:rPr>
              <w:tab/>
              <w:t>(Electronic Stability Control);</w:t>
            </w:r>
          </w:p>
        </w:tc>
        <w:tc>
          <w:tcPr>
            <w:tcW w:w="2218" w:type="pct"/>
            <w:gridSpan w:val="2"/>
            <w:shd w:val="clear" w:color="auto" w:fill="auto"/>
            <w:tcMar>
              <w:left w:w="0" w:type="dxa"/>
            </w:tcMar>
          </w:tcPr>
          <w:p w14:paraId="072B8FB7" w14:textId="77777777" w:rsidR="008502BD" w:rsidRPr="0077091D" w:rsidRDefault="008502BD" w:rsidP="00C4452C">
            <w:pPr>
              <w:suppressAutoHyphens w:val="0"/>
              <w:spacing w:before="40" w:after="120" w:line="220" w:lineRule="exact"/>
              <w:ind w:right="113"/>
            </w:pPr>
          </w:p>
        </w:tc>
      </w:tr>
      <w:tr w:rsidR="008502BD" w:rsidRPr="0077091D" w14:paraId="4BC072F5" w14:textId="77777777" w:rsidTr="00C4452C">
        <w:tc>
          <w:tcPr>
            <w:tcW w:w="2782" w:type="pct"/>
            <w:shd w:val="clear" w:color="auto" w:fill="auto"/>
            <w:tcMar>
              <w:left w:w="0" w:type="dxa"/>
            </w:tcMar>
          </w:tcPr>
          <w:p w14:paraId="666786B8" w14:textId="77777777" w:rsidR="008502BD" w:rsidRPr="0077091D" w:rsidRDefault="008502BD" w:rsidP="00C4452C">
            <w:pPr>
              <w:suppressAutoHyphens w:val="0"/>
              <w:spacing w:before="40" w:after="60" w:line="220" w:lineRule="atLeast"/>
              <w:ind w:right="115"/>
            </w:pPr>
            <w:r w:rsidRPr="0077091D">
              <w:t>5.1.2.</w:t>
            </w:r>
            <w:r w:rsidRPr="0077091D">
              <w:tab/>
              <w:t>Proposal for draft new UN Regulations:</w:t>
            </w:r>
          </w:p>
        </w:tc>
        <w:tc>
          <w:tcPr>
            <w:tcW w:w="2218" w:type="pct"/>
            <w:gridSpan w:val="2"/>
            <w:shd w:val="clear" w:color="auto" w:fill="auto"/>
          </w:tcPr>
          <w:p w14:paraId="2CA83330" w14:textId="77777777" w:rsidR="008502BD" w:rsidRPr="0077091D" w:rsidRDefault="008502BD" w:rsidP="00C4452C">
            <w:pPr>
              <w:suppressAutoHyphens w:val="0"/>
              <w:spacing w:before="40" w:line="220" w:lineRule="exact"/>
              <w:ind w:right="113"/>
            </w:pPr>
          </w:p>
        </w:tc>
      </w:tr>
      <w:tr w:rsidR="008502BD" w:rsidRPr="0077091D" w14:paraId="45219A3B" w14:textId="77777777" w:rsidTr="00C4452C">
        <w:tc>
          <w:tcPr>
            <w:tcW w:w="2782" w:type="pct"/>
            <w:shd w:val="clear" w:color="auto" w:fill="auto"/>
            <w:tcMar>
              <w:left w:w="0" w:type="dxa"/>
            </w:tcMar>
          </w:tcPr>
          <w:p w14:paraId="3106F586" w14:textId="77777777" w:rsidR="008502BD" w:rsidRPr="0077091D" w:rsidRDefault="008502BD" w:rsidP="00C4452C">
            <w:pPr>
              <w:suppressAutoHyphens w:val="0"/>
              <w:spacing w:before="40" w:after="60" w:line="220" w:lineRule="atLeast"/>
              <w:ind w:right="115"/>
            </w:pPr>
            <w:r w:rsidRPr="0077091D">
              <w:tab/>
              <w:t>Nil</w:t>
            </w:r>
          </w:p>
        </w:tc>
        <w:tc>
          <w:tcPr>
            <w:tcW w:w="2218" w:type="pct"/>
            <w:gridSpan w:val="2"/>
            <w:shd w:val="clear" w:color="auto" w:fill="auto"/>
          </w:tcPr>
          <w:p w14:paraId="7305EB52" w14:textId="77777777" w:rsidR="008502BD" w:rsidRPr="0077091D" w:rsidRDefault="008502BD" w:rsidP="00C4452C">
            <w:pPr>
              <w:suppressAutoHyphens w:val="0"/>
              <w:spacing w:before="40" w:after="120" w:line="220" w:lineRule="atLeast"/>
              <w:ind w:right="113"/>
            </w:pPr>
          </w:p>
        </w:tc>
      </w:tr>
      <w:tr w:rsidR="008502BD" w:rsidRPr="0077091D" w14:paraId="00091467" w14:textId="77777777" w:rsidTr="00C4452C">
        <w:tc>
          <w:tcPr>
            <w:tcW w:w="2782" w:type="pct"/>
            <w:tcBorders>
              <w:bottom w:val="nil"/>
            </w:tcBorders>
            <w:shd w:val="clear" w:color="auto" w:fill="auto"/>
            <w:tcMar>
              <w:left w:w="0" w:type="dxa"/>
            </w:tcMar>
          </w:tcPr>
          <w:p w14:paraId="3526A393" w14:textId="77777777" w:rsidR="008502BD" w:rsidRPr="0077091D" w:rsidRDefault="008502BD" w:rsidP="00C4452C">
            <w:pPr>
              <w:suppressAutoHyphens w:val="0"/>
              <w:spacing w:before="40" w:line="220" w:lineRule="atLeast"/>
              <w:ind w:right="113"/>
            </w:pPr>
            <w:r w:rsidRPr="0077091D">
              <w:t xml:space="preserve">5.1.3. </w:t>
            </w:r>
            <w:r w:rsidRPr="0077091D">
              <w:tab/>
              <w:t>Vehicle automation</w:t>
            </w:r>
          </w:p>
        </w:tc>
        <w:tc>
          <w:tcPr>
            <w:tcW w:w="2218" w:type="pct"/>
            <w:gridSpan w:val="2"/>
            <w:tcBorders>
              <w:bottom w:val="nil"/>
            </w:tcBorders>
            <w:shd w:val="clear" w:color="auto" w:fill="auto"/>
          </w:tcPr>
          <w:p w14:paraId="265E0596" w14:textId="77777777" w:rsidR="008502BD" w:rsidRPr="0077091D" w:rsidRDefault="008502BD" w:rsidP="00C4452C">
            <w:pPr>
              <w:suppressAutoHyphens w:val="0"/>
              <w:spacing w:before="40" w:line="220" w:lineRule="exact"/>
              <w:ind w:right="113"/>
            </w:pPr>
          </w:p>
        </w:tc>
      </w:tr>
      <w:tr w:rsidR="008502BD" w:rsidRPr="0077091D" w14:paraId="049CE92C" w14:textId="77777777" w:rsidTr="00C4452C">
        <w:tc>
          <w:tcPr>
            <w:tcW w:w="2782" w:type="pct"/>
            <w:tcBorders>
              <w:top w:val="nil"/>
              <w:bottom w:val="nil"/>
            </w:tcBorders>
            <w:shd w:val="clear" w:color="auto" w:fill="auto"/>
            <w:tcMar>
              <w:left w:w="0" w:type="dxa"/>
            </w:tcMar>
          </w:tcPr>
          <w:p w14:paraId="77605CC6" w14:textId="77777777" w:rsidR="008502BD" w:rsidRPr="0077091D" w:rsidRDefault="008502BD" w:rsidP="00C4452C">
            <w:pPr>
              <w:suppressAutoHyphens w:val="0"/>
              <w:spacing w:before="40" w:after="120" w:line="220" w:lineRule="atLeast"/>
              <w:ind w:left="568" w:right="113"/>
            </w:pPr>
            <w:r w:rsidRPr="0077091D">
              <w:t>Remote Control Manoeuvring (RCM)</w:t>
            </w:r>
          </w:p>
          <w:p w14:paraId="46D42253" w14:textId="77777777" w:rsidR="008502BD" w:rsidRPr="0077091D" w:rsidRDefault="008502BD" w:rsidP="00C4452C">
            <w:pPr>
              <w:suppressAutoHyphens w:val="0"/>
              <w:spacing w:before="40" w:after="120" w:line="220" w:lineRule="atLeast"/>
              <w:ind w:left="568" w:right="113"/>
            </w:pPr>
            <w:r w:rsidRPr="0077091D">
              <w:t>Automated Controlled Steering Function (ACSF)</w:t>
            </w:r>
          </w:p>
          <w:p w14:paraId="53359E25" w14:textId="77777777" w:rsidR="008502BD" w:rsidRPr="00467E8D" w:rsidRDefault="008502BD" w:rsidP="00C4452C">
            <w:pPr>
              <w:pStyle w:val="SingleTxtG"/>
              <w:spacing w:line="220" w:lineRule="atLeast"/>
              <w:ind w:left="567" w:right="142"/>
              <w:jc w:val="left"/>
              <w:rPr>
                <w:rFonts w:asciiTheme="majorBidi" w:hAnsiTheme="majorBidi" w:cstheme="majorBidi"/>
              </w:rPr>
            </w:pPr>
            <w:r w:rsidRPr="00467E8D">
              <w:rPr>
                <w:rFonts w:asciiTheme="majorBidi" w:hAnsiTheme="majorBidi" w:cstheme="majorBidi"/>
              </w:rPr>
              <w:t>Longitudinal control (Adaptive Cruise Control, preventing braking);</w:t>
            </w:r>
          </w:p>
          <w:p w14:paraId="4B00E308" w14:textId="77777777" w:rsidR="008502BD" w:rsidRPr="00467E8D" w:rsidRDefault="008502BD" w:rsidP="00C4452C">
            <w:pPr>
              <w:pStyle w:val="SingleTxtG"/>
              <w:spacing w:line="220" w:lineRule="atLeast"/>
              <w:ind w:left="567" w:right="142"/>
              <w:jc w:val="left"/>
              <w:rPr>
                <w:rFonts w:asciiTheme="majorBidi" w:hAnsiTheme="majorBidi" w:cstheme="majorBidi"/>
              </w:rPr>
            </w:pPr>
            <w:r w:rsidRPr="00467E8D">
              <w:rPr>
                <w:rFonts w:asciiTheme="majorBidi" w:hAnsiTheme="majorBidi" w:cstheme="majorBidi"/>
              </w:rPr>
              <w:t>Transition demand (Human Machine Interface (HMI));</w:t>
            </w:r>
          </w:p>
          <w:p w14:paraId="7C1291D4" w14:textId="77777777" w:rsidR="008502BD" w:rsidRPr="00467E8D" w:rsidRDefault="008502BD" w:rsidP="00C4452C">
            <w:pPr>
              <w:pStyle w:val="SingleTxtG"/>
              <w:spacing w:line="220" w:lineRule="atLeast"/>
              <w:ind w:left="567" w:right="142"/>
              <w:jc w:val="left"/>
              <w:rPr>
                <w:rFonts w:asciiTheme="majorBidi" w:hAnsiTheme="majorBidi" w:cstheme="majorBidi"/>
              </w:rPr>
            </w:pPr>
            <w:r w:rsidRPr="00467E8D">
              <w:rPr>
                <w:rFonts w:asciiTheme="majorBidi" w:hAnsiTheme="majorBidi" w:cstheme="majorBidi"/>
              </w:rPr>
              <w:t>Driver Availability Recognition;</w:t>
            </w:r>
          </w:p>
          <w:p w14:paraId="6F716FBE" w14:textId="77777777" w:rsidR="008502BD" w:rsidRPr="00467E8D" w:rsidRDefault="008502BD" w:rsidP="00C4452C">
            <w:pPr>
              <w:pStyle w:val="SingleTxtG"/>
              <w:spacing w:line="220" w:lineRule="atLeast"/>
              <w:ind w:left="567" w:right="0"/>
              <w:rPr>
                <w:rFonts w:asciiTheme="majorBidi" w:hAnsiTheme="majorBidi" w:cstheme="majorBidi"/>
              </w:rPr>
            </w:pPr>
            <w:r w:rsidRPr="00467E8D">
              <w:rPr>
                <w:rFonts w:asciiTheme="majorBidi" w:hAnsiTheme="majorBidi" w:cstheme="majorBidi"/>
              </w:rPr>
              <w:t>Information to the driver (HMI);</w:t>
            </w:r>
          </w:p>
          <w:p w14:paraId="6DD8C46E" w14:textId="77777777" w:rsidR="008502BD" w:rsidRPr="00467E8D" w:rsidRDefault="008502BD" w:rsidP="00C4452C">
            <w:pPr>
              <w:pStyle w:val="SingleTxtG"/>
              <w:spacing w:line="220" w:lineRule="atLeast"/>
              <w:ind w:left="567" w:right="0"/>
              <w:rPr>
                <w:rFonts w:asciiTheme="majorBidi" w:hAnsiTheme="majorBidi" w:cstheme="majorBidi"/>
              </w:rPr>
            </w:pPr>
            <w:r w:rsidRPr="00467E8D">
              <w:rPr>
                <w:rFonts w:asciiTheme="majorBidi" w:hAnsiTheme="majorBidi" w:cstheme="majorBidi"/>
              </w:rPr>
              <w:t>Electronic System Compliance (Complex Electronics Development);</w:t>
            </w:r>
          </w:p>
          <w:p w14:paraId="2FF4AC45" w14:textId="77777777" w:rsidR="008502BD" w:rsidRPr="00467E8D" w:rsidRDefault="008502BD" w:rsidP="00C4452C">
            <w:pPr>
              <w:pStyle w:val="SingleTxtG"/>
              <w:spacing w:line="220" w:lineRule="atLeast"/>
              <w:ind w:left="567" w:right="0"/>
              <w:jc w:val="left"/>
              <w:rPr>
                <w:rFonts w:asciiTheme="majorBidi" w:hAnsiTheme="majorBidi" w:cstheme="majorBidi"/>
              </w:rPr>
            </w:pPr>
            <w:r w:rsidRPr="00467E8D">
              <w:rPr>
                <w:rFonts w:asciiTheme="majorBidi" w:hAnsiTheme="majorBidi" w:cstheme="majorBidi"/>
              </w:rPr>
              <w:t>Periodic Technical Inspection/ Roadworthiness Provisions;</w:t>
            </w:r>
          </w:p>
          <w:p w14:paraId="588193BA" w14:textId="77777777" w:rsidR="008502BD" w:rsidRPr="00467E8D" w:rsidRDefault="008502BD" w:rsidP="00C4452C">
            <w:pPr>
              <w:pStyle w:val="SingleTxtG"/>
              <w:spacing w:line="220" w:lineRule="atLeast"/>
              <w:ind w:left="567" w:right="0"/>
              <w:rPr>
                <w:rFonts w:asciiTheme="majorBidi" w:hAnsiTheme="majorBidi" w:cstheme="majorBidi"/>
              </w:rPr>
            </w:pPr>
            <w:r w:rsidRPr="00467E8D">
              <w:rPr>
                <w:rFonts w:asciiTheme="majorBidi" w:hAnsiTheme="majorBidi" w:cstheme="majorBidi"/>
              </w:rPr>
              <w:t>Cyber Security;</w:t>
            </w:r>
          </w:p>
          <w:p w14:paraId="7E0D3D67" w14:textId="77777777" w:rsidR="008502BD" w:rsidRPr="00467E8D" w:rsidRDefault="008502BD" w:rsidP="00C4452C">
            <w:pPr>
              <w:pStyle w:val="SingleTxtG"/>
              <w:spacing w:line="220" w:lineRule="atLeast"/>
              <w:ind w:left="567" w:right="0"/>
              <w:rPr>
                <w:rFonts w:asciiTheme="majorBidi" w:hAnsiTheme="majorBidi" w:cstheme="majorBidi"/>
              </w:rPr>
            </w:pPr>
            <w:r w:rsidRPr="00467E8D">
              <w:rPr>
                <w:rFonts w:asciiTheme="majorBidi" w:hAnsiTheme="majorBidi" w:cstheme="majorBidi"/>
              </w:rPr>
              <w:t>Software (incl. Over-the-Air) updates;</w:t>
            </w:r>
          </w:p>
          <w:p w14:paraId="5CF99BC4" w14:textId="77777777" w:rsidR="008502BD" w:rsidRPr="00467E8D" w:rsidRDefault="008502BD" w:rsidP="00C4452C">
            <w:pPr>
              <w:pStyle w:val="SingleTxtG"/>
              <w:spacing w:line="220" w:lineRule="atLeast"/>
              <w:ind w:left="567" w:right="0"/>
              <w:rPr>
                <w:rFonts w:asciiTheme="majorBidi" w:hAnsiTheme="majorBidi" w:cstheme="majorBidi"/>
              </w:rPr>
            </w:pPr>
            <w:r w:rsidRPr="00467E8D">
              <w:rPr>
                <w:rFonts w:asciiTheme="majorBidi" w:hAnsiTheme="majorBidi" w:cstheme="majorBidi"/>
              </w:rPr>
              <w:t>Data Storage System for Automated Driving (DSSAD);</w:t>
            </w:r>
          </w:p>
          <w:p w14:paraId="6ED99813" w14:textId="77777777" w:rsidR="008502BD" w:rsidRPr="00467E8D" w:rsidRDefault="008502BD" w:rsidP="00C4452C">
            <w:pPr>
              <w:pStyle w:val="SingleTxtG"/>
              <w:spacing w:line="220" w:lineRule="atLeast"/>
              <w:ind w:left="567" w:right="0"/>
              <w:rPr>
                <w:rFonts w:asciiTheme="majorBidi" w:hAnsiTheme="majorBidi" w:cstheme="majorBidi"/>
              </w:rPr>
            </w:pPr>
            <w:r w:rsidRPr="00467E8D">
              <w:rPr>
                <w:rFonts w:asciiTheme="majorBidi" w:hAnsiTheme="majorBidi" w:cstheme="majorBidi"/>
              </w:rPr>
              <w:t>Night Vision;</w:t>
            </w:r>
          </w:p>
          <w:p w14:paraId="2CAC03FE" w14:textId="77777777" w:rsidR="008502BD" w:rsidRPr="00467E8D" w:rsidRDefault="008502BD" w:rsidP="00C4452C">
            <w:pPr>
              <w:pStyle w:val="SingleTxtG"/>
              <w:spacing w:line="220" w:lineRule="atLeast"/>
              <w:ind w:left="567" w:right="0"/>
              <w:rPr>
                <w:rFonts w:asciiTheme="majorBidi" w:hAnsiTheme="majorBidi" w:cstheme="majorBidi"/>
              </w:rPr>
            </w:pPr>
            <w:r w:rsidRPr="00467E8D">
              <w:rPr>
                <w:rFonts w:asciiTheme="majorBidi" w:hAnsiTheme="majorBidi" w:cstheme="majorBidi"/>
              </w:rPr>
              <w:t>Rear crossing alert;</w:t>
            </w:r>
          </w:p>
          <w:p w14:paraId="5E22011C" w14:textId="77777777" w:rsidR="008502BD" w:rsidRPr="00467E8D" w:rsidRDefault="008502BD" w:rsidP="00C4452C">
            <w:pPr>
              <w:pStyle w:val="SingleTxtG"/>
              <w:spacing w:line="220" w:lineRule="atLeast"/>
              <w:ind w:left="567" w:right="0"/>
              <w:rPr>
                <w:rFonts w:asciiTheme="majorBidi" w:hAnsiTheme="majorBidi" w:cstheme="majorBidi"/>
              </w:rPr>
            </w:pPr>
            <w:r w:rsidRPr="00467E8D">
              <w:rPr>
                <w:rFonts w:asciiTheme="majorBidi" w:hAnsiTheme="majorBidi" w:cstheme="majorBidi"/>
              </w:rPr>
              <w:t>Door-open blind spot detection;</w:t>
            </w:r>
          </w:p>
          <w:p w14:paraId="59918735" w14:textId="77777777" w:rsidR="008502BD" w:rsidRPr="0077091D" w:rsidRDefault="008502BD" w:rsidP="00C4452C">
            <w:pPr>
              <w:suppressAutoHyphens w:val="0"/>
              <w:spacing w:before="40" w:after="120" w:line="220" w:lineRule="atLeast"/>
              <w:ind w:left="568" w:right="113"/>
            </w:pPr>
            <w:r w:rsidRPr="00467E8D">
              <w:rPr>
                <w:rFonts w:asciiTheme="majorBidi" w:hAnsiTheme="majorBidi" w:cstheme="majorBidi"/>
              </w:rPr>
              <w:t>Around view monitor</w:t>
            </w:r>
          </w:p>
        </w:tc>
        <w:tc>
          <w:tcPr>
            <w:tcW w:w="2218" w:type="pct"/>
            <w:gridSpan w:val="2"/>
            <w:tcBorders>
              <w:top w:val="nil"/>
              <w:bottom w:val="nil"/>
            </w:tcBorders>
            <w:shd w:val="clear" w:color="auto" w:fill="auto"/>
          </w:tcPr>
          <w:p w14:paraId="3EFCD5A5" w14:textId="77777777" w:rsidR="008502BD" w:rsidRPr="0077091D" w:rsidRDefault="008502BD" w:rsidP="00C4452C">
            <w:pPr>
              <w:suppressAutoHyphens w:val="0"/>
              <w:spacing w:before="40" w:after="120" w:line="220" w:lineRule="atLeast"/>
              <w:ind w:right="113"/>
            </w:pPr>
          </w:p>
        </w:tc>
      </w:tr>
      <w:tr w:rsidR="008502BD" w:rsidRPr="0077091D" w14:paraId="2E1DB414" w14:textId="77777777" w:rsidTr="00C4452C">
        <w:trPr>
          <w:trHeight w:val="20"/>
        </w:trPr>
        <w:tc>
          <w:tcPr>
            <w:tcW w:w="2782" w:type="pct"/>
            <w:tcBorders>
              <w:top w:val="nil"/>
            </w:tcBorders>
            <w:shd w:val="clear" w:color="auto" w:fill="auto"/>
            <w:tcMar>
              <w:left w:w="0" w:type="dxa"/>
            </w:tcMar>
          </w:tcPr>
          <w:p w14:paraId="12A9E260" w14:textId="77777777" w:rsidR="008502BD" w:rsidRPr="0077091D" w:rsidRDefault="008502BD" w:rsidP="00C4452C">
            <w:pPr>
              <w:suppressAutoHyphens w:val="0"/>
              <w:spacing w:before="40" w:after="120" w:line="220" w:lineRule="exact"/>
              <w:ind w:right="113"/>
              <w:rPr>
                <w:b/>
              </w:rPr>
            </w:pPr>
            <w:r w:rsidRPr="0077091D">
              <w:rPr>
                <w:b/>
              </w:rPr>
              <w:t>5.2.</w:t>
            </w:r>
            <w:r w:rsidRPr="0077091D">
              <w:rPr>
                <w:b/>
              </w:rPr>
              <w:tab/>
            </w:r>
            <w:r w:rsidRPr="0077091D">
              <w:rPr>
                <w:b/>
                <w:bCs/>
              </w:rPr>
              <w:t>1998 Agreement (Global)</w:t>
            </w:r>
          </w:p>
        </w:tc>
        <w:tc>
          <w:tcPr>
            <w:tcW w:w="2218" w:type="pct"/>
            <w:gridSpan w:val="2"/>
            <w:vMerge w:val="restart"/>
            <w:tcBorders>
              <w:top w:val="nil"/>
            </w:tcBorders>
            <w:shd w:val="clear" w:color="auto" w:fill="auto"/>
            <w:tcMar>
              <w:left w:w="0" w:type="dxa"/>
            </w:tcMar>
          </w:tcPr>
          <w:p w14:paraId="1A5E48DB" w14:textId="77777777"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the </w:t>
            </w:r>
            <w:r>
              <w:t xml:space="preserve">third </w:t>
            </w:r>
            <w:r w:rsidRPr="0077091D">
              <w:t>session (GRVA/2019</w:t>
            </w:r>
            <w:r w:rsidRPr="00E92C8C">
              <w:t>/1</w:t>
            </w:r>
            <w:r>
              <w:t>4</w:t>
            </w:r>
            <w:r w:rsidRPr="00E92C8C">
              <w:t>)</w:t>
            </w:r>
          </w:p>
        </w:tc>
      </w:tr>
      <w:tr w:rsidR="008502BD" w:rsidRPr="0077091D" w14:paraId="2C6117D6" w14:textId="77777777" w:rsidTr="00C4452C">
        <w:trPr>
          <w:trHeight w:val="20"/>
        </w:trPr>
        <w:tc>
          <w:tcPr>
            <w:tcW w:w="2782" w:type="pct"/>
            <w:shd w:val="clear" w:color="auto" w:fill="auto"/>
            <w:tcMar>
              <w:left w:w="0" w:type="dxa"/>
            </w:tcMar>
          </w:tcPr>
          <w:p w14:paraId="449237C9" w14:textId="77777777" w:rsidR="008502BD" w:rsidRPr="0077091D" w:rsidRDefault="008502BD" w:rsidP="00C4452C">
            <w:pPr>
              <w:tabs>
                <w:tab w:val="left" w:pos="1701"/>
              </w:tabs>
              <w:spacing w:after="120"/>
              <w:ind w:left="988" w:right="282" w:hanging="426"/>
              <w:jc w:val="both"/>
              <w:rPr>
                <w:rFonts w:eastAsia="Calibri" w:cs="Arial"/>
                <w:szCs w:val="22"/>
              </w:rPr>
            </w:pPr>
            <w:r w:rsidRPr="0077091D">
              <w:rPr>
                <w:rFonts w:eastAsia="Calibri" w:cs="Arial"/>
                <w:szCs w:val="22"/>
              </w:rPr>
              <w:t xml:space="preserve">3 </w:t>
            </w:r>
            <w:r w:rsidRPr="0077091D">
              <w:rPr>
                <w:rFonts w:eastAsia="Calibri" w:cs="Arial"/>
                <w:szCs w:val="22"/>
              </w:rPr>
              <w:tab/>
              <w:t>(Motorcycle braking);</w:t>
            </w:r>
          </w:p>
        </w:tc>
        <w:tc>
          <w:tcPr>
            <w:tcW w:w="2218" w:type="pct"/>
            <w:gridSpan w:val="2"/>
            <w:vMerge/>
            <w:shd w:val="clear" w:color="auto" w:fill="auto"/>
            <w:tcMar>
              <w:left w:w="0" w:type="dxa"/>
            </w:tcMar>
          </w:tcPr>
          <w:p w14:paraId="3872EFAA" w14:textId="77777777" w:rsidR="008502BD" w:rsidRPr="0077091D" w:rsidRDefault="008502BD" w:rsidP="00C4452C">
            <w:pPr>
              <w:suppressAutoHyphens w:val="0"/>
              <w:spacing w:before="40" w:after="120" w:line="220" w:lineRule="exact"/>
              <w:ind w:right="113"/>
            </w:pPr>
          </w:p>
        </w:tc>
      </w:tr>
      <w:tr w:rsidR="008502BD" w:rsidRPr="0077091D" w14:paraId="0C9BCCA6" w14:textId="77777777" w:rsidTr="00176F13">
        <w:tc>
          <w:tcPr>
            <w:tcW w:w="2782" w:type="pct"/>
            <w:tcBorders>
              <w:bottom w:val="nil"/>
            </w:tcBorders>
            <w:shd w:val="clear" w:color="auto" w:fill="auto"/>
            <w:tcMar>
              <w:left w:w="0" w:type="dxa"/>
            </w:tcMar>
          </w:tcPr>
          <w:p w14:paraId="23DC46BC" w14:textId="77777777" w:rsidR="008502BD" w:rsidRPr="0077091D" w:rsidRDefault="008502BD" w:rsidP="00C4452C">
            <w:pPr>
              <w:suppressAutoHyphens w:val="0"/>
              <w:spacing w:before="40" w:after="60" w:line="220" w:lineRule="exact"/>
              <w:ind w:right="115"/>
              <w:rPr>
                <w:b/>
              </w:rPr>
            </w:pPr>
            <w:r w:rsidRPr="0077091D">
              <w:rPr>
                <w:b/>
              </w:rPr>
              <w:t>5.3.</w:t>
            </w:r>
            <w:r w:rsidRPr="0077091D">
              <w:rPr>
                <w:b/>
              </w:rPr>
              <w:tab/>
            </w:r>
            <w:r w:rsidRPr="0077091D">
              <w:rPr>
                <w:b/>
                <w:bCs/>
              </w:rPr>
              <w:t>1997 Agreement (Inspections)</w:t>
            </w:r>
          </w:p>
        </w:tc>
        <w:tc>
          <w:tcPr>
            <w:tcW w:w="2218" w:type="pct"/>
            <w:gridSpan w:val="2"/>
            <w:vMerge w:val="restart"/>
            <w:tcBorders>
              <w:bottom w:val="nil"/>
            </w:tcBorders>
            <w:shd w:val="clear" w:color="auto" w:fill="auto"/>
          </w:tcPr>
          <w:p w14:paraId="5492538B" w14:textId="77777777" w:rsidR="008502BD" w:rsidRPr="0077091D" w:rsidRDefault="008502BD" w:rsidP="00C4452C">
            <w:pPr>
              <w:suppressAutoHyphens w:val="0"/>
              <w:spacing w:before="40" w:after="120" w:line="220" w:lineRule="exact"/>
              <w:ind w:right="113"/>
            </w:pPr>
          </w:p>
        </w:tc>
      </w:tr>
      <w:tr w:rsidR="008502BD" w:rsidRPr="0077091D" w14:paraId="33313EC3" w14:textId="77777777" w:rsidTr="00176F13">
        <w:tc>
          <w:tcPr>
            <w:tcW w:w="2782" w:type="pct"/>
            <w:tcBorders>
              <w:top w:val="nil"/>
              <w:bottom w:val="nil"/>
            </w:tcBorders>
            <w:shd w:val="clear" w:color="auto" w:fill="auto"/>
            <w:tcMar>
              <w:left w:w="0" w:type="dxa"/>
            </w:tcMar>
          </w:tcPr>
          <w:p w14:paraId="5006A4EA" w14:textId="77777777" w:rsidR="008502BD" w:rsidRPr="0077091D" w:rsidRDefault="008502BD" w:rsidP="00C4452C">
            <w:pPr>
              <w:suppressAutoHyphens w:val="0"/>
              <w:spacing w:before="40" w:after="120" w:line="220" w:lineRule="atLeast"/>
              <w:ind w:right="113"/>
            </w:pPr>
            <w:r w:rsidRPr="0077091D">
              <w:tab/>
              <w:t>Nil</w:t>
            </w:r>
          </w:p>
        </w:tc>
        <w:tc>
          <w:tcPr>
            <w:tcW w:w="2218" w:type="pct"/>
            <w:gridSpan w:val="2"/>
            <w:vMerge/>
            <w:tcBorders>
              <w:top w:val="nil"/>
              <w:bottom w:val="nil"/>
            </w:tcBorders>
            <w:shd w:val="clear" w:color="auto" w:fill="auto"/>
            <w:tcMar>
              <w:left w:w="0" w:type="dxa"/>
            </w:tcMar>
          </w:tcPr>
          <w:p w14:paraId="29F19015" w14:textId="77777777" w:rsidR="008502BD" w:rsidRPr="0077091D" w:rsidRDefault="008502BD" w:rsidP="00C4452C">
            <w:pPr>
              <w:suppressAutoHyphens w:val="0"/>
              <w:spacing w:before="40" w:after="120" w:line="220" w:lineRule="exact"/>
              <w:ind w:right="113"/>
            </w:pPr>
          </w:p>
        </w:tc>
      </w:tr>
      <w:tr w:rsidR="008502BD" w:rsidRPr="0077091D" w14:paraId="1CA7ABBB" w14:textId="77777777" w:rsidTr="00176F13">
        <w:tc>
          <w:tcPr>
            <w:tcW w:w="2782" w:type="pct"/>
            <w:tcBorders>
              <w:top w:val="nil"/>
            </w:tcBorders>
            <w:shd w:val="clear" w:color="auto" w:fill="auto"/>
            <w:tcMar>
              <w:left w:w="0" w:type="dxa"/>
            </w:tcMar>
          </w:tcPr>
          <w:p w14:paraId="03417D1C" w14:textId="77777777" w:rsidR="008502BD" w:rsidRPr="0077091D" w:rsidRDefault="008502BD" w:rsidP="00C4452C">
            <w:pPr>
              <w:keepNext/>
              <w:keepLines/>
              <w:suppressAutoHyphens w:val="0"/>
              <w:spacing w:before="40" w:after="60" w:line="220" w:lineRule="exact"/>
              <w:ind w:left="562" w:right="115" w:hanging="562"/>
              <w:rPr>
                <w:b/>
              </w:rPr>
            </w:pPr>
            <w:r w:rsidRPr="0077091D">
              <w:rPr>
                <w:b/>
              </w:rPr>
              <w:lastRenderedPageBreak/>
              <w:t>5.4.</w:t>
            </w:r>
            <w:r w:rsidRPr="0077091D">
              <w:rPr>
                <w:b/>
              </w:rPr>
              <w:tab/>
              <w:t>Proposal for draft recommendations or amendments to existing recommendations:</w:t>
            </w:r>
          </w:p>
        </w:tc>
        <w:tc>
          <w:tcPr>
            <w:tcW w:w="2218" w:type="pct"/>
            <w:gridSpan w:val="2"/>
            <w:tcBorders>
              <w:top w:val="nil"/>
            </w:tcBorders>
            <w:shd w:val="clear" w:color="auto" w:fill="auto"/>
            <w:tcMar>
              <w:left w:w="0" w:type="dxa"/>
            </w:tcMar>
          </w:tcPr>
          <w:p w14:paraId="02694C7B" w14:textId="77777777" w:rsidR="008502BD" w:rsidRPr="0077091D" w:rsidRDefault="008502BD" w:rsidP="00C4452C">
            <w:pPr>
              <w:suppressAutoHyphens w:val="0"/>
              <w:spacing w:before="40" w:after="120" w:line="220" w:lineRule="exact"/>
              <w:ind w:right="113"/>
            </w:pPr>
          </w:p>
        </w:tc>
      </w:tr>
      <w:tr w:rsidR="008502BD" w:rsidRPr="0077091D" w14:paraId="2605F45D" w14:textId="77777777" w:rsidTr="00C4452C">
        <w:tc>
          <w:tcPr>
            <w:tcW w:w="2782" w:type="pct"/>
            <w:shd w:val="clear" w:color="auto" w:fill="auto"/>
            <w:tcMar>
              <w:left w:w="0" w:type="dxa"/>
            </w:tcMar>
          </w:tcPr>
          <w:p w14:paraId="6773F360" w14:textId="77777777" w:rsidR="008502BD" w:rsidRPr="0077091D" w:rsidRDefault="008502BD" w:rsidP="00C4452C">
            <w:pPr>
              <w:suppressAutoHyphens w:val="0"/>
              <w:spacing w:before="40" w:after="120" w:line="220" w:lineRule="exact"/>
              <w:ind w:right="113"/>
            </w:pPr>
            <w:r w:rsidRPr="0077091D">
              <w:tab/>
              <w:t>Nil</w:t>
            </w:r>
          </w:p>
        </w:tc>
        <w:tc>
          <w:tcPr>
            <w:tcW w:w="2218" w:type="pct"/>
            <w:gridSpan w:val="2"/>
            <w:shd w:val="clear" w:color="auto" w:fill="auto"/>
            <w:tcMar>
              <w:left w:w="0" w:type="dxa"/>
            </w:tcMar>
          </w:tcPr>
          <w:p w14:paraId="664CA940" w14:textId="77777777" w:rsidR="008502BD" w:rsidRPr="0077091D" w:rsidRDefault="008502BD" w:rsidP="00C4452C">
            <w:pPr>
              <w:suppressAutoHyphens w:val="0"/>
              <w:spacing w:before="40" w:after="120" w:line="220" w:lineRule="exact"/>
              <w:ind w:right="113"/>
            </w:pPr>
          </w:p>
        </w:tc>
      </w:tr>
      <w:tr w:rsidR="008502BD" w:rsidRPr="0077091D" w14:paraId="60EFF3F7" w14:textId="77777777" w:rsidTr="00C4452C">
        <w:tc>
          <w:tcPr>
            <w:tcW w:w="2782" w:type="pct"/>
            <w:shd w:val="clear" w:color="auto" w:fill="auto"/>
            <w:tcMar>
              <w:left w:w="0" w:type="dxa"/>
            </w:tcMar>
          </w:tcPr>
          <w:p w14:paraId="4D7C4DC7" w14:textId="77777777" w:rsidR="008502BD" w:rsidRPr="0077091D" w:rsidRDefault="008502BD" w:rsidP="00C4452C">
            <w:pPr>
              <w:keepNext/>
              <w:keepLines/>
              <w:suppressAutoHyphens w:val="0"/>
              <w:spacing w:before="40" w:after="120" w:line="220" w:lineRule="exact"/>
              <w:ind w:left="567" w:right="113" w:hanging="567"/>
              <w:rPr>
                <w:b/>
              </w:rPr>
            </w:pPr>
            <w:r w:rsidRPr="0077091D">
              <w:rPr>
                <w:b/>
              </w:rPr>
              <w:t>5.5.</w:t>
            </w:r>
            <w:r w:rsidRPr="0077091D">
              <w:rPr>
                <w:b/>
              </w:rPr>
              <w:tab/>
              <w:t>Miscellaneous items</w:t>
            </w:r>
          </w:p>
        </w:tc>
        <w:tc>
          <w:tcPr>
            <w:tcW w:w="2218" w:type="pct"/>
            <w:gridSpan w:val="2"/>
            <w:vMerge w:val="restart"/>
            <w:shd w:val="clear" w:color="auto" w:fill="auto"/>
            <w:tcMar>
              <w:left w:w="0" w:type="dxa"/>
            </w:tcMar>
          </w:tcPr>
          <w:p w14:paraId="34C0BBC3" w14:textId="77777777"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the </w:t>
            </w:r>
            <w:r>
              <w:t xml:space="preserve">third </w:t>
            </w:r>
            <w:r w:rsidRPr="0077091D">
              <w:t>session (GRVA/2019</w:t>
            </w:r>
            <w:r w:rsidRPr="00E92C8C">
              <w:t>/1</w:t>
            </w:r>
            <w:r>
              <w:t>4</w:t>
            </w:r>
            <w:r w:rsidRPr="00E92C8C">
              <w:t>)</w:t>
            </w:r>
          </w:p>
        </w:tc>
      </w:tr>
      <w:tr w:rsidR="008502BD" w:rsidRPr="0077091D" w14:paraId="480C9000" w14:textId="77777777" w:rsidTr="00C4452C">
        <w:tc>
          <w:tcPr>
            <w:tcW w:w="2782" w:type="pct"/>
            <w:shd w:val="clear" w:color="auto" w:fill="auto"/>
            <w:tcMar>
              <w:left w:w="0" w:type="dxa"/>
            </w:tcMar>
          </w:tcPr>
          <w:p w14:paraId="706F398C" w14:textId="77777777" w:rsidR="008502BD" w:rsidRPr="0077091D" w:rsidRDefault="008502BD" w:rsidP="00C4452C">
            <w:pPr>
              <w:tabs>
                <w:tab w:val="left" w:pos="1701"/>
              </w:tabs>
              <w:spacing w:after="120" w:line="220" w:lineRule="atLeast"/>
              <w:ind w:left="988" w:right="288" w:hanging="426"/>
              <w:jc w:val="both"/>
              <w:rPr>
                <w:rFonts w:eastAsia="Calibri" w:cs="Arial"/>
                <w:szCs w:val="22"/>
              </w:rPr>
            </w:pPr>
            <w:r w:rsidRPr="0077091D">
              <w:rPr>
                <w:rFonts w:eastAsia="Calibri" w:cs="Arial"/>
                <w:szCs w:val="22"/>
              </w:rPr>
              <w:t>Intelligent Transport Systems (ITS)</w:t>
            </w:r>
          </w:p>
          <w:p w14:paraId="75FFA27F" w14:textId="77777777" w:rsidR="008502BD" w:rsidRPr="0077091D" w:rsidRDefault="008502BD" w:rsidP="00C4452C">
            <w:pPr>
              <w:tabs>
                <w:tab w:val="left" w:pos="1701"/>
              </w:tabs>
              <w:spacing w:after="120" w:line="220" w:lineRule="atLeast"/>
              <w:ind w:left="562" w:right="288"/>
              <w:rPr>
                <w:rFonts w:eastAsia="Calibri" w:cs="Arial"/>
                <w:szCs w:val="22"/>
              </w:rPr>
            </w:pPr>
            <w:r w:rsidRPr="0077091D">
              <w:rPr>
                <w:rFonts w:eastAsia="Calibri" w:cs="Arial"/>
                <w:szCs w:val="22"/>
              </w:rPr>
              <w:t xml:space="preserve">Intelligent Transport Systems/Automated Driving (AD) </w:t>
            </w:r>
          </w:p>
          <w:p w14:paraId="6B09DF0A" w14:textId="77777777" w:rsidR="008502BD" w:rsidRPr="0077091D" w:rsidRDefault="008502BD" w:rsidP="00C4452C">
            <w:pPr>
              <w:tabs>
                <w:tab w:val="left" w:pos="1701"/>
              </w:tabs>
              <w:spacing w:after="120" w:line="220" w:lineRule="atLeast"/>
              <w:ind w:left="562" w:right="288"/>
              <w:jc w:val="both"/>
              <w:rPr>
                <w:rFonts w:eastAsia="Calibri" w:cs="Arial"/>
                <w:szCs w:val="22"/>
              </w:rPr>
            </w:pPr>
            <w:r w:rsidRPr="0077091D">
              <w:rPr>
                <w:rFonts w:eastAsia="Calibri" w:cs="Arial"/>
                <w:szCs w:val="22"/>
              </w:rPr>
              <w:t>Connected, automated and autonomous vehicles</w:t>
            </w:r>
          </w:p>
          <w:p w14:paraId="74BE7B0A" w14:textId="77777777" w:rsidR="008502BD" w:rsidRPr="0077091D" w:rsidRDefault="008502BD" w:rsidP="00C4452C">
            <w:pPr>
              <w:suppressAutoHyphens w:val="0"/>
              <w:spacing w:before="40" w:after="60" w:line="360" w:lineRule="auto"/>
              <w:ind w:left="571" w:right="115" w:hanging="571"/>
              <w:rPr>
                <w:bCs/>
              </w:rPr>
            </w:pPr>
            <w:r w:rsidRPr="0077091D">
              <w:tab/>
            </w:r>
            <w:r w:rsidRPr="0077091D">
              <w:rPr>
                <w:bCs/>
              </w:rPr>
              <w:t>Functional Requirements for automated / autonomous vehicles</w:t>
            </w:r>
          </w:p>
          <w:p w14:paraId="4A832AF0" w14:textId="77777777" w:rsidR="008502BD" w:rsidRPr="0077091D" w:rsidRDefault="008502BD" w:rsidP="00C4452C">
            <w:pPr>
              <w:suppressAutoHyphens w:val="0"/>
              <w:spacing w:before="40" w:after="60" w:line="360" w:lineRule="auto"/>
              <w:ind w:left="571" w:right="115" w:hanging="571"/>
              <w:rPr>
                <w:bCs/>
              </w:rPr>
            </w:pPr>
            <w:r w:rsidRPr="0077091D">
              <w:rPr>
                <w:rFonts w:eastAsia="Calibri" w:cs="Arial"/>
              </w:rPr>
              <w:tab/>
            </w:r>
            <w:r w:rsidRPr="0077091D">
              <w:rPr>
                <w:bCs/>
              </w:rPr>
              <w:t>New assessment / Test method</w:t>
            </w:r>
          </w:p>
          <w:p w14:paraId="25132037" w14:textId="77777777" w:rsidR="008502BD" w:rsidRPr="0077091D" w:rsidRDefault="008502BD" w:rsidP="00C4452C">
            <w:pPr>
              <w:suppressAutoHyphens w:val="0"/>
              <w:spacing w:before="40" w:after="60" w:line="360" w:lineRule="auto"/>
              <w:ind w:left="571" w:right="115" w:hanging="571"/>
              <w:rPr>
                <w:bCs/>
              </w:rPr>
            </w:pPr>
            <w:r w:rsidRPr="0077091D">
              <w:rPr>
                <w:rFonts w:eastAsia="Calibri" w:cs="Arial"/>
              </w:rPr>
              <w:tab/>
            </w:r>
            <w:r w:rsidRPr="0077091D">
              <w:rPr>
                <w:bCs/>
              </w:rPr>
              <w:t>Cyber security and (Over-the-Air) Software updates</w:t>
            </w:r>
          </w:p>
          <w:p w14:paraId="69C7AE74" w14:textId="77777777" w:rsidR="008502BD" w:rsidRPr="0077091D" w:rsidRDefault="008502BD" w:rsidP="00C4452C">
            <w:pPr>
              <w:tabs>
                <w:tab w:val="left" w:pos="1701"/>
              </w:tabs>
              <w:spacing w:after="120" w:line="220" w:lineRule="atLeast"/>
              <w:ind w:left="562" w:right="288"/>
              <w:jc w:val="both"/>
              <w:rPr>
                <w:rFonts w:eastAsia="Calibri" w:cs="Arial"/>
                <w:szCs w:val="22"/>
              </w:rPr>
            </w:pPr>
            <w:r w:rsidRPr="0077091D">
              <w:rPr>
                <w:bCs/>
              </w:rPr>
              <w:t>Data Storage System for Automated Driving vehicles (DSSAD)</w:t>
            </w:r>
          </w:p>
          <w:p w14:paraId="2C7C7521" w14:textId="77777777" w:rsidR="008502BD" w:rsidRPr="0077091D" w:rsidRDefault="008502BD" w:rsidP="00C4452C">
            <w:pPr>
              <w:tabs>
                <w:tab w:val="left" w:pos="1701"/>
              </w:tabs>
              <w:spacing w:after="120" w:line="220" w:lineRule="atLeast"/>
              <w:ind w:left="562" w:right="288"/>
              <w:jc w:val="both"/>
              <w:rPr>
                <w:rFonts w:eastAsia="Calibri" w:cs="Arial"/>
                <w:szCs w:val="22"/>
              </w:rPr>
            </w:pPr>
            <w:r w:rsidRPr="0077091D">
              <w:rPr>
                <w:rFonts w:eastAsia="Calibri" w:cs="Arial"/>
                <w:szCs w:val="22"/>
              </w:rPr>
              <w:t>Horizontal regulation on automated and autonomous vehicles and associated recommendations</w:t>
            </w:r>
          </w:p>
          <w:p w14:paraId="3DA6366D" w14:textId="77777777" w:rsidR="008502BD" w:rsidRPr="0077091D" w:rsidRDefault="008502BD" w:rsidP="00C4452C">
            <w:pPr>
              <w:tabs>
                <w:tab w:val="left" w:pos="1701"/>
              </w:tabs>
              <w:spacing w:after="120" w:line="220" w:lineRule="atLeast"/>
              <w:ind w:left="562" w:right="288"/>
              <w:jc w:val="both"/>
              <w:rPr>
                <w:rFonts w:eastAsia="Calibri" w:cs="Arial"/>
                <w:szCs w:val="22"/>
              </w:rPr>
            </w:pPr>
            <w:r w:rsidRPr="0077091D">
              <w:rPr>
                <w:rFonts w:eastAsia="Calibri" w:cs="Arial"/>
                <w:szCs w:val="22"/>
              </w:rPr>
              <w:t>System safety</w:t>
            </w:r>
          </w:p>
          <w:p w14:paraId="2C82B95B" w14:textId="77777777" w:rsidR="008502BD" w:rsidRPr="0077091D" w:rsidRDefault="008502BD" w:rsidP="00C4452C">
            <w:pPr>
              <w:tabs>
                <w:tab w:val="left" w:pos="1701"/>
              </w:tabs>
              <w:spacing w:after="120" w:line="220" w:lineRule="atLeast"/>
              <w:ind w:left="562" w:right="288"/>
              <w:jc w:val="both"/>
              <w:rPr>
                <w:rFonts w:eastAsia="Calibri" w:cs="Arial"/>
                <w:szCs w:val="22"/>
              </w:rPr>
            </w:pPr>
            <w:r w:rsidRPr="0077091D">
              <w:rPr>
                <w:rFonts w:eastAsia="Calibri" w:cs="Arial"/>
                <w:szCs w:val="22"/>
              </w:rPr>
              <w:t>Artificial Intelligence technologies for wheeled vehicles</w:t>
            </w:r>
          </w:p>
          <w:p w14:paraId="2E0DB605" w14:textId="77777777" w:rsidR="008502BD" w:rsidRPr="0077091D" w:rsidRDefault="008502BD" w:rsidP="00C4452C">
            <w:pPr>
              <w:tabs>
                <w:tab w:val="left" w:pos="1701"/>
              </w:tabs>
              <w:spacing w:after="120" w:line="220" w:lineRule="atLeast"/>
              <w:ind w:left="562" w:right="288"/>
              <w:jc w:val="both"/>
              <w:rPr>
                <w:rFonts w:eastAsia="Calibri" w:cs="Arial"/>
                <w:szCs w:val="22"/>
              </w:rPr>
            </w:pPr>
            <w:r w:rsidRPr="0077091D">
              <w:rPr>
                <w:rFonts w:eastAsia="Calibri" w:cs="Arial"/>
                <w:szCs w:val="22"/>
              </w:rPr>
              <w:t>Driver availability recognition</w:t>
            </w:r>
          </w:p>
          <w:p w14:paraId="5F0CAF1D" w14:textId="77777777" w:rsidR="008502BD" w:rsidRPr="0077091D" w:rsidRDefault="008502BD" w:rsidP="00C4452C">
            <w:pPr>
              <w:tabs>
                <w:tab w:val="left" w:pos="1701"/>
              </w:tabs>
              <w:spacing w:after="120" w:line="220" w:lineRule="atLeast"/>
              <w:ind w:left="562" w:right="288"/>
              <w:jc w:val="both"/>
              <w:rPr>
                <w:rFonts w:eastAsia="Calibri" w:cs="Arial"/>
                <w:szCs w:val="22"/>
              </w:rPr>
            </w:pPr>
            <w:r w:rsidRPr="0077091D">
              <w:rPr>
                <w:rFonts w:eastAsia="Calibri" w:cs="Arial"/>
                <w:szCs w:val="22"/>
              </w:rPr>
              <w:t>Vehicle cybersecurity and data protection</w:t>
            </w:r>
          </w:p>
          <w:p w14:paraId="04A6C873" w14:textId="77777777" w:rsidR="008502BD" w:rsidRPr="0077091D" w:rsidRDefault="008502BD" w:rsidP="00C4452C">
            <w:pPr>
              <w:tabs>
                <w:tab w:val="left" w:pos="1701"/>
              </w:tabs>
              <w:spacing w:after="120" w:line="220" w:lineRule="atLeast"/>
              <w:ind w:left="562" w:right="288"/>
              <w:jc w:val="both"/>
              <w:rPr>
                <w:rFonts w:eastAsia="Calibri" w:cs="Arial"/>
                <w:szCs w:val="22"/>
              </w:rPr>
            </w:pPr>
            <w:r w:rsidRPr="0077091D">
              <w:rPr>
                <w:rFonts w:eastAsia="Calibri" w:cs="Arial"/>
                <w:szCs w:val="22"/>
              </w:rPr>
              <w:t>Rear crossing traffic alerting</w:t>
            </w:r>
          </w:p>
          <w:p w14:paraId="0D64A03F" w14:textId="77777777" w:rsidR="008502BD" w:rsidRPr="0077091D" w:rsidRDefault="008502BD" w:rsidP="00C4452C">
            <w:pPr>
              <w:tabs>
                <w:tab w:val="left" w:pos="1701"/>
              </w:tabs>
              <w:spacing w:after="120" w:line="220" w:lineRule="atLeast"/>
              <w:ind w:left="562" w:right="288"/>
              <w:jc w:val="both"/>
              <w:rPr>
                <w:rFonts w:eastAsia="Calibri" w:cs="Arial"/>
                <w:szCs w:val="22"/>
              </w:rPr>
            </w:pPr>
            <w:r w:rsidRPr="0077091D">
              <w:rPr>
                <w:rFonts w:eastAsia="Calibri" w:cs="Arial"/>
                <w:szCs w:val="22"/>
              </w:rPr>
              <w:t>Night Vision system</w:t>
            </w:r>
          </w:p>
          <w:p w14:paraId="68645AC4" w14:textId="77777777" w:rsidR="008502BD" w:rsidRPr="0077091D" w:rsidRDefault="008502BD" w:rsidP="00C4452C">
            <w:pPr>
              <w:tabs>
                <w:tab w:val="left" w:pos="1701"/>
              </w:tabs>
              <w:spacing w:after="120" w:line="220" w:lineRule="atLeast"/>
              <w:ind w:left="562" w:right="288"/>
              <w:jc w:val="both"/>
              <w:rPr>
                <w:rFonts w:eastAsia="Calibri" w:cs="Arial"/>
                <w:szCs w:val="22"/>
              </w:rPr>
            </w:pPr>
            <w:r w:rsidRPr="0077091D">
              <w:rPr>
                <w:rFonts w:eastAsia="Calibri" w:cs="Arial"/>
                <w:szCs w:val="22"/>
              </w:rPr>
              <w:t>360-degree vision monitor</w:t>
            </w:r>
          </w:p>
          <w:p w14:paraId="6CFAEEC9" w14:textId="77777777" w:rsidR="008502BD" w:rsidRPr="0077091D" w:rsidRDefault="008502BD" w:rsidP="00C4452C">
            <w:pPr>
              <w:tabs>
                <w:tab w:val="left" w:pos="1701"/>
              </w:tabs>
              <w:spacing w:after="120" w:line="220" w:lineRule="atLeast"/>
              <w:ind w:left="562" w:right="288"/>
              <w:jc w:val="both"/>
              <w:rPr>
                <w:rFonts w:eastAsia="Calibri" w:cs="Arial"/>
                <w:szCs w:val="22"/>
              </w:rPr>
            </w:pPr>
            <w:r w:rsidRPr="0077091D">
              <w:rPr>
                <w:rFonts w:eastAsia="Calibri" w:cs="Arial"/>
                <w:szCs w:val="22"/>
              </w:rPr>
              <w:t>International Whole Vehicle Type Approval (IWVTA)</w:t>
            </w:r>
          </w:p>
          <w:p w14:paraId="71A79033" w14:textId="77777777" w:rsidR="008502BD" w:rsidRPr="0077091D" w:rsidRDefault="008502BD" w:rsidP="00C4452C">
            <w:pPr>
              <w:tabs>
                <w:tab w:val="left" w:pos="1701"/>
              </w:tabs>
              <w:spacing w:after="120" w:line="220" w:lineRule="atLeast"/>
              <w:ind w:left="562" w:right="288"/>
              <w:jc w:val="both"/>
              <w:rPr>
                <w:rFonts w:eastAsia="Calibri" w:cs="Arial"/>
                <w:szCs w:val="22"/>
              </w:rPr>
            </w:pPr>
            <w:r w:rsidRPr="0077091D">
              <w:rPr>
                <w:rFonts w:eastAsia="Calibri" w:cs="Arial"/>
                <w:szCs w:val="22"/>
              </w:rPr>
              <w:t xml:space="preserve">Modular Vehicle Combinations (MVC) </w:t>
            </w:r>
          </w:p>
          <w:p w14:paraId="4453E60B" w14:textId="77777777" w:rsidR="008502BD" w:rsidRPr="0077091D" w:rsidRDefault="008502BD" w:rsidP="00C4452C">
            <w:pPr>
              <w:tabs>
                <w:tab w:val="left" w:pos="1701"/>
              </w:tabs>
              <w:spacing w:after="120"/>
              <w:ind w:left="562" w:right="282"/>
              <w:jc w:val="both"/>
              <w:rPr>
                <w:rFonts w:eastAsia="Calibri" w:cs="Arial"/>
                <w:szCs w:val="22"/>
              </w:rPr>
            </w:pPr>
            <w:r w:rsidRPr="0077091D">
              <w:rPr>
                <w:rFonts w:eastAsia="Calibri" w:cs="Arial"/>
                <w:szCs w:val="22"/>
              </w:rPr>
              <w:t>Exchange of views on innovations and relevant national activities</w:t>
            </w:r>
          </w:p>
        </w:tc>
        <w:tc>
          <w:tcPr>
            <w:tcW w:w="2218" w:type="pct"/>
            <w:gridSpan w:val="2"/>
            <w:vMerge/>
            <w:shd w:val="clear" w:color="auto" w:fill="auto"/>
            <w:tcMar>
              <w:left w:w="0" w:type="dxa"/>
            </w:tcMar>
          </w:tcPr>
          <w:p w14:paraId="61AD1507" w14:textId="77777777" w:rsidR="008502BD" w:rsidRPr="0077091D" w:rsidRDefault="008502BD" w:rsidP="00C4452C">
            <w:pPr>
              <w:suppressAutoHyphens w:val="0"/>
              <w:spacing w:before="40" w:after="120" w:line="220" w:lineRule="exact"/>
              <w:ind w:right="113"/>
            </w:pPr>
          </w:p>
        </w:tc>
      </w:tr>
    </w:tbl>
    <w:p w14:paraId="24FD1D67" w14:textId="77777777" w:rsidR="008502BD" w:rsidRPr="0077091D" w:rsidRDefault="008502BD" w:rsidP="008502BD">
      <w:pPr>
        <w:pStyle w:val="Heading1"/>
        <w:spacing w:before="120"/>
        <w:ind w:left="1138"/>
      </w:pPr>
    </w:p>
    <w:p w14:paraId="1D5DC43F" w14:textId="77777777" w:rsidR="008502BD" w:rsidRDefault="008502BD" w:rsidP="008502BD">
      <w:pPr>
        <w:suppressAutoHyphens w:val="0"/>
        <w:spacing w:after="160" w:line="259" w:lineRule="auto"/>
        <w:rPr>
          <w:rFonts w:asciiTheme="minorHAnsi" w:eastAsiaTheme="minorEastAsia" w:hAnsiTheme="minorHAnsi" w:cstheme="minorBidi"/>
          <w:sz w:val="22"/>
          <w:szCs w:val="22"/>
        </w:rPr>
      </w:pPr>
      <w:r>
        <w:br w:type="page"/>
      </w:r>
    </w:p>
    <w:p w14:paraId="313E77D5" w14:textId="77777777" w:rsidR="008502BD" w:rsidRPr="0077091D" w:rsidRDefault="008502BD" w:rsidP="008502BD">
      <w:pPr>
        <w:pStyle w:val="Heading1"/>
        <w:spacing w:before="120"/>
        <w:ind w:left="1138"/>
      </w:pPr>
      <w:r w:rsidRPr="0077091D">
        <w:lastRenderedPageBreak/>
        <w:t>Table 6</w:t>
      </w:r>
    </w:p>
    <w:p w14:paraId="44880324" w14:textId="77777777" w:rsidR="008502BD" w:rsidRDefault="008502BD" w:rsidP="008502BD">
      <w:pPr>
        <w:pStyle w:val="SingleTxtG"/>
        <w:rPr>
          <w:b/>
          <w:bCs/>
        </w:rPr>
      </w:pPr>
      <w:r w:rsidRPr="0077091D">
        <w:rPr>
          <w:b/>
          <w:bCs/>
        </w:rPr>
        <w:t xml:space="preserve">Subjects under consideration by the Working Party on General Safety Provisions </w:t>
      </w:r>
      <w:r w:rsidRPr="0077091D">
        <w:rPr>
          <w:b/>
          <w:bCs/>
        </w:rPr>
        <w:br/>
        <w:t>(GRSG)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8502BD" w:rsidRPr="0077091D" w14:paraId="30F3D3CF"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30ED50F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1B483295"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3BC9349A"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748CD1FF" w14:textId="77777777" w:rsidTr="00C4452C">
        <w:tc>
          <w:tcPr>
            <w:tcW w:w="2789" w:type="pct"/>
            <w:tcBorders>
              <w:top w:val="single" w:sz="12" w:space="0" w:color="auto"/>
            </w:tcBorders>
            <w:shd w:val="clear" w:color="auto" w:fill="auto"/>
            <w:tcMar>
              <w:left w:w="0" w:type="dxa"/>
            </w:tcMar>
          </w:tcPr>
          <w:p w14:paraId="15117A34" w14:textId="77777777" w:rsidR="008502BD" w:rsidRPr="0077091D" w:rsidRDefault="008502BD" w:rsidP="00C4452C">
            <w:pPr>
              <w:suppressAutoHyphens w:val="0"/>
              <w:spacing w:before="40" w:after="120" w:line="220" w:lineRule="exact"/>
              <w:ind w:right="113"/>
              <w:rPr>
                <w:b/>
              </w:rPr>
            </w:pPr>
            <w:r w:rsidRPr="0077091D">
              <w:rPr>
                <w:b/>
              </w:rPr>
              <w:t>6.1.</w:t>
            </w:r>
            <w:r w:rsidRPr="0077091D">
              <w:rPr>
                <w:b/>
              </w:rPr>
              <w:tab/>
            </w:r>
            <w:r w:rsidRPr="0077091D">
              <w:rPr>
                <w:b/>
                <w:bCs/>
              </w:rPr>
              <w:t>1958 Agreement</w:t>
            </w:r>
          </w:p>
        </w:tc>
        <w:tc>
          <w:tcPr>
            <w:tcW w:w="2211" w:type="pct"/>
            <w:gridSpan w:val="2"/>
            <w:tcBorders>
              <w:top w:val="single" w:sz="12" w:space="0" w:color="auto"/>
            </w:tcBorders>
            <w:shd w:val="clear" w:color="auto" w:fill="auto"/>
          </w:tcPr>
          <w:p w14:paraId="5A89D3BD" w14:textId="77777777" w:rsidR="008502BD" w:rsidRPr="0077091D" w:rsidRDefault="008502BD" w:rsidP="00C4452C">
            <w:pPr>
              <w:suppressAutoHyphens w:val="0"/>
              <w:spacing w:before="40" w:after="120" w:line="220" w:lineRule="exact"/>
              <w:ind w:right="113"/>
            </w:pPr>
            <w:r w:rsidRPr="0077091D">
              <w:t>For document symbols and its availability, please refer to the agenda for the 11</w:t>
            </w:r>
            <w:r>
              <w:t>6</w:t>
            </w:r>
            <w:r w:rsidRPr="0077091D">
              <w:t>th session (GRSG/2019/</w:t>
            </w:r>
            <w:r w:rsidRPr="00E92C8C">
              <w:t>1</w:t>
            </w:r>
            <w:r w:rsidRPr="0077091D">
              <w:t>)</w:t>
            </w:r>
          </w:p>
        </w:tc>
      </w:tr>
      <w:tr w:rsidR="008502BD" w:rsidRPr="0077091D" w14:paraId="32B8D8CA" w14:textId="77777777" w:rsidTr="00C4452C">
        <w:tc>
          <w:tcPr>
            <w:tcW w:w="2789" w:type="pct"/>
            <w:tcBorders>
              <w:bottom w:val="nil"/>
            </w:tcBorders>
            <w:shd w:val="clear" w:color="auto" w:fill="auto"/>
            <w:tcMar>
              <w:left w:w="0" w:type="dxa"/>
            </w:tcMar>
          </w:tcPr>
          <w:p w14:paraId="596129C2" w14:textId="77777777" w:rsidR="008502BD" w:rsidRPr="0077091D" w:rsidRDefault="008502BD" w:rsidP="00C4452C">
            <w:pPr>
              <w:suppressAutoHyphens w:val="0"/>
              <w:spacing w:before="40" w:after="120" w:line="220" w:lineRule="exact"/>
              <w:ind w:right="113"/>
            </w:pPr>
            <w:r w:rsidRPr="0077091D">
              <w:t>6.1.1.</w:t>
            </w:r>
            <w:r w:rsidRPr="0077091D">
              <w:tab/>
              <w:t xml:space="preserve">Proposal for draft amendments to existing </w:t>
            </w:r>
            <w:r w:rsidRPr="0077091D">
              <w:tab/>
              <w:t>UN Regulations (1958 Agreement):</w:t>
            </w:r>
          </w:p>
        </w:tc>
        <w:tc>
          <w:tcPr>
            <w:tcW w:w="2211" w:type="pct"/>
            <w:gridSpan w:val="2"/>
            <w:tcBorders>
              <w:bottom w:val="nil"/>
            </w:tcBorders>
            <w:shd w:val="clear" w:color="auto" w:fill="auto"/>
            <w:tcMar>
              <w:left w:w="0" w:type="dxa"/>
            </w:tcMar>
          </w:tcPr>
          <w:p w14:paraId="7F8BD6B5" w14:textId="77777777" w:rsidR="008502BD" w:rsidRPr="0077091D" w:rsidRDefault="008502BD" w:rsidP="00C4452C">
            <w:pPr>
              <w:suppressAutoHyphens w:val="0"/>
              <w:spacing w:before="40" w:after="120" w:line="220" w:lineRule="exact"/>
              <w:ind w:right="113"/>
            </w:pPr>
          </w:p>
        </w:tc>
      </w:tr>
      <w:tr w:rsidR="008502BD" w:rsidRPr="0077091D" w14:paraId="2AC5EA73" w14:textId="77777777" w:rsidTr="00C4452C">
        <w:tc>
          <w:tcPr>
            <w:tcW w:w="2789" w:type="pct"/>
            <w:tcBorders>
              <w:top w:val="nil"/>
              <w:bottom w:val="nil"/>
            </w:tcBorders>
            <w:shd w:val="clear" w:color="auto" w:fill="auto"/>
            <w:tcMar>
              <w:left w:w="0" w:type="dxa"/>
            </w:tcMar>
          </w:tcPr>
          <w:p w14:paraId="78617ABF"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39</w:t>
            </w:r>
            <w:r w:rsidRPr="009747B1">
              <w:rPr>
                <w:rFonts w:asciiTheme="majorBidi" w:hAnsiTheme="majorBidi" w:cstheme="majorBidi"/>
              </w:rPr>
              <w:tab/>
              <w:t>(Speedometer/odometer);</w:t>
            </w:r>
          </w:p>
          <w:p w14:paraId="4EAEE88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43</w:t>
            </w:r>
            <w:r w:rsidRPr="009747B1">
              <w:rPr>
                <w:rFonts w:asciiTheme="majorBidi" w:hAnsiTheme="majorBidi" w:cstheme="majorBidi"/>
              </w:rPr>
              <w:tab/>
              <w:t>(Safety glazing);</w:t>
            </w:r>
          </w:p>
          <w:p w14:paraId="271B2F54"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46</w:t>
            </w:r>
            <w:r w:rsidRPr="009747B1">
              <w:rPr>
                <w:rFonts w:asciiTheme="majorBidi" w:hAnsiTheme="majorBidi" w:cstheme="majorBidi"/>
              </w:rPr>
              <w:tab/>
              <w:t>(Devices for indirect vision);</w:t>
            </w:r>
          </w:p>
          <w:p w14:paraId="58F36A67"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55</w:t>
            </w:r>
            <w:r w:rsidRPr="009747B1">
              <w:rPr>
                <w:rFonts w:asciiTheme="majorBidi" w:hAnsiTheme="majorBidi" w:cstheme="majorBidi"/>
              </w:rPr>
              <w:tab/>
              <w:t>(Mechanical couplings);</w:t>
            </w:r>
          </w:p>
          <w:p w14:paraId="0D45D6CD"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60</w:t>
            </w:r>
            <w:r w:rsidRPr="009747B1">
              <w:rPr>
                <w:rFonts w:asciiTheme="majorBidi" w:hAnsiTheme="majorBidi" w:cstheme="majorBidi"/>
              </w:rPr>
              <w:tab/>
              <w:t>(Driver operated controls (mopeds/motorcycles));</w:t>
            </w:r>
          </w:p>
          <w:p w14:paraId="4B4E20BB"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66</w:t>
            </w:r>
            <w:r w:rsidRPr="009747B1">
              <w:rPr>
                <w:rFonts w:asciiTheme="majorBidi" w:hAnsiTheme="majorBidi" w:cstheme="majorBidi"/>
              </w:rPr>
              <w:tab/>
              <w:t>(Strength of superstructure (buses));</w:t>
            </w:r>
          </w:p>
          <w:p w14:paraId="0F4A90DC"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67</w:t>
            </w:r>
            <w:r w:rsidRPr="009747B1">
              <w:rPr>
                <w:rFonts w:asciiTheme="majorBidi" w:hAnsiTheme="majorBidi" w:cstheme="majorBidi"/>
              </w:rPr>
              <w:tab/>
              <w:t>(LPG vehicles);</w:t>
            </w:r>
          </w:p>
          <w:p w14:paraId="3AA4031E"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73</w:t>
            </w:r>
            <w:r w:rsidRPr="009747B1">
              <w:rPr>
                <w:rFonts w:asciiTheme="majorBidi" w:hAnsiTheme="majorBidi" w:cstheme="majorBidi"/>
              </w:rPr>
              <w:tab/>
              <w:t>(Lateral protection devices);</w:t>
            </w:r>
          </w:p>
          <w:p w14:paraId="41185C68"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105</w:t>
            </w:r>
            <w:r w:rsidRPr="009747B1">
              <w:rPr>
                <w:rFonts w:asciiTheme="majorBidi" w:hAnsiTheme="majorBidi" w:cstheme="majorBidi"/>
              </w:rPr>
              <w:tab/>
              <w:t>(ADR vehicles);</w:t>
            </w:r>
          </w:p>
          <w:p w14:paraId="5E9DD8B2"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110</w:t>
            </w:r>
            <w:r w:rsidRPr="009747B1">
              <w:rPr>
                <w:rFonts w:asciiTheme="majorBidi" w:hAnsiTheme="majorBidi" w:cstheme="majorBidi"/>
              </w:rPr>
              <w:tab/>
              <w:t>(CNG and LNG vehicles);</w:t>
            </w:r>
          </w:p>
          <w:p w14:paraId="688F197A"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116</w:t>
            </w:r>
            <w:r w:rsidRPr="009747B1">
              <w:rPr>
                <w:rFonts w:asciiTheme="majorBidi" w:hAnsiTheme="majorBidi" w:cstheme="majorBidi"/>
              </w:rPr>
              <w:tab/>
              <w:t>(Anti-theft and alarm systems);</w:t>
            </w:r>
          </w:p>
          <w:p w14:paraId="54D13DFA"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118</w:t>
            </w:r>
            <w:r w:rsidRPr="009747B1">
              <w:rPr>
                <w:rFonts w:asciiTheme="majorBidi" w:hAnsiTheme="majorBidi" w:cstheme="majorBidi"/>
              </w:rPr>
              <w:tab/>
              <w:t>(Burning behaviour of materials);</w:t>
            </w:r>
          </w:p>
          <w:p w14:paraId="7A4385CB"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121</w:t>
            </w:r>
            <w:r w:rsidRPr="009747B1">
              <w:rPr>
                <w:rFonts w:asciiTheme="majorBidi" w:hAnsiTheme="majorBidi" w:cstheme="majorBidi"/>
              </w:rPr>
              <w:tab/>
              <w:t>(Identification of controls, tell-tales and indicators);</w:t>
            </w:r>
          </w:p>
          <w:p w14:paraId="0B70C51E" w14:textId="77777777"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146</w:t>
            </w:r>
            <w:r>
              <w:rPr>
                <w:rFonts w:asciiTheme="majorBidi" w:hAnsiTheme="majorBidi" w:cstheme="majorBidi"/>
              </w:rPr>
              <w:tab/>
              <w:t>(</w:t>
            </w:r>
            <w:r w:rsidRPr="009747B1">
              <w:rPr>
                <w:rFonts w:asciiTheme="majorBidi" w:hAnsiTheme="majorBidi" w:cstheme="majorBidi"/>
              </w:rPr>
              <w:t>Accident Emergency Call Systems (AECS)</w:t>
            </w:r>
            <w:r>
              <w:rPr>
                <w:rFonts w:asciiTheme="majorBidi" w:hAnsiTheme="majorBidi" w:cstheme="majorBidi"/>
              </w:rPr>
              <w:t>)</w:t>
            </w:r>
          </w:p>
          <w:p w14:paraId="0046D9DB"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151</w:t>
            </w:r>
            <w:r>
              <w:rPr>
                <w:rFonts w:asciiTheme="majorBidi" w:hAnsiTheme="majorBidi" w:cstheme="majorBidi"/>
              </w:rPr>
              <w:tab/>
              <w:t>(</w:t>
            </w:r>
            <w:r w:rsidRPr="009747B1">
              <w:rPr>
                <w:rFonts w:asciiTheme="majorBidi" w:hAnsiTheme="majorBidi" w:cstheme="majorBidi"/>
              </w:rPr>
              <w:t>Blind Spot Information System for the Detection of Bicycles</w:t>
            </w:r>
            <w:r>
              <w:rPr>
                <w:rFonts w:asciiTheme="majorBidi" w:hAnsiTheme="majorBidi" w:cstheme="majorBidi"/>
              </w:rPr>
              <w:t>)</w:t>
            </w:r>
          </w:p>
        </w:tc>
        <w:tc>
          <w:tcPr>
            <w:tcW w:w="2211" w:type="pct"/>
            <w:gridSpan w:val="2"/>
            <w:tcBorders>
              <w:top w:val="nil"/>
              <w:bottom w:val="nil"/>
            </w:tcBorders>
            <w:shd w:val="clear" w:color="auto" w:fill="auto"/>
            <w:tcMar>
              <w:left w:w="0" w:type="dxa"/>
            </w:tcMar>
          </w:tcPr>
          <w:p w14:paraId="392064C0" w14:textId="77777777" w:rsidR="008502BD" w:rsidRPr="0077091D" w:rsidRDefault="008502BD" w:rsidP="00C4452C">
            <w:pPr>
              <w:suppressAutoHyphens w:val="0"/>
              <w:spacing w:before="40" w:after="120" w:line="220" w:lineRule="exact"/>
              <w:ind w:right="113"/>
            </w:pPr>
          </w:p>
        </w:tc>
      </w:tr>
      <w:tr w:rsidR="008502BD" w:rsidRPr="0077091D" w14:paraId="4E3F27D2" w14:textId="77777777" w:rsidTr="00C4452C">
        <w:trPr>
          <w:trHeight w:val="20"/>
        </w:trPr>
        <w:tc>
          <w:tcPr>
            <w:tcW w:w="2789" w:type="pct"/>
            <w:tcBorders>
              <w:top w:val="nil"/>
            </w:tcBorders>
            <w:shd w:val="clear" w:color="auto" w:fill="auto"/>
            <w:tcMar>
              <w:left w:w="0" w:type="dxa"/>
            </w:tcMar>
          </w:tcPr>
          <w:p w14:paraId="05C017B2" w14:textId="77777777" w:rsidR="008502BD" w:rsidRPr="0077091D" w:rsidRDefault="008502BD" w:rsidP="00C4452C">
            <w:pPr>
              <w:suppressAutoHyphens w:val="0"/>
              <w:spacing w:before="40" w:after="120" w:line="220" w:lineRule="exact"/>
              <w:ind w:right="113"/>
            </w:pPr>
            <w:r w:rsidRPr="0077091D">
              <w:t>6.1.2.</w:t>
            </w:r>
            <w:r w:rsidRPr="0077091D">
              <w:tab/>
              <w:t>Proposal for draft new UN Regulations:</w:t>
            </w:r>
          </w:p>
        </w:tc>
        <w:tc>
          <w:tcPr>
            <w:tcW w:w="2211" w:type="pct"/>
            <w:gridSpan w:val="2"/>
            <w:tcBorders>
              <w:top w:val="nil"/>
            </w:tcBorders>
            <w:shd w:val="clear" w:color="auto" w:fill="auto"/>
          </w:tcPr>
          <w:p w14:paraId="3559B9F1" w14:textId="77777777" w:rsidR="008502BD" w:rsidRPr="0077091D" w:rsidRDefault="008502BD" w:rsidP="00C4452C">
            <w:pPr>
              <w:suppressAutoHyphens w:val="0"/>
              <w:spacing w:before="40" w:after="120" w:line="220" w:lineRule="exact"/>
              <w:ind w:right="113"/>
            </w:pPr>
          </w:p>
        </w:tc>
      </w:tr>
      <w:tr w:rsidR="008502BD" w:rsidRPr="0077091D" w14:paraId="35541D2F" w14:textId="77777777" w:rsidTr="00C4452C">
        <w:trPr>
          <w:trHeight w:val="20"/>
        </w:trPr>
        <w:tc>
          <w:tcPr>
            <w:tcW w:w="2789" w:type="pct"/>
            <w:shd w:val="clear" w:color="auto" w:fill="auto"/>
            <w:tcMar>
              <w:left w:w="0" w:type="dxa"/>
            </w:tcMar>
          </w:tcPr>
          <w:p w14:paraId="67E771E3" w14:textId="77777777" w:rsidR="008502BD" w:rsidRPr="0077091D" w:rsidRDefault="008502BD" w:rsidP="00C4452C">
            <w:pPr>
              <w:suppressAutoHyphens w:val="0"/>
              <w:spacing w:before="40" w:after="120" w:line="220" w:lineRule="exact"/>
              <w:ind w:left="567" w:right="113"/>
            </w:pPr>
            <w:r w:rsidRPr="0077091D">
              <w:t>Advanced Driver Assistance Systems for blind spot monitoring.</w:t>
            </w:r>
          </w:p>
        </w:tc>
        <w:tc>
          <w:tcPr>
            <w:tcW w:w="2211" w:type="pct"/>
            <w:gridSpan w:val="2"/>
            <w:shd w:val="clear" w:color="auto" w:fill="auto"/>
          </w:tcPr>
          <w:p w14:paraId="3509000F" w14:textId="77777777" w:rsidR="008502BD" w:rsidRPr="0077091D" w:rsidRDefault="008502BD" w:rsidP="00C4452C">
            <w:pPr>
              <w:suppressAutoHyphens w:val="0"/>
              <w:spacing w:before="40" w:after="120" w:line="220" w:lineRule="exact"/>
              <w:ind w:right="113"/>
            </w:pPr>
          </w:p>
        </w:tc>
      </w:tr>
      <w:tr w:rsidR="008502BD" w:rsidRPr="0077091D" w14:paraId="1011D4AB" w14:textId="77777777" w:rsidTr="00C4452C">
        <w:trPr>
          <w:trHeight w:val="20"/>
        </w:trPr>
        <w:tc>
          <w:tcPr>
            <w:tcW w:w="2789" w:type="pct"/>
            <w:shd w:val="clear" w:color="auto" w:fill="auto"/>
            <w:tcMar>
              <w:left w:w="0" w:type="dxa"/>
            </w:tcMar>
          </w:tcPr>
          <w:p w14:paraId="76F076D4" w14:textId="77777777" w:rsidR="008502BD" w:rsidRPr="0077091D" w:rsidRDefault="008502BD" w:rsidP="00C4452C">
            <w:pPr>
              <w:suppressAutoHyphens w:val="0"/>
              <w:spacing w:before="40" w:after="120" w:line="220" w:lineRule="exact"/>
              <w:ind w:right="113"/>
              <w:rPr>
                <w:b/>
                <w:bCs/>
              </w:rPr>
            </w:pPr>
            <w:r w:rsidRPr="0077091D">
              <w:rPr>
                <w:b/>
              </w:rPr>
              <w:t>6.2.</w:t>
            </w:r>
            <w:r w:rsidRPr="0077091D">
              <w:rPr>
                <w:b/>
              </w:rPr>
              <w:tab/>
            </w:r>
            <w:r w:rsidRPr="0077091D">
              <w:rPr>
                <w:b/>
                <w:bCs/>
              </w:rPr>
              <w:t>1998 Agreement (Global)</w:t>
            </w:r>
          </w:p>
        </w:tc>
        <w:tc>
          <w:tcPr>
            <w:tcW w:w="2211" w:type="pct"/>
            <w:gridSpan w:val="2"/>
            <w:shd w:val="clear" w:color="auto" w:fill="auto"/>
          </w:tcPr>
          <w:p w14:paraId="020B8C4B" w14:textId="77777777" w:rsidR="008502BD" w:rsidRPr="0077091D" w:rsidRDefault="008502BD" w:rsidP="00C4452C">
            <w:pPr>
              <w:suppressAutoHyphens w:val="0"/>
              <w:spacing w:before="40" w:after="120" w:line="220" w:lineRule="exact"/>
              <w:ind w:right="113"/>
            </w:pPr>
            <w:r w:rsidRPr="0077091D">
              <w:t>For document symbols and its availability, please refer to the agenda for the 11</w:t>
            </w:r>
            <w:r>
              <w:t>6</w:t>
            </w:r>
            <w:r w:rsidRPr="0077091D">
              <w:t>th session (GRSG/2019/</w:t>
            </w:r>
            <w:r w:rsidRPr="00E92C8C">
              <w:t>1</w:t>
            </w:r>
            <w:r w:rsidRPr="0077091D">
              <w:t>)</w:t>
            </w:r>
          </w:p>
        </w:tc>
      </w:tr>
      <w:tr w:rsidR="008502BD" w:rsidRPr="0077091D" w14:paraId="30E50A48" w14:textId="77777777" w:rsidTr="00C4452C">
        <w:trPr>
          <w:trHeight w:val="20"/>
        </w:trPr>
        <w:tc>
          <w:tcPr>
            <w:tcW w:w="2789" w:type="pct"/>
            <w:shd w:val="clear" w:color="auto" w:fill="auto"/>
            <w:tcMar>
              <w:left w:w="0" w:type="dxa"/>
            </w:tcMar>
          </w:tcPr>
          <w:p w14:paraId="1718592D" w14:textId="77777777" w:rsidR="008502BD" w:rsidRPr="0077091D" w:rsidRDefault="008502BD" w:rsidP="00C4452C">
            <w:pPr>
              <w:suppressAutoHyphens w:val="0"/>
              <w:spacing w:before="40" w:after="120" w:line="220" w:lineRule="exact"/>
              <w:ind w:left="567" w:right="113"/>
            </w:pPr>
            <w:r w:rsidRPr="0077091D">
              <w:t>Possibility to develop further UN GTRs</w:t>
            </w:r>
          </w:p>
          <w:p w14:paraId="1C21CE8B" w14:textId="77777777" w:rsidR="008502BD" w:rsidRPr="0077091D" w:rsidRDefault="008502BD" w:rsidP="00C4452C">
            <w:pPr>
              <w:pStyle w:val="SingleTxtG"/>
              <w:spacing w:before="40" w:line="220" w:lineRule="exact"/>
              <w:ind w:left="996" w:right="115" w:hanging="420"/>
              <w:jc w:val="left"/>
            </w:pPr>
            <w:r w:rsidRPr="0077091D">
              <w:t>6</w:t>
            </w:r>
            <w:r w:rsidRPr="0077091D">
              <w:tab/>
              <w:t>(Safety glazing)</w:t>
            </w:r>
          </w:p>
        </w:tc>
        <w:tc>
          <w:tcPr>
            <w:tcW w:w="2211" w:type="pct"/>
            <w:gridSpan w:val="2"/>
            <w:shd w:val="clear" w:color="auto" w:fill="auto"/>
          </w:tcPr>
          <w:p w14:paraId="57FD7101" w14:textId="77777777" w:rsidR="008502BD" w:rsidRPr="0077091D" w:rsidRDefault="008502BD" w:rsidP="00C4452C">
            <w:pPr>
              <w:suppressAutoHyphens w:val="0"/>
              <w:spacing w:before="40" w:after="120" w:line="220" w:lineRule="exact"/>
              <w:ind w:right="113"/>
            </w:pPr>
          </w:p>
        </w:tc>
      </w:tr>
      <w:tr w:rsidR="008502BD" w:rsidRPr="0077091D" w14:paraId="0E32E5B6" w14:textId="77777777" w:rsidTr="00C4452C">
        <w:trPr>
          <w:trHeight w:val="20"/>
        </w:trPr>
        <w:tc>
          <w:tcPr>
            <w:tcW w:w="2789" w:type="pct"/>
            <w:shd w:val="clear" w:color="auto" w:fill="auto"/>
            <w:tcMar>
              <w:left w:w="0" w:type="dxa"/>
            </w:tcMar>
          </w:tcPr>
          <w:p w14:paraId="5DC83A9B" w14:textId="77777777" w:rsidR="008502BD" w:rsidRPr="0077091D" w:rsidRDefault="008502BD" w:rsidP="00C4452C">
            <w:pPr>
              <w:suppressAutoHyphens w:val="0"/>
              <w:spacing w:before="40" w:after="120" w:line="220" w:lineRule="exact"/>
              <w:ind w:right="113"/>
              <w:rPr>
                <w:b/>
              </w:rPr>
            </w:pPr>
            <w:r w:rsidRPr="0077091D">
              <w:rPr>
                <w:b/>
              </w:rPr>
              <w:t>6.3.</w:t>
            </w:r>
            <w:r w:rsidRPr="0077091D">
              <w:rPr>
                <w:b/>
              </w:rPr>
              <w:tab/>
            </w:r>
            <w:r w:rsidRPr="0077091D">
              <w:rPr>
                <w:b/>
                <w:bCs/>
              </w:rPr>
              <w:t>1997 Agreement (Inspections)</w:t>
            </w:r>
          </w:p>
        </w:tc>
        <w:tc>
          <w:tcPr>
            <w:tcW w:w="2211" w:type="pct"/>
            <w:gridSpan w:val="2"/>
            <w:vMerge w:val="restart"/>
            <w:shd w:val="clear" w:color="auto" w:fill="auto"/>
            <w:tcMar>
              <w:left w:w="0" w:type="dxa"/>
            </w:tcMar>
          </w:tcPr>
          <w:p w14:paraId="657D2CF7" w14:textId="77777777" w:rsidR="008502BD" w:rsidRPr="0077091D" w:rsidRDefault="008502BD" w:rsidP="00C4452C">
            <w:pPr>
              <w:suppressAutoHyphens w:val="0"/>
              <w:spacing w:before="40" w:after="120" w:line="220" w:lineRule="exact"/>
              <w:ind w:right="113"/>
            </w:pPr>
          </w:p>
        </w:tc>
      </w:tr>
      <w:tr w:rsidR="008502BD" w:rsidRPr="0077091D" w14:paraId="18C64C4D" w14:textId="77777777" w:rsidTr="00C4452C">
        <w:trPr>
          <w:trHeight w:val="20"/>
        </w:trPr>
        <w:tc>
          <w:tcPr>
            <w:tcW w:w="2789" w:type="pct"/>
            <w:shd w:val="clear" w:color="auto" w:fill="auto"/>
            <w:tcMar>
              <w:left w:w="0" w:type="dxa"/>
            </w:tcMar>
          </w:tcPr>
          <w:p w14:paraId="51A332C2" w14:textId="77777777" w:rsidR="008502BD" w:rsidRPr="0077091D" w:rsidRDefault="008502BD" w:rsidP="00C4452C">
            <w:pPr>
              <w:suppressAutoHyphens w:val="0"/>
              <w:spacing w:before="40" w:after="120" w:line="220" w:lineRule="exact"/>
              <w:ind w:left="567" w:right="113"/>
            </w:pPr>
            <w:r w:rsidRPr="0077091D">
              <w:t>Nil</w:t>
            </w:r>
          </w:p>
        </w:tc>
        <w:tc>
          <w:tcPr>
            <w:tcW w:w="2211" w:type="pct"/>
            <w:gridSpan w:val="2"/>
            <w:vMerge/>
            <w:shd w:val="clear" w:color="auto" w:fill="auto"/>
          </w:tcPr>
          <w:p w14:paraId="7CDF2CCA" w14:textId="77777777" w:rsidR="008502BD" w:rsidRPr="0077091D" w:rsidRDefault="008502BD" w:rsidP="00C4452C">
            <w:pPr>
              <w:suppressAutoHyphens w:val="0"/>
              <w:spacing w:before="40" w:after="120" w:line="220" w:lineRule="exact"/>
              <w:ind w:right="113"/>
            </w:pPr>
          </w:p>
        </w:tc>
      </w:tr>
      <w:tr w:rsidR="008502BD" w:rsidRPr="0077091D" w14:paraId="00195450" w14:textId="77777777" w:rsidTr="00C4452C">
        <w:trPr>
          <w:trHeight w:val="20"/>
        </w:trPr>
        <w:tc>
          <w:tcPr>
            <w:tcW w:w="2789" w:type="pct"/>
            <w:shd w:val="clear" w:color="auto" w:fill="auto"/>
            <w:tcMar>
              <w:left w:w="0" w:type="dxa"/>
            </w:tcMar>
          </w:tcPr>
          <w:p w14:paraId="0A69F6D3" w14:textId="77777777" w:rsidR="008502BD" w:rsidRPr="0077091D" w:rsidRDefault="008502BD" w:rsidP="00C4452C">
            <w:pPr>
              <w:suppressAutoHyphens w:val="0"/>
              <w:spacing w:before="40" w:after="120" w:line="220" w:lineRule="exact"/>
              <w:ind w:left="567" w:right="113" w:hanging="567"/>
              <w:rPr>
                <w:b/>
              </w:rPr>
            </w:pPr>
            <w:r w:rsidRPr="0077091D">
              <w:rPr>
                <w:b/>
              </w:rPr>
              <w:t>6.4.</w:t>
            </w:r>
            <w:r w:rsidRPr="0077091D">
              <w:rPr>
                <w:b/>
              </w:rPr>
              <w:tab/>
              <w:t>Proposal for draft recommendations or amendments to existing recommendations:</w:t>
            </w:r>
          </w:p>
        </w:tc>
        <w:tc>
          <w:tcPr>
            <w:tcW w:w="2211" w:type="pct"/>
            <w:gridSpan w:val="2"/>
            <w:shd w:val="clear" w:color="auto" w:fill="auto"/>
            <w:tcMar>
              <w:left w:w="0" w:type="dxa"/>
            </w:tcMar>
          </w:tcPr>
          <w:p w14:paraId="1E2EAFC1" w14:textId="77777777" w:rsidR="008502BD" w:rsidRPr="0077091D" w:rsidRDefault="008502BD" w:rsidP="00C4452C">
            <w:pPr>
              <w:suppressAutoHyphens w:val="0"/>
              <w:spacing w:before="40" w:after="120" w:line="220" w:lineRule="exact"/>
              <w:ind w:right="113"/>
            </w:pPr>
          </w:p>
        </w:tc>
      </w:tr>
      <w:tr w:rsidR="008502BD" w:rsidRPr="0077091D" w14:paraId="18CB396F" w14:textId="77777777" w:rsidTr="00176F13">
        <w:tc>
          <w:tcPr>
            <w:tcW w:w="2789" w:type="pct"/>
            <w:tcBorders>
              <w:bottom w:val="nil"/>
            </w:tcBorders>
            <w:shd w:val="clear" w:color="auto" w:fill="auto"/>
            <w:tcMar>
              <w:left w:w="0" w:type="dxa"/>
            </w:tcMar>
          </w:tcPr>
          <w:p w14:paraId="66C42254" w14:textId="77777777" w:rsidR="008502BD" w:rsidRPr="0077091D" w:rsidRDefault="008502BD" w:rsidP="00C4452C">
            <w:pPr>
              <w:suppressAutoHyphens w:val="0"/>
              <w:spacing w:before="40" w:after="120" w:line="220" w:lineRule="exact"/>
              <w:ind w:left="567" w:right="113" w:hanging="567"/>
            </w:pPr>
            <w:r w:rsidRPr="0077091D">
              <w:tab/>
              <w:t>Nil</w:t>
            </w:r>
          </w:p>
        </w:tc>
        <w:tc>
          <w:tcPr>
            <w:tcW w:w="2211" w:type="pct"/>
            <w:gridSpan w:val="2"/>
            <w:tcBorders>
              <w:bottom w:val="nil"/>
            </w:tcBorders>
            <w:shd w:val="clear" w:color="auto" w:fill="auto"/>
          </w:tcPr>
          <w:p w14:paraId="0D65E33C" w14:textId="77777777" w:rsidR="008502BD" w:rsidRPr="0077091D" w:rsidRDefault="008502BD" w:rsidP="00C4452C">
            <w:pPr>
              <w:suppressAutoHyphens w:val="0"/>
              <w:spacing w:before="40" w:after="120" w:line="220" w:lineRule="exact"/>
              <w:ind w:right="113"/>
            </w:pPr>
          </w:p>
        </w:tc>
      </w:tr>
      <w:tr w:rsidR="008502BD" w:rsidRPr="0077091D" w14:paraId="76917366" w14:textId="77777777" w:rsidTr="00176F13">
        <w:tc>
          <w:tcPr>
            <w:tcW w:w="2789" w:type="pct"/>
            <w:tcBorders>
              <w:top w:val="nil"/>
              <w:bottom w:val="nil"/>
            </w:tcBorders>
            <w:shd w:val="clear" w:color="auto" w:fill="auto"/>
            <w:tcMar>
              <w:left w:w="0" w:type="dxa"/>
            </w:tcMar>
          </w:tcPr>
          <w:p w14:paraId="4767197C" w14:textId="77777777" w:rsidR="008502BD" w:rsidRPr="0077091D" w:rsidRDefault="008502BD" w:rsidP="00C4452C">
            <w:pPr>
              <w:suppressAutoHyphens w:val="0"/>
              <w:spacing w:before="40" w:after="120" w:line="220" w:lineRule="exact"/>
              <w:ind w:right="113"/>
              <w:rPr>
                <w:b/>
              </w:rPr>
            </w:pPr>
            <w:r w:rsidRPr="0077091D">
              <w:rPr>
                <w:b/>
              </w:rPr>
              <w:t>6.5.</w:t>
            </w:r>
            <w:r w:rsidRPr="0077091D">
              <w:rPr>
                <w:b/>
              </w:rPr>
              <w:tab/>
              <w:t>Miscellaneous items</w:t>
            </w:r>
          </w:p>
        </w:tc>
        <w:tc>
          <w:tcPr>
            <w:tcW w:w="2211" w:type="pct"/>
            <w:gridSpan w:val="2"/>
            <w:tcBorders>
              <w:top w:val="nil"/>
              <w:bottom w:val="nil"/>
            </w:tcBorders>
            <w:shd w:val="clear" w:color="auto" w:fill="auto"/>
            <w:tcMar>
              <w:left w:w="0" w:type="dxa"/>
            </w:tcMar>
          </w:tcPr>
          <w:p w14:paraId="594992CC" w14:textId="77777777" w:rsidR="008502BD" w:rsidRPr="0077091D" w:rsidRDefault="008502BD" w:rsidP="00C4452C">
            <w:pPr>
              <w:suppressAutoHyphens w:val="0"/>
              <w:spacing w:before="40" w:after="120" w:line="220" w:lineRule="exact"/>
              <w:ind w:right="113"/>
            </w:pPr>
            <w:r w:rsidRPr="0077091D">
              <w:t>For document symbols and its availability, please refer to the agenda for the 11</w:t>
            </w:r>
            <w:r>
              <w:t>6</w:t>
            </w:r>
            <w:r w:rsidRPr="0077091D">
              <w:t>th session (GRSG/2019</w:t>
            </w:r>
            <w:r w:rsidRPr="00E92C8C">
              <w:t>/1)</w:t>
            </w:r>
          </w:p>
        </w:tc>
      </w:tr>
      <w:tr w:rsidR="008502BD" w:rsidRPr="0077091D" w14:paraId="5EEA2B60" w14:textId="77777777" w:rsidTr="00176F13">
        <w:trPr>
          <w:trHeight w:val="20"/>
        </w:trPr>
        <w:tc>
          <w:tcPr>
            <w:tcW w:w="2789" w:type="pct"/>
            <w:tcBorders>
              <w:top w:val="nil"/>
            </w:tcBorders>
            <w:shd w:val="clear" w:color="auto" w:fill="auto"/>
            <w:tcMar>
              <w:left w:w="0" w:type="dxa"/>
            </w:tcMar>
          </w:tcPr>
          <w:p w14:paraId="45050159" w14:textId="77777777" w:rsidR="008502BD" w:rsidRPr="0077091D" w:rsidRDefault="008502BD" w:rsidP="00C4452C">
            <w:pPr>
              <w:suppressAutoHyphens w:val="0"/>
              <w:spacing w:before="40" w:after="120" w:line="220" w:lineRule="exact"/>
              <w:ind w:left="567" w:right="113"/>
            </w:pPr>
            <w:r w:rsidRPr="0077091D">
              <w:lastRenderedPageBreak/>
              <w:t>International Whole Vehicle Type Approval (IWVTA)</w:t>
            </w:r>
          </w:p>
          <w:p w14:paraId="6C117F62" w14:textId="77777777" w:rsidR="008502BD" w:rsidRPr="0077091D" w:rsidRDefault="008502BD" w:rsidP="00C4452C">
            <w:pPr>
              <w:suppressAutoHyphens w:val="0"/>
              <w:spacing w:before="40" w:after="120" w:line="220" w:lineRule="exact"/>
              <w:ind w:left="567" w:right="113"/>
            </w:pPr>
            <w:r w:rsidRPr="0077091D">
              <w:t>Consolidated Resolution on the Construction of Vehicles (R.E.3)</w:t>
            </w:r>
          </w:p>
          <w:p w14:paraId="7650BA73" w14:textId="77777777" w:rsidR="008502BD" w:rsidRPr="0077091D" w:rsidRDefault="008502BD" w:rsidP="00C4452C">
            <w:pPr>
              <w:suppressAutoHyphens w:val="0"/>
              <w:spacing w:before="40" w:after="120" w:line="220" w:lineRule="exact"/>
              <w:ind w:left="567" w:right="113"/>
            </w:pPr>
            <w:r w:rsidRPr="0077091D">
              <w:t>Event Data Recorder</w:t>
            </w:r>
          </w:p>
          <w:p w14:paraId="120DC4B1" w14:textId="77777777" w:rsidR="008502BD" w:rsidRPr="0077091D" w:rsidRDefault="008502BD" w:rsidP="00C4452C">
            <w:pPr>
              <w:suppressAutoHyphens w:val="0"/>
              <w:spacing w:before="40" w:after="120" w:line="220" w:lineRule="exact"/>
              <w:ind w:left="567" w:right="113"/>
            </w:pPr>
            <w:r w:rsidRPr="0077091D">
              <w:t>Three-dimensional H-point machine</w:t>
            </w:r>
          </w:p>
        </w:tc>
        <w:tc>
          <w:tcPr>
            <w:tcW w:w="2211" w:type="pct"/>
            <w:gridSpan w:val="2"/>
            <w:tcBorders>
              <w:top w:val="nil"/>
            </w:tcBorders>
            <w:shd w:val="clear" w:color="auto" w:fill="auto"/>
          </w:tcPr>
          <w:p w14:paraId="353F77F8" w14:textId="77777777" w:rsidR="008502BD" w:rsidRPr="0077091D" w:rsidRDefault="008502BD" w:rsidP="00C4452C">
            <w:pPr>
              <w:suppressAutoHyphens w:val="0"/>
              <w:spacing w:before="40" w:after="120" w:line="220" w:lineRule="exact"/>
              <w:ind w:right="113"/>
            </w:pPr>
          </w:p>
        </w:tc>
      </w:tr>
    </w:tbl>
    <w:p w14:paraId="588EEA40" w14:textId="77777777" w:rsidR="008502BD" w:rsidRPr="0077091D" w:rsidRDefault="008502BD" w:rsidP="008502BD">
      <w:pPr>
        <w:tabs>
          <w:tab w:val="left" w:pos="1701"/>
        </w:tabs>
        <w:spacing w:line="240" w:lineRule="auto"/>
        <w:ind w:left="1134"/>
        <w:outlineLvl w:val="0"/>
        <w:rPr>
          <w:rFonts w:eastAsia="Calibri" w:cs="Arial"/>
          <w:b/>
          <w:bCs/>
          <w:szCs w:val="22"/>
        </w:rPr>
      </w:pPr>
    </w:p>
    <w:p w14:paraId="7DBD740F" w14:textId="77777777" w:rsidR="008502BD" w:rsidRPr="0077091D" w:rsidRDefault="008502BD" w:rsidP="008502BD">
      <w:pPr>
        <w:pStyle w:val="Heading1"/>
        <w:spacing w:before="120"/>
      </w:pPr>
      <w:r w:rsidRPr="0077091D">
        <w:rPr>
          <w:rFonts w:eastAsia="Calibri" w:cs="Arial"/>
          <w:b/>
          <w:bCs/>
          <w:szCs w:val="22"/>
        </w:rPr>
        <w:br w:type="page"/>
      </w:r>
      <w:r w:rsidRPr="0077091D">
        <w:lastRenderedPageBreak/>
        <w:t>Table 7</w:t>
      </w:r>
    </w:p>
    <w:p w14:paraId="681A6958" w14:textId="77777777" w:rsidR="008502BD" w:rsidRDefault="008502BD" w:rsidP="008502BD">
      <w:pPr>
        <w:pStyle w:val="SingleTxtG"/>
        <w:rPr>
          <w:b/>
          <w:bCs/>
        </w:rPr>
      </w:pPr>
      <w:r w:rsidRPr="0077091D">
        <w:rPr>
          <w:b/>
          <w:bCs/>
        </w:rPr>
        <w:t>Subjects under consideration by the Working Party on Passive Safety (GRSP)</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8502BD" w:rsidRPr="0077091D" w14:paraId="27641B49" w14:textId="77777777" w:rsidTr="008502BD">
        <w:trPr>
          <w:tblHeader/>
        </w:trPr>
        <w:tc>
          <w:tcPr>
            <w:tcW w:w="2831" w:type="pct"/>
            <w:tcBorders>
              <w:top w:val="single" w:sz="4" w:space="0" w:color="auto"/>
              <w:bottom w:val="single" w:sz="12" w:space="0" w:color="auto"/>
            </w:tcBorders>
            <w:shd w:val="clear" w:color="auto" w:fill="auto"/>
            <w:tcMar>
              <w:left w:w="0" w:type="dxa"/>
            </w:tcMar>
            <w:vAlign w:val="bottom"/>
          </w:tcPr>
          <w:p w14:paraId="58484596"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081" w:type="pct"/>
            <w:tcBorders>
              <w:top w:val="single" w:sz="4" w:space="0" w:color="auto"/>
              <w:bottom w:val="single" w:sz="12" w:space="0" w:color="auto"/>
            </w:tcBorders>
            <w:shd w:val="clear" w:color="auto" w:fill="auto"/>
            <w:tcMar>
              <w:left w:w="0" w:type="dxa"/>
            </w:tcMar>
            <w:vAlign w:val="bottom"/>
          </w:tcPr>
          <w:p w14:paraId="67A2658E"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88" w:type="pct"/>
            <w:tcBorders>
              <w:top w:val="single" w:sz="4" w:space="0" w:color="auto"/>
              <w:bottom w:val="single" w:sz="12" w:space="0" w:color="auto"/>
            </w:tcBorders>
            <w:shd w:val="clear" w:color="auto" w:fill="auto"/>
            <w:tcMar>
              <w:left w:w="0" w:type="dxa"/>
            </w:tcMar>
            <w:vAlign w:val="bottom"/>
          </w:tcPr>
          <w:p w14:paraId="5C1EDF2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0F6B3E17" w14:textId="77777777" w:rsidTr="008502BD">
        <w:tc>
          <w:tcPr>
            <w:tcW w:w="2831" w:type="pct"/>
            <w:tcBorders>
              <w:top w:val="single" w:sz="12" w:space="0" w:color="auto"/>
            </w:tcBorders>
            <w:shd w:val="clear" w:color="auto" w:fill="auto"/>
            <w:tcMar>
              <w:left w:w="0" w:type="dxa"/>
            </w:tcMar>
          </w:tcPr>
          <w:p w14:paraId="46778EDE" w14:textId="77777777" w:rsidR="008502BD" w:rsidRPr="0077091D" w:rsidRDefault="008502BD" w:rsidP="00C4452C">
            <w:pPr>
              <w:suppressAutoHyphens w:val="0"/>
              <w:spacing w:before="40" w:after="120" w:line="220" w:lineRule="exact"/>
              <w:ind w:right="113"/>
              <w:rPr>
                <w:b/>
                <w:bCs/>
              </w:rPr>
            </w:pPr>
            <w:r w:rsidRPr="0077091D">
              <w:rPr>
                <w:b/>
              </w:rPr>
              <w:t>7.1.</w:t>
            </w:r>
            <w:r w:rsidRPr="0077091D">
              <w:rPr>
                <w:b/>
              </w:rPr>
              <w:tab/>
            </w:r>
            <w:r w:rsidRPr="0077091D">
              <w:rPr>
                <w:b/>
                <w:bCs/>
              </w:rPr>
              <w:t>1958 Agreement</w:t>
            </w:r>
          </w:p>
          <w:p w14:paraId="73B0C232" w14:textId="77777777" w:rsidR="008502BD" w:rsidRPr="0077091D" w:rsidRDefault="008502BD" w:rsidP="00C4452C">
            <w:pPr>
              <w:suppressAutoHyphens w:val="0"/>
              <w:spacing w:before="40" w:after="120" w:line="220" w:lineRule="exact"/>
              <w:ind w:left="567" w:right="113" w:hanging="567"/>
              <w:rPr>
                <w:b/>
              </w:rPr>
            </w:pPr>
            <w:r w:rsidRPr="0077091D">
              <w:t>7.1.1.</w:t>
            </w:r>
            <w:r w:rsidRPr="0077091D">
              <w:tab/>
              <w:t>Proposal for draft amendments to existing UN Regulations (1958 Agreement):</w:t>
            </w:r>
          </w:p>
        </w:tc>
        <w:tc>
          <w:tcPr>
            <w:tcW w:w="2169" w:type="pct"/>
            <w:gridSpan w:val="2"/>
            <w:tcBorders>
              <w:top w:val="single" w:sz="12" w:space="0" w:color="auto"/>
            </w:tcBorders>
            <w:shd w:val="clear" w:color="auto" w:fill="auto"/>
          </w:tcPr>
          <w:p w14:paraId="5F16F96A" w14:textId="77777777" w:rsidR="008502BD" w:rsidRPr="0077091D" w:rsidRDefault="008502BD" w:rsidP="00C4452C">
            <w:pPr>
              <w:suppressAutoHyphens w:val="0"/>
              <w:spacing w:before="40" w:after="120" w:line="220" w:lineRule="exact"/>
              <w:ind w:right="113"/>
            </w:pPr>
            <w:r w:rsidRPr="0077091D">
              <w:t>For document symbols and its availability, please refer to the agenda for the sixty-</w:t>
            </w:r>
            <w:r>
              <w:t>fif</w:t>
            </w:r>
            <w:r w:rsidRPr="0077091D">
              <w:t>th session (GRSP/201</w:t>
            </w:r>
            <w:r>
              <w:t>9</w:t>
            </w:r>
            <w:r w:rsidRPr="0077091D">
              <w:t>/</w:t>
            </w:r>
            <w:r w:rsidRPr="00E92C8C">
              <w:t>1</w:t>
            </w:r>
            <w:r w:rsidRPr="0077091D">
              <w:t>)</w:t>
            </w:r>
          </w:p>
        </w:tc>
      </w:tr>
      <w:tr w:rsidR="008502BD" w:rsidRPr="0077091D" w14:paraId="43E5F272" w14:textId="77777777" w:rsidTr="008502BD">
        <w:trPr>
          <w:trHeight w:val="20"/>
        </w:trPr>
        <w:tc>
          <w:tcPr>
            <w:tcW w:w="2831" w:type="pct"/>
            <w:shd w:val="clear" w:color="auto" w:fill="auto"/>
            <w:tcMar>
              <w:left w:w="0" w:type="dxa"/>
            </w:tcMar>
          </w:tcPr>
          <w:p w14:paraId="20399F05"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14</w:t>
            </w:r>
            <w:r w:rsidRPr="009747B1">
              <w:rPr>
                <w:rFonts w:asciiTheme="majorBidi" w:hAnsiTheme="majorBidi" w:cstheme="majorBidi"/>
              </w:rPr>
              <w:tab/>
              <w:t>(Safety-belt anchorages);</w:t>
            </w:r>
          </w:p>
          <w:p w14:paraId="5D96522A"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16</w:t>
            </w:r>
            <w:r w:rsidRPr="009747B1">
              <w:rPr>
                <w:rFonts w:asciiTheme="majorBidi" w:hAnsiTheme="majorBidi" w:cstheme="majorBidi"/>
              </w:rPr>
              <w:tab/>
              <w:t>(Safety-belts);</w:t>
            </w:r>
          </w:p>
          <w:p w14:paraId="6ADAFCCE"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17</w:t>
            </w:r>
            <w:r w:rsidRPr="009747B1">
              <w:rPr>
                <w:rFonts w:asciiTheme="majorBidi" w:hAnsiTheme="majorBidi" w:cstheme="majorBidi"/>
              </w:rPr>
              <w:tab/>
              <w:t>(Strength of seats);</w:t>
            </w:r>
          </w:p>
          <w:p w14:paraId="6E216C1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21</w:t>
            </w:r>
            <w:r w:rsidRPr="009747B1">
              <w:rPr>
                <w:rFonts w:asciiTheme="majorBidi" w:hAnsiTheme="majorBidi" w:cstheme="majorBidi"/>
              </w:rPr>
              <w:tab/>
              <w:t>(Interior fittings);</w:t>
            </w:r>
          </w:p>
          <w:p w14:paraId="133C6E92"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22</w:t>
            </w:r>
            <w:r w:rsidRPr="009747B1">
              <w:rPr>
                <w:rFonts w:asciiTheme="majorBidi" w:hAnsiTheme="majorBidi" w:cstheme="majorBidi"/>
              </w:rPr>
              <w:tab/>
              <w:t>(Protective helmets);</w:t>
            </w:r>
          </w:p>
          <w:p w14:paraId="106AA425"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25</w:t>
            </w:r>
            <w:r w:rsidRPr="009747B1">
              <w:rPr>
                <w:rFonts w:asciiTheme="majorBidi" w:hAnsiTheme="majorBidi" w:cstheme="majorBidi"/>
              </w:rPr>
              <w:tab/>
              <w:t>(Head restraints);</w:t>
            </w:r>
          </w:p>
          <w:p w14:paraId="6627CF65"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44</w:t>
            </w:r>
            <w:r w:rsidRPr="009747B1">
              <w:rPr>
                <w:rFonts w:asciiTheme="majorBidi" w:hAnsiTheme="majorBidi" w:cstheme="majorBidi"/>
              </w:rPr>
              <w:tab/>
              <w:t>(Child restraints systems);</w:t>
            </w:r>
          </w:p>
          <w:p w14:paraId="204C3920"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80</w:t>
            </w:r>
            <w:r w:rsidRPr="009747B1">
              <w:rPr>
                <w:rFonts w:asciiTheme="majorBidi" w:hAnsiTheme="majorBidi" w:cstheme="majorBidi"/>
              </w:rPr>
              <w:tab/>
              <w:t>(Strength of seats and their anchorages (buses));</w:t>
            </w:r>
          </w:p>
          <w:p w14:paraId="27383587"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94</w:t>
            </w:r>
            <w:r w:rsidRPr="009747B1">
              <w:rPr>
                <w:rFonts w:asciiTheme="majorBidi" w:hAnsiTheme="majorBidi" w:cstheme="majorBidi"/>
              </w:rPr>
              <w:tab/>
              <w:t>(Frontal collision);</w:t>
            </w:r>
          </w:p>
          <w:p w14:paraId="326A38A9"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100</w:t>
            </w:r>
            <w:r w:rsidRPr="009747B1">
              <w:rPr>
                <w:rFonts w:asciiTheme="majorBidi" w:hAnsiTheme="majorBidi" w:cstheme="majorBidi"/>
              </w:rPr>
              <w:tab/>
              <w:t>(Electric power trained vehicles);</w:t>
            </w:r>
          </w:p>
          <w:p w14:paraId="300C833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127</w:t>
            </w:r>
            <w:r w:rsidRPr="009747B1">
              <w:rPr>
                <w:rFonts w:asciiTheme="majorBidi" w:hAnsiTheme="majorBidi" w:cstheme="majorBidi"/>
              </w:rPr>
              <w:tab/>
              <w:t>(Pedestrian safety);</w:t>
            </w:r>
          </w:p>
          <w:p w14:paraId="6B1283F5" w14:textId="77777777"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129</w:t>
            </w:r>
            <w:r w:rsidRPr="009747B1">
              <w:rPr>
                <w:rFonts w:asciiTheme="majorBidi" w:hAnsiTheme="majorBidi" w:cstheme="majorBidi"/>
              </w:rPr>
              <w:tab/>
              <w:t>(Enhanced child restraint systems)</w:t>
            </w:r>
          </w:p>
          <w:p w14:paraId="405D49F0" w14:textId="77777777" w:rsidR="008502BD" w:rsidRDefault="008502BD"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134</w:t>
            </w:r>
            <w:r>
              <w:rPr>
                <w:rFonts w:asciiTheme="majorBidi" w:hAnsiTheme="majorBidi" w:cstheme="majorBidi"/>
              </w:rPr>
              <w:tab/>
              <w:t>(</w:t>
            </w:r>
            <w:r w:rsidRPr="009747B1">
              <w:rPr>
                <w:rFonts w:asciiTheme="majorBidi" w:hAnsiTheme="majorBidi" w:cstheme="majorBidi"/>
              </w:rPr>
              <w:t>Hydrogen and fuel cell vehicles (HFCV)</w:t>
            </w:r>
            <w:r>
              <w:rPr>
                <w:rFonts w:asciiTheme="majorBidi" w:hAnsiTheme="majorBidi" w:cstheme="majorBidi"/>
              </w:rPr>
              <w:t>)</w:t>
            </w:r>
          </w:p>
          <w:p w14:paraId="55EA4072" w14:textId="77777777" w:rsidR="008502BD" w:rsidRDefault="008502BD"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135</w:t>
            </w:r>
            <w:r>
              <w:rPr>
                <w:rFonts w:asciiTheme="majorBidi" w:hAnsiTheme="majorBidi" w:cstheme="majorBidi"/>
              </w:rPr>
              <w:tab/>
            </w:r>
            <w:r>
              <w:t>(</w:t>
            </w:r>
            <w:r w:rsidRPr="009747B1">
              <w:rPr>
                <w:rFonts w:asciiTheme="majorBidi" w:hAnsiTheme="majorBidi" w:cstheme="majorBidi"/>
              </w:rPr>
              <w:t>Pole Side Impact (PSI)</w:t>
            </w:r>
            <w:r>
              <w:rPr>
                <w:rFonts w:asciiTheme="majorBidi" w:hAnsiTheme="majorBidi" w:cstheme="majorBidi"/>
              </w:rPr>
              <w:t>)</w:t>
            </w:r>
          </w:p>
          <w:p w14:paraId="16B74177" w14:textId="77777777" w:rsidR="008502BD" w:rsidRDefault="008502BD" w:rsidP="008502BD">
            <w:pPr>
              <w:pStyle w:val="SingleTxtG"/>
              <w:spacing w:before="40" w:line="220" w:lineRule="exact"/>
              <w:ind w:left="996" w:right="-5" w:hanging="420"/>
              <w:jc w:val="left"/>
              <w:rPr>
                <w:rFonts w:asciiTheme="majorBidi" w:hAnsiTheme="majorBidi" w:cstheme="majorBidi"/>
              </w:rPr>
            </w:pPr>
            <w:r>
              <w:rPr>
                <w:rFonts w:asciiTheme="majorBidi" w:hAnsiTheme="majorBidi" w:cstheme="majorBidi"/>
              </w:rPr>
              <w:t>136</w:t>
            </w:r>
            <w:r>
              <w:rPr>
                <w:rFonts w:asciiTheme="majorBidi" w:hAnsiTheme="majorBidi" w:cstheme="majorBidi"/>
              </w:rPr>
              <w:tab/>
              <w:t>(</w:t>
            </w:r>
            <w:r w:rsidRPr="009747B1">
              <w:rPr>
                <w:rFonts w:asciiTheme="majorBidi" w:hAnsiTheme="majorBidi" w:cstheme="majorBidi"/>
              </w:rPr>
              <w:t>Electric vehicles of category L (EV-L)</w:t>
            </w:r>
            <w:r>
              <w:rPr>
                <w:rFonts w:asciiTheme="majorBidi" w:hAnsiTheme="majorBidi" w:cstheme="majorBidi"/>
              </w:rPr>
              <w:t>)</w:t>
            </w:r>
          </w:p>
          <w:p w14:paraId="0F5722DD" w14:textId="77777777" w:rsidR="008502BD" w:rsidRDefault="008502BD"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137</w:t>
            </w:r>
            <w:r>
              <w:rPr>
                <w:rFonts w:asciiTheme="majorBidi" w:hAnsiTheme="majorBidi" w:cstheme="majorBidi"/>
              </w:rPr>
              <w:tab/>
            </w:r>
            <w:r w:rsidRPr="009747B1">
              <w:rPr>
                <w:rFonts w:asciiTheme="majorBidi" w:hAnsiTheme="majorBidi" w:cstheme="majorBidi"/>
              </w:rPr>
              <w:t>Frontal impact with focus on restraint systems</w:t>
            </w:r>
          </w:p>
          <w:p w14:paraId="1CE12758" w14:textId="77777777" w:rsidR="008502BD" w:rsidRDefault="008502BD"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145</w:t>
            </w:r>
            <w:r>
              <w:rPr>
                <w:rFonts w:asciiTheme="majorBidi" w:hAnsiTheme="majorBidi" w:cstheme="majorBidi"/>
              </w:rPr>
              <w:tab/>
              <w:t>(</w:t>
            </w:r>
            <w:r w:rsidRPr="009747B1">
              <w:rPr>
                <w:rFonts w:asciiTheme="majorBidi" w:hAnsiTheme="majorBidi" w:cstheme="majorBidi"/>
              </w:rPr>
              <w:t xml:space="preserve">ISOFIX anchorage systems, ISOFIX top tether anchorages and </w:t>
            </w:r>
            <w:proofErr w:type="spellStart"/>
            <w:r w:rsidRPr="009747B1">
              <w:rPr>
                <w:rFonts w:asciiTheme="majorBidi" w:hAnsiTheme="majorBidi" w:cstheme="majorBidi"/>
              </w:rPr>
              <w:t>i</w:t>
            </w:r>
            <w:proofErr w:type="spellEnd"/>
            <w:r w:rsidRPr="009747B1">
              <w:rPr>
                <w:rFonts w:asciiTheme="majorBidi" w:hAnsiTheme="majorBidi" w:cstheme="majorBidi"/>
              </w:rPr>
              <w:t>-Size seating positions</w:t>
            </w:r>
            <w:r>
              <w:rPr>
                <w:rFonts w:asciiTheme="majorBidi" w:hAnsiTheme="majorBidi" w:cstheme="majorBidi"/>
              </w:rPr>
              <w:t>)</w:t>
            </w:r>
          </w:p>
          <w:p w14:paraId="04AF1125"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146</w:t>
            </w:r>
            <w:r>
              <w:rPr>
                <w:rFonts w:asciiTheme="majorBidi" w:hAnsiTheme="majorBidi" w:cstheme="majorBidi"/>
              </w:rPr>
              <w:tab/>
              <w:t>(</w:t>
            </w:r>
            <w:r w:rsidRPr="009747B1">
              <w:rPr>
                <w:rFonts w:asciiTheme="majorBidi" w:hAnsiTheme="majorBidi" w:cstheme="majorBidi"/>
              </w:rPr>
              <w:t>Hydrogen and fuel cell vehicles of category L</w:t>
            </w:r>
            <w:r>
              <w:rPr>
                <w:rFonts w:asciiTheme="majorBidi" w:hAnsiTheme="majorBidi" w:cstheme="majorBidi"/>
              </w:rPr>
              <w:t>)</w:t>
            </w:r>
          </w:p>
        </w:tc>
        <w:tc>
          <w:tcPr>
            <w:tcW w:w="2169" w:type="pct"/>
            <w:gridSpan w:val="2"/>
            <w:shd w:val="clear" w:color="auto" w:fill="auto"/>
          </w:tcPr>
          <w:p w14:paraId="4B31786E" w14:textId="77777777" w:rsidR="008502BD" w:rsidRPr="0077091D" w:rsidRDefault="008502BD" w:rsidP="00C4452C">
            <w:pPr>
              <w:suppressAutoHyphens w:val="0"/>
              <w:spacing w:before="40" w:after="120" w:line="220" w:lineRule="exact"/>
              <w:ind w:right="113"/>
            </w:pPr>
          </w:p>
        </w:tc>
      </w:tr>
      <w:tr w:rsidR="008502BD" w:rsidRPr="0077091D" w14:paraId="33E5752D" w14:textId="77777777" w:rsidTr="008502BD">
        <w:trPr>
          <w:trHeight w:val="20"/>
        </w:trPr>
        <w:tc>
          <w:tcPr>
            <w:tcW w:w="2831" w:type="pct"/>
            <w:shd w:val="clear" w:color="auto" w:fill="auto"/>
            <w:tcMar>
              <w:left w:w="0" w:type="dxa"/>
            </w:tcMar>
          </w:tcPr>
          <w:p w14:paraId="6792DB20" w14:textId="77777777" w:rsidR="008502BD" w:rsidRPr="0077091D" w:rsidRDefault="008502BD" w:rsidP="00C4452C">
            <w:pPr>
              <w:suppressAutoHyphens w:val="0"/>
              <w:spacing w:before="40" w:after="120" w:line="220" w:lineRule="exact"/>
              <w:ind w:right="113"/>
            </w:pPr>
            <w:r w:rsidRPr="0077091D">
              <w:t>7.1.2.</w:t>
            </w:r>
            <w:r w:rsidRPr="0077091D">
              <w:tab/>
              <w:t>Proposal for draft new UN Regulations:</w:t>
            </w:r>
          </w:p>
        </w:tc>
        <w:tc>
          <w:tcPr>
            <w:tcW w:w="2169" w:type="pct"/>
            <w:gridSpan w:val="2"/>
            <w:shd w:val="clear" w:color="auto" w:fill="auto"/>
            <w:tcMar>
              <w:left w:w="0" w:type="dxa"/>
            </w:tcMar>
          </w:tcPr>
          <w:p w14:paraId="07ED410E" w14:textId="77777777" w:rsidR="008502BD" w:rsidRPr="0077091D" w:rsidRDefault="008502BD" w:rsidP="00C4452C">
            <w:pPr>
              <w:suppressAutoHyphens w:val="0"/>
              <w:spacing w:before="40" w:after="120" w:line="220" w:lineRule="exact"/>
              <w:ind w:right="113"/>
            </w:pPr>
          </w:p>
        </w:tc>
      </w:tr>
      <w:tr w:rsidR="008502BD" w:rsidRPr="0077091D" w14:paraId="55055AD7" w14:textId="77777777" w:rsidTr="008502BD">
        <w:tc>
          <w:tcPr>
            <w:tcW w:w="2831" w:type="pct"/>
            <w:shd w:val="clear" w:color="auto" w:fill="auto"/>
            <w:tcMar>
              <w:left w:w="0" w:type="dxa"/>
            </w:tcMar>
          </w:tcPr>
          <w:p w14:paraId="04CD16F1" w14:textId="77777777" w:rsidR="008502BD" w:rsidRPr="0077091D" w:rsidRDefault="008502BD" w:rsidP="00C4452C">
            <w:pPr>
              <w:pStyle w:val="SingleTxtG"/>
              <w:spacing w:before="40" w:line="220" w:lineRule="exact"/>
              <w:ind w:left="567" w:right="565"/>
            </w:pPr>
            <w:r w:rsidRPr="0077091D">
              <w:t>Nil</w:t>
            </w:r>
          </w:p>
        </w:tc>
        <w:tc>
          <w:tcPr>
            <w:tcW w:w="2169" w:type="pct"/>
            <w:gridSpan w:val="2"/>
            <w:shd w:val="clear" w:color="auto" w:fill="auto"/>
            <w:tcMar>
              <w:left w:w="0" w:type="dxa"/>
            </w:tcMar>
          </w:tcPr>
          <w:p w14:paraId="4AF5DBFD" w14:textId="77777777" w:rsidR="008502BD" w:rsidRPr="0077091D" w:rsidRDefault="008502BD" w:rsidP="00C4452C">
            <w:pPr>
              <w:suppressAutoHyphens w:val="0"/>
              <w:spacing w:before="40" w:after="120" w:line="220" w:lineRule="exact"/>
              <w:ind w:right="113"/>
            </w:pPr>
          </w:p>
        </w:tc>
      </w:tr>
      <w:tr w:rsidR="008502BD" w:rsidRPr="0077091D" w14:paraId="405FAF40" w14:textId="77777777" w:rsidTr="008502BD">
        <w:tc>
          <w:tcPr>
            <w:tcW w:w="2831" w:type="pct"/>
            <w:shd w:val="clear" w:color="auto" w:fill="auto"/>
            <w:tcMar>
              <w:left w:w="0" w:type="dxa"/>
            </w:tcMar>
          </w:tcPr>
          <w:p w14:paraId="497AD374" w14:textId="77777777" w:rsidR="008502BD" w:rsidRPr="0077091D" w:rsidRDefault="008502BD" w:rsidP="00C4452C">
            <w:pPr>
              <w:suppressAutoHyphens w:val="0"/>
              <w:spacing w:before="40" w:after="120" w:line="220" w:lineRule="exact"/>
              <w:ind w:right="113"/>
              <w:rPr>
                <w:b/>
              </w:rPr>
            </w:pPr>
            <w:r w:rsidRPr="0077091D">
              <w:rPr>
                <w:b/>
              </w:rPr>
              <w:t>7.2.</w:t>
            </w:r>
            <w:r w:rsidRPr="0077091D">
              <w:rPr>
                <w:b/>
              </w:rPr>
              <w:tab/>
            </w:r>
            <w:r w:rsidRPr="0077091D">
              <w:rPr>
                <w:b/>
                <w:bCs/>
              </w:rPr>
              <w:t>1998 Agreement (Global)</w:t>
            </w:r>
          </w:p>
        </w:tc>
        <w:tc>
          <w:tcPr>
            <w:tcW w:w="2169" w:type="pct"/>
            <w:gridSpan w:val="2"/>
            <w:vMerge w:val="restart"/>
            <w:shd w:val="clear" w:color="auto" w:fill="auto"/>
            <w:tcMar>
              <w:left w:w="0" w:type="dxa"/>
            </w:tcMar>
          </w:tcPr>
          <w:p w14:paraId="080EF1D2" w14:textId="77777777" w:rsidR="008502BD" w:rsidRPr="0077091D" w:rsidRDefault="008502BD" w:rsidP="00C4452C">
            <w:pPr>
              <w:suppressAutoHyphens w:val="0"/>
              <w:spacing w:before="40" w:after="120" w:line="220" w:lineRule="exact"/>
              <w:ind w:right="113"/>
            </w:pPr>
            <w:r w:rsidRPr="0077091D">
              <w:t>For document symbols and its availability, please refer to the agenda for the sixty-f</w:t>
            </w:r>
            <w:r>
              <w:t>if</w:t>
            </w:r>
            <w:r w:rsidRPr="0077091D">
              <w:t>th session (GRSP/201</w:t>
            </w:r>
            <w:r>
              <w:t>9</w:t>
            </w:r>
            <w:r w:rsidRPr="0077091D">
              <w:t>/</w:t>
            </w:r>
            <w:r w:rsidRPr="00E92C8C">
              <w:t>1)</w:t>
            </w:r>
          </w:p>
        </w:tc>
      </w:tr>
      <w:tr w:rsidR="008502BD" w:rsidRPr="0077091D" w14:paraId="4FF17C00" w14:textId="77777777" w:rsidTr="008502BD">
        <w:trPr>
          <w:trHeight w:val="20"/>
        </w:trPr>
        <w:tc>
          <w:tcPr>
            <w:tcW w:w="2831" w:type="pct"/>
            <w:shd w:val="clear" w:color="auto" w:fill="auto"/>
            <w:tcMar>
              <w:left w:w="0" w:type="dxa"/>
            </w:tcMar>
          </w:tcPr>
          <w:p w14:paraId="31D2F94D"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w:t>
            </w:r>
            <w:r w:rsidRPr="009747B1">
              <w:rPr>
                <w:rFonts w:asciiTheme="majorBidi" w:hAnsiTheme="majorBidi" w:cstheme="majorBidi"/>
              </w:rPr>
              <w:tab/>
              <w:t>(Door locks and door retention components);</w:t>
            </w:r>
          </w:p>
          <w:p w14:paraId="05B2CAA7"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7</w:t>
            </w:r>
            <w:r w:rsidRPr="009747B1">
              <w:rPr>
                <w:rFonts w:asciiTheme="majorBidi" w:hAnsiTheme="majorBidi" w:cstheme="majorBidi"/>
              </w:rPr>
              <w:tab/>
              <w:t>(Head restraints);</w:t>
            </w:r>
          </w:p>
          <w:p w14:paraId="37152DAE"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w:t>
            </w:r>
            <w:r w:rsidRPr="009747B1">
              <w:rPr>
                <w:rFonts w:asciiTheme="majorBidi" w:hAnsiTheme="majorBidi" w:cstheme="majorBidi"/>
              </w:rPr>
              <w:tab/>
              <w:t>(Pedestrian safety);</w:t>
            </w:r>
          </w:p>
          <w:p w14:paraId="42862ADA"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13</w:t>
            </w:r>
            <w:r w:rsidRPr="009747B1">
              <w:rPr>
                <w:rFonts w:asciiTheme="majorBidi" w:hAnsiTheme="majorBidi" w:cstheme="majorBidi"/>
              </w:rPr>
              <w:tab/>
              <w:t>(Hydrogen and Fuel Cells Vehicles)</w:t>
            </w:r>
          </w:p>
          <w:p w14:paraId="3026C157" w14:textId="77777777" w:rsidR="008502BD" w:rsidRPr="009747B1" w:rsidRDefault="008502BD" w:rsidP="00C4452C">
            <w:pPr>
              <w:pStyle w:val="Heading1"/>
              <w:suppressAutoHyphens w:val="0"/>
              <w:spacing w:before="40" w:after="120" w:line="220" w:lineRule="exact"/>
              <w:ind w:left="567" w:right="113"/>
              <w:rPr>
                <w:rFonts w:asciiTheme="majorBidi" w:hAnsiTheme="majorBidi" w:cstheme="majorBidi"/>
              </w:rPr>
            </w:pPr>
            <w:r w:rsidRPr="009747B1">
              <w:rPr>
                <w:rFonts w:asciiTheme="majorBidi" w:hAnsiTheme="majorBidi" w:cstheme="majorBidi"/>
              </w:rPr>
              <w:t>Side impact dummies</w:t>
            </w:r>
          </w:p>
          <w:p w14:paraId="59D3FFC5" w14:textId="77777777" w:rsidR="008502BD" w:rsidRPr="009747B1" w:rsidRDefault="008502BD" w:rsidP="00C4452C">
            <w:pPr>
              <w:pStyle w:val="SingleTxtG"/>
              <w:suppressAutoHyphens w:val="0"/>
              <w:spacing w:before="40" w:line="220" w:lineRule="exact"/>
              <w:ind w:left="567" w:right="113"/>
              <w:jc w:val="left"/>
              <w:rPr>
                <w:rFonts w:asciiTheme="majorBidi" w:hAnsiTheme="majorBidi" w:cstheme="majorBidi"/>
              </w:rPr>
            </w:pPr>
            <w:r w:rsidRPr="009747B1">
              <w:rPr>
                <w:rFonts w:asciiTheme="majorBidi" w:hAnsiTheme="majorBidi" w:cstheme="majorBidi"/>
              </w:rPr>
              <w:t>Electric vehicles</w:t>
            </w:r>
          </w:p>
          <w:p w14:paraId="35080840" w14:textId="77777777" w:rsidR="008502BD" w:rsidRPr="0077091D" w:rsidRDefault="008502BD" w:rsidP="00C4452C">
            <w:pPr>
              <w:pStyle w:val="Heading1"/>
              <w:suppressAutoHyphens w:val="0"/>
              <w:spacing w:before="40" w:after="120" w:line="220" w:lineRule="exact"/>
              <w:ind w:left="567" w:right="113"/>
            </w:pPr>
            <w:r w:rsidRPr="009747B1">
              <w:rPr>
                <w:rFonts w:asciiTheme="majorBidi" w:hAnsiTheme="majorBidi" w:cstheme="majorBidi"/>
              </w:rPr>
              <w:t>Vehicle Crash compatibility</w:t>
            </w:r>
          </w:p>
        </w:tc>
        <w:tc>
          <w:tcPr>
            <w:tcW w:w="2169" w:type="pct"/>
            <w:gridSpan w:val="2"/>
            <w:vMerge/>
            <w:shd w:val="clear" w:color="auto" w:fill="auto"/>
          </w:tcPr>
          <w:p w14:paraId="1031575E" w14:textId="77777777" w:rsidR="008502BD" w:rsidRPr="0077091D" w:rsidRDefault="008502BD" w:rsidP="00C4452C">
            <w:pPr>
              <w:suppressAutoHyphens w:val="0"/>
              <w:spacing w:before="40" w:after="120" w:line="220" w:lineRule="exact"/>
              <w:ind w:right="113"/>
            </w:pPr>
          </w:p>
        </w:tc>
      </w:tr>
      <w:tr w:rsidR="008502BD" w:rsidRPr="0077091D" w14:paraId="7162F20F" w14:textId="77777777" w:rsidTr="00176F13">
        <w:tc>
          <w:tcPr>
            <w:tcW w:w="2831" w:type="pct"/>
            <w:tcBorders>
              <w:bottom w:val="nil"/>
            </w:tcBorders>
            <w:shd w:val="clear" w:color="auto" w:fill="auto"/>
            <w:tcMar>
              <w:left w:w="0" w:type="dxa"/>
            </w:tcMar>
          </w:tcPr>
          <w:p w14:paraId="7E2EF772" w14:textId="77777777" w:rsidR="008502BD" w:rsidRPr="0077091D" w:rsidRDefault="008502BD" w:rsidP="00C4452C">
            <w:pPr>
              <w:suppressAutoHyphens w:val="0"/>
              <w:spacing w:before="40" w:after="120" w:line="220" w:lineRule="exact"/>
              <w:ind w:right="113"/>
              <w:rPr>
                <w:b/>
                <w:bCs/>
              </w:rPr>
            </w:pPr>
            <w:r w:rsidRPr="0077091D">
              <w:rPr>
                <w:b/>
              </w:rPr>
              <w:t>7.3.</w:t>
            </w:r>
            <w:r w:rsidRPr="0077091D">
              <w:rPr>
                <w:b/>
              </w:rPr>
              <w:tab/>
            </w:r>
            <w:r w:rsidRPr="0077091D">
              <w:rPr>
                <w:b/>
                <w:bCs/>
              </w:rPr>
              <w:t>1997 Agreement (Inspections)</w:t>
            </w:r>
          </w:p>
        </w:tc>
        <w:tc>
          <w:tcPr>
            <w:tcW w:w="2169" w:type="pct"/>
            <w:gridSpan w:val="2"/>
            <w:vMerge w:val="restart"/>
            <w:tcBorders>
              <w:bottom w:val="nil"/>
            </w:tcBorders>
            <w:shd w:val="clear" w:color="auto" w:fill="auto"/>
            <w:tcMar>
              <w:left w:w="0" w:type="dxa"/>
            </w:tcMar>
          </w:tcPr>
          <w:p w14:paraId="6AD7BC62" w14:textId="77777777" w:rsidR="008502BD" w:rsidRPr="0077091D" w:rsidRDefault="008502BD" w:rsidP="00C4452C">
            <w:pPr>
              <w:suppressAutoHyphens w:val="0"/>
              <w:spacing w:before="40" w:after="120" w:line="220" w:lineRule="exact"/>
              <w:ind w:right="113"/>
            </w:pPr>
          </w:p>
        </w:tc>
      </w:tr>
      <w:tr w:rsidR="008502BD" w:rsidRPr="0077091D" w14:paraId="5627A619" w14:textId="77777777" w:rsidTr="00176F13">
        <w:tc>
          <w:tcPr>
            <w:tcW w:w="2831" w:type="pct"/>
            <w:tcBorders>
              <w:top w:val="nil"/>
              <w:bottom w:val="nil"/>
            </w:tcBorders>
            <w:shd w:val="clear" w:color="auto" w:fill="auto"/>
            <w:tcMar>
              <w:left w:w="0" w:type="dxa"/>
            </w:tcMar>
          </w:tcPr>
          <w:p w14:paraId="7BED3064" w14:textId="77777777" w:rsidR="008502BD" w:rsidRPr="0077091D" w:rsidRDefault="008502BD" w:rsidP="00C4452C">
            <w:pPr>
              <w:suppressAutoHyphens w:val="0"/>
              <w:spacing w:before="40" w:after="120" w:line="220" w:lineRule="exact"/>
              <w:ind w:left="567"/>
            </w:pPr>
            <w:r w:rsidRPr="0077091D">
              <w:t>Nil</w:t>
            </w:r>
          </w:p>
        </w:tc>
        <w:tc>
          <w:tcPr>
            <w:tcW w:w="2169" w:type="pct"/>
            <w:gridSpan w:val="2"/>
            <w:vMerge/>
            <w:tcBorders>
              <w:top w:val="nil"/>
              <w:bottom w:val="nil"/>
            </w:tcBorders>
            <w:shd w:val="clear" w:color="auto" w:fill="auto"/>
            <w:tcMar>
              <w:left w:w="0" w:type="dxa"/>
            </w:tcMar>
          </w:tcPr>
          <w:p w14:paraId="556671C6" w14:textId="77777777" w:rsidR="008502BD" w:rsidRPr="0077091D" w:rsidRDefault="008502BD" w:rsidP="00C4452C">
            <w:pPr>
              <w:suppressAutoHyphens w:val="0"/>
              <w:spacing w:before="40" w:after="120" w:line="220" w:lineRule="exact"/>
              <w:ind w:right="113"/>
            </w:pPr>
          </w:p>
        </w:tc>
      </w:tr>
      <w:tr w:rsidR="008502BD" w:rsidRPr="0077091D" w14:paraId="76E4D5C2" w14:textId="77777777" w:rsidTr="00176F13">
        <w:tc>
          <w:tcPr>
            <w:tcW w:w="2831" w:type="pct"/>
            <w:tcBorders>
              <w:top w:val="nil"/>
              <w:bottom w:val="nil"/>
            </w:tcBorders>
            <w:shd w:val="clear" w:color="auto" w:fill="auto"/>
            <w:tcMar>
              <w:left w:w="0" w:type="dxa"/>
            </w:tcMar>
          </w:tcPr>
          <w:p w14:paraId="4A1BFFDF" w14:textId="77777777" w:rsidR="008502BD" w:rsidRPr="0077091D" w:rsidRDefault="008502BD" w:rsidP="00C4452C">
            <w:pPr>
              <w:suppressAutoHyphens w:val="0"/>
              <w:spacing w:before="40" w:after="120" w:line="220" w:lineRule="exact"/>
              <w:ind w:left="567" w:right="113" w:hanging="567"/>
              <w:rPr>
                <w:b/>
              </w:rPr>
            </w:pPr>
            <w:r w:rsidRPr="0077091D">
              <w:rPr>
                <w:b/>
              </w:rPr>
              <w:lastRenderedPageBreak/>
              <w:t>7.4.</w:t>
            </w:r>
            <w:r w:rsidRPr="0077091D">
              <w:rPr>
                <w:b/>
              </w:rPr>
              <w:tab/>
              <w:t>Proposal for draft recommendations or amendments to existing recommendations</w:t>
            </w:r>
          </w:p>
        </w:tc>
        <w:tc>
          <w:tcPr>
            <w:tcW w:w="2169" w:type="pct"/>
            <w:gridSpan w:val="2"/>
            <w:tcBorders>
              <w:top w:val="nil"/>
              <w:bottom w:val="nil"/>
            </w:tcBorders>
            <w:shd w:val="clear" w:color="auto" w:fill="auto"/>
          </w:tcPr>
          <w:p w14:paraId="2F33F258" w14:textId="77777777" w:rsidR="008502BD" w:rsidRPr="0077091D" w:rsidRDefault="008502BD" w:rsidP="00C4452C">
            <w:pPr>
              <w:suppressAutoHyphens w:val="0"/>
              <w:spacing w:before="40" w:after="120" w:line="220" w:lineRule="exact"/>
              <w:ind w:right="113"/>
            </w:pPr>
          </w:p>
        </w:tc>
      </w:tr>
      <w:tr w:rsidR="008502BD" w:rsidRPr="0077091D" w14:paraId="0435F535" w14:textId="77777777" w:rsidTr="008502BD">
        <w:tc>
          <w:tcPr>
            <w:tcW w:w="2831" w:type="pct"/>
            <w:tcBorders>
              <w:top w:val="nil"/>
              <w:bottom w:val="nil"/>
            </w:tcBorders>
            <w:shd w:val="clear" w:color="auto" w:fill="auto"/>
            <w:tcMar>
              <w:left w:w="0" w:type="dxa"/>
            </w:tcMar>
          </w:tcPr>
          <w:p w14:paraId="43E971BB" w14:textId="77777777" w:rsidR="008502BD" w:rsidRPr="0077091D" w:rsidRDefault="008502BD" w:rsidP="00C4452C">
            <w:pPr>
              <w:suppressAutoHyphens w:val="0"/>
              <w:spacing w:before="40" w:after="120" w:line="220" w:lineRule="exact"/>
              <w:ind w:right="113"/>
            </w:pPr>
            <w:r w:rsidRPr="0077091D">
              <w:tab/>
              <w:t>Nil</w:t>
            </w:r>
          </w:p>
        </w:tc>
        <w:tc>
          <w:tcPr>
            <w:tcW w:w="2169" w:type="pct"/>
            <w:gridSpan w:val="2"/>
            <w:tcBorders>
              <w:top w:val="nil"/>
              <w:bottom w:val="nil"/>
            </w:tcBorders>
            <w:shd w:val="clear" w:color="auto" w:fill="auto"/>
            <w:tcMar>
              <w:left w:w="0" w:type="dxa"/>
            </w:tcMar>
          </w:tcPr>
          <w:p w14:paraId="6DBCEF51" w14:textId="77777777" w:rsidR="008502BD" w:rsidRPr="0077091D" w:rsidRDefault="008502BD" w:rsidP="00C4452C">
            <w:pPr>
              <w:suppressAutoHyphens w:val="0"/>
              <w:spacing w:before="40" w:after="120" w:line="220" w:lineRule="exact"/>
              <w:ind w:right="113"/>
            </w:pPr>
          </w:p>
        </w:tc>
      </w:tr>
      <w:tr w:rsidR="008502BD" w:rsidRPr="0077091D" w14:paraId="27F1E0E5" w14:textId="77777777" w:rsidTr="008502BD">
        <w:tc>
          <w:tcPr>
            <w:tcW w:w="2831" w:type="pct"/>
            <w:tcBorders>
              <w:top w:val="nil"/>
            </w:tcBorders>
            <w:shd w:val="clear" w:color="auto" w:fill="auto"/>
            <w:tcMar>
              <w:left w:w="0" w:type="dxa"/>
            </w:tcMar>
          </w:tcPr>
          <w:p w14:paraId="250CB29F" w14:textId="77777777" w:rsidR="008502BD" w:rsidRPr="0077091D" w:rsidRDefault="008502BD" w:rsidP="00C4452C">
            <w:pPr>
              <w:keepNext/>
              <w:keepLines/>
              <w:suppressAutoHyphens w:val="0"/>
              <w:spacing w:before="120" w:after="120" w:line="220" w:lineRule="exact"/>
              <w:ind w:right="113"/>
              <w:rPr>
                <w:b/>
              </w:rPr>
            </w:pPr>
            <w:r w:rsidRPr="0077091D">
              <w:rPr>
                <w:b/>
              </w:rPr>
              <w:t>7.5.</w:t>
            </w:r>
            <w:r w:rsidRPr="0077091D">
              <w:rPr>
                <w:b/>
              </w:rPr>
              <w:tab/>
              <w:t>Miscellaneous items</w:t>
            </w:r>
          </w:p>
        </w:tc>
        <w:tc>
          <w:tcPr>
            <w:tcW w:w="2169" w:type="pct"/>
            <w:gridSpan w:val="2"/>
            <w:vMerge w:val="restart"/>
            <w:tcBorders>
              <w:top w:val="nil"/>
            </w:tcBorders>
            <w:shd w:val="clear" w:color="auto" w:fill="auto"/>
            <w:tcMar>
              <w:left w:w="0" w:type="dxa"/>
            </w:tcMar>
          </w:tcPr>
          <w:p w14:paraId="732D325C" w14:textId="77777777" w:rsidR="008502BD" w:rsidRPr="0077091D" w:rsidRDefault="008502BD" w:rsidP="00C4452C">
            <w:pPr>
              <w:keepNext/>
              <w:keepLines/>
              <w:suppressAutoHyphens w:val="0"/>
              <w:spacing w:before="120" w:after="120" w:line="220" w:lineRule="exact"/>
              <w:ind w:right="113"/>
            </w:pPr>
            <w:r w:rsidRPr="0077091D">
              <w:t>For document symbols and its availability, please refer to the agenda for the sixty-f</w:t>
            </w:r>
            <w:r>
              <w:t>if</w:t>
            </w:r>
            <w:r w:rsidRPr="0077091D">
              <w:t>th session (GRSP/201</w:t>
            </w:r>
            <w:r>
              <w:t>9</w:t>
            </w:r>
            <w:r w:rsidRPr="00E92C8C">
              <w:t>/</w:t>
            </w:r>
            <w:r>
              <w:t>1</w:t>
            </w:r>
            <w:r w:rsidRPr="0077091D">
              <w:t>)</w:t>
            </w:r>
          </w:p>
        </w:tc>
      </w:tr>
      <w:tr w:rsidR="008502BD" w:rsidRPr="0077091D" w14:paraId="50A86F29" w14:textId="77777777" w:rsidTr="008502BD">
        <w:tc>
          <w:tcPr>
            <w:tcW w:w="2831" w:type="pct"/>
            <w:shd w:val="clear" w:color="auto" w:fill="auto"/>
            <w:tcMar>
              <w:left w:w="0" w:type="dxa"/>
            </w:tcMar>
          </w:tcPr>
          <w:p w14:paraId="054D7335" w14:textId="77777777" w:rsidR="008502BD" w:rsidRPr="0077091D" w:rsidRDefault="008502BD" w:rsidP="00C4452C">
            <w:pPr>
              <w:keepNext/>
              <w:keepLines/>
              <w:suppressAutoHyphens w:val="0"/>
              <w:spacing w:before="40" w:after="120" w:line="220" w:lineRule="exact"/>
              <w:ind w:left="567" w:right="113"/>
            </w:pPr>
            <w:r w:rsidRPr="0077091D">
              <w:t xml:space="preserve">Exchange of information on national </w:t>
            </w:r>
            <w:r>
              <w:br/>
            </w:r>
            <w:r w:rsidRPr="0077091D">
              <w:t xml:space="preserve">and international requirements on </w:t>
            </w:r>
            <w:r>
              <w:br/>
            </w:r>
            <w:r w:rsidRPr="0077091D">
              <w:t>passive safety</w:t>
            </w:r>
          </w:p>
          <w:p w14:paraId="07496CB5" w14:textId="77777777" w:rsidR="008502BD" w:rsidRPr="0077091D" w:rsidRDefault="008502BD" w:rsidP="00C4452C">
            <w:pPr>
              <w:keepNext/>
              <w:keepLines/>
              <w:suppressAutoHyphens w:val="0"/>
              <w:spacing w:before="40" w:after="120" w:line="220" w:lineRule="exact"/>
              <w:ind w:left="567" w:right="113"/>
            </w:pPr>
            <w:r w:rsidRPr="0077091D">
              <w:t xml:space="preserve">International Whole Vehicle Type </w:t>
            </w:r>
            <w:r>
              <w:br/>
            </w:r>
            <w:r w:rsidRPr="0077091D">
              <w:t>Approval (IWVTA)</w:t>
            </w:r>
          </w:p>
          <w:p w14:paraId="26DC14ED" w14:textId="77777777" w:rsidR="008502BD" w:rsidRPr="0077091D" w:rsidRDefault="008502BD" w:rsidP="00C4452C">
            <w:pPr>
              <w:keepNext/>
              <w:keepLines/>
              <w:suppressAutoHyphens w:val="0"/>
              <w:spacing w:before="40" w:after="120" w:line="220" w:lineRule="exact"/>
              <w:ind w:left="567" w:right="113"/>
            </w:pPr>
            <w:r w:rsidRPr="0077091D">
              <w:t>3-D H point machine</w:t>
            </w:r>
          </w:p>
          <w:p w14:paraId="641B9246" w14:textId="77777777" w:rsidR="008502BD" w:rsidRPr="0077091D" w:rsidRDefault="008502BD" w:rsidP="00C4452C">
            <w:pPr>
              <w:keepNext/>
              <w:keepLines/>
              <w:suppressAutoHyphens w:val="0"/>
              <w:spacing w:before="40" w:after="120" w:line="220" w:lineRule="exact"/>
              <w:ind w:left="567" w:right="113"/>
            </w:pPr>
            <w:r w:rsidRPr="0077091D">
              <w:t xml:space="preserve">Definition and acronyms in UN Regulations under GRSP responsibilities </w:t>
            </w:r>
          </w:p>
        </w:tc>
        <w:tc>
          <w:tcPr>
            <w:tcW w:w="2169" w:type="pct"/>
            <w:gridSpan w:val="2"/>
            <w:vMerge/>
            <w:shd w:val="clear" w:color="auto" w:fill="auto"/>
            <w:tcMar>
              <w:left w:w="0" w:type="dxa"/>
            </w:tcMar>
          </w:tcPr>
          <w:p w14:paraId="10C780E4" w14:textId="77777777" w:rsidR="008502BD" w:rsidRPr="0077091D" w:rsidRDefault="008502BD" w:rsidP="00C4452C">
            <w:pPr>
              <w:keepNext/>
              <w:keepLines/>
              <w:suppressAutoHyphens w:val="0"/>
              <w:spacing w:before="40" w:after="120" w:line="220" w:lineRule="exact"/>
              <w:ind w:right="113"/>
            </w:pPr>
          </w:p>
        </w:tc>
      </w:tr>
    </w:tbl>
    <w:p w14:paraId="68BD6AE8" w14:textId="77777777" w:rsidR="008502BD" w:rsidRDefault="008502BD" w:rsidP="008502BD">
      <w:pPr>
        <w:pStyle w:val="SingleTxtG"/>
      </w:pPr>
    </w:p>
    <w:p w14:paraId="45BB3F84" w14:textId="77777777" w:rsidR="008502BD" w:rsidRPr="008502BD" w:rsidRDefault="008502BD" w:rsidP="008502BD">
      <w:pPr>
        <w:spacing w:before="240"/>
        <w:jc w:val="center"/>
        <w:rPr>
          <w:u w:val="single"/>
        </w:rPr>
      </w:pPr>
      <w:r>
        <w:rPr>
          <w:u w:val="single"/>
        </w:rPr>
        <w:tab/>
      </w:r>
      <w:r>
        <w:rPr>
          <w:u w:val="single"/>
        </w:rPr>
        <w:tab/>
      </w:r>
      <w:r>
        <w:rPr>
          <w:u w:val="single"/>
        </w:rPr>
        <w:tab/>
      </w:r>
    </w:p>
    <w:sectPr w:rsidR="008502BD" w:rsidRPr="008502BD" w:rsidSect="001D1349">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2873" w14:textId="77777777" w:rsidR="00C4452C" w:rsidRDefault="00C4452C"/>
  </w:endnote>
  <w:endnote w:type="continuationSeparator" w:id="0">
    <w:p w14:paraId="69C010DD" w14:textId="77777777" w:rsidR="00C4452C" w:rsidRDefault="00C4452C"/>
  </w:endnote>
  <w:endnote w:type="continuationNotice" w:id="1">
    <w:p w14:paraId="12E071E7" w14:textId="77777777" w:rsidR="00C4452C" w:rsidRDefault="00C44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CA80" w14:textId="77777777" w:rsidR="00C4452C" w:rsidRPr="001D1349" w:rsidRDefault="00C4452C" w:rsidP="001D1349">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sidRPr="001D1349">
      <w:rPr>
        <w:b/>
        <w:noProof/>
        <w:sz w:val="18"/>
      </w:rPr>
      <w:t>2</w:t>
    </w:r>
    <w:r w:rsidRPr="001D13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DB9D" w14:textId="77777777" w:rsidR="00C4452C" w:rsidRPr="001D1349" w:rsidRDefault="00C4452C" w:rsidP="001D1349">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sidRPr="001D1349">
      <w:rPr>
        <w:b/>
        <w:noProof/>
        <w:sz w:val="18"/>
      </w:rPr>
      <w:t>3</w:t>
    </w:r>
    <w:r w:rsidRPr="001D13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3DBFD" w14:textId="77777777" w:rsidR="00C4452C" w:rsidRPr="000B175B" w:rsidRDefault="00C4452C" w:rsidP="000B175B">
      <w:pPr>
        <w:tabs>
          <w:tab w:val="right" w:pos="2155"/>
        </w:tabs>
        <w:spacing w:after="80"/>
        <w:ind w:left="680"/>
        <w:rPr>
          <w:u w:val="single"/>
        </w:rPr>
      </w:pPr>
      <w:r>
        <w:rPr>
          <w:u w:val="single"/>
        </w:rPr>
        <w:tab/>
      </w:r>
    </w:p>
  </w:footnote>
  <w:footnote w:type="continuationSeparator" w:id="0">
    <w:p w14:paraId="77A73D35" w14:textId="77777777" w:rsidR="00C4452C" w:rsidRPr="00FC68B7" w:rsidRDefault="00C4452C" w:rsidP="00FC68B7">
      <w:pPr>
        <w:tabs>
          <w:tab w:val="left" w:pos="2155"/>
        </w:tabs>
        <w:spacing w:after="80"/>
        <w:ind w:left="680"/>
        <w:rPr>
          <w:u w:val="single"/>
        </w:rPr>
      </w:pPr>
      <w:r>
        <w:rPr>
          <w:u w:val="single"/>
        </w:rPr>
        <w:tab/>
      </w:r>
    </w:p>
  </w:footnote>
  <w:footnote w:type="continuationNotice" w:id="1">
    <w:p w14:paraId="7A539232" w14:textId="77777777" w:rsidR="00C4452C" w:rsidRDefault="00C4452C"/>
  </w:footnote>
  <w:footnote w:id="2">
    <w:p w14:paraId="1533A106" w14:textId="77777777" w:rsidR="00C4452C" w:rsidRPr="00DC2C16" w:rsidRDefault="00C4452C" w:rsidP="00C437D1">
      <w:pPr>
        <w:pStyle w:val="FootnoteText"/>
      </w:pPr>
      <w:r>
        <w:rPr>
          <w:sz w:val="20"/>
        </w:rPr>
        <w:tab/>
      </w:r>
      <w:r w:rsidRPr="00C4452C">
        <w:rPr>
          <w:rStyle w:val="FootnoteReference"/>
          <w:sz w:val="20"/>
          <w:vertAlign w:val="baseline"/>
        </w:rPr>
        <w:t>*</w:t>
      </w:r>
      <w:r w:rsidRPr="002232AF">
        <w:tab/>
      </w:r>
      <w:r w:rsidRPr="00B12A83">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22A4" w14:textId="1080CFFF" w:rsidR="00C4452C" w:rsidRPr="001D1349" w:rsidRDefault="00916FF0">
    <w:pPr>
      <w:pStyle w:val="Header"/>
    </w:pPr>
    <w:fldSimple w:instr=" TITLE  \* MERGEFORMAT ">
      <w:r w:rsidR="007E2B84">
        <w:t>ECE/TRANS/WP.29/2019/01/Rev.1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EE99" w14:textId="0958DDB0" w:rsidR="00C4452C" w:rsidRPr="001D1349" w:rsidRDefault="00916FF0" w:rsidP="001D1349">
    <w:pPr>
      <w:pStyle w:val="Header"/>
      <w:jc w:val="right"/>
    </w:pPr>
    <w:fldSimple w:instr=" TITLE  \* MERGEFORMAT ">
      <w:r w:rsidR="007E2B84">
        <w:t>ECE/TRANS/WP.29/2019/01/Rev.1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20"/>
  </w:num>
  <w:num w:numId="19">
    <w:abstractNumId w:val="11"/>
  </w:num>
  <w:num w:numId="20">
    <w:abstractNumId w:val="15"/>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49"/>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0B23"/>
    <w:rsid w:val="000F7715"/>
    <w:rsid w:val="00156B99"/>
    <w:rsid w:val="00166124"/>
    <w:rsid w:val="00176F13"/>
    <w:rsid w:val="00184DDA"/>
    <w:rsid w:val="001900CD"/>
    <w:rsid w:val="001A0452"/>
    <w:rsid w:val="001B4B04"/>
    <w:rsid w:val="001B5875"/>
    <w:rsid w:val="001C4B9C"/>
    <w:rsid w:val="001C6663"/>
    <w:rsid w:val="001C7895"/>
    <w:rsid w:val="001D1349"/>
    <w:rsid w:val="001D25CE"/>
    <w:rsid w:val="001D26DF"/>
    <w:rsid w:val="001F1599"/>
    <w:rsid w:val="001F19C4"/>
    <w:rsid w:val="002043F0"/>
    <w:rsid w:val="00211E0B"/>
    <w:rsid w:val="00232575"/>
    <w:rsid w:val="00247258"/>
    <w:rsid w:val="00257CAC"/>
    <w:rsid w:val="002633A9"/>
    <w:rsid w:val="0027237A"/>
    <w:rsid w:val="002974E9"/>
    <w:rsid w:val="002A306B"/>
    <w:rsid w:val="002A7F94"/>
    <w:rsid w:val="002B109A"/>
    <w:rsid w:val="002B1F70"/>
    <w:rsid w:val="002C6D45"/>
    <w:rsid w:val="002D6E53"/>
    <w:rsid w:val="002F046D"/>
    <w:rsid w:val="002F3023"/>
    <w:rsid w:val="00301764"/>
    <w:rsid w:val="003229D8"/>
    <w:rsid w:val="00336C97"/>
    <w:rsid w:val="00337F88"/>
    <w:rsid w:val="00342432"/>
    <w:rsid w:val="0035223F"/>
    <w:rsid w:val="00352D4B"/>
    <w:rsid w:val="00355AA6"/>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E2B84"/>
    <w:rsid w:val="007F5CE2"/>
    <w:rsid w:val="007F6611"/>
    <w:rsid w:val="00810BAC"/>
    <w:rsid w:val="008175E9"/>
    <w:rsid w:val="008242D7"/>
    <w:rsid w:val="0082577B"/>
    <w:rsid w:val="00825CB5"/>
    <w:rsid w:val="008502BD"/>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02AE"/>
    <w:rsid w:val="008F143B"/>
    <w:rsid w:val="008F3882"/>
    <w:rsid w:val="008F4B7C"/>
    <w:rsid w:val="00916FF0"/>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3FC6"/>
    <w:rsid w:val="00C044E2"/>
    <w:rsid w:val="00C048CB"/>
    <w:rsid w:val="00C066F3"/>
    <w:rsid w:val="00C25C5F"/>
    <w:rsid w:val="00C40268"/>
    <w:rsid w:val="00C437D1"/>
    <w:rsid w:val="00C4452C"/>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12383"/>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AE350D"/>
  <w15:docId w15:val="{BA023266-3715-448B-865A-7311A92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1GChar">
    <w:name w:val="_ H_1_G Char"/>
    <w:link w:val="H1G"/>
    <w:rsid w:val="00C437D1"/>
    <w:rPr>
      <w:b/>
      <w:sz w:val="24"/>
      <w:lang w:val="en-GB"/>
    </w:rPr>
  </w:style>
  <w:style w:type="character" w:styleId="Strong">
    <w:name w:val="Strong"/>
    <w:basedOn w:val="DefaultParagraphFont"/>
    <w:qFormat/>
    <w:rsid w:val="00C437D1"/>
    <w:rPr>
      <w:b/>
      <w:bCs/>
    </w:rPr>
  </w:style>
  <w:style w:type="character" w:customStyle="1" w:styleId="SingleTxtGChar">
    <w:name w:val="_ Single Txt_G Char"/>
    <w:basedOn w:val="DefaultParagraphFont"/>
    <w:link w:val="SingleTxtG"/>
    <w:rsid w:val="00C437D1"/>
    <w:rPr>
      <w:lang w:val="en-GB"/>
    </w:rPr>
  </w:style>
  <w:style w:type="character" w:customStyle="1" w:styleId="Heading1Char">
    <w:name w:val="Heading 1 Char"/>
    <w:aliases w:val="Table_G Char"/>
    <w:basedOn w:val="DefaultParagraphFont"/>
    <w:link w:val="Heading1"/>
    <w:rsid w:val="00C437D1"/>
    <w:rPr>
      <w:lang w:val="en-GB"/>
    </w:rPr>
  </w:style>
  <w:style w:type="paragraph" w:styleId="ListParagraph">
    <w:name w:val="List Paragraph"/>
    <w:basedOn w:val="Normal"/>
    <w:uiPriority w:val="34"/>
    <w:semiHidden/>
    <w:qFormat/>
    <w:rsid w:val="00C4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3B8D-DD7B-4A56-A5B7-E734B93F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76</TotalTime>
  <Pages>19</Pages>
  <Words>3562</Words>
  <Characters>20305</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ECE/TRANS/WP.29/2019/01/Rev.1</vt:lpstr>
      <vt:lpstr/>
    </vt:vector>
  </TitlesOfParts>
  <Company>CSD</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ECE/TRANS/WP.29/2019/01/Rev.1</dc:title>
  <dc:creator>Marie-Claude Collet</dc:creator>
  <cp:lastModifiedBy>Marie-Claude Collet</cp:lastModifiedBy>
  <cp:revision>11</cp:revision>
  <cp:lastPrinted>2019-06-19T11:42:00Z</cp:lastPrinted>
  <dcterms:created xsi:type="dcterms:W3CDTF">2019-06-18T16:33:00Z</dcterms:created>
  <dcterms:modified xsi:type="dcterms:W3CDTF">2019-06-19T11:42:00Z</dcterms:modified>
</cp:coreProperties>
</file>