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4524F985" w14:textId="77777777" w:rsidTr="005316B0">
        <w:trPr>
          <w:trHeight w:hRule="exact" w:val="851"/>
        </w:trPr>
        <w:tc>
          <w:tcPr>
            <w:tcW w:w="1276" w:type="dxa"/>
            <w:tcBorders>
              <w:bottom w:val="single" w:sz="4" w:space="0" w:color="auto"/>
            </w:tcBorders>
          </w:tcPr>
          <w:p w14:paraId="1927C466" w14:textId="77777777" w:rsidR="001433FD" w:rsidRPr="00DB58B5" w:rsidRDefault="001433FD" w:rsidP="0001207F"/>
        </w:tc>
        <w:tc>
          <w:tcPr>
            <w:tcW w:w="2268" w:type="dxa"/>
            <w:tcBorders>
              <w:bottom w:val="single" w:sz="4" w:space="0" w:color="auto"/>
            </w:tcBorders>
            <w:vAlign w:val="bottom"/>
          </w:tcPr>
          <w:p w14:paraId="25A638D9" w14:textId="77777777" w:rsidR="001433FD" w:rsidRPr="00DB58B5" w:rsidRDefault="001433FD" w:rsidP="0002422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4DFB4B8" w14:textId="77777777" w:rsidR="001433FD" w:rsidRPr="00DB58B5" w:rsidRDefault="00775718" w:rsidP="00775718">
            <w:pPr>
              <w:jc w:val="right"/>
            </w:pPr>
            <w:r w:rsidRPr="00775718">
              <w:rPr>
                <w:sz w:val="40"/>
              </w:rPr>
              <w:t>ECE</w:t>
            </w:r>
            <w:r>
              <w:t>/TRANS/WP.15/AC.2/2019/2</w:t>
            </w:r>
            <w:r w:rsidR="003A332E">
              <w:t>5</w:t>
            </w:r>
          </w:p>
        </w:tc>
      </w:tr>
      <w:tr w:rsidR="001433FD" w:rsidRPr="00DB58B5" w14:paraId="0D3A6FDB" w14:textId="77777777" w:rsidTr="00024222">
        <w:trPr>
          <w:trHeight w:hRule="exact" w:val="2835"/>
        </w:trPr>
        <w:tc>
          <w:tcPr>
            <w:tcW w:w="1276" w:type="dxa"/>
            <w:tcBorders>
              <w:top w:val="single" w:sz="4" w:space="0" w:color="auto"/>
              <w:bottom w:val="single" w:sz="12" w:space="0" w:color="auto"/>
            </w:tcBorders>
          </w:tcPr>
          <w:p w14:paraId="368534C4" w14:textId="77777777" w:rsidR="001433FD" w:rsidRPr="00DB58B5" w:rsidRDefault="001433FD" w:rsidP="00024222">
            <w:pPr>
              <w:spacing w:before="120"/>
              <w:jc w:val="center"/>
            </w:pPr>
            <w:r>
              <w:rPr>
                <w:noProof/>
                <w:lang w:eastAsia="fr-CH"/>
              </w:rPr>
              <w:drawing>
                <wp:inline distT="0" distB="0" distL="0" distR="0" wp14:anchorId="68FC2DF4" wp14:editId="2D7BD7D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4607B0" w14:textId="77777777" w:rsidR="001433FD" w:rsidRPr="00740562" w:rsidRDefault="001433FD" w:rsidP="0002422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CA1C587" w14:textId="77777777" w:rsidR="0001207F" w:rsidRDefault="00775718" w:rsidP="00775718">
            <w:pPr>
              <w:spacing w:before="240" w:line="240" w:lineRule="exact"/>
            </w:pPr>
            <w:proofErr w:type="spellStart"/>
            <w:r>
              <w:t>Distr</w:t>
            </w:r>
            <w:proofErr w:type="spellEnd"/>
            <w:r>
              <w:t xml:space="preserve">. </w:t>
            </w:r>
            <w:proofErr w:type="gramStart"/>
            <w:r>
              <w:t>générale</w:t>
            </w:r>
            <w:proofErr w:type="gramEnd"/>
          </w:p>
          <w:p w14:paraId="552396AC" w14:textId="77777777" w:rsidR="00775718" w:rsidRDefault="005F7BB8" w:rsidP="00775718">
            <w:pPr>
              <w:spacing w:line="240" w:lineRule="exact"/>
            </w:pPr>
            <w:r>
              <w:t>7</w:t>
            </w:r>
            <w:r w:rsidR="00775718">
              <w:t xml:space="preserve"> juin 2019</w:t>
            </w:r>
          </w:p>
          <w:p w14:paraId="51581B07" w14:textId="77777777" w:rsidR="00775718" w:rsidRDefault="00775718" w:rsidP="00775718">
            <w:pPr>
              <w:spacing w:line="240" w:lineRule="exact"/>
            </w:pPr>
          </w:p>
          <w:p w14:paraId="3C11AD84" w14:textId="77777777" w:rsidR="00775718" w:rsidRPr="00DB58B5" w:rsidRDefault="00775718" w:rsidP="00775718">
            <w:pPr>
              <w:spacing w:line="240" w:lineRule="exact"/>
            </w:pPr>
            <w:r>
              <w:t>Original : français</w:t>
            </w:r>
          </w:p>
        </w:tc>
      </w:tr>
    </w:tbl>
    <w:p w14:paraId="15E1E24D" w14:textId="77777777" w:rsidR="00775718" w:rsidRDefault="00775718" w:rsidP="00775718">
      <w:pPr>
        <w:spacing w:before="120"/>
        <w:rPr>
          <w:b/>
          <w:sz w:val="28"/>
          <w:szCs w:val="28"/>
        </w:rPr>
      </w:pPr>
      <w:r w:rsidRPr="00883605">
        <w:rPr>
          <w:b/>
          <w:sz w:val="28"/>
          <w:szCs w:val="28"/>
        </w:rPr>
        <w:t>Commission économique pour l’Europe</w:t>
      </w:r>
    </w:p>
    <w:p w14:paraId="15B3713A" w14:textId="77777777" w:rsidR="00775718" w:rsidRDefault="00775718" w:rsidP="00775718">
      <w:pPr>
        <w:spacing w:before="120"/>
        <w:rPr>
          <w:sz w:val="28"/>
          <w:szCs w:val="28"/>
        </w:rPr>
      </w:pPr>
      <w:r w:rsidRPr="00685843">
        <w:rPr>
          <w:sz w:val="28"/>
          <w:szCs w:val="28"/>
        </w:rPr>
        <w:t>Comité des transports intérieurs</w:t>
      </w:r>
    </w:p>
    <w:p w14:paraId="200B7BF7" w14:textId="77777777" w:rsidR="00775718" w:rsidRPr="009E01B8" w:rsidRDefault="00775718" w:rsidP="00775718">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739F678D" w14:textId="77777777" w:rsidR="00775718" w:rsidRDefault="00775718" w:rsidP="00775718">
      <w:pPr>
        <w:spacing w:before="120"/>
        <w:rPr>
          <w:b/>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14:paraId="45548E99" w14:textId="77777777" w:rsidR="00775718" w:rsidRPr="00234E40" w:rsidRDefault="00775718" w:rsidP="00775718">
      <w:pPr>
        <w:spacing w:before="120"/>
        <w:rPr>
          <w:b/>
        </w:rPr>
      </w:pPr>
      <w:r>
        <w:rPr>
          <w:b/>
        </w:rPr>
        <w:t xml:space="preserve">Trente-cinquième </w:t>
      </w:r>
      <w:r w:rsidRPr="00234E40">
        <w:rPr>
          <w:b/>
        </w:rPr>
        <w:t>session</w:t>
      </w:r>
    </w:p>
    <w:p w14:paraId="57EF5F85" w14:textId="77777777" w:rsidR="00775718" w:rsidRDefault="00775718" w:rsidP="00775718">
      <w:r>
        <w:t>Genève, 26-30 août 2019</w:t>
      </w:r>
    </w:p>
    <w:p w14:paraId="1530464A" w14:textId="77777777" w:rsidR="00775718" w:rsidRDefault="00775718" w:rsidP="00775718">
      <w:r w:rsidRPr="00B93E72">
        <w:t>Point</w:t>
      </w:r>
      <w:r>
        <w:t xml:space="preserve"> </w:t>
      </w:r>
      <w:r w:rsidR="00DD3DB5">
        <w:t>3 d)</w:t>
      </w:r>
      <w:r>
        <w:t xml:space="preserve"> </w:t>
      </w:r>
      <w:r w:rsidRPr="00B93E72">
        <w:t>de l’ordre du jour provisoire</w:t>
      </w:r>
    </w:p>
    <w:p w14:paraId="7805379B" w14:textId="77777777" w:rsidR="00775718" w:rsidRDefault="00775718" w:rsidP="00775718">
      <w:pPr>
        <w:tabs>
          <w:tab w:val="left" w:pos="2977"/>
        </w:tabs>
        <w:rPr>
          <w:b/>
        </w:rPr>
      </w:pPr>
      <w:r w:rsidRPr="00775718">
        <w:rPr>
          <w:b/>
        </w:rPr>
        <w:t>Mise en œuvre de l’Accord européen relatif au transport international</w:t>
      </w:r>
      <w:r>
        <w:rPr>
          <w:b/>
        </w:rPr>
        <w:br/>
      </w:r>
      <w:r w:rsidRPr="00775718">
        <w:rPr>
          <w:b/>
        </w:rPr>
        <w:t>des marchandises dangereuses par voies de navigation intérieures (ADN)</w:t>
      </w:r>
      <w:r w:rsidR="00DD3DB5">
        <w:rPr>
          <w:b/>
        </w:rPr>
        <w:t xml:space="preserve"> </w:t>
      </w:r>
      <w:r w:rsidRPr="00775718">
        <w:rPr>
          <w:b/>
        </w:rPr>
        <w:t>:</w:t>
      </w:r>
      <w:r w:rsidRPr="00775718">
        <w:rPr>
          <w:b/>
        </w:rPr>
        <w:br/>
        <w:t>formation des experts</w:t>
      </w:r>
    </w:p>
    <w:p w14:paraId="7B333462" w14:textId="77777777" w:rsidR="00775718" w:rsidRDefault="00775718" w:rsidP="00775718">
      <w:pPr>
        <w:pStyle w:val="HChG"/>
      </w:pPr>
      <w:r>
        <w:tab/>
      </w:r>
      <w:r>
        <w:tab/>
      </w:r>
      <w:r w:rsidRPr="005700DF">
        <w:t>Compte rendu de la vingtième réunion du groupe de travail informel sur la «formation des Experts»</w:t>
      </w:r>
    </w:p>
    <w:p w14:paraId="766D9633" w14:textId="77777777" w:rsidR="00775718" w:rsidRPr="00DD3DB5" w:rsidRDefault="00775718" w:rsidP="00CA0545">
      <w:pPr>
        <w:pStyle w:val="H1G"/>
        <w:rPr>
          <w:b w:val="0"/>
          <w:bCs/>
          <w:sz w:val="18"/>
        </w:rPr>
      </w:pPr>
      <w:r>
        <w:tab/>
      </w:r>
      <w:r>
        <w:tab/>
      </w:r>
      <w:r w:rsidRPr="005700DF">
        <w:t>Communication de la Commission centrale pour la navigation du Rhin (CCNR)</w:t>
      </w:r>
      <w:r w:rsidRPr="00AF20DD">
        <w:rPr>
          <w:rStyle w:val="FootnoteReference"/>
          <w:b w:val="0"/>
          <w:bCs/>
          <w:sz w:val="20"/>
          <w:vertAlign w:val="baseline"/>
        </w:rPr>
        <w:footnoteReference w:customMarkFollows="1" w:id="2"/>
        <w:t>*</w:t>
      </w:r>
      <w:r w:rsidR="00CA0545" w:rsidRPr="00DD3DB5">
        <w:rPr>
          <w:b w:val="0"/>
          <w:bCs/>
        </w:rPr>
        <w:t>,</w:t>
      </w:r>
      <w:r w:rsidR="00CA0545">
        <w:rPr>
          <w:vertAlign w:val="superscript"/>
        </w:rPr>
        <w:t xml:space="preserve"> </w:t>
      </w:r>
      <w:r w:rsidRPr="00AF20DD">
        <w:rPr>
          <w:rStyle w:val="FootnoteReference"/>
          <w:b w:val="0"/>
          <w:bCs/>
          <w:sz w:val="20"/>
          <w:vertAlign w:val="baseline"/>
        </w:rPr>
        <w:footnoteReference w:customMarkFollows="1" w:id="3"/>
        <w:t>**</w:t>
      </w:r>
    </w:p>
    <w:p w14:paraId="65281371" w14:textId="77777777" w:rsidR="00775718" w:rsidRPr="005700DF" w:rsidRDefault="00775718" w:rsidP="00775718">
      <w:pPr>
        <w:pStyle w:val="SingleTxtG"/>
        <w:rPr>
          <w:rFonts w:eastAsia="Arial"/>
        </w:rPr>
      </w:pPr>
      <w:r w:rsidRPr="005700DF">
        <w:t>1.</w:t>
      </w:r>
      <w:r w:rsidRPr="005700DF">
        <w:tab/>
        <w:t>Le groupe de travail informel sur la formation des experts a tenu sa vingtième réunion du 2 au 4 avril 2019 à Strasbourg sous la présidence de M. Bölker (Allemagne). À cette réunion ont participé des représentants des États suivants : Belgique, Allemagne, Pays-Bas, Autriche et Suisse. Les associations non-gouvernementales et organismes de formation suivants étaient représentés : Union européenne de la navigation fluviale (UENF), Organisation européenne des bateliers (OEB) et Atlas-</w:t>
      </w:r>
      <w:proofErr w:type="spellStart"/>
      <w:r w:rsidRPr="005700DF">
        <w:t>Schifffahrt</w:t>
      </w:r>
      <w:proofErr w:type="spellEnd"/>
      <w:r w:rsidRPr="005700DF">
        <w:t xml:space="preserve"> (Allemagne).</w:t>
      </w:r>
    </w:p>
    <w:p w14:paraId="4D7ECC10" w14:textId="77777777" w:rsidR="00775718" w:rsidRPr="005700DF" w:rsidRDefault="00775718" w:rsidP="00775718">
      <w:pPr>
        <w:pStyle w:val="HChG"/>
        <w:rPr>
          <w:bCs/>
          <w:szCs w:val="28"/>
        </w:rPr>
      </w:pPr>
      <w:r>
        <w:tab/>
      </w:r>
      <w:r w:rsidRPr="005700DF">
        <w:t>I.</w:t>
      </w:r>
      <w:r w:rsidRPr="005700DF">
        <w:tab/>
        <w:t>Approbation de l’ordre du jour</w:t>
      </w:r>
    </w:p>
    <w:p w14:paraId="14675EE0" w14:textId="77777777" w:rsidR="00775718" w:rsidRPr="005700DF" w:rsidRDefault="00775718" w:rsidP="00CA0545">
      <w:pPr>
        <w:pStyle w:val="SingleTxtG"/>
        <w:spacing w:after="0"/>
        <w:rPr>
          <w:rFonts w:eastAsia="Arial"/>
        </w:rPr>
      </w:pPr>
      <w:r w:rsidRPr="005700DF">
        <w:t>CCNR-ZKR/ADN/WG/CQ/2019/11 a (Ordre du jour)</w:t>
      </w:r>
    </w:p>
    <w:p w14:paraId="5CAF81C7" w14:textId="77777777" w:rsidR="00775718" w:rsidRPr="005700DF" w:rsidRDefault="00DD3DB5" w:rsidP="00775718">
      <w:pPr>
        <w:pStyle w:val="SingleTxtG"/>
        <w:rPr>
          <w:rFonts w:eastAsia="Arial"/>
        </w:rPr>
      </w:pPr>
      <w:r>
        <w:t>ECE/TRANS/</w:t>
      </w:r>
      <w:r w:rsidR="00775718" w:rsidRPr="005700DF">
        <w:t>WP.15/AC.2/2019/8 (Compte-rendu de la dix-neuvième réunion)</w:t>
      </w:r>
    </w:p>
    <w:p w14:paraId="5412974B" w14:textId="77777777" w:rsidR="00823B97" w:rsidRDefault="00775718" w:rsidP="00775718">
      <w:pPr>
        <w:pStyle w:val="H56G"/>
      </w:pPr>
      <w:r>
        <w:tab/>
      </w:r>
    </w:p>
    <w:p w14:paraId="6842F694" w14:textId="77777777" w:rsidR="00775718" w:rsidRPr="005700DF" w:rsidRDefault="00823B97" w:rsidP="00823B97">
      <w:pPr>
        <w:pStyle w:val="SingleTxtG"/>
        <w:rPr>
          <w:rFonts w:eastAsia="Arial"/>
        </w:rPr>
      </w:pPr>
      <w:r>
        <w:tab/>
      </w:r>
      <w:r w:rsidR="00775718" w:rsidRPr="005700DF">
        <w:t>2.</w:t>
      </w:r>
      <w:r w:rsidR="00775718" w:rsidRPr="005700DF">
        <w:tab/>
        <w:t xml:space="preserve">Le groupe de travail informel adopte l’ordre du jour avec suppression du </w:t>
      </w:r>
      <w:r w:rsidR="00CA0545">
        <w:br/>
      </w:r>
      <w:r w:rsidR="00775718" w:rsidRPr="005700DF">
        <w:t>point</w:t>
      </w:r>
      <w:r w:rsidR="00CA0545">
        <w:t> </w:t>
      </w:r>
      <w:r w:rsidR="00775718" w:rsidRPr="005700DF">
        <w:t>3.3.</w:t>
      </w:r>
    </w:p>
    <w:p w14:paraId="6BFA7FE7" w14:textId="77777777" w:rsidR="006332CD" w:rsidRDefault="006332CD" w:rsidP="00823B97">
      <w:pPr>
        <w:pStyle w:val="SingleTxtG"/>
      </w:pPr>
    </w:p>
    <w:p w14:paraId="0409AF97" w14:textId="77777777" w:rsidR="00775718" w:rsidRDefault="00775718" w:rsidP="00823B97">
      <w:pPr>
        <w:pStyle w:val="SingleTxtG"/>
      </w:pPr>
      <w:r w:rsidRPr="005700DF">
        <w:t>3.</w:t>
      </w:r>
      <w:r w:rsidRPr="005700DF">
        <w:tab/>
        <w:t>Le président rend compte de la dernière réunion du Comité de sécurité de l’ADN. Il fait notamment savoir que le Comité de sécurité de l’ADN remercie le groupe de travail pour l’adaptation du catalogue de questions à l’ADN 2019. Les tâches formulées par le Comité de sécurité de l’ADN pour le groupe de travail seront traitées aux points respectifs de l’ordre du jour.</w:t>
      </w:r>
    </w:p>
    <w:p w14:paraId="02A1F246" w14:textId="77777777" w:rsidR="00775718" w:rsidRPr="005700DF" w:rsidRDefault="00775718" w:rsidP="00775718">
      <w:pPr>
        <w:pStyle w:val="HChG"/>
        <w:rPr>
          <w:bCs/>
          <w:szCs w:val="28"/>
        </w:rPr>
      </w:pPr>
      <w:r>
        <w:tab/>
      </w:r>
      <w:r w:rsidRPr="005700DF">
        <w:t>II.</w:t>
      </w:r>
      <w:r w:rsidRPr="005700DF">
        <w:tab/>
        <w:t>Calendrier de travail</w:t>
      </w:r>
    </w:p>
    <w:p w14:paraId="19D826AC" w14:textId="77777777" w:rsidR="00775718" w:rsidRPr="005700DF" w:rsidRDefault="00DD3DB5" w:rsidP="00775718">
      <w:pPr>
        <w:pStyle w:val="SingleTxtG"/>
      </w:pPr>
      <w:r>
        <w:t>ECE/TRANS/WP</w:t>
      </w:r>
      <w:r w:rsidR="00775718" w:rsidRPr="005700DF">
        <w:t>.15/AC.2/2019/12 (Calendrier de travail)</w:t>
      </w:r>
    </w:p>
    <w:p w14:paraId="145053A7" w14:textId="77777777" w:rsidR="00775718" w:rsidRPr="005700DF" w:rsidRDefault="00775718" w:rsidP="00775718">
      <w:pPr>
        <w:pStyle w:val="SingleTxtG"/>
      </w:pPr>
      <w:r w:rsidRPr="005700DF">
        <w:t>4.</w:t>
      </w:r>
      <w:r w:rsidRPr="005700DF">
        <w:tab/>
        <w:t>Le président indique que le calendrier de travail sert à améliorer l’organisation des travaux du groupe de travail informel et qu’il est donc d’avis qu’il doit être établi. Le projet de calendrier de travail doit ensuite être soumis au Comité de sécurité de l’ADN pour approbation. Tous les membres du groupe de travail sont d’accord sur cette proposition.</w:t>
      </w:r>
    </w:p>
    <w:p w14:paraId="68A5FCDD" w14:textId="77777777" w:rsidR="00775718" w:rsidRPr="005700DF" w:rsidRDefault="00775718" w:rsidP="00775718">
      <w:pPr>
        <w:pStyle w:val="SingleTxtG"/>
        <w:rPr>
          <w:rFonts w:eastAsia="Arial"/>
        </w:rPr>
      </w:pPr>
      <w:r w:rsidRPr="005700DF">
        <w:t>5.</w:t>
      </w:r>
      <w:r w:rsidRPr="005700DF">
        <w:tab/>
        <w:t>Le groupe de travail informel examine la proposition pour le programme de travail 2019/2020 et l’adopte avec quelques modifications et des propositions pour quatre nouveaux points. Les nouveaux points concernent l’utilisation de treuils de sauvetage, l’utilisation de feu et de lumière non protégée, des corrections rédactionnelles et l’application d’un délai de six mois pour les examens à la suite des cours de spécialisation.</w:t>
      </w:r>
    </w:p>
    <w:p w14:paraId="42E2AA43" w14:textId="77777777" w:rsidR="00775718" w:rsidRPr="005700DF" w:rsidRDefault="00775718" w:rsidP="00775718">
      <w:pPr>
        <w:pStyle w:val="SingleTxtG"/>
        <w:rPr>
          <w:rFonts w:eastAsia="Arial"/>
        </w:rPr>
      </w:pPr>
      <w:r w:rsidRPr="005700DF">
        <w:t>6.</w:t>
      </w:r>
      <w:r w:rsidRPr="005700DF">
        <w:tab/>
        <w:t>Pour le point 1.2.2 (questions de fond) du programme de travail, l’Allemagne et les Pays-Bas conviennent de soumettre une proposition commune pour les questions de fond à réviser à la prochaine réunion du groupe de travail informel, qui poursuivra leur traitement.</w:t>
      </w:r>
    </w:p>
    <w:p w14:paraId="0CAAAF79" w14:textId="77777777" w:rsidR="00775718" w:rsidRPr="005700DF" w:rsidRDefault="00775718" w:rsidP="00775718">
      <w:pPr>
        <w:pStyle w:val="SingleTxtG"/>
        <w:rPr>
          <w:rFonts w:eastAsia="Arial"/>
        </w:rPr>
      </w:pPr>
      <w:r w:rsidRPr="005700DF">
        <w:t>7.</w:t>
      </w:r>
      <w:r w:rsidRPr="005700DF">
        <w:tab/>
        <w:t>Pour le point 1.3.1 (questions sur les mesures de premiers secours), le groupe de travail informel convient qu’il faut d’abord attendre les travaux au sein du CESNI.</w:t>
      </w:r>
    </w:p>
    <w:p w14:paraId="0B1A745A" w14:textId="77777777" w:rsidR="00775718" w:rsidRPr="005700DF" w:rsidRDefault="00775718" w:rsidP="00775718">
      <w:pPr>
        <w:pStyle w:val="SingleTxtG"/>
      </w:pPr>
      <w:r w:rsidRPr="005700DF">
        <w:t>8.</w:t>
      </w:r>
      <w:r w:rsidRPr="005700DF">
        <w:tab/>
        <w:t>Pour le point supprimé 2.3 (formation des enseignants), les participants conviennent qu’il faut suivre les travaux du CESNI sur la formation du personnel de la navigation et que le point pourrait éventuellement être à nouveau proposé pour un nouveau programme de travail.</w:t>
      </w:r>
    </w:p>
    <w:p w14:paraId="10EE4770" w14:textId="77777777" w:rsidR="00775718" w:rsidRPr="005700DF" w:rsidRDefault="00775718" w:rsidP="00775718">
      <w:pPr>
        <w:pStyle w:val="HChG"/>
        <w:rPr>
          <w:bCs/>
          <w:szCs w:val="28"/>
        </w:rPr>
      </w:pPr>
      <w:r>
        <w:tab/>
      </w:r>
      <w:r w:rsidRPr="005700DF">
        <w:t>III.</w:t>
      </w:r>
      <w:r w:rsidRPr="005700DF">
        <w:tab/>
      </w:r>
      <w:r w:rsidRPr="005700DF">
        <w:tab/>
        <w:t>Adaptation permanente du catalogue de questions ADN 2019 (point 1 du calendrier de travail)</w:t>
      </w:r>
    </w:p>
    <w:p w14:paraId="203743A5" w14:textId="77777777" w:rsidR="00775718" w:rsidRPr="005700DF" w:rsidRDefault="00DD3DB5" w:rsidP="00775718">
      <w:pPr>
        <w:pStyle w:val="SingleTxtG"/>
      </w:pPr>
      <w:r>
        <w:rPr>
          <w:lang w:val="en-GB"/>
        </w:rPr>
        <w:t>ECE/TRANS/</w:t>
      </w:r>
      <w:r w:rsidR="00775718" w:rsidRPr="005700DF">
        <w:rPr>
          <w:lang w:val="en-GB"/>
        </w:rPr>
        <w:t xml:space="preserve">WP.15/AC.2/2019/1 – Com. </w:t>
      </w:r>
      <w:proofErr w:type="spellStart"/>
      <w:r w:rsidR="00775718" w:rsidRPr="005B06BF">
        <w:t>Secr</w:t>
      </w:r>
      <w:proofErr w:type="spellEnd"/>
      <w:r w:rsidR="00775718" w:rsidRPr="005B06BF">
        <w:t xml:space="preserve">. </w:t>
      </w:r>
      <w:r w:rsidR="00775718" w:rsidRPr="005700DF">
        <w:t>(</w:t>
      </w:r>
      <w:bookmarkStart w:id="0" w:name="_Hlk7444095"/>
      <w:r w:rsidR="00775718" w:rsidRPr="005700DF">
        <w:t>Catalogue de questions ADN 2019 Généralités</w:t>
      </w:r>
      <w:bookmarkEnd w:id="0"/>
      <w:r w:rsidR="00775718" w:rsidRPr="005700DF">
        <w:t>)</w:t>
      </w:r>
    </w:p>
    <w:p w14:paraId="032ACE03" w14:textId="77777777" w:rsidR="00775718" w:rsidRPr="005700DF" w:rsidRDefault="00DD3DB5" w:rsidP="00775718">
      <w:pPr>
        <w:pStyle w:val="SingleTxtG"/>
      </w:pPr>
      <w:r>
        <w:rPr>
          <w:lang w:val="en-GB"/>
        </w:rPr>
        <w:t>ECE/TRANS/</w:t>
      </w:r>
      <w:r w:rsidR="00775718" w:rsidRPr="005700DF">
        <w:rPr>
          <w:lang w:val="en-GB"/>
        </w:rPr>
        <w:t xml:space="preserve">WP.15/AC.2/2019/3 – Com. </w:t>
      </w:r>
      <w:proofErr w:type="spellStart"/>
      <w:r w:rsidR="00775718" w:rsidRPr="005700DF">
        <w:t>Secr</w:t>
      </w:r>
      <w:proofErr w:type="spellEnd"/>
      <w:r w:rsidR="00775718" w:rsidRPr="005700DF">
        <w:t>. (Catalogue de questions ADN 2019 Chimie)</w:t>
      </w:r>
    </w:p>
    <w:p w14:paraId="1C2DFDFE" w14:textId="77777777" w:rsidR="00775718" w:rsidRPr="005700DF" w:rsidRDefault="00DD3DB5" w:rsidP="00775718">
      <w:pPr>
        <w:pStyle w:val="SingleTxtG"/>
      </w:pPr>
      <w:r>
        <w:rPr>
          <w:lang w:val="en-GB"/>
        </w:rPr>
        <w:t>ECE/TRANS/</w:t>
      </w:r>
      <w:r w:rsidR="00775718" w:rsidRPr="005700DF">
        <w:rPr>
          <w:lang w:val="en-GB"/>
        </w:rPr>
        <w:t xml:space="preserve">WP.15/AC.2/2019/2 – </w:t>
      </w:r>
      <w:bookmarkStart w:id="1" w:name="_Hlk7444082"/>
      <w:r w:rsidR="00775718" w:rsidRPr="005700DF">
        <w:rPr>
          <w:lang w:val="en-GB"/>
        </w:rPr>
        <w:t xml:space="preserve">Com. </w:t>
      </w:r>
      <w:proofErr w:type="spellStart"/>
      <w:r w:rsidR="00775718" w:rsidRPr="00DE3310">
        <w:t>Secr</w:t>
      </w:r>
      <w:proofErr w:type="spellEnd"/>
      <w:r w:rsidR="00775718" w:rsidRPr="00DE3310">
        <w:t xml:space="preserve">. </w:t>
      </w:r>
      <w:bookmarkEnd w:id="1"/>
      <w:r w:rsidR="00775718" w:rsidRPr="005700DF">
        <w:t>(Catalogue de questions ADN 2019 Gaz)</w:t>
      </w:r>
    </w:p>
    <w:p w14:paraId="2B75B5E5" w14:textId="77777777" w:rsidR="00775718" w:rsidRPr="005700DF" w:rsidRDefault="00775718" w:rsidP="00775718">
      <w:pPr>
        <w:pStyle w:val="SingleTxtG"/>
      </w:pPr>
      <w:r w:rsidRPr="005700DF">
        <w:t xml:space="preserve">CCNR-ZKR/ADN/WG/CQ/2019/7 – Com. </w:t>
      </w:r>
      <w:proofErr w:type="spellStart"/>
      <w:r w:rsidRPr="005700DF">
        <w:t>Secr</w:t>
      </w:r>
      <w:proofErr w:type="spellEnd"/>
      <w:r w:rsidRPr="005700DF">
        <w:t>. (Synthèse - Catalogue de questions ADN 2019 Généralités)</w:t>
      </w:r>
    </w:p>
    <w:p w14:paraId="5DCFDAA5" w14:textId="77777777" w:rsidR="00775718" w:rsidRPr="005700DF" w:rsidRDefault="00775718" w:rsidP="00775718">
      <w:pPr>
        <w:pStyle w:val="SingleTxtG"/>
      </w:pPr>
      <w:r w:rsidRPr="005700DF">
        <w:t xml:space="preserve">CCNR-ZKR/ADN/WG/CQ/2019/8 – Com. </w:t>
      </w:r>
      <w:proofErr w:type="spellStart"/>
      <w:r w:rsidRPr="005700DF">
        <w:t>Secr</w:t>
      </w:r>
      <w:proofErr w:type="spellEnd"/>
      <w:r w:rsidRPr="005700DF">
        <w:t>. (Synthèse - Catalogue de questions ADN 2019 Chimie)</w:t>
      </w:r>
    </w:p>
    <w:p w14:paraId="0A03DE96" w14:textId="77777777" w:rsidR="00775718" w:rsidRPr="005700DF" w:rsidRDefault="00775718" w:rsidP="00775718">
      <w:pPr>
        <w:pStyle w:val="SingleTxtG"/>
      </w:pPr>
      <w:r w:rsidRPr="005700DF">
        <w:t xml:space="preserve">CCNR-ZKR/ADN/WG/CQ/2019/9 – Com. </w:t>
      </w:r>
      <w:proofErr w:type="spellStart"/>
      <w:r w:rsidRPr="005700DF">
        <w:t>Secr</w:t>
      </w:r>
      <w:proofErr w:type="spellEnd"/>
      <w:r w:rsidRPr="005700DF">
        <w:t>. (Synthèse - Catalogue de questions ADN 2019 Gaz)</w:t>
      </w:r>
    </w:p>
    <w:p w14:paraId="517ED085" w14:textId="77777777" w:rsidR="00775718" w:rsidRPr="00DE3310" w:rsidRDefault="00775718" w:rsidP="00775718">
      <w:pPr>
        <w:pStyle w:val="SingleTxtG"/>
        <w:rPr>
          <w:lang w:val="en-GB"/>
        </w:rPr>
      </w:pPr>
      <w:r w:rsidRPr="005700DF">
        <w:t xml:space="preserve">CCNR-ZKR/ADN/WG/CQ/2019/10 – Com. </w:t>
      </w:r>
      <w:r w:rsidRPr="00DE3310">
        <w:rPr>
          <w:lang w:val="en-GB"/>
        </w:rPr>
        <w:t>NL</w:t>
      </w:r>
    </w:p>
    <w:p w14:paraId="091268B8" w14:textId="77777777" w:rsidR="00775718" w:rsidRPr="005700DF" w:rsidRDefault="00775718" w:rsidP="00775718">
      <w:pPr>
        <w:pStyle w:val="SingleTxtG"/>
        <w:rPr>
          <w:b/>
          <w:bCs/>
        </w:rPr>
      </w:pPr>
      <w:r w:rsidRPr="005700DF">
        <w:rPr>
          <w:lang w:val="en-GB"/>
        </w:rPr>
        <w:t>ECE/TRANS/</w:t>
      </w:r>
      <w:bookmarkStart w:id="2" w:name="_Hlk9927912"/>
      <w:r w:rsidRPr="005700DF">
        <w:rPr>
          <w:lang w:val="en-GB"/>
        </w:rPr>
        <w:t>WP.15/AC.2</w:t>
      </w:r>
      <w:bookmarkEnd w:id="2"/>
      <w:r w:rsidRPr="005700DF">
        <w:rPr>
          <w:lang w:val="en-GB"/>
        </w:rPr>
        <w:t xml:space="preserve">/2011/4 - 17 – Com. </w:t>
      </w:r>
      <w:proofErr w:type="spellStart"/>
      <w:r w:rsidRPr="005700DF">
        <w:t>Secr</w:t>
      </w:r>
      <w:proofErr w:type="spellEnd"/>
      <w:r w:rsidRPr="005700DF">
        <w:t>. (Documents confidentiels, Questions de fond ADN 2011 ; peuvent être mis à disposition pendant la réunion)</w:t>
      </w:r>
    </w:p>
    <w:p w14:paraId="22480BA0" w14:textId="77777777" w:rsidR="00775718" w:rsidRPr="005700DF" w:rsidRDefault="00024222" w:rsidP="00DD3DB5">
      <w:pPr>
        <w:pStyle w:val="H23G"/>
        <w:spacing w:after="0"/>
        <w:rPr>
          <w:bCs/>
        </w:rPr>
      </w:pPr>
      <w:r>
        <w:lastRenderedPageBreak/>
        <w:tab/>
      </w:r>
      <w:r w:rsidR="00775718" w:rsidRPr="005700DF">
        <w:t>3.1</w:t>
      </w:r>
      <w:r w:rsidR="00775718" w:rsidRPr="005700DF">
        <w:tab/>
        <w:t>ADN 2019</w:t>
      </w:r>
    </w:p>
    <w:p w14:paraId="40F2B61E" w14:textId="77777777" w:rsidR="00775718" w:rsidRPr="005700DF" w:rsidRDefault="00024222" w:rsidP="00DD3DB5">
      <w:pPr>
        <w:pStyle w:val="SingleTxtG"/>
        <w:keepNext/>
        <w:keepLines/>
      </w:pPr>
      <w:r>
        <w:tab/>
      </w:r>
      <w:r w:rsidR="00775718" w:rsidRPr="005700DF">
        <w:t>(Point 1.3 du calendrier de travail)</w:t>
      </w:r>
    </w:p>
    <w:p w14:paraId="3A417132" w14:textId="77777777" w:rsidR="00775718" w:rsidRDefault="00775718" w:rsidP="00DD3DB5">
      <w:pPr>
        <w:pStyle w:val="SingleTxtG"/>
        <w:keepNext/>
        <w:keepLines/>
        <w:rPr>
          <w:rStyle w:val="SingleTxtGChar"/>
        </w:rPr>
      </w:pPr>
      <w:r w:rsidRPr="00024222">
        <w:rPr>
          <w:rStyle w:val="SingleTxtGChar"/>
        </w:rPr>
        <w:t>9.</w:t>
      </w:r>
      <w:r w:rsidRPr="00024222">
        <w:rPr>
          <w:rStyle w:val="SingleTxtGChar"/>
        </w:rPr>
        <w:tab/>
        <w:t>Le groupe de travail informel examine et traite les catalogues de questions ADN Général, Gaz et Chimie dans leur teneur de 2019. Des améliorations rédactionnelles sont notamment intégrées dans le</w:t>
      </w:r>
      <w:r w:rsidRPr="005700DF">
        <w:t xml:space="preserve"> catalogue de questions Gaz sur la base de la proposition autrichienne. La syntaxe simplifiée doit contribuer </w:t>
      </w:r>
      <w:r w:rsidRPr="00024222">
        <w:rPr>
          <w:rStyle w:val="SingleTxtGChar"/>
        </w:rPr>
        <w:t>à une meilleure compréhension des questions. Les catalogues de questions révisés seront distribués par le Secrétariat de la CCNR en tant que versions révisées (</w:t>
      </w:r>
      <w:proofErr w:type="spellStart"/>
      <w:r w:rsidRPr="00024222">
        <w:rPr>
          <w:rStyle w:val="SingleTxtGChar"/>
        </w:rPr>
        <w:t>rev</w:t>
      </w:r>
      <w:proofErr w:type="spellEnd"/>
      <w:r w:rsidRPr="00024222">
        <w:rPr>
          <w:rStyle w:val="SingleTxtGChar"/>
        </w:rPr>
        <w:t>. 2) et utilisés comme base pour la suite des travaux.</w:t>
      </w:r>
    </w:p>
    <w:p w14:paraId="7BA04BE6" w14:textId="77777777" w:rsidR="00024222" w:rsidRPr="005700DF" w:rsidRDefault="00024222" w:rsidP="00823B97">
      <w:pPr>
        <w:pStyle w:val="SingleTxtG"/>
      </w:pPr>
      <w:r w:rsidRPr="005700DF">
        <w:t>10.</w:t>
      </w:r>
      <w:r w:rsidRPr="005700DF">
        <w:tab/>
        <w:t>Le groupe de travail informel convient de poursuivre la simplification rédactionnelle des questions lors de la prochaine réunion. Il convient aussi que les questions doivent être fondamentalement formulées de manière impersonnelle, afin d’améliorer encore plus leur intelligibilité.</w:t>
      </w:r>
    </w:p>
    <w:p w14:paraId="4F8CB45C" w14:textId="77777777" w:rsidR="00024222" w:rsidRPr="005700DF" w:rsidRDefault="00024222" w:rsidP="00024222">
      <w:pPr>
        <w:pStyle w:val="H23G"/>
        <w:rPr>
          <w:bCs/>
          <w:szCs w:val="28"/>
        </w:rPr>
      </w:pPr>
      <w:r>
        <w:tab/>
      </w:r>
      <w:r w:rsidRPr="005700DF">
        <w:t>3.2</w:t>
      </w:r>
      <w:r w:rsidRPr="005700DF">
        <w:tab/>
      </w:r>
      <w:r>
        <w:tab/>
      </w:r>
      <w:r w:rsidRPr="005700DF">
        <w:t>Adaptation de la directive concernant l’utilisation du catalogue de questions pour l’examen des experts ADN</w:t>
      </w:r>
    </w:p>
    <w:p w14:paraId="63F0065C" w14:textId="77777777" w:rsidR="00024222" w:rsidRPr="005700DF" w:rsidRDefault="00024222" w:rsidP="00024222">
      <w:pPr>
        <w:pStyle w:val="SingleTxtG"/>
      </w:pPr>
      <w:r w:rsidRPr="005700DF">
        <w:t>(Point 2.1 du calendrier de travail)</w:t>
      </w:r>
    </w:p>
    <w:p w14:paraId="0A30E891" w14:textId="77777777" w:rsidR="00024222" w:rsidRPr="00FD015D" w:rsidRDefault="00DD3DB5" w:rsidP="00024222">
      <w:pPr>
        <w:pStyle w:val="SingleTxtG"/>
        <w:spacing w:after="0"/>
        <w:rPr>
          <w:lang w:val="en-GB"/>
        </w:rPr>
      </w:pPr>
      <w:r w:rsidRPr="00FD015D">
        <w:rPr>
          <w:lang w:val="en-GB"/>
        </w:rPr>
        <w:t>ECE/TRANS/</w:t>
      </w:r>
      <w:r w:rsidR="00024222" w:rsidRPr="00FD015D">
        <w:rPr>
          <w:lang w:val="en-GB"/>
        </w:rPr>
        <w:t>WP.15/AC.2/2019/7</w:t>
      </w:r>
    </w:p>
    <w:p w14:paraId="1156C0CB" w14:textId="77777777" w:rsidR="00024222" w:rsidRPr="00FD015D" w:rsidRDefault="00024222" w:rsidP="00024222">
      <w:pPr>
        <w:pStyle w:val="SingleTxtG"/>
        <w:rPr>
          <w:rFonts w:eastAsia="Arial"/>
          <w:bCs/>
          <w:lang w:val="en-GB"/>
        </w:rPr>
      </w:pPr>
      <w:r w:rsidRPr="00FD015D">
        <w:rPr>
          <w:lang w:val="en-GB"/>
        </w:rPr>
        <w:t>CCNR-ZKR/ADN/WG/CQ/2019/4</w:t>
      </w:r>
    </w:p>
    <w:p w14:paraId="482EF57A" w14:textId="77777777" w:rsidR="00024222" w:rsidRPr="005700DF" w:rsidRDefault="00024222" w:rsidP="00024222">
      <w:pPr>
        <w:pStyle w:val="SingleTxtG"/>
      </w:pPr>
      <w:r w:rsidRPr="005700DF">
        <w:t>11.</w:t>
      </w:r>
      <w:r w:rsidRPr="005700DF">
        <w:tab/>
        <w:t>Le groupe de travail informel examine et complète la directive pour l’utilisation du catalogue de questions pour l’examen de l’expert ADN. Le Secrétariat de la CCNR distribuera la version révisée.</w:t>
      </w:r>
    </w:p>
    <w:p w14:paraId="4C8C18F8" w14:textId="77777777" w:rsidR="00024222" w:rsidRPr="005700DF" w:rsidRDefault="00024222" w:rsidP="00024222">
      <w:pPr>
        <w:pStyle w:val="SingleTxtG"/>
      </w:pPr>
      <w:r w:rsidRPr="005700DF">
        <w:t>12.</w:t>
      </w:r>
      <w:r w:rsidRPr="005700DF">
        <w:tab/>
        <w:t xml:space="preserve">Le groupe de travail informel discute des propositions de modifications de la directive et convient, pour le n° 51, qu’on doit fondamentalement attribuer deux points par question de fond. Il est proposé de supprimer la troisième phrase ainsi que la première phrase entre parenthèses, et d’effectuer également cette modification au n° 36. Les </w:t>
      </w:r>
      <w:proofErr w:type="spellStart"/>
      <w:r w:rsidRPr="005700DF">
        <w:t>n°s</w:t>
      </w:r>
      <w:proofErr w:type="spellEnd"/>
      <w:r w:rsidRPr="005700DF">
        <w:t xml:space="preserve"> 36 et 51 de la directive devraient être formulés comme suit : « </w:t>
      </w:r>
      <w:r w:rsidRPr="005700DF">
        <w:rPr>
          <w:i/>
        </w:rPr>
        <w:t>Le candidat dispose de 90 minutes pour répondre à cette partie de l’examen. Le maximum de points que l’on peut obtenir est de 30. On peut attribuer jusqu’à deux points par élément de la question de fond »</w:t>
      </w:r>
      <w:r w:rsidRPr="005700DF">
        <w:t>.</w:t>
      </w:r>
    </w:p>
    <w:p w14:paraId="35A6BF28" w14:textId="77777777" w:rsidR="00024222" w:rsidRPr="005700DF" w:rsidRDefault="00024222" w:rsidP="00024222">
      <w:pPr>
        <w:pStyle w:val="SingleTxtG"/>
      </w:pPr>
      <w:r w:rsidRPr="005700DF">
        <w:t>13.</w:t>
      </w:r>
      <w:r w:rsidRPr="005700DF">
        <w:tab/>
        <w:t xml:space="preserve">Le groupe de travail informel constate qu’en plus des calculatrices de poche, les documents définis dans la directive d’examen aux </w:t>
      </w:r>
      <w:proofErr w:type="spellStart"/>
      <w:r w:rsidRPr="005700DF">
        <w:t>n°s</w:t>
      </w:r>
      <w:proofErr w:type="spellEnd"/>
      <w:r w:rsidRPr="005700DF">
        <w:t xml:space="preserve"> 33 et 48 ainsi que dans l’ADN en 8.2.2.7.1.6 doivent être fournis par les commissions d’examen pour les examens.</w:t>
      </w:r>
    </w:p>
    <w:p w14:paraId="59002BEF" w14:textId="77777777" w:rsidR="00024222" w:rsidRPr="005700DF" w:rsidRDefault="00024222" w:rsidP="00024222">
      <w:pPr>
        <w:pStyle w:val="SingleTxtG"/>
      </w:pPr>
      <w:r w:rsidRPr="005700DF">
        <w:t>14.</w:t>
      </w:r>
      <w:r w:rsidRPr="005700DF">
        <w:tab/>
        <w:t>Pour les n</w:t>
      </w:r>
      <w:r w:rsidR="00AF20DD">
        <w:t>o</w:t>
      </w:r>
      <w:r w:rsidRPr="005700DF">
        <w:t>s 25 et 40 de la directive, le groupe de travail informel examine combien de fois l’on peut repasser l’examen dans le délai recommandé de 6 mois après la fin des cours. Tout le monde est d’accord sur le fait que les possibilités de repasser les examens sont déjà limitées dans la pratique, car les organismes d’examen ne proposent qu’un nombre limité de dates pour passer l’examen, et car il n’y a en général pas de reconnaissance mutuelle des centres de formation étrangers. (Une exception : l’Autriche reconnaît par exemple le centre de formation de Duisburg/Allemagne.) Il faudrait recueillir des informations à ce sujet dans les pays signataires puis délibérer au sein du groupe de travail informel afin de déterminer s’il faudrait fondamentalement définir au 8.2.2.7.1.5 un nombre de fois possible.</w:t>
      </w:r>
    </w:p>
    <w:p w14:paraId="76A257D2" w14:textId="77777777" w:rsidR="00024222" w:rsidRPr="005700DF" w:rsidRDefault="00024222" w:rsidP="00024222">
      <w:pPr>
        <w:pStyle w:val="SingleTxtG"/>
      </w:pPr>
      <w:r w:rsidRPr="005700DF">
        <w:t>Il est en outre proposé de prescrire également au 8.2.2.7.2.1, comme au 8.2.2.7.1.1, deuxième phrase, le délai possible de six mois pour passer l’examen.</w:t>
      </w:r>
    </w:p>
    <w:p w14:paraId="4D1017FD" w14:textId="77777777" w:rsidR="00024222" w:rsidRPr="005700DF" w:rsidRDefault="00635553" w:rsidP="00024222">
      <w:pPr>
        <w:pStyle w:val="HChG"/>
        <w:rPr>
          <w:b w:val="0"/>
          <w:bCs/>
          <w:szCs w:val="28"/>
        </w:rPr>
      </w:pPr>
      <w:r>
        <w:tab/>
      </w:r>
      <w:r w:rsidR="00024222" w:rsidRPr="005700DF">
        <w:t>IV.</w:t>
      </w:r>
      <w:r w:rsidR="00024222" w:rsidRPr="005700DF">
        <w:tab/>
      </w:r>
      <w:r w:rsidR="00024222" w:rsidRPr="005700DF">
        <w:tab/>
        <w:t>Formation et examen de l’expert ADN (point 2 du calendrier de travail)</w:t>
      </w:r>
    </w:p>
    <w:p w14:paraId="7D7512C2" w14:textId="77777777" w:rsidR="00024222" w:rsidRPr="005700DF" w:rsidRDefault="00024222" w:rsidP="00024222">
      <w:pPr>
        <w:pStyle w:val="H23G"/>
        <w:rPr>
          <w:bCs/>
          <w:szCs w:val="28"/>
        </w:rPr>
      </w:pPr>
      <w:r>
        <w:tab/>
      </w:r>
      <w:r w:rsidRPr="005700DF">
        <w:t xml:space="preserve">4.1 </w:t>
      </w:r>
      <w:r w:rsidRPr="005700DF">
        <w:tab/>
        <w:t>Rapport d’enquête sur l’exécution des examens ADN</w:t>
      </w:r>
    </w:p>
    <w:p w14:paraId="0F5D921E" w14:textId="77777777" w:rsidR="00024222" w:rsidRPr="005700DF" w:rsidRDefault="00024222" w:rsidP="00024222">
      <w:pPr>
        <w:pStyle w:val="SingleTxtG"/>
        <w:spacing w:after="0"/>
        <w:rPr>
          <w:rFonts w:eastAsia="Arial"/>
        </w:rPr>
      </w:pPr>
      <w:r w:rsidRPr="005700DF">
        <w:t>CCNR-ZKR/ADN/WG/CQ/ 2019/6 (Rapport de visite)</w:t>
      </w:r>
    </w:p>
    <w:p w14:paraId="13BB4345" w14:textId="77777777" w:rsidR="00024222" w:rsidRPr="005700DF" w:rsidRDefault="00024222" w:rsidP="00635553">
      <w:pPr>
        <w:pStyle w:val="SingleTxtG"/>
      </w:pPr>
      <w:r w:rsidRPr="005700DF">
        <w:t>ECE/TRANS/WP.15/AC.2/70 para. 27</w:t>
      </w:r>
    </w:p>
    <w:p w14:paraId="121074A7" w14:textId="77777777" w:rsidR="00024222" w:rsidRPr="005700DF" w:rsidRDefault="00024222" w:rsidP="00635553">
      <w:pPr>
        <w:pStyle w:val="SingleTxtG"/>
      </w:pPr>
      <w:r w:rsidRPr="005700DF">
        <w:t>15.</w:t>
      </w:r>
      <w:r w:rsidRPr="005700DF">
        <w:tab/>
        <w:t>Le groupe de travail informel a pris connaissance avec satisfaction de l’étude mandatée par la profession de la navigation concernant un allongement de la durée autorisée pour l’examen d’expert ADN. Un point très positif est qu’une traduction de l’étude est également disponible. Le groupe de travail informel procède à un examen détaillé de l’étude.</w:t>
      </w:r>
    </w:p>
    <w:p w14:paraId="728D3C20" w14:textId="100330D6" w:rsidR="00024222" w:rsidRPr="005700DF" w:rsidRDefault="00024222" w:rsidP="00635553">
      <w:pPr>
        <w:pStyle w:val="SingleTxtG"/>
      </w:pPr>
      <w:r w:rsidRPr="005700DF">
        <w:lastRenderedPageBreak/>
        <w:t xml:space="preserve">(Voir à cet égard l’étude dans le document </w:t>
      </w:r>
      <w:r w:rsidR="00DD3DB5">
        <w:t>informel INF.14 de la trente-quatrième session</w:t>
      </w:r>
      <w:bookmarkStart w:id="3" w:name="_GoBack"/>
      <w:bookmarkEnd w:id="3"/>
      <w:r w:rsidRPr="005700DF">
        <w:t>)</w:t>
      </w:r>
    </w:p>
    <w:p w14:paraId="2F489F06" w14:textId="77777777" w:rsidR="00024222" w:rsidRPr="005700DF" w:rsidRDefault="00024222" w:rsidP="00635553">
      <w:pPr>
        <w:pStyle w:val="SingleTxtG"/>
      </w:pPr>
      <w:r w:rsidRPr="005700DF">
        <w:t>16.</w:t>
      </w:r>
      <w:r w:rsidRPr="005700DF">
        <w:tab/>
        <w:t>Le groupe de travail informel procède à un échange de vues controversées sur la proposition d’allonger la durée de l’examen de 60 minutes à 75 minutes.</w:t>
      </w:r>
    </w:p>
    <w:p w14:paraId="1009655A" w14:textId="77777777" w:rsidR="00024222" w:rsidRPr="005700DF" w:rsidRDefault="00024222" w:rsidP="00823B97">
      <w:pPr>
        <w:pStyle w:val="SingleTxtG"/>
      </w:pPr>
      <w:r w:rsidRPr="005700DF">
        <w:t xml:space="preserve">17. </w:t>
      </w:r>
      <w:r w:rsidRPr="005700DF">
        <w:tab/>
        <w:t>Le représentant néerlandais fait savoir qu’aux Pays-Bas, la participation à un cours de base ADN est obligatoire pour les apprentis qui suivent leur formation dans une école. Il est à noter que certains des candidats ne disposent que d’un faible niveau de langue. Ces candidats sont fondamentalement aptes à être conducteurs, même pour les transports de matières dangereuses. Mais ils ont besoin d’un peu plus de temps à l’examen ADN pour appréhender les questions. Le taux d’échec aux Pays-Bas est certes comparable à celui des autres pays en pourcentage, mais le nombre d’examens passés y est beaucoup plus élevé. Pour une partie des apprentis, le couplage avec la formation scolaire rend ainsi la voie vers le poste de conducteur difficile voire impossible. Il est d’avis que les avantages d’un allongement de la durée d’examen ne sont certes pas évidents, mais qu’il ne verrait également aucun inconvénient à un léger allongement.</w:t>
      </w:r>
    </w:p>
    <w:p w14:paraId="5381DBB3" w14:textId="77777777" w:rsidR="00024222" w:rsidRPr="005700DF" w:rsidRDefault="00024222" w:rsidP="00823B97">
      <w:pPr>
        <w:pStyle w:val="SingleTxtG"/>
      </w:pPr>
      <w:r w:rsidRPr="005700DF">
        <w:t>18.</w:t>
      </w:r>
      <w:r w:rsidRPr="005700DF">
        <w:tab/>
        <w:t>Le représentant de l’UENF/OEB indique que l’UENF/OEB vise fondamentalement une formation de la totalité du personnel de bord à l’ADN. Il souligne que l’ADN est devenu à la fois d’une ampleur et d’une complexité accrues. Les candidats ont donc besoin d’un peu plus de temps pour appréhender les questions et la situation que les deux minutes par question initialement fixées. Il indique en outre qu’il a été scientifiquement établi qu’environ 12% de la population active (population au travail) a des difficultés de lecture et d’écriture. Mais ces personnes peuvent malgré tout être de très bons conducteurs. L’étude présentée parvient également à la conclusion qu’une partie des candidats dispose d’un niveau de langue A1 à A2, alors que les questions du catalogue de questions sont formulées à un niveau C1. Les candidats peuvent certes lire et comprendre ces questions, mais ont besoin pour cela de plus de temps qu’un candidat disposant d’un niveau B1 ou C1. Cela conduit à la constatation effectuée que ces candidats manquent de temps. Par conséquent, des candidats ne réussissent pas l’examen uniquement en raison de leur faible niveau de langue. Il rappelle l’objectif principal de l’examen, qui est de déterminer objectivement le niveau de connaissances du candidat. La proposition ne vise pas à abaisser le niveau de l’examen, mais à améliorer les conditions d’examen pour les candidats disposant d’un faible niveau de langue.</w:t>
      </w:r>
    </w:p>
    <w:p w14:paraId="37D65019" w14:textId="77777777" w:rsidR="00024222" w:rsidRPr="005700DF" w:rsidRDefault="00024222" w:rsidP="00823B97">
      <w:pPr>
        <w:pStyle w:val="SingleTxtG"/>
      </w:pPr>
      <w:r w:rsidRPr="005700DF">
        <w:t>19.</w:t>
      </w:r>
      <w:r w:rsidRPr="005700DF">
        <w:tab/>
        <w:t>Le représentant allemand est d’avis qu’un allongement de la durée de l’examen ne serait justifié que si l’ampleur de l’ADN avait considérablement changé. L’étude effectuée par la profession ne permet pas de démontrer de manière incontestable que les candidats ne réussissent pas l’examen uniquement en raison de leur faible niveau de langue. Un rapport d’expertise mandaté par la délégation allemande auprès de son Institut national pour la Formation Professionnelle ne parvient pas à confirmer sur tous les points les constatations et appréciations de l’étude mandatée par l’UENF/OEB. Le rapport allemand parvient plutôt à la conclusion que les questions sont formulées d’une manière trop compliquée et devraient donc éventuellement être adaptées. Dès que le BMVI disposera de la version finale du rapport d’expertise, la délégation allemande la mettra à la disposition du groupe de travail informel « Formation ». À son avis, un allongement de la durée d’examen ne permet pas de maintenir ou d’améliorer la qualité de la formation, mais l’abaisse.</w:t>
      </w:r>
    </w:p>
    <w:p w14:paraId="33CBA267" w14:textId="77777777" w:rsidR="00024222" w:rsidRPr="005700DF" w:rsidRDefault="00024222" w:rsidP="00823B97">
      <w:pPr>
        <w:pStyle w:val="SingleTxtG"/>
      </w:pPr>
      <w:r w:rsidRPr="005700DF">
        <w:t>20.</w:t>
      </w:r>
      <w:r w:rsidRPr="005700DF">
        <w:tab/>
        <w:t xml:space="preserve">Le représentant suisse propose aux Pays-Bas d’examiner si l’examen ADN ne pourrait pas être découplé de la formation professionnelle. On pourrait par exemple apprendre au cours de la formation des contenus ADN, mais ne pas effectuer ensuite un examen d’expert ADN. </w:t>
      </w:r>
    </w:p>
    <w:p w14:paraId="262222A9" w14:textId="77777777" w:rsidR="00024222" w:rsidRPr="005700DF" w:rsidRDefault="00024222" w:rsidP="00823B97">
      <w:pPr>
        <w:pStyle w:val="SingleTxtG"/>
      </w:pPr>
      <w:r w:rsidRPr="005700DF">
        <w:t xml:space="preserve">21. </w:t>
      </w:r>
      <w:r w:rsidRPr="005700DF">
        <w:tab/>
        <w:t>Le représentant belge partage le constat que le niveau de langue dans la navigation intérieure est plutôt faible et donc que les textes sont difficiles à comprendre. Ces candidats sont tout à fait capables de comprendre les corrélations, mais ont besoin de plus de temps pour appréhender les questions complexes.</w:t>
      </w:r>
    </w:p>
    <w:p w14:paraId="06986DB0" w14:textId="77777777" w:rsidR="00024222" w:rsidRPr="005700DF" w:rsidRDefault="00024222" w:rsidP="003B592A">
      <w:pPr>
        <w:pStyle w:val="SingleTxtG"/>
      </w:pPr>
      <w:r w:rsidRPr="00823B97">
        <w:rPr>
          <w:rStyle w:val="SingleTxtGChar"/>
        </w:rPr>
        <w:t>22.</w:t>
      </w:r>
      <w:r w:rsidRPr="00823B97">
        <w:rPr>
          <w:rStyle w:val="SingleTxtGChar"/>
        </w:rPr>
        <w:tab/>
        <w:t xml:space="preserve">Le président rappelle l’objectif de la formation, qui consiste à maintenir un niveau le plus élevé possible pour le personnel de bord de la navigation intérieure, en particulier sur les bateaux transportant des matières dangereuses. Il résume le parcours historique des changements apportés au déroulement de l’examen et précise que, dans le passé, la durée de l’examen a déjà été allongée pour les cours de spécialisation Gaz et Chimie. La discussion suggère qu’il pourrait s’agir d’un problème particulier de la formation professionnelle aux </w:t>
      </w:r>
      <w:r w:rsidRPr="00823B97">
        <w:rPr>
          <w:rStyle w:val="SingleTxtGChar"/>
        </w:rPr>
        <w:lastRenderedPageBreak/>
        <w:t>Pays-Bas. Il indique en outre que l’ampleur de l’ADN a certes augmenté, mais que le catalogue de questions est</w:t>
      </w:r>
      <w:r w:rsidRPr="005700DF">
        <w:t xml:space="preserve"> resté dans </w:t>
      </w:r>
      <w:proofErr w:type="gramStart"/>
      <w:r w:rsidRPr="005700DF">
        <w:t>une très large mesure inchangé</w:t>
      </w:r>
      <w:proofErr w:type="gramEnd"/>
      <w:r w:rsidRPr="005700DF">
        <w:t>. De même, dans la plupart des pays signataires, les résultats de l’examen n’ont pas changé d’une manière significative. Il résume la discussion comme suit :</w:t>
      </w:r>
    </w:p>
    <w:p w14:paraId="20B4A692" w14:textId="77777777" w:rsidR="00024222" w:rsidRPr="005700DF" w:rsidRDefault="00024222" w:rsidP="003B592A">
      <w:pPr>
        <w:pStyle w:val="Bullet1G"/>
      </w:pPr>
      <w:r w:rsidRPr="005700DF">
        <w:t>La profession de la navigation apprécierait que le plus large cercle possible de personnes du personnel navigant dispose d’une attestation d’expertise ADN.</w:t>
      </w:r>
    </w:p>
    <w:p w14:paraId="4D66FA44" w14:textId="77777777" w:rsidR="00024222" w:rsidRPr="005700DF" w:rsidRDefault="00024222" w:rsidP="003B592A">
      <w:pPr>
        <w:pStyle w:val="Bullet1G"/>
      </w:pPr>
      <w:r w:rsidRPr="005700DF">
        <w:t>Des différences de niveau de langue peuvent conduire à un allongement de la durée de traitement des questions.</w:t>
      </w:r>
    </w:p>
    <w:p w14:paraId="029BEAA2" w14:textId="77777777" w:rsidR="00024222" w:rsidRPr="005700DF" w:rsidRDefault="00024222" w:rsidP="003B592A">
      <w:pPr>
        <w:pStyle w:val="Bullet1G"/>
      </w:pPr>
      <w:r w:rsidRPr="005700DF">
        <w:t>Il faudrait examiner si, au lieu des trois mauvaises réponses actuelles, on devrait donner seulement deux mauvaises réponses par question dans le catalogue de questions.</w:t>
      </w:r>
    </w:p>
    <w:p w14:paraId="3284F9DB" w14:textId="77777777" w:rsidR="00024222" w:rsidRPr="005700DF" w:rsidRDefault="00024222" w:rsidP="003B592A">
      <w:pPr>
        <w:pStyle w:val="Bullet1G"/>
      </w:pPr>
      <w:r w:rsidRPr="005700DF">
        <w:t>Le groupe de travail est unanime sur le fait que le niveau de la formation et de l’examen doit être au moins maintenu et si possible amélioré.</w:t>
      </w:r>
    </w:p>
    <w:p w14:paraId="32721875" w14:textId="77777777" w:rsidR="00024222" w:rsidRPr="005700DF" w:rsidRDefault="00024222" w:rsidP="003B592A">
      <w:pPr>
        <w:pStyle w:val="Bullet1G"/>
      </w:pPr>
      <w:r w:rsidRPr="005700DF">
        <w:t>On n’est toutefois pas encore parvenu à un accord sur le moyen d’obtenir des résultats d’examen améliorés.</w:t>
      </w:r>
    </w:p>
    <w:p w14:paraId="5E211F70" w14:textId="77777777" w:rsidR="00024222" w:rsidRPr="005700DF" w:rsidRDefault="00024222" w:rsidP="003B592A">
      <w:pPr>
        <w:pStyle w:val="SingleTxtG"/>
      </w:pPr>
      <w:r w:rsidRPr="005700DF">
        <w:t>23.</w:t>
      </w:r>
      <w:r w:rsidRPr="005700DF">
        <w:tab/>
        <w:t>Le groupe de travail informel convient de poursuivre la discussion à la prochaine réunion. D’ici là, on doit examiner si le nombre de mauvaises réponses possibles pourrait être réduit de trois à deux, si les catalogues de questions pourraient être révisés en externe sur le plan didactique, et si les questions pourraient être simplifiées sur la base des recommandations des études disponibles. Le groupe de travail informel convient en outre que le niveau de l’examen ne doit fondamentalement pas être abaissé par une éventuelle solution.</w:t>
      </w:r>
    </w:p>
    <w:p w14:paraId="37BFEAD9" w14:textId="77777777" w:rsidR="00024222" w:rsidRPr="005700DF" w:rsidRDefault="003B592A" w:rsidP="003B592A">
      <w:pPr>
        <w:pStyle w:val="H23G"/>
        <w:rPr>
          <w:bCs/>
          <w:szCs w:val="28"/>
        </w:rPr>
      </w:pPr>
      <w:r>
        <w:tab/>
      </w:r>
      <w:r w:rsidR="00024222" w:rsidRPr="005700DF">
        <w:t>4.2</w:t>
      </w:r>
      <w:r w:rsidR="00024222" w:rsidRPr="005700DF">
        <w:tab/>
      </w:r>
      <w:r w:rsidR="00024222" w:rsidRPr="005700DF">
        <w:tab/>
        <w:t>Reconnaissance de formations conformément au 8.2</w:t>
      </w:r>
    </w:p>
    <w:p w14:paraId="58A15488" w14:textId="77777777" w:rsidR="00024222" w:rsidRPr="005700DF" w:rsidRDefault="00024222" w:rsidP="003B592A">
      <w:pPr>
        <w:pStyle w:val="SingleTxtG"/>
      </w:pPr>
      <w:r w:rsidRPr="005700DF">
        <w:t xml:space="preserve">24. </w:t>
      </w:r>
      <w:r w:rsidRPr="005700DF">
        <w:tab/>
        <w:t>Le président constate que ce point n’a fait l’objet d’aucune communication.</w:t>
      </w:r>
    </w:p>
    <w:p w14:paraId="4034CD1B" w14:textId="77777777" w:rsidR="00024222" w:rsidRPr="005700DF" w:rsidRDefault="003B592A" w:rsidP="003B592A">
      <w:pPr>
        <w:pStyle w:val="H23G"/>
        <w:rPr>
          <w:bCs/>
          <w:szCs w:val="28"/>
        </w:rPr>
      </w:pPr>
      <w:r>
        <w:tab/>
      </w:r>
      <w:r w:rsidR="00024222" w:rsidRPr="005700DF">
        <w:t>4.3</w:t>
      </w:r>
      <w:r w:rsidR="00024222" w:rsidRPr="005700DF">
        <w:tab/>
        <w:t>Harmonisation du chapitre 8.2 « Prescriptions relatives à la formation » avec le 8.2 ADR</w:t>
      </w:r>
    </w:p>
    <w:p w14:paraId="44AD6DA2" w14:textId="77777777" w:rsidR="00024222" w:rsidRPr="005700DF" w:rsidRDefault="00024222" w:rsidP="003B592A">
      <w:pPr>
        <w:pStyle w:val="SingleTxtG"/>
      </w:pPr>
      <w:r w:rsidRPr="005700DF">
        <w:t>ECE/TRANS/WP.15/AC.1/2019/5 - Formation de recyclage en ligne pour les conducteurs</w:t>
      </w:r>
    </w:p>
    <w:p w14:paraId="4C53BE1C" w14:textId="77777777" w:rsidR="00024222" w:rsidRPr="005700DF" w:rsidRDefault="00024222" w:rsidP="003B592A">
      <w:pPr>
        <w:pStyle w:val="SingleTxtG"/>
      </w:pPr>
      <w:r w:rsidRPr="005700DF">
        <w:t>OTIF/RID/RC/2018/10 (</w:t>
      </w:r>
      <w:proofErr w:type="spellStart"/>
      <w:r w:rsidRPr="005700DF">
        <w:t>ident</w:t>
      </w:r>
      <w:proofErr w:type="spellEnd"/>
      <w:r w:rsidRPr="005700DF">
        <w:t>. ECE/TRANS/WP.15/AC.1/2018/10)</w:t>
      </w:r>
    </w:p>
    <w:p w14:paraId="7DF26D64" w14:textId="77777777" w:rsidR="00024222" w:rsidRPr="005700DF" w:rsidRDefault="00024222" w:rsidP="003B592A">
      <w:pPr>
        <w:pStyle w:val="SingleTxtG"/>
      </w:pPr>
      <w:r w:rsidRPr="005700DF">
        <w:tab/>
        <w:t>25.</w:t>
      </w:r>
      <w:r w:rsidRPr="005700DF">
        <w:tab/>
        <w:t>Le groupe de travail informel examine la proposition de la réunion commune sur la formation en ligne pour le cours de recyclage, et les conséquences possibles pour la formation dans la navigation intérieure.</w:t>
      </w:r>
    </w:p>
    <w:p w14:paraId="585BA005" w14:textId="77777777" w:rsidR="00024222" w:rsidRPr="005700DF" w:rsidRDefault="00024222" w:rsidP="003B592A">
      <w:pPr>
        <w:pStyle w:val="SingleTxtG"/>
      </w:pPr>
      <w:r w:rsidRPr="005700DF">
        <w:tab/>
        <w:t>26.</w:t>
      </w:r>
      <w:r w:rsidRPr="005700DF">
        <w:tab/>
        <w:t>Le représentant autrichien estime que la proposition est encore trop vague, en particulier quant à la compréhension de la notion de formation à distance.</w:t>
      </w:r>
    </w:p>
    <w:p w14:paraId="4E16C20C" w14:textId="77777777" w:rsidR="00024222" w:rsidRPr="005700DF" w:rsidRDefault="00024222" w:rsidP="003B592A">
      <w:pPr>
        <w:pStyle w:val="SingleTxtG"/>
        <w:rPr>
          <w:b/>
          <w:bCs/>
        </w:rPr>
      </w:pPr>
      <w:r w:rsidRPr="005700DF">
        <w:tab/>
        <w:t>27.</w:t>
      </w:r>
      <w:r w:rsidRPr="005700DF">
        <w:tab/>
        <w:t>Le président constate que le groupe de travail informel approuve la formation classique existante et ne voit donc actuellement pas le besoin de reprendre les propositions pour le RID/ADR dans les dispositions relatives à l’enseignement à distance dans l’ADN. Afin d’harmoniser les prescriptions, il sera proposé au Comité de sécurité de l’ADN de permettre dans l’ADN l’enseignement à distance également pour le cours de recyclage (8.2.2.5 ADN).</w:t>
      </w:r>
    </w:p>
    <w:p w14:paraId="5A1F2538" w14:textId="77777777" w:rsidR="00024222" w:rsidRPr="005700DF" w:rsidRDefault="003B592A" w:rsidP="003B592A">
      <w:pPr>
        <w:pStyle w:val="H23G"/>
        <w:rPr>
          <w:bCs/>
          <w:szCs w:val="28"/>
        </w:rPr>
      </w:pPr>
      <w:r>
        <w:tab/>
      </w:r>
      <w:r w:rsidR="00024222" w:rsidRPr="005700DF">
        <w:t xml:space="preserve">4.4 </w:t>
      </w:r>
      <w:r w:rsidR="00024222" w:rsidRPr="005700DF">
        <w:tab/>
        <w:t>Contenus de la formation selon 8.2.2.3.1 ADN</w:t>
      </w:r>
    </w:p>
    <w:p w14:paraId="77E3AD88" w14:textId="77777777" w:rsidR="00024222" w:rsidRPr="005700DF" w:rsidRDefault="00024222" w:rsidP="003B592A">
      <w:pPr>
        <w:pStyle w:val="SingleTxtG"/>
      </w:pPr>
      <w:r w:rsidRPr="005700DF">
        <w:t>CCNR-ZKR/ADN/WG/CQ/2019/13 (Contenu de la formation - UENF)</w:t>
      </w:r>
    </w:p>
    <w:p w14:paraId="74853297" w14:textId="77777777" w:rsidR="00024222" w:rsidRPr="005700DF" w:rsidRDefault="00024222" w:rsidP="003B592A">
      <w:pPr>
        <w:pStyle w:val="SingleTxtG"/>
      </w:pPr>
      <w:r w:rsidRPr="005700DF">
        <w:t>28.</w:t>
      </w:r>
      <w:r w:rsidRPr="005700DF">
        <w:tab/>
        <w:t>Le représentant de l’UENF/OEB présente une proposition relative aux contenus de la formation.</w:t>
      </w:r>
    </w:p>
    <w:p w14:paraId="34F2B22F" w14:textId="77777777" w:rsidR="00024222" w:rsidRPr="005700DF" w:rsidRDefault="00024222" w:rsidP="003B592A">
      <w:pPr>
        <w:pStyle w:val="SingleTxtG"/>
      </w:pPr>
      <w:r w:rsidRPr="005700DF">
        <w:t xml:space="preserve">29. </w:t>
      </w:r>
      <w:r w:rsidRPr="005700DF">
        <w:tab/>
        <w:t xml:space="preserve">Le groupe de travail informel élabore une </w:t>
      </w:r>
      <w:bookmarkStart w:id="4" w:name="_Hlk8633725"/>
      <w:r w:rsidRPr="005700DF">
        <w:t>proposition pour l’adaptation de 8.2.2.3.1 et 8.2.2.3.2</w:t>
      </w:r>
      <w:bookmarkEnd w:id="4"/>
      <w:r w:rsidRPr="005700DF">
        <w:t>. (</w:t>
      </w:r>
      <w:proofErr w:type="gramStart"/>
      <w:r w:rsidRPr="005700DF">
        <w:rPr>
          <w:b/>
        </w:rPr>
        <w:t>voir</w:t>
      </w:r>
      <w:proofErr w:type="gramEnd"/>
      <w:r w:rsidRPr="005700DF">
        <w:rPr>
          <w:b/>
        </w:rPr>
        <w:t xml:space="preserve"> Annexe 1</w:t>
      </w:r>
      <w:r w:rsidRPr="005700DF">
        <w:t>).</w:t>
      </w:r>
    </w:p>
    <w:p w14:paraId="70429AD2" w14:textId="77777777" w:rsidR="00024222" w:rsidRPr="005700DF" w:rsidRDefault="0067704C" w:rsidP="003B592A">
      <w:pPr>
        <w:pStyle w:val="H23G"/>
        <w:rPr>
          <w:bCs/>
          <w:szCs w:val="28"/>
        </w:rPr>
      </w:pPr>
      <w:r>
        <w:lastRenderedPageBreak/>
        <w:tab/>
      </w:r>
      <w:r w:rsidR="00024222" w:rsidRPr="005700DF">
        <w:t>4.5</w:t>
      </w:r>
      <w:r w:rsidR="00024222" w:rsidRPr="005700DF">
        <w:tab/>
        <w:t>Analyse des statistiques relatives aux examens</w:t>
      </w:r>
    </w:p>
    <w:p w14:paraId="463A5177" w14:textId="77777777" w:rsidR="00024222" w:rsidRPr="005700DF" w:rsidRDefault="00024222" w:rsidP="003B592A">
      <w:pPr>
        <w:pStyle w:val="SingleTxtG"/>
      </w:pPr>
      <w:r w:rsidRPr="005700DF">
        <w:t>30.</w:t>
      </w:r>
      <w:r w:rsidRPr="005700DF">
        <w:tab/>
        <w:t>Le président présente une proposition pour un tableau d’analyse des statistiques nationales relatives aux examens (</w:t>
      </w:r>
      <w:r w:rsidRPr="005700DF">
        <w:rPr>
          <w:b/>
        </w:rPr>
        <w:t>voir Annexe 2</w:t>
      </w:r>
      <w:r w:rsidRPr="005700DF">
        <w:t>).</w:t>
      </w:r>
    </w:p>
    <w:p w14:paraId="465420B7" w14:textId="77777777" w:rsidR="00024222" w:rsidRPr="005700DF" w:rsidRDefault="00024222" w:rsidP="003B592A">
      <w:pPr>
        <w:pStyle w:val="SingleTxtG"/>
      </w:pPr>
      <w:r w:rsidRPr="005700DF">
        <w:t>31.</w:t>
      </w:r>
      <w:r w:rsidRPr="005700DF">
        <w:tab/>
        <w:t xml:space="preserve">Le groupe de travail informel convient que le tableau sera révisé d’ici à la prochaine réunion, et que le Comité de sécurité sera invité à demander aux États membres de transmettre sur la base de cette proposition leurs déclarations au Secrétariat de la CEE-ONU pour la réunion de janvier 2020. </w:t>
      </w:r>
    </w:p>
    <w:p w14:paraId="3512E105" w14:textId="77777777" w:rsidR="00CD29C7" w:rsidRDefault="003B592A" w:rsidP="00024222">
      <w:pPr>
        <w:ind w:left="567" w:right="566" w:hanging="567"/>
        <w:rPr>
          <w:rStyle w:val="HChGChar"/>
        </w:rPr>
      </w:pPr>
      <w:r>
        <w:rPr>
          <w:rStyle w:val="HChGChar"/>
        </w:rPr>
        <w:tab/>
      </w:r>
      <w:r w:rsidR="00024222" w:rsidRPr="003B592A">
        <w:rPr>
          <w:rStyle w:val="HChGChar"/>
        </w:rPr>
        <w:t>V.</w:t>
      </w:r>
      <w:r w:rsidR="00024222" w:rsidRPr="003B592A">
        <w:rPr>
          <w:rStyle w:val="HChGChar"/>
        </w:rPr>
        <w:tab/>
        <w:t xml:space="preserve">Questions générales relatives au catalogue de questions </w:t>
      </w:r>
    </w:p>
    <w:p w14:paraId="2713863B" w14:textId="304F5EAD" w:rsidR="00024222" w:rsidRPr="00CD29C7" w:rsidRDefault="00024222" w:rsidP="00CD29C7">
      <w:pPr>
        <w:pStyle w:val="SingleTxtG"/>
      </w:pPr>
      <w:r w:rsidRPr="003B592A">
        <w:rPr>
          <w:rStyle w:val="SingleTxtGChar"/>
        </w:rPr>
        <w:t>(Point 3 du calendrier de travail)</w:t>
      </w:r>
    </w:p>
    <w:p w14:paraId="387EA046" w14:textId="77777777" w:rsidR="00024222" w:rsidRPr="005700DF" w:rsidRDefault="00024222" w:rsidP="003B592A">
      <w:pPr>
        <w:pStyle w:val="SingleTxtG"/>
      </w:pPr>
      <w:r w:rsidRPr="005700DF">
        <w:t>CCNR-ZKR/ADN/WG/CQ/2019/10</w:t>
      </w:r>
    </w:p>
    <w:p w14:paraId="6CD75DDE" w14:textId="77777777" w:rsidR="00024222" w:rsidRPr="005700DF" w:rsidRDefault="00024222" w:rsidP="003B592A">
      <w:pPr>
        <w:pStyle w:val="SingleTxtG"/>
      </w:pPr>
      <w:r w:rsidRPr="005700DF">
        <w:t>32.</w:t>
      </w:r>
      <w:r w:rsidRPr="005700DF">
        <w:tab/>
        <w:t>Le représentant néerlandais informe le groupe de travail informel d’une erreur dans les versions française, anglaise et russe du 8.2.1.4 ADN. La version allemande, qui prévoit un total de trois examens, est correcte.</w:t>
      </w:r>
    </w:p>
    <w:p w14:paraId="1D38EF95" w14:textId="77777777" w:rsidR="00024222" w:rsidRPr="005700DF" w:rsidRDefault="00024222" w:rsidP="003B592A">
      <w:pPr>
        <w:pStyle w:val="SingleTxtG"/>
        <w:rPr>
          <w:lang w:val="en-GB"/>
        </w:rPr>
      </w:pPr>
      <w:r w:rsidRPr="005700DF">
        <w:t>33.</w:t>
      </w:r>
      <w:r w:rsidRPr="005700DF">
        <w:tab/>
        <w:t xml:space="preserve">Le président invite le Secrétariat à joindre la modification convenue en annexe au compte rendu. </w:t>
      </w:r>
      <w:r w:rsidRPr="005700DF">
        <w:rPr>
          <w:lang w:val="en-GB"/>
        </w:rPr>
        <w:t>(</w:t>
      </w:r>
      <w:r w:rsidRPr="005700DF">
        <w:rPr>
          <w:lang w:val="en-US"/>
        </w:rPr>
        <w:t xml:space="preserve">If the </w:t>
      </w:r>
      <w:r w:rsidRPr="005700DF">
        <w:rPr>
          <w:u w:val="single"/>
          <w:lang w:val="en-US"/>
        </w:rPr>
        <w:t>retaken</w:t>
      </w:r>
      <w:r w:rsidRPr="005700DF">
        <w:rPr>
          <w:lang w:val="en-US"/>
        </w:rPr>
        <w:t xml:space="preserve"> test is not passed after two times then</w:t>
      </w:r>
      <w:r w:rsidRPr="005700DF">
        <w:rPr>
          <w:lang w:val="en-GB"/>
        </w:rPr>
        <w:t xml:space="preserve"> …).</w:t>
      </w:r>
    </w:p>
    <w:p w14:paraId="2C4BEA31" w14:textId="77777777" w:rsidR="00024222" w:rsidRPr="005700DF" w:rsidRDefault="00024222" w:rsidP="003B592A">
      <w:pPr>
        <w:pStyle w:val="SingleTxtG"/>
      </w:pPr>
      <w:r w:rsidRPr="005700DF">
        <w:t>34.</w:t>
      </w:r>
      <w:r w:rsidRPr="005700DF">
        <w:tab/>
        <w:t>Le groupe de travail informel convient d’inclure dans le 7.2.4.41 la référence à la cigarette électronique.</w:t>
      </w:r>
    </w:p>
    <w:p w14:paraId="77642314" w14:textId="77777777" w:rsidR="00024222" w:rsidRPr="005700DF" w:rsidRDefault="00024222" w:rsidP="003B592A">
      <w:pPr>
        <w:pStyle w:val="SingleTxtG"/>
      </w:pPr>
      <w:r w:rsidRPr="005700DF">
        <w:t>35.</w:t>
      </w:r>
      <w:r w:rsidRPr="005700DF">
        <w:tab/>
        <w:t>Le groupe de travail informel examine également si la réglementation relative à l’interdiction de feu et de lumière non protégée doit être incorporée dans le chapitre 7 ou dans le chapitre 8. Les délibérations à ce sujet seront poursuivies lors de la prochaine réunion.</w:t>
      </w:r>
    </w:p>
    <w:p w14:paraId="57A2A8D4" w14:textId="77777777" w:rsidR="00024222" w:rsidRPr="005700DF" w:rsidRDefault="003B592A" w:rsidP="003B592A">
      <w:pPr>
        <w:pStyle w:val="HChG"/>
        <w:rPr>
          <w:bCs/>
          <w:szCs w:val="28"/>
        </w:rPr>
      </w:pPr>
      <w:r>
        <w:tab/>
      </w:r>
      <w:r w:rsidR="00024222" w:rsidRPr="005700DF">
        <w:t xml:space="preserve">VI. </w:t>
      </w:r>
      <w:r w:rsidR="00024222" w:rsidRPr="005700DF">
        <w:tab/>
        <w:t>Calendrier</w:t>
      </w:r>
    </w:p>
    <w:p w14:paraId="1633C2E1" w14:textId="77777777" w:rsidR="00024222" w:rsidRPr="005700DF" w:rsidRDefault="00024222" w:rsidP="003B592A">
      <w:pPr>
        <w:pStyle w:val="SingleTxtG"/>
      </w:pPr>
      <w:r w:rsidRPr="005700DF">
        <w:t>36.</w:t>
      </w:r>
      <w:r w:rsidRPr="005700DF">
        <w:tab/>
        <w:t xml:space="preserve">M. </w:t>
      </w:r>
      <w:proofErr w:type="spellStart"/>
      <w:r w:rsidRPr="005700DF">
        <w:t>Pruyn</w:t>
      </w:r>
      <w:proofErr w:type="spellEnd"/>
      <w:r w:rsidRPr="005700DF">
        <w:t xml:space="preserve"> est présent pour la dernière fois à la réunion du groupe de travail informel. Le Président le remercie pour son dévouement et pour le travail qu’il a accompli dans le cadre du groupe de travail. Au nom du groupe de travail, tous ses vœux l’accompagnent pour la retraite.</w:t>
      </w:r>
    </w:p>
    <w:p w14:paraId="45D5F0EE" w14:textId="77777777" w:rsidR="00024222" w:rsidRPr="005700DF" w:rsidRDefault="00024222" w:rsidP="003B592A">
      <w:pPr>
        <w:pStyle w:val="SingleTxtG"/>
        <w:sectPr w:rsidR="00024222" w:rsidRPr="005700DF" w:rsidSect="00E36EE0">
          <w:headerReference w:type="even" r:id="rId9"/>
          <w:headerReference w:type="default" r:id="rId10"/>
          <w:pgSz w:w="11907" w:h="16840" w:code="9"/>
          <w:pgMar w:top="1418" w:right="1134" w:bottom="1134" w:left="1134" w:header="851" w:footer="567" w:gutter="0"/>
          <w:cols w:space="720"/>
          <w:titlePg/>
          <w:docGrid w:linePitch="326"/>
        </w:sectPr>
      </w:pPr>
      <w:r w:rsidRPr="005700DF">
        <w:t>37.</w:t>
      </w:r>
      <w:r w:rsidRPr="005700DF">
        <w:tab/>
        <w:t>Le groupe de travail informel décide de tenir ses prochaines réunions à Strasbourg du 2 au 4 avril 2020. Les réunions débuteront à 14.00 heures et s’achèveront à 13.00 heures.</w:t>
      </w:r>
    </w:p>
    <w:p w14:paraId="3B88C1B6" w14:textId="77777777" w:rsidR="00024222" w:rsidRPr="005700DF" w:rsidRDefault="00024222" w:rsidP="003B592A">
      <w:pPr>
        <w:pStyle w:val="HChG"/>
      </w:pPr>
      <w:bookmarkStart w:id="5" w:name="_Hlk8633799"/>
      <w:r w:rsidRPr="005700DF">
        <w:lastRenderedPageBreak/>
        <w:t>Annexe 1</w:t>
      </w:r>
    </w:p>
    <w:bookmarkEnd w:id="5"/>
    <w:p w14:paraId="087C4880" w14:textId="77777777" w:rsidR="00024222" w:rsidRPr="005700DF" w:rsidRDefault="003B592A" w:rsidP="003B592A">
      <w:pPr>
        <w:pStyle w:val="HChG"/>
        <w:rPr>
          <w:szCs w:val="28"/>
        </w:rPr>
      </w:pPr>
      <w:r>
        <w:tab/>
      </w:r>
      <w:r>
        <w:tab/>
      </w:r>
      <w:r w:rsidR="00024222" w:rsidRPr="005700DF">
        <w:t>Proposition pour l’adaptation de 8.2.2.3.1 et 8.2.2.3.2</w:t>
      </w:r>
    </w:p>
    <w:p w14:paraId="22F600C3" w14:textId="77777777" w:rsidR="00024222" w:rsidRPr="005700DF" w:rsidRDefault="00CA0545" w:rsidP="00AF20DD">
      <w:pPr>
        <w:pStyle w:val="H23G"/>
        <w:ind w:right="0"/>
      </w:pPr>
      <w:r>
        <w:tab/>
      </w:r>
      <w:r>
        <w:tab/>
      </w:r>
      <w:r w:rsidR="00024222" w:rsidRPr="005700DF">
        <w:t>Chapitre 8.2</w:t>
      </w:r>
    </w:p>
    <w:p w14:paraId="5287FD66" w14:textId="77777777" w:rsidR="00024222" w:rsidRPr="005700DF" w:rsidRDefault="00024222" w:rsidP="003B592A">
      <w:pPr>
        <w:widowControl w:val="0"/>
        <w:tabs>
          <w:tab w:val="left" w:pos="1985"/>
        </w:tabs>
        <w:ind w:left="1134"/>
        <w:jc w:val="both"/>
        <w:textAlignment w:val="baseline"/>
        <w:rPr>
          <w:rFonts w:eastAsia="MS Mincho"/>
          <w:bCs/>
        </w:rPr>
      </w:pPr>
      <w:bookmarkStart w:id="6" w:name="_Hlk5615972"/>
      <w:r w:rsidRPr="005700DF">
        <w:t>8.2.2.3.1</w:t>
      </w:r>
      <w:r w:rsidR="003B592A">
        <w:tab/>
      </w:r>
      <w:r w:rsidRPr="005700DF">
        <w:t xml:space="preserve">Sous </w:t>
      </w:r>
      <w:bookmarkEnd w:id="6"/>
      <w:r w:rsidRPr="005700DF">
        <w:t>« </w:t>
      </w:r>
      <w:r w:rsidRPr="005700DF">
        <w:rPr>
          <w:b/>
        </w:rPr>
        <w:t>Cours de base transport par bateaux-citernes »</w:t>
      </w:r>
    </w:p>
    <w:p w14:paraId="4611139C" w14:textId="77777777" w:rsidR="00024222" w:rsidRPr="005700DF" w:rsidRDefault="00024222" w:rsidP="00AF20DD">
      <w:pPr>
        <w:ind w:left="1985" w:right="567"/>
        <w:jc w:val="both"/>
        <w:rPr>
          <w:rFonts w:eastAsia="MS Mincho"/>
        </w:rPr>
      </w:pPr>
      <w:r w:rsidRPr="005700DF">
        <w:t>Remplacer « Connaissances</w:t>
      </w:r>
      <w:r>
        <w:t xml:space="preserve"> </w:t>
      </w:r>
      <w:r w:rsidRPr="005700DF">
        <w:t>: ADN en général, sauf chapitre 3.2, tableaux A et B, chapitres 7.1, 9.1, 9.2 et sections 9.3.1 et 9.3.2 » par « Connaissances</w:t>
      </w:r>
      <w:r>
        <w:t xml:space="preserve"> </w:t>
      </w:r>
      <w:r w:rsidRPr="005700DF">
        <w:t>: ADN en général, sauf chapitre 3.2, tableau A, chapitres 7.1, 9.1 et 9.2 ».</w:t>
      </w:r>
    </w:p>
    <w:p w14:paraId="182A348C" w14:textId="77777777" w:rsidR="00024222" w:rsidRPr="005700DF" w:rsidRDefault="00024222" w:rsidP="00024222">
      <w:pPr>
        <w:widowControl w:val="0"/>
        <w:ind w:left="1985"/>
        <w:jc w:val="both"/>
        <w:textAlignment w:val="baseline"/>
        <w:rPr>
          <w:rFonts w:eastAsia="MS Mincho"/>
        </w:rPr>
      </w:pPr>
    </w:p>
    <w:p w14:paraId="262E8F6A" w14:textId="77777777" w:rsidR="00024222" w:rsidRPr="005700DF" w:rsidRDefault="00024222" w:rsidP="00AF20DD">
      <w:pPr>
        <w:ind w:left="1985" w:right="567" w:hanging="851"/>
        <w:jc w:val="both"/>
        <w:rPr>
          <w:b/>
        </w:rPr>
      </w:pPr>
      <w:r w:rsidRPr="005700DF">
        <w:t>8.2.2.3.1</w:t>
      </w:r>
      <w:r w:rsidRPr="005700DF">
        <w:tab/>
        <w:t>Sous « </w:t>
      </w:r>
      <w:r w:rsidRPr="005700DF">
        <w:rPr>
          <w:b/>
        </w:rPr>
        <w:t>Cours de base « combinaison transport de marchandises sèches et transport par bateaux-citernes » »</w:t>
      </w:r>
    </w:p>
    <w:p w14:paraId="6340A3F5" w14:textId="77777777" w:rsidR="00024222" w:rsidRPr="005700DF" w:rsidRDefault="00024222" w:rsidP="00AF20DD">
      <w:pPr>
        <w:ind w:left="1985" w:right="567"/>
        <w:jc w:val="both"/>
        <w:rPr>
          <w:rFonts w:eastAsia="MS Mincho"/>
        </w:rPr>
      </w:pPr>
      <w:bookmarkStart w:id="7" w:name="_Hlk5615915"/>
      <w:r w:rsidRPr="005700DF">
        <w:t>Remplacer « Connaissances</w:t>
      </w:r>
      <w:r>
        <w:t xml:space="preserve"> </w:t>
      </w:r>
      <w:r w:rsidRPr="005700DF">
        <w:t>: ADN en général, sauf sections 9.3.1 et 9.3.2 » par « Connaissances</w:t>
      </w:r>
      <w:r>
        <w:t xml:space="preserve"> </w:t>
      </w:r>
      <w:r w:rsidRPr="005700DF">
        <w:t>: ADN en général ».</w:t>
      </w:r>
    </w:p>
    <w:bookmarkEnd w:id="7"/>
    <w:p w14:paraId="41DECEA9" w14:textId="77777777" w:rsidR="00024222" w:rsidRPr="005700DF" w:rsidRDefault="00024222" w:rsidP="00AF20DD">
      <w:pPr>
        <w:widowControl w:val="0"/>
        <w:ind w:left="1134" w:right="567"/>
        <w:jc w:val="both"/>
        <w:textAlignment w:val="baseline"/>
      </w:pPr>
    </w:p>
    <w:p w14:paraId="1BAB0F60" w14:textId="77777777" w:rsidR="00024222" w:rsidRPr="005700DF" w:rsidRDefault="00024222" w:rsidP="00AF20DD">
      <w:pPr>
        <w:ind w:left="1985" w:right="567" w:hanging="851"/>
        <w:jc w:val="both"/>
        <w:rPr>
          <w:b/>
        </w:rPr>
      </w:pPr>
      <w:bookmarkStart w:id="8" w:name="_Hlk5616327"/>
      <w:r w:rsidRPr="005700DF">
        <w:t>8.2.2.3.2</w:t>
      </w:r>
      <w:r w:rsidR="003B592A">
        <w:tab/>
      </w:r>
      <w:r w:rsidRPr="005700DF">
        <w:t>Sous « </w:t>
      </w:r>
      <w:r w:rsidRPr="005700DF">
        <w:rPr>
          <w:b/>
        </w:rPr>
        <w:t>Cours de recyclage transport par bateaux-citernes »</w:t>
      </w:r>
    </w:p>
    <w:bookmarkEnd w:id="8"/>
    <w:p w14:paraId="0C799185" w14:textId="77777777" w:rsidR="00024222" w:rsidRPr="005700DF" w:rsidRDefault="00024222" w:rsidP="00AF20DD">
      <w:pPr>
        <w:ind w:left="1985" w:right="567"/>
        <w:jc w:val="both"/>
        <w:rPr>
          <w:rFonts w:eastAsia="MS Mincho"/>
        </w:rPr>
      </w:pPr>
      <w:r w:rsidRPr="005700DF">
        <w:t>Remplacer « Connaissances</w:t>
      </w:r>
      <w:r>
        <w:t xml:space="preserve"> </w:t>
      </w:r>
      <w:r w:rsidRPr="005700DF">
        <w:t>: ADN en général sauf chapitre 3.2, tableaux A et B, chapitres 7.1, 9.1, 9.2, et sections 9.3.1 et 9.3.2 » par « Connaissances</w:t>
      </w:r>
      <w:r>
        <w:t xml:space="preserve"> </w:t>
      </w:r>
      <w:r w:rsidRPr="005700DF">
        <w:t>:</w:t>
      </w:r>
      <w:r>
        <w:t xml:space="preserve"> </w:t>
      </w:r>
      <w:r w:rsidRPr="005700DF">
        <w:t>ADN en général sauf chapitre 3.2, tableau A, chapitres 7.1, 9.1 et 9.2 ».</w:t>
      </w:r>
    </w:p>
    <w:p w14:paraId="2ED06546" w14:textId="77777777" w:rsidR="00024222" w:rsidRPr="005700DF" w:rsidRDefault="00024222" w:rsidP="00AF20DD">
      <w:pPr>
        <w:widowControl w:val="0"/>
        <w:ind w:left="1134" w:right="567"/>
        <w:jc w:val="both"/>
        <w:textAlignment w:val="baseline"/>
      </w:pPr>
    </w:p>
    <w:p w14:paraId="0BC9ECA0" w14:textId="77777777" w:rsidR="00024222" w:rsidRPr="005700DF" w:rsidRDefault="00024222" w:rsidP="00AF20DD">
      <w:pPr>
        <w:widowControl w:val="0"/>
        <w:ind w:left="1985" w:right="567" w:hanging="851"/>
        <w:jc w:val="both"/>
        <w:textAlignment w:val="baseline"/>
        <w:rPr>
          <w:rFonts w:eastAsia="MS Mincho"/>
          <w:b/>
          <w:bCs/>
        </w:rPr>
      </w:pPr>
      <w:r w:rsidRPr="005700DF">
        <w:t>8.2.2.3.2</w:t>
      </w:r>
      <w:r w:rsidRPr="005700DF">
        <w:tab/>
        <w:t>Sous « </w:t>
      </w:r>
      <w:r w:rsidRPr="005700DF">
        <w:rPr>
          <w:b/>
        </w:rPr>
        <w:t xml:space="preserve">Cours de recyclage </w:t>
      </w:r>
      <w:r>
        <w:rPr>
          <w:b/>
        </w:rPr>
        <w:t>« </w:t>
      </w:r>
      <w:r w:rsidRPr="005700DF">
        <w:rPr>
          <w:b/>
        </w:rPr>
        <w:t>combinaison transport de marchandises sèches et transport par bateaux-citernes » »</w:t>
      </w:r>
    </w:p>
    <w:p w14:paraId="5C876075" w14:textId="77777777" w:rsidR="00024222" w:rsidRPr="005700DF" w:rsidRDefault="00024222" w:rsidP="00AF20DD">
      <w:pPr>
        <w:ind w:left="1985" w:right="567"/>
        <w:jc w:val="both"/>
        <w:rPr>
          <w:rFonts w:eastAsia="MS Mincho"/>
          <w:sz w:val="22"/>
          <w:szCs w:val="22"/>
        </w:rPr>
      </w:pPr>
      <w:r w:rsidRPr="005700DF">
        <w:t>Remplacer « Connaissances</w:t>
      </w:r>
      <w:r>
        <w:t xml:space="preserve"> </w:t>
      </w:r>
      <w:r w:rsidRPr="005700DF">
        <w:t>: ADN en général, y compris sections 9.3.1 et 9.3.2 » par « Connaissances</w:t>
      </w:r>
      <w:r>
        <w:t xml:space="preserve"> </w:t>
      </w:r>
      <w:r w:rsidRPr="005700DF">
        <w:t>: ADN en général ».</w:t>
      </w:r>
    </w:p>
    <w:p w14:paraId="508C5A65" w14:textId="77777777" w:rsidR="00024222" w:rsidRPr="005700DF" w:rsidRDefault="00024222" w:rsidP="00AF20DD">
      <w:pPr>
        <w:tabs>
          <w:tab w:val="left" w:pos="1134"/>
        </w:tabs>
        <w:ind w:left="567" w:right="567"/>
        <w:jc w:val="both"/>
      </w:pPr>
    </w:p>
    <w:p w14:paraId="3374B221" w14:textId="77777777" w:rsidR="00024222" w:rsidRPr="005700DF" w:rsidRDefault="00024222" w:rsidP="00024222">
      <w:pPr>
        <w:tabs>
          <w:tab w:val="left" w:pos="1134"/>
        </w:tabs>
        <w:ind w:left="567" w:right="566"/>
        <w:jc w:val="both"/>
        <w:sectPr w:rsidR="00024222" w:rsidRPr="005700DF" w:rsidSect="00AF20DD">
          <w:headerReference w:type="first" r:id="rId11"/>
          <w:pgSz w:w="11907" w:h="16840" w:code="9"/>
          <w:pgMar w:top="1418" w:right="1134" w:bottom="1134" w:left="1134" w:header="851" w:footer="567" w:gutter="0"/>
          <w:cols w:space="720"/>
          <w:titlePg/>
          <w:docGrid w:linePitch="326"/>
        </w:sectPr>
      </w:pPr>
    </w:p>
    <w:p w14:paraId="1EE262DF" w14:textId="77777777" w:rsidR="00024222" w:rsidRPr="005700DF" w:rsidRDefault="00024222" w:rsidP="003B592A">
      <w:pPr>
        <w:pStyle w:val="HChG"/>
      </w:pPr>
      <w:r w:rsidRPr="005700DF">
        <w:lastRenderedPageBreak/>
        <w:t>Annexe 2</w:t>
      </w:r>
    </w:p>
    <w:p w14:paraId="6DF7D868" w14:textId="77777777" w:rsidR="00024222" w:rsidRPr="005700DF" w:rsidRDefault="00024222" w:rsidP="00024222">
      <w:pPr>
        <w:tabs>
          <w:tab w:val="left" w:pos="1134"/>
        </w:tabs>
        <w:ind w:left="567" w:right="566"/>
        <w:jc w:val="right"/>
        <w:rPr>
          <w:b/>
        </w:rPr>
      </w:pPr>
    </w:p>
    <w:p w14:paraId="5835EDFD" w14:textId="77777777" w:rsidR="00024222" w:rsidRPr="005700DF" w:rsidRDefault="00024222" w:rsidP="00024222">
      <w:pPr>
        <w:jc w:val="center"/>
        <w:rPr>
          <w:rFonts w:eastAsia="Calibri"/>
          <w:b/>
          <w:color w:val="000000"/>
          <w:sz w:val="22"/>
          <w:szCs w:val="22"/>
        </w:rPr>
      </w:pPr>
      <w:r w:rsidRPr="005700DF">
        <w:rPr>
          <w:b/>
          <w:color w:val="000000"/>
          <w:sz w:val="22"/>
        </w:rPr>
        <w:t>Formation d’experts selon le chapitre 8.2 de l’ADN</w:t>
      </w:r>
    </w:p>
    <w:p w14:paraId="27F7E571" w14:textId="77777777" w:rsidR="00024222" w:rsidRPr="005700DF" w:rsidRDefault="00024222" w:rsidP="00024222">
      <w:pPr>
        <w:spacing w:before="120"/>
        <w:jc w:val="center"/>
        <w:rPr>
          <w:rFonts w:eastAsia="Calibri"/>
          <w:color w:val="3C3C3C"/>
          <w:sz w:val="22"/>
          <w:szCs w:val="22"/>
        </w:rPr>
      </w:pPr>
      <w:r w:rsidRPr="005700DF">
        <w:rPr>
          <w:color w:val="3C3C3C"/>
          <w:sz w:val="22"/>
        </w:rPr>
        <w:t>Examens effectués et résultats</w:t>
      </w:r>
    </w:p>
    <w:p w14:paraId="6C29F46B" w14:textId="77777777" w:rsidR="00024222" w:rsidRPr="005700DF" w:rsidRDefault="00024222" w:rsidP="00024222">
      <w:pPr>
        <w:jc w:val="center"/>
        <w:rPr>
          <w:rFonts w:eastAsia="Calibri"/>
          <w:color w:val="3C3C3C"/>
          <w:sz w:val="22"/>
          <w:szCs w:val="22"/>
        </w:rPr>
      </w:pPr>
      <w:r w:rsidRPr="005700DF">
        <w:rPr>
          <w:color w:val="3C3C3C"/>
          <w:sz w:val="22"/>
        </w:rPr>
        <w:t>Pays signataire : ……………………</w:t>
      </w:r>
      <w:proofErr w:type="gramStart"/>
      <w:r w:rsidRPr="005700DF">
        <w:rPr>
          <w:color w:val="3C3C3C"/>
          <w:sz w:val="22"/>
        </w:rPr>
        <w:t>…….</w:t>
      </w:r>
      <w:proofErr w:type="gramEnd"/>
      <w:r w:rsidRPr="005700DF">
        <w:rPr>
          <w:color w:val="3C3C3C"/>
          <w:sz w:val="22"/>
        </w:rPr>
        <w:t>.</w:t>
      </w:r>
    </w:p>
    <w:p w14:paraId="20929AF1" w14:textId="77777777" w:rsidR="00024222" w:rsidRPr="005700DF" w:rsidRDefault="00024222" w:rsidP="00024222">
      <w:pPr>
        <w:spacing w:before="120" w:after="200"/>
        <w:jc w:val="center"/>
        <w:rPr>
          <w:rFonts w:eastAsia="Calibri"/>
          <w:color w:val="3C3C3C"/>
          <w:sz w:val="22"/>
          <w:szCs w:val="22"/>
        </w:rPr>
      </w:pPr>
      <w:r w:rsidRPr="005700DF">
        <w:rPr>
          <w:color w:val="3C3C3C"/>
          <w:sz w:val="22"/>
        </w:rPr>
        <w:t>Statistiques pour la période du 01.01.20aa au 31.12.20aa</w:t>
      </w:r>
    </w:p>
    <w:p w14:paraId="334EE2F2" w14:textId="77777777" w:rsidR="00024222" w:rsidRPr="005700DF" w:rsidRDefault="00024222" w:rsidP="00024222">
      <w:pPr>
        <w:spacing w:before="120" w:after="200"/>
        <w:jc w:val="center"/>
        <w:rPr>
          <w:rFonts w:eastAsia="Calibri"/>
          <w:color w:val="3C3C3C"/>
          <w:sz w:val="22"/>
          <w:szCs w:val="22"/>
        </w:rPr>
      </w:pPr>
    </w:p>
    <w:tbl>
      <w:tblPr>
        <w:tblStyle w:val="Grilledutableau1"/>
        <w:tblW w:w="0" w:type="auto"/>
        <w:tblLook w:val="04A0" w:firstRow="1" w:lastRow="0" w:firstColumn="1" w:lastColumn="0" w:noHBand="0" w:noVBand="1"/>
      </w:tblPr>
      <w:tblGrid>
        <w:gridCol w:w="1825"/>
        <w:gridCol w:w="1811"/>
        <w:gridCol w:w="1810"/>
        <w:gridCol w:w="1810"/>
        <w:gridCol w:w="1805"/>
      </w:tblGrid>
      <w:tr w:rsidR="00024222" w:rsidRPr="005700DF" w14:paraId="605EA8D5" w14:textId="77777777" w:rsidTr="00024222">
        <w:tc>
          <w:tcPr>
            <w:tcW w:w="1842" w:type="dxa"/>
          </w:tcPr>
          <w:p w14:paraId="74653E1E" w14:textId="77777777" w:rsidR="00024222" w:rsidRPr="005700DF" w:rsidRDefault="00024222" w:rsidP="00024222">
            <w:pPr>
              <w:spacing w:before="120" w:line="360" w:lineRule="auto"/>
              <w:jc w:val="center"/>
              <w:rPr>
                <w:rFonts w:ascii="Times New Roman" w:hAnsi="Times New Roman"/>
                <w:b/>
                <w:sz w:val="20"/>
                <w:szCs w:val="20"/>
              </w:rPr>
            </w:pPr>
            <w:r w:rsidRPr="005700DF">
              <w:rPr>
                <w:rFonts w:ascii="Times New Roman" w:hAnsi="Times New Roman"/>
                <w:b/>
                <w:sz w:val="20"/>
              </w:rPr>
              <w:t>Type d’examen</w:t>
            </w:r>
          </w:p>
        </w:tc>
        <w:tc>
          <w:tcPr>
            <w:tcW w:w="1842" w:type="dxa"/>
          </w:tcPr>
          <w:p w14:paraId="6B0D0DCA" w14:textId="77777777" w:rsidR="00024222" w:rsidRPr="005700DF" w:rsidRDefault="00024222" w:rsidP="00024222">
            <w:pPr>
              <w:spacing w:before="120" w:line="360" w:lineRule="auto"/>
              <w:jc w:val="center"/>
              <w:rPr>
                <w:rFonts w:ascii="Times New Roman" w:hAnsi="Times New Roman"/>
                <w:b/>
                <w:sz w:val="20"/>
                <w:szCs w:val="20"/>
              </w:rPr>
            </w:pPr>
            <w:r w:rsidRPr="005700DF">
              <w:rPr>
                <w:rFonts w:ascii="Times New Roman" w:hAnsi="Times New Roman"/>
                <w:b/>
                <w:sz w:val="20"/>
              </w:rPr>
              <w:t>Nombre de dates d’examen</w:t>
            </w:r>
          </w:p>
        </w:tc>
        <w:tc>
          <w:tcPr>
            <w:tcW w:w="1842" w:type="dxa"/>
          </w:tcPr>
          <w:p w14:paraId="6ED6F930" w14:textId="77777777" w:rsidR="00024222" w:rsidRPr="005700DF" w:rsidRDefault="00024222" w:rsidP="00024222">
            <w:pPr>
              <w:spacing w:before="120" w:line="360" w:lineRule="auto"/>
              <w:jc w:val="center"/>
              <w:rPr>
                <w:rFonts w:ascii="Times New Roman" w:hAnsi="Times New Roman"/>
                <w:b/>
                <w:sz w:val="20"/>
                <w:szCs w:val="20"/>
              </w:rPr>
            </w:pPr>
            <w:r w:rsidRPr="005700DF">
              <w:rPr>
                <w:rFonts w:ascii="Times New Roman" w:hAnsi="Times New Roman"/>
                <w:b/>
                <w:sz w:val="20"/>
              </w:rPr>
              <w:t>Nombre de candidats</w:t>
            </w:r>
          </w:p>
        </w:tc>
        <w:tc>
          <w:tcPr>
            <w:tcW w:w="1843" w:type="dxa"/>
          </w:tcPr>
          <w:p w14:paraId="48229B8D" w14:textId="77777777" w:rsidR="00024222" w:rsidRPr="005700DF" w:rsidRDefault="00024222" w:rsidP="00024222">
            <w:pPr>
              <w:spacing w:before="120" w:line="360" w:lineRule="auto"/>
              <w:jc w:val="center"/>
              <w:rPr>
                <w:rFonts w:ascii="Times New Roman" w:hAnsi="Times New Roman"/>
                <w:b/>
                <w:sz w:val="20"/>
                <w:szCs w:val="20"/>
              </w:rPr>
            </w:pPr>
            <w:r w:rsidRPr="005700DF">
              <w:rPr>
                <w:rFonts w:ascii="Times New Roman" w:hAnsi="Times New Roman"/>
                <w:b/>
                <w:sz w:val="20"/>
              </w:rPr>
              <w:t>Examens réussis</w:t>
            </w:r>
          </w:p>
        </w:tc>
        <w:tc>
          <w:tcPr>
            <w:tcW w:w="1843" w:type="dxa"/>
          </w:tcPr>
          <w:p w14:paraId="72B64676" w14:textId="77777777" w:rsidR="00024222" w:rsidRPr="005700DF" w:rsidRDefault="00024222" w:rsidP="00024222">
            <w:pPr>
              <w:spacing w:before="120" w:line="360" w:lineRule="auto"/>
              <w:jc w:val="center"/>
              <w:rPr>
                <w:rFonts w:ascii="Times New Roman" w:hAnsi="Times New Roman"/>
                <w:b/>
                <w:sz w:val="20"/>
                <w:szCs w:val="20"/>
              </w:rPr>
            </w:pPr>
            <w:r w:rsidRPr="005700DF">
              <w:rPr>
                <w:rFonts w:ascii="Times New Roman" w:hAnsi="Times New Roman"/>
                <w:b/>
                <w:sz w:val="20"/>
              </w:rPr>
              <w:t>Taux de réussite</w:t>
            </w:r>
          </w:p>
          <w:p w14:paraId="55BA1FB1" w14:textId="77777777" w:rsidR="00024222" w:rsidRPr="005700DF" w:rsidRDefault="00024222" w:rsidP="00024222">
            <w:pPr>
              <w:spacing w:before="120" w:line="360" w:lineRule="auto"/>
              <w:jc w:val="center"/>
              <w:rPr>
                <w:rFonts w:ascii="Times New Roman" w:hAnsi="Times New Roman"/>
                <w:b/>
                <w:sz w:val="20"/>
                <w:szCs w:val="20"/>
              </w:rPr>
            </w:pPr>
            <w:r w:rsidRPr="005700DF">
              <w:rPr>
                <w:rFonts w:ascii="Times New Roman" w:hAnsi="Times New Roman"/>
                <w:b/>
                <w:sz w:val="20"/>
              </w:rPr>
              <w:t>%</w:t>
            </w:r>
          </w:p>
        </w:tc>
      </w:tr>
      <w:tr w:rsidR="00024222" w:rsidRPr="005700DF" w14:paraId="757B427F" w14:textId="77777777" w:rsidTr="00024222">
        <w:tc>
          <w:tcPr>
            <w:tcW w:w="1842" w:type="dxa"/>
          </w:tcPr>
          <w:p w14:paraId="2A7FE3EC" w14:textId="77777777" w:rsidR="00024222" w:rsidRPr="005700DF" w:rsidRDefault="00024222" w:rsidP="00024222">
            <w:pPr>
              <w:spacing w:line="360" w:lineRule="auto"/>
              <w:rPr>
                <w:rFonts w:ascii="Times New Roman" w:hAnsi="Times New Roman"/>
                <w:b/>
                <w:sz w:val="20"/>
                <w:szCs w:val="20"/>
              </w:rPr>
            </w:pPr>
            <w:r w:rsidRPr="005700DF">
              <w:rPr>
                <w:rFonts w:ascii="Times New Roman" w:hAnsi="Times New Roman"/>
                <w:b/>
                <w:sz w:val="20"/>
              </w:rPr>
              <w:t>Cours de base ADN – transport de marchandises sèches</w:t>
            </w:r>
          </w:p>
        </w:tc>
        <w:tc>
          <w:tcPr>
            <w:tcW w:w="1842" w:type="dxa"/>
          </w:tcPr>
          <w:p w14:paraId="0757A7D5" w14:textId="77777777" w:rsidR="00024222" w:rsidRPr="005700DF" w:rsidRDefault="00024222" w:rsidP="00024222">
            <w:pPr>
              <w:spacing w:before="120" w:line="360" w:lineRule="auto"/>
              <w:rPr>
                <w:rFonts w:ascii="Times New Roman" w:hAnsi="Times New Roman"/>
                <w:sz w:val="20"/>
                <w:szCs w:val="20"/>
              </w:rPr>
            </w:pPr>
          </w:p>
        </w:tc>
        <w:tc>
          <w:tcPr>
            <w:tcW w:w="1842" w:type="dxa"/>
          </w:tcPr>
          <w:p w14:paraId="48CE5AB7" w14:textId="77777777" w:rsidR="00024222" w:rsidRPr="005700DF" w:rsidRDefault="00024222" w:rsidP="00024222">
            <w:pPr>
              <w:spacing w:before="120" w:line="360" w:lineRule="auto"/>
              <w:rPr>
                <w:rFonts w:ascii="Times New Roman" w:hAnsi="Times New Roman"/>
                <w:sz w:val="20"/>
                <w:szCs w:val="20"/>
              </w:rPr>
            </w:pPr>
          </w:p>
        </w:tc>
        <w:tc>
          <w:tcPr>
            <w:tcW w:w="1843" w:type="dxa"/>
          </w:tcPr>
          <w:p w14:paraId="2F7AEB22" w14:textId="77777777" w:rsidR="00024222" w:rsidRPr="005700DF" w:rsidRDefault="00024222" w:rsidP="00024222">
            <w:pPr>
              <w:spacing w:before="120" w:line="360" w:lineRule="auto"/>
              <w:rPr>
                <w:rFonts w:ascii="Times New Roman" w:hAnsi="Times New Roman"/>
                <w:sz w:val="20"/>
                <w:szCs w:val="20"/>
              </w:rPr>
            </w:pPr>
          </w:p>
        </w:tc>
        <w:tc>
          <w:tcPr>
            <w:tcW w:w="1843" w:type="dxa"/>
          </w:tcPr>
          <w:p w14:paraId="199B4A3A" w14:textId="77777777" w:rsidR="00024222" w:rsidRPr="005700DF" w:rsidRDefault="00024222" w:rsidP="00024222">
            <w:pPr>
              <w:spacing w:before="120" w:line="360" w:lineRule="auto"/>
              <w:rPr>
                <w:rFonts w:ascii="Times New Roman" w:hAnsi="Times New Roman"/>
                <w:sz w:val="20"/>
                <w:szCs w:val="20"/>
              </w:rPr>
            </w:pPr>
          </w:p>
        </w:tc>
      </w:tr>
      <w:tr w:rsidR="00024222" w:rsidRPr="005700DF" w14:paraId="0E8D0387" w14:textId="77777777" w:rsidTr="00024222">
        <w:tc>
          <w:tcPr>
            <w:tcW w:w="1842" w:type="dxa"/>
          </w:tcPr>
          <w:p w14:paraId="14B30185" w14:textId="77777777" w:rsidR="00024222" w:rsidRPr="005700DF" w:rsidRDefault="00024222" w:rsidP="00024222">
            <w:pPr>
              <w:spacing w:before="120" w:line="360" w:lineRule="auto"/>
              <w:rPr>
                <w:rFonts w:ascii="Times New Roman" w:hAnsi="Times New Roman"/>
                <w:b/>
                <w:sz w:val="20"/>
                <w:szCs w:val="20"/>
              </w:rPr>
            </w:pPr>
            <w:r w:rsidRPr="005700DF">
              <w:rPr>
                <w:rFonts w:ascii="Times New Roman" w:hAnsi="Times New Roman"/>
                <w:b/>
                <w:sz w:val="20"/>
              </w:rPr>
              <w:t>Cours de base ADN – transport par bateaux-citernes</w:t>
            </w:r>
          </w:p>
        </w:tc>
        <w:tc>
          <w:tcPr>
            <w:tcW w:w="1842" w:type="dxa"/>
          </w:tcPr>
          <w:p w14:paraId="324DF6B3" w14:textId="77777777" w:rsidR="00024222" w:rsidRPr="005700DF" w:rsidRDefault="00024222" w:rsidP="00024222">
            <w:pPr>
              <w:spacing w:before="120" w:line="360" w:lineRule="auto"/>
              <w:rPr>
                <w:rFonts w:ascii="Times New Roman" w:hAnsi="Times New Roman"/>
                <w:sz w:val="20"/>
                <w:szCs w:val="20"/>
              </w:rPr>
            </w:pPr>
          </w:p>
        </w:tc>
        <w:tc>
          <w:tcPr>
            <w:tcW w:w="1842" w:type="dxa"/>
          </w:tcPr>
          <w:p w14:paraId="73FE1162" w14:textId="77777777" w:rsidR="00024222" w:rsidRPr="005700DF" w:rsidRDefault="00024222" w:rsidP="00024222">
            <w:pPr>
              <w:spacing w:before="120" w:line="360" w:lineRule="auto"/>
              <w:rPr>
                <w:rFonts w:ascii="Times New Roman" w:hAnsi="Times New Roman"/>
                <w:sz w:val="20"/>
                <w:szCs w:val="20"/>
              </w:rPr>
            </w:pPr>
          </w:p>
        </w:tc>
        <w:tc>
          <w:tcPr>
            <w:tcW w:w="1843" w:type="dxa"/>
          </w:tcPr>
          <w:p w14:paraId="74EDCD11" w14:textId="77777777" w:rsidR="00024222" w:rsidRPr="005700DF" w:rsidRDefault="00024222" w:rsidP="00024222">
            <w:pPr>
              <w:spacing w:before="120" w:line="360" w:lineRule="auto"/>
              <w:rPr>
                <w:rFonts w:ascii="Times New Roman" w:hAnsi="Times New Roman"/>
                <w:sz w:val="20"/>
                <w:szCs w:val="20"/>
              </w:rPr>
            </w:pPr>
          </w:p>
        </w:tc>
        <w:tc>
          <w:tcPr>
            <w:tcW w:w="1843" w:type="dxa"/>
          </w:tcPr>
          <w:p w14:paraId="61E0F7BD" w14:textId="77777777" w:rsidR="00024222" w:rsidRPr="005700DF" w:rsidRDefault="00024222" w:rsidP="00024222">
            <w:pPr>
              <w:spacing w:before="120" w:line="360" w:lineRule="auto"/>
              <w:rPr>
                <w:rFonts w:ascii="Times New Roman" w:hAnsi="Times New Roman"/>
                <w:sz w:val="20"/>
                <w:szCs w:val="20"/>
              </w:rPr>
            </w:pPr>
          </w:p>
        </w:tc>
      </w:tr>
      <w:tr w:rsidR="00024222" w:rsidRPr="005700DF" w14:paraId="297E5D84" w14:textId="77777777" w:rsidTr="00024222">
        <w:tc>
          <w:tcPr>
            <w:tcW w:w="1842" w:type="dxa"/>
          </w:tcPr>
          <w:p w14:paraId="52CCFACE" w14:textId="77777777" w:rsidR="00024222" w:rsidRPr="005700DF" w:rsidRDefault="00024222" w:rsidP="00024222">
            <w:pPr>
              <w:spacing w:before="120" w:line="360" w:lineRule="auto"/>
              <w:rPr>
                <w:rFonts w:ascii="Times New Roman" w:hAnsi="Times New Roman"/>
                <w:b/>
                <w:sz w:val="20"/>
                <w:szCs w:val="20"/>
              </w:rPr>
            </w:pPr>
            <w:r w:rsidRPr="005700DF">
              <w:rPr>
                <w:rFonts w:ascii="Times New Roman" w:hAnsi="Times New Roman"/>
                <w:b/>
                <w:sz w:val="20"/>
              </w:rPr>
              <w:t>Cours de base ADN – combinaison Marchandises sèches / Transport par bateaux-citernes</w:t>
            </w:r>
          </w:p>
        </w:tc>
        <w:tc>
          <w:tcPr>
            <w:tcW w:w="1842" w:type="dxa"/>
          </w:tcPr>
          <w:p w14:paraId="1CBE837C" w14:textId="77777777" w:rsidR="00024222" w:rsidRPr="005700DF" w:rsidRDefault="00024222" w:rsidP="00024222">
            <w:pPr>
              <w:spacing w:before="120" w:line="360" w:lineRule="auto"/>
              <w:rPr>
                <w:rFonts w:ascii="Times New Roman" w:hAnsi="Times New Roman"/>
                <w:sz w:val="20"/>
                <w:szCs w:val="20"/>
              </w:rPr>
            </w:pPr>
          </w:p>
        </w:tc>
        <w:tc>
          <w:tcPr>
            <w:tcW w:w="1842" w:type="dxa"/>
          </w:tcPr>
          <w:p w14:paraId="53C6ECEF" w14:textId="77777777" w:rsidR="00024222" w:rsidRPr="005700DF" w:rsidRDefault="00024222" w:rsidP="00024222">
            <w:pPr>
              <w:spacing w:before="120" w:line="360" w:lineRule="auto"/>
              <w:rPr>
                <w:rFonts w:ascii="Times New Roman" w:hAnsi="Times New Roman"/>
                <w:sz w:val="20"/>
                <w:szCs w:val="20"/>
              </w:rPr>
            </w:pPr>
          </w:p>
        </w:tc>
        <w:tc>
          <w:tcPr>
            <w:tcW w:w="1843" w:type="dxa"/>
          </w:tcPr>
          <w:p w14:paraId="117C7235" w14:textId="77777777" w:rsidR="00024222" w:rsidRPr="005700DF" w:rsidRDefault="00024222" w:rsidP="00024222">
            <w:pPr>
              <w:spacing w:before="120" w:line="360" w:lineRule="auto"/>
              <w:rPr>
                <w:rFonts w:ascii="Times New Roman" w:hAnsi="Times New Roman"/>
                <w:sz w:val="20"/>
                <w:szCs w:val="20"/>
              </w:rPr>
            </w:pPr>
          </w:p>
        </w:tc>
        <w:tc>
          <w:tcPr>
            <w:tcW w:w="1843" w:type="dxa"/>
          </w:tcPr>
          <w:p w14:paraId="6E360583" w14:textId="77777777" w:rsidR="00024222" w:rsidRPr="005700DF" w:rsidRDefault="00024222" w:rsidP="00024222">
            <w:pPr>
              <w:spacing w:before="120" w:line="360" w:lineRule="auto"/>
              <w:rPr>
                <w:rFonts w:ascii="Times New Roman" w:hAnsi="Times New Roman"/>
                <w:sz w:val="20"/>
                <w:szCs w:val="20"/>
              </w:rPr>
            </w:pPr>
          </w:p>
        </w:tc>
      </w:tr>
      <w:tr w:rsidR="00024222" w:rsidRPr="005700DF" w14:paraId="21E1E585" w14:textId="77777777" w:rsidTr="00024222">
        <w:tc>
          <w:tcPr>
            <w:tcW w:w="1842" w:type="dxa"/>
          </w:tcPr>
          <w:p w14:paraId="6FD64C38" w14:textId="77777777" w:rsidR="00024222" w:rsidRPr="005700DF" w:rsidRDefault="00024222" w:rsidP="00024222">
            <w:pPr>
              <w:spacing w:before="120" w:line="360" w:lineRule="auto"/>
              <w:rPr>
                <w:rFonts w:ascii="Times New Roman" w:hAnsi="Times New Roman"/>
                <w:b/>
                <w:sz w:val="20"/>
                <w:szCs w:val="20"/>
              </w:rPr>
            </w:pPr>
            <w:r w:rsidRPr="005700DF">
              <w:rPr>
                <w:rFonts w:ascii="Times New Roman" w:hAnsi="Times New Roman"/>
                <w:b/>
                <w:sz w:val="20"/>
              </w:rPr>
              <w:t>Cours de spécialisation ADN - Gaz</w:t>
            </w:r>
          </w:p>
        </w:tc>
        <w:tc>
          <w:tcPr>
            <w:tcW w:w="1842" w:type="dxa"/>
          </w:tcPr>
          <w:p w14:paraId="0B36F430" w14:textId="77777777" w:rsidR="00024222" w:rsidRPr="005700DF" w:rsidRDefault="00024222" w:rsidP="00024222">
            <w:pPr>
              <w:spacing w:before="120" w:line="360" w:lineRule="auto"/>
              <w:rPr>
                <w:rFonts w:ascii="Times New Roman" w:hAnsi="Times New Roman"/>
                <w:sz w:val="20"/>
                <w:szCs w:val="20"/>
              </w:rPr>
            </w:pPr>
          </w:p>
        </w:tc>
        <w:tc>
          <w:tcPr>
            <w:tcW w:w="1842" w:type="dxa"/>
          </w:tcPr>
          <w:p w14:paraId="56428205" w14:textId="77777777" w:rsidR="00024222" w:rsidRPr="005700DF" w:rsidRDefault="00024222" w:rsidP="00024222">
            <w:pPr>
              <w:spacing w:before="120" w:line="360" w:lineRule="auto"/>
              <w:rPr>
                <w:rFonts w:ascii="Times New Roman" w:hAnsi="Times New Roman"/>
                <w:sz w:val="20"/>
                <w:szCs w:val="20"/>
              </w:rPr>
            </w:pPr>
          </w:p>
        </w:tc>
        <w:tc>
          <w:tcPr>
            <w:tcW w:w="1843" w:type="dxa"/>
          </w:tcPr>
          <w:p w14:paraId="5082D694" w14:textId="77777777" w:rsidR="00024222" w:rsidRPr="005700DF" w:rsidRDefault="00024222" w:rsidP="00024222">
            <w:pPr>
              <w:spacing w:before="120" w:line="360" w:lineRule="auto"/>
              <w:rPr>
                <w:rFonts w:ascii="Times New Roman" w:hAnsi="Times New Roman"/>
                <w:sz w:val="20"/>
                <w:szCs w:val="20"/>
              </w:rPr>
            </w:pPr>
          </w:p>
        </w:tc>
        <w:tc>
          <w:tcPr>
            <w:tcW w:w="1843" w:type="dxa"/>
          </w:tcPr>
          <w:p w14:paraId="466EC0A9" w14:textId="77777777" w:rsidR="00024222" w:rsidRPr="005700DF" w:rsidRDefault="00024222" w:rsidP="00024222">
            <w:pPr>
              <w:spacing w:before="120" w:line="360" w:lineRule="auto"/>
              <w:rPr>
                <w:rFonts w:ascii="Times New Roman" w:hAnsi="Times New Roman"/>
                <w:sz w:val="20"/>
                <w:szCs w:val="20"/>
              </w:rPr>
            </w:pPr>
          </w:p>
        </w:tc>
      </w:tr>
      <w:tr w:rsidR="00024222" w:rsidRPr="005700DF" w14:paraId="1D0F43AE" w14:textId="77777777" w:rsidTr="00024222">
        <w:tc>
          <w:tcPr>
            <w:tcW w:w="1842" w:type="dxa"/>
          </w:tcPr>
          <w:p w14:paraId="722ED5C9" w14:textId="77777777" w:rsidR="00024222" w:rsidRPr="005700DF" w:rsidRDefault="00024222" w:rsidP="00024222">
            <w:pPr>
              <w:spacing w:before="120" w:line="360" w:lineRule="auto"/>
              <w:rPr>
                <w:rFonts w:ascii="Times New Roman" w:hAnsi="Times New Roman"/>
                <w:b/>
                <w:sz w:val="20"/>
                <w:szCs w:val="20"/>
              </w:rPr>
            </w:pPr>
            <w:r w:rsidRPr="005700DF">
              <w:rPr>
                <w:rFonts w:ascii="Times New Roman" w:hAnsi="Times New Roman"/>
                <w:b/>
                <w:sz w:val="20"/>
              </w:rPr>
              <w:t>Cours de spécialisation ADN - Chimie</w:t>
            </w:r>
          </w:p>
        </w:tc>
        <w:tc>
          <w:tcPr>
            <w:tcW w:w="1842" w:type="dxa"/>
          </w:tcPr>
          <w:p w14:paraId="09CC8240" w14:textId="77777777" w:rsidR="00024222" w:rsidRPr="005700DF" w:rsidRDefault="00024222" w:rsidP="00024222">
            <w:pPr>
              <w:spacing w:before="120" w:line="360" w:lineRule="auto"/>
              <w:rPr>
                <w:rFonts w:ascii="Times New Roman" w:hAnsi="Times New Roman"/>
                <w:sz w:val="20"/>
                <w:szCs w:val="20"/>
              </w:rPr>
            </w:pPr>
          </w:p>
        </w:tc>
        <w:tc>
          <w:tcPr>
            <w:tcW w:w="1842" w:type="dxa"/>
          </w:tcPr>
          <w:p w14:paraId="05AD790A" w14:textId="77777777" w:rsidR="00024222" w:rsidRPr="005700DF" w:rsidRDefault="00024222" w:rsidP="00024222">
            <w:pPr>
              <w:spacing w:before="120" w:line="360" w:lineRule="auto"/>
              <w:rPr>
                <w:rFonts w:ascii="Times New Roman" w:hAnsi="Times New Roman"/>
                <w:sz w:val="20"/>
                <w:szCs w:val="20"/>
              </w:rPr>
            </w:pPr>
          </w:p>
        </w:tc>
        <w:tc>
          <w:tcPr>
            <w:tcW w:w="1843" w:type="dxa"/>
          </w:tcPr>
          <w:p w14:paraId="6B09396A" w14:textId="77777777" w:rsidR="00024222" w:rsidRPr="005700DF" w:rsidRDefault="00024222" w:rsidP="00024222">
            <w:pPr>
              <w:spacing w:before="120" w:line="360" w:lineRule="auto"/>
              <w:rPr>
                <w:rFonts w:ascii="Times New Roman" w:hAnsi="Times New Roman"/>
                <w:sz w:val="20"/>
                <w:szCs w:val="20"/>
              </w:rPr>
            </w:pPr>
          </w:p>
        </w:tc>
        <w:tc>
          <w:tcPr>
            <w:tcW w:w="1843" w:type="dxa"/>
          </w:tcPr>
          <w:p w14:paraId="5BEC8DF8" w14:textId="77777777" w:rsidR="00024222" w:rsidRPr="005700DF" w:rsidRDefault="00024222" w:rsidP="00024222">
            <w:pPr>
              <w:spacing w:before="120" w:line="360" w:lineRule="auto"/>
              <w:rPr>
                <w:rFonts w:ascii="Times New Roman" w:hAnsi="Times New Roman"/>
                <w:sz w:val="20"/>
                <w:szCs w:val="20"/>
              </w:rPr>
            </w:pPr>
          </w:p>
        </w:tc>
      </w:tr>
      <w:tr w:rsidR="00024222" w:rsidRPr="005700DF" w14:paraId="18A19076" w14:textId="77777777" w:rsidTr="00024222">
        <w:tc>
          <w:tcPr>
            <w:tcW w:w="1842" w:type="dxa"/>
          </w:tcPr>
          <w:p w14:paraId="6DA422DB" w14:textId="77777777" w:rsidR="00024222" w:rsidRPr="005700DF" w:rsidRDefault="00024222" w:rsidP="00024222">
            <w:pPr>
              <w:spacing w:before="120" w:line="360" w:lineRule="auto"/>
              <w:rPr>
                <w:rFonts w:ascii="Times New Roman" w:hAnsi="Times New Roman"/>
                <w:b/>
                <w:sz w:val="20"/>
                <w:szCs w:val="20"/>
              </w:rPr>
            </w:pPr>
          </w:p>
          <w:p w14:paraId="4CDA11AF" w14:textId="77777777" w:rsidR="00024222" w:rsidRPr="005700DF" w:rsidRDefault="00024222" w:rsidP="00024222">
            <w:pPr>
              <w:spacing w:before="120" w:line="360" w:lineRule="auto"/>
              <w:rPr>
                <w:rFonts w:ascii="Times New Roman" w:hAnsi="Times New Roman"/>
                <w:b/>
                <w:sz w:val="20"/>
                <w:szCs w:val="20"/>
              </w:rPr>
            </w:pPr>
          </w:p>
        </w:tc>
        <w:tc>
          <w:tcPr>
            <w:tcW w:w="1842" w:type="dxa"/>
          </w:tcPr>
          <w:p w14:paraId="64E55697" w14:textId="77777777" w:rsidR="00024222" w:rsidRPr="005700DF" w:rsidRDefault="00024222" w:rsidP="00024222">
            <w:pPr>
              <w:spacing w:before="120" w:line="360" w:lineRule="auto"/>
              <w:rPr>
                <w:rFonts w:ascii="Times New Roman" w:hAnsi="Times New Roman"/>
                <w:sz w:val="20"/>
                <w:szCs w:val="20"/>
              </w:rPr>
            </w:pPr>
          </w:p>
        </w:tc>
        <w:tc>
          <w:tcPr>
            <w:tcW w:w="1842" w:type="dxa"/>
          </w:tcPr>
          <w:p w14:paraId="4D37CDE6" w14:textId="77777777" w:rsidR="00024222" w:rsidRPr="005700DF" w:rsidRDefault="00024222" w:rsidP="00024222">
            <w:pPr>
              <w:spacing w:before="120" w:line="360" w:lineRule="auto"/>
              <w:rPr>
                <w:rFonts w:ascii="Times New Roman" w:hAnsi="Times New Roman"/>
                <w:sz w:val="20"/>
                <w:szCs w:val="20"/>
              </w:rPr>
            </w:pPr>
          </w:p>
        </w:tc>
        <w:tc>
          <w:tcPr>
            <w:tcW w:w="1843" w:type="dxa"/>
          </w:tcPr>
          <w:p w14:paraId="70E2D1BC" w14:textId="77777777" w:rsidR="00024222" w:rsidRPr="005700DF" w:rsidRDefault="00024222" w:rsidP="00024222">
            <w:pPr>
              <w:spacing w:before="120" w:line="360" w:lineRule="auto"/>
              <w:rPr>
                <w:rFonts w:ascii="Times New Roman" w:hAnsi="Times New Roman"/>
                <w:sz w:val="20"/>
                <w:szCs w:val="20"/>
              </w:rPr>
            </w:pPr>
          </w:p>
        </w:tc>
        <w:tc>
          <w:tcPr>
            <w:tcW w:w="1843" w:type="dxa"/>
          </w:tcPr>
          <w:p w14:paraId="489509B0" w14:textId="77777777" w:rsidR="00024222" w:rsidRPr="005700DF" w:rsidRDefault="00024222" w:rsidP="00024222">
            <w:pPr>
              <w:spacing w:before="120" w:line="360" w:lineRule="auto"/>
              <w:rPr>
                <w:rFonts w:ascii="Times New Roman" w:hAnsi="Times New Roman"/>
                <w:sz w:val="20"/>
                <w:szCs w:val="20"/>
              </w:rPr>
            </w:pPr>
          </w:p>
        </w:tc>
      </w:tr>
    </w:tbl>
    <w:p w14:paraId="092FCB73" w14:textId="77777777" w:rsidR="00024222" w:rsidRPr="005700DF" w:rsidRDefault="00024222" w:rsidP="00024222">
      <w:pPr>
        <w:spacing w:before="120" w:after="200" w:line="360" w:lineRule="auto"/>
        <w:rPr>
          <w:rFonts w:eastAsia="Calibri"/>
        </w:rPr>
      </w:pPr>
    </w:p>
    <w:p w14:paraId="099CA052" w14:textId="77777777" w:rsidR="004826C4" w:rsidRDefault="004826C4">
      <w:pPr>
        <w:suppressAutoHyphens w:val="0"/>
        <w:kinsoku/>
        <w:overflowPunct/>
        <w:autoSpaceDE/>
        <w:autoSpaceDN/>
        <w:adjustRightInd/>
        <w:snapToGrid/>
        <w:spacing w:after="200" w:line="276" w:lineRule="auto"/>
        <w:rPr>
          <w:rFonts w:eastAsia="Calibri"/>
        </w:rPr>
      </w:pPr>
      <w:r>
        <w:rPr>
          <w:rFonts w:eastAsia="Calibri"/>
        </w:rPr>
        <w:br w:type="page"/>
      </w:r>
    </w:p>
    <w:p w14:paraId="58BF1D57" w14:textId="77777777" w:rsidR="00024222" w:rsidRPr="005700DF" w:rsidRDefault="00024222" w:rsidP="00024222">
      <w:pPr>
        <w:spacing w:before="120" w:after="200" w:line="360" w:lineRule="auto"/>
        <w:rPr>
          <w:rFonts w:eastAsia="Calibri"/>
        </w:rPr>
        <w:sectPr w:rsidR="00024222" w:rsidRPr="005700DF" w:rsidSect="00024222">
          <w:headerReference w:type="first" r:id="rId12"/>
          <w:pgSz w:w="11907" w:h="16840" w:code="9"/>
          <w:pgMar w:top="1418" w:right="1418" w:bottom="1418" w:left="1418" w:header="737" w:footer="737" w:gutter="0"/>
          <w:cols w:space="720"/>
          <w:titlePg/>
          <w:docGrid w:linePitch="326"/>
        </w:sectPr>
      </w:pPr>
    </w:p>
    <w:p w14:paraId="36D56B3F" w14:textId="77777777" w:rsidR="00024222" w:rsidRDefault="00024222" w:rsidP="0055688D">
      <w:pPr>
        <w:pStyle w:val="HChG"/>
      </w:pPr>
      <w:r w:rsidRPr="005700DF">
        <w:lastRenderedPageBreak/>
        <w:t>Annexe 3</w:t>
      </w:r>
    </w:p>
    <w:p w14:paraId="34802528" w14:textId="77777777" w:rsidR="0055688D" w:rsidRPr="0055688D" w:rsidRDefault="0055688D" w:rsidP="0055688D">
      <w:pPr>
        <w:jc w:val="right"/>
        <w:rPr>
          <w:rFonts w:eastAsia="Calibri"/>
        </w:rPr>
      </w:pPr>
      <w:r w:rsidRPr="005700DF">
        <w:rPr>
          <w:rFonts w:eastAsia="Calibri"/>
          <w:noProof/>
        </w:rPr>
        <w:drawing>
          <wp:inline distT="0" distB="0" distL="0" distR="0" wp14:anchorId="0314F42F" wp14:editId="55E859B5">
            <wp:extent cx="812800" cy="495300"/>
            <wp:effectExtent l="0" t="0" r="6350" b="0"/>
            <wp:docPr id="23"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2800" cy="495300"/>
                    </a:xfrm>
                    <a:prstGeom prst="rect">
                      <a:avLst/>
                    </a:prstGeom>
                    <a:noFill/>
                    <a:ln>
                      <a:noFill/>
                    </a:ln>
                  </pic:spPr>
                </pic:pic>
              </a:graphicData>
            </a:graphic>
          </wp:inline>
        </w:drawing>
      </w:r>
    </w:p>
    <w:p w14:paraId="331E3E22" w14:textId="77777777" w:rsidR="0055688D" w:rsidRDefault="0055688D" w:rsidP="0055688D">
      <w:pPr>
        <w:rPr>
          <w:rFonts w:ascii="Verdana" w:hAnsi="Verdana"/>
          <w:b/>
        </w:rPr>
      </w:pPr>
    </w:p>
    <w:p w14:paraId="2A426696" w14:textId="77777777" w:rsidR="00510E5E" w:rsidRDefault="00510E5E" w:rsidP="0055688D">
      <w:pPr>
        <w:spacing w:line="180" w:lineRule="atLeast"/>
        <w:rPr>
          <w:rFonts w:ascii="Verdana" w:hAnsi="Verdana"/>
          <w:b/>
        </w:rPr>
      </w:pPr>
    </w:p>
    <w:p w14:paraId="50663FDD" w14:textId="77777777" w:rsidR="00510E5E" w:rsidRDefault="00510E5E" w:rsidP="0055688D">
      <w:pPr>
        <w:spacing w:line="180" w:lineRule="atLeast"/>
        <w:rPr>
          <w:rFonts w:ascii="Verdana" w:hAnsi="Verdana"/>
          <w:b/>
        </w:rPr>
      </w:pPr>
    </w:p>
    <w:p w14:paraId="7DACE40A" w14:textId="77777777" w:rsidR="00510E5E" w:rsidRDefault="00510E5E" w:rsidP="0055688D">
      <w:pPr>
        <w:spacing w:line="180" w:lineRule="atLeast"/>
        <w:rPr>
          <w:rFonts w:ascii="Verdana" w:hAnsi="Verdana"/>
          <w:b/>
        </w:rPr>
      </w:pPr>
    </w:p>
    <w:p w14:paraId="6CB53CE8" w14:textId="77777777" w:rsidR="00CA0545" w:rsidRDefault="00CA0545" w:rsidP="0055688D">
      <w:pPr>
        <w:spacing w:line="180" w:lineRule="atLeast"/>
        <w:rPr>
          <w:rFonts w:ascii="Verdana" w:hAnsi="Verdana"/>
          <w:b/>
        </w:rPr>
      </w:pPr>
    </w:p>
    <w:p w14:paraId="7FEE720F" w14:textId="77777777" w:rsidR="00CA0545" w:rsidRDefault="00CA0545" w:rsidP="0055688D">
      <w:pPr>
        <w:spacing w:line="180" w:lineRule="atLeast"/>
        <w:rPr>
          <w:rFonts w:ascii="Verdana" w:hAnsi="Verdana"/>
          <w:b/>
        </w:rPr>
      </w:pPr>
    </w:p>
    <w:p w14:paraId="799AAB4C" w14:textId="77777777" w:rsidR="00510E5E" w:rsidRDefault="00510E5E" w:rsidP="0055688D">
      <w:pPr>
        <w:spacing w:line="180" w:lineRule="atLeast"/>
        <w:rPr>
          <w:rFonts w:ascii="Verdana" w:hAnsi="Verdana"/>
          <w:b/>
        </w:rPr>
      </w:pPr>
    </w:p>
    <w:p w14:paraId="3DAA7A92" w14:textId="77777777" w:rsidR="00510E5E" w:rsidRPr="005700DF" w:rsidRDefault="00510E5E" w:rsidP="00510E5E">
      <w:pPr>
        <w:pStyle w:val="HChG"/>
        <w:jc w:val="center"/>
        <w:rPr>
          <w:rFonts w:eastAsia="Calibri"/>
          <w:szCs w:val="36"/>
        </w:rPr>
      </w:pPr>
      <w:r w:rsidRPr="005700DF">
        <w:t>Code de rédaction pour le développement</w:t>
      </w:r>
    </w:p>
    <w:p w14:paraId="502D0589" w14:textId="77777777" w:rsidR="00510E5E" w:rsidRPr="005700DF" w:rsidRDefault="004826C4" w:rsidP="00510E5E">
      <w:pPr>
        <w:pStyle w:val="HChG"/>
        <w:jc w:val="center"/>
        <w:rPr>
          <w:rFonts w:eastAsia="Calibri"/>
          <w:szCs w:val="36"/>
        </w:rPr>
      </w:pPr>
      <w:r>
        <w:t>d</w:t>
      </w:r>
      <w:r w:rsidR="00510E5E" w:rsidRPr="005700DF">
        <w:t>es</w:t>
      </w:r>
      <w:r>
        <w:t xml:space="preserve"> </w:t>
      </w:r>
      <w:r w:rsidR="00510E5E" w:rsidRPr="005700DF">
        <w:t>épreuves écrites à choix multiples</w:t>
      </w:r>
    </w:p>
    <w:p w14:paraId="6A3A3215" w14:textId="77777777" w:rsidR="00510E5E" w:rsidRPr="005700DF" w:rsidRDefault="00510E5E" w:rsidP="00510E5E">
      <w:pPr>
        <w:spacing w:after="200" w:line="276" w:lineRule="auto"/>
        <w:rPr>
          <w:rFonts w:eastAsia="Calibri"/>
          <w:b/>
        </w:rPr>
      </w:pPr>
    </w:p>
    <w:p w14:paraId="55A03D3F" w14:textId="77777777" w:rsidR="00510E5E" w:rsidRPr="005700DF" w:rsidRDefault="00510E5E" w:rsidP="00510E5E">
      <w:pPr>
        <w:spacing w:after="200" w:line="276" w:lineRule="auto"/>
        <w:rPr>
          <w:rFonts w:eastAsia="Calibri"/>
          <w:b/>
        </w:rPr>
      </w:pPr>
    </w:p>
    <w:p w14:paraId="7F5A901F" w14:textId="77777777" w:rsidR="00510E5E" w:rsidRPr="005700DF" w:rsidRDefault="00510E5E" w:rsidP="00510E5E">
      <w:pPr>
        <w:spacing w:after="200" w:line="276" w:lineRule="auto"/>
        <w:rPr>
          <w:rFonts w:eastAsia="Calibri"/>
          <w:b/>
        </w:rPr>
      </w:pPr>
    </w:p>
    <w:p w14:paraId="5057E73A" w14:textId="77777777" w:rsidR="00510E5E" w:rsidRPr="005700DF" w:rsidRDefault="00510E5E" w:rsidP="00510E5E">
      <w:pPr>
        <w:spacing w:after="200" w:line="276" w:lineRule="auto"/>
        <w:rPr>
          <w:rFonts w:eastAsia="Calibri"/>
          <w:b/>
        </w:rPr>
      </w:pPr>
    </w:p>
    <w:p w14:paraId="574E808C" w14:textId="77777777" w:rsidR="00510E5E" w:rsidRPr="005700DF" w:rsidRDefault="00510E5E" w:rsidP="00510E5E">
      <w:pPr>
        <w:spacing w:after="200" w:line="276" w:lineRule="auto"/>
        <w:rPr>
          <w:rFonts w:eastAsia="Calibri"/>
          <w:b/>
        </w:rPr>
      </w:pPr>
    </w:p>
    <w:p w14:paraId="79A66AF3" w14:textId="77777777" w:rsidR="00510E5E" w:rsidRPr="005700DF" w:rsidRDefault="00510E5E" w:rsidP="00510E5E">
      <w:pPr>
        <w:spacing w:after="200" w:line="276" w:lineRule="auto"/>
        <w:rPr>
          <w:rFonts w:eastAsia="Calibri"/>
          <w:b/>
        </w:rPr>
      </w:pPr>
    </w:p>
    <w:p w14:paraId="0061E24B" w14:textId="77777777" w:rsidR="00510E5E" w:rsidRPr="005700DF" w:rsidRDefault="00510E5E" w:rsidP="00510E5E">
      <w:pPr>
        <w:spacing w:after="200" w:line="276" w:lineRule="auto"/>
        <w:rPr>
          <w:rFonts w:eastAsia="Calibri"/>
          <w:b/>
        </w:rPr>
      </w:pPr>
    </w:p>
    <w:p w14:paraId="46330E05" w14:textId="77777777" w:rsidR="00510E5E" w:rsidRPr="005700DF" w:rsidRDefault="00510E5E" w:rsidP="00510E5E">
      <w:pPr>
        <w:spacing w:after="200" w:line="276" w:lineRule="auto"/>
        <w:rPr>
          <w:rFonts w:eastAsia="Calibri"/>
          <w:b/>
        </w:rPr>
      </w:pPr>
    </w:p>
    <w:p w14:paraId="2FADA731" w14:textId="77777777" w:rsidR="00510E5E" w:rsidRPr="005700DF" w:rsidRDefault="00510E5E" w:rsidP="00510E5E">
      <w:pPr>
        <w:spacing w:after="200" w:line="276" w:lineRule="auto"/>
        <w:rPr>
          <w:rFonts w:eastAsia="Calibri"/>
          <w:b/>
        </w:rPr>
      </w:pPr>
    </w:p>
    <w:p w14:paraId="33F3CEB4" w14:textId="77777777" w:rsidR="00510E5E" w:rsidRPr="005700DF" w:rsidRDefault="00510E5E" w:rsidP="00510E5E">
      <w:pPr>
        <w:spacing w:after="200" w:line="276" w:lineRule="auto"/>
        <w:rPr>
          <w:rFonts w:eastAsia="Calibri"/>
          <w:b/>
        </w:rPr>
      </w:pPr>
    </w:p>
    <w:p w14:paraId="2B4DA94E" w14:textId="77777777" w:rsidR="00510E5E" w:rsidRPr="005700DF" w:rsidRDefault="00510E5E" w:rsidP="00510E5E">
      <w:pPr>
        <w:spacing w:after="200" w:line="276" w:lineRule="auto"/>
        <w:rPr>
          <w:rFonts w:eastAsia="Calibri"/>
          <w:b/>
        </w:rPr>
      </w:pPr>
    </w:p>
    <w:p w14:paraId="5D64EDFA" w14:textId="77777777" w:rsidR="00510E5E" w:rsidRPr="005700DF" w:rsidRDefault="00510E5E" w:rsidP="00510E5E">
      <w:pPr>
        <w:rPr>
          <w:rFonts w:eastAsia="Calibri"/>
          <w:i/>
        </w:rPr>
      </w:pPr>
      <w:r w:rsidRPr="005700DF">
        <w:rPr>
          <w:i/>
        </w:rPr>
        <w:t>Développé par CBR, division CCV</w:t>
      </w:r>
    </w:p>
    <w:p w14:paraId="040A6518" w14:textId="77777777" w:rsidR="00510E5E" w:rsidRPr="005700DF" w:rsidRDefault="00510E5E" w:rsidP="00510E5E">
      <w:pPr>
        <w:rPr>
          <w:rFonts w:eastAsia="Calibri"/>
          <w:i/>
        </w:rPr>
      </w:pPr>
      <w:proofErr w:type="gramStart"/>
      <w:r w:rsidRPr="005700DF">
        <w:rPr>
          <w:i/>
        </w:rPr>
        <w:t>en</w:t>
      </w:r>
      <w:proofErr w:type="gramEnd"/>
      <w:r w:rsidRPr="005700DF">
        <w:rPr>
          <w:i/>
        </w:rPr>
        <w:t xml:space="preserve"> coopération avec CINOP </w:t>
      </w:r>
      <w:proofErr w:type="spellStart"/>
      <w:r w:rsidRPr="005700DF">
        <w:rPr>
          <w:i/>
        </w:rPr>
        <w:t>Advies</w:t>
      </w:r>
      <w:proofErr w:type="spellEnd"/>
    </w:p>
    <w:p w14:paraId="1DD4F1F5" w14:textId="77777777" w:rsidR="00510E5E" w:rsidRPr="005700DF" w:rsidRDefault="00510E5E" w:rsidP="00510E5E">
      <w:pPr>
        <w:spacing w:after="200" w:line="276" w:lineRule="auto"/>
        <w:rPr>
          <w:rFonts w:eastAsia="Calibri"/>
          <w:i/>
          <w:sz w:val="16"/>
          <w:szCs w:val="22"/>
        </w:rPr>
      </w:pPr>
    </w:p>
    <w:p w14:paraId="0D530C3D" w14:textId="77777777" w:rsidR="00510E5E" w:rsidRPr="005700DF" w:rsidRDefault="00510E5E" w:rsidP="00510E5E">
      <w:pPr>
        <w:spacing w:after="200" w:line="276" w:lineRule="auto"/>
        <w:rPr>
          <w:rFonts w:eastAsia="Calibri"/>
          <w:i/>
          <w:sz w:val="16"/>
          <w:szCs w:val="22"/>
        </w:rPr>
      </w:pPr>
      <w:r w:rsidRPr="005700DF">
        <w:rPr>
          <w:i/>
          <w:sz w:val="16"/>
        </w:rPr>
        <w:t>© CCV 01 09 2017</w:t>
      </w:r>
    </w:p>
    <w:p w14:paraId="46093788" w14:textId="77777777" w:rsidR="00510E5E" w:rsidRPr="005700DF" w:rsidRDefault="00510E5E" w:rsidP="00510E5E">
      <w:pPr>
        <w:spacing w:after="200" w:line="276" w:lineRule="auto"/>
        <w:rPr>
          <w:rFonts w:eastAsia="Calibri"/>
          <w:b/>
        </w:rPr>
      </w:pPr>
      <w:r w:rsidRPr="005700DF">
        <w:br w:type="page"/>
      </w:r>
    </w:p>
    <w:p w14:paraId="6AA43F29" w14:textId="77777777" w:rsidR="00510E5E" w:rsidRDefault="00510E5E" w:rsidP="0055688D">
      <w:pPr>
        <w:spacing w:line="180" w:lineRule="atLeast"/>
        <w:rPr>
          <w:rFonts w:ascii="Verdana" w:hAnsi="Verdana"/>
          <w:b/>
        </w:rPr>
      </w:pPr>
    </w:p>
    <w:p w14:paraId="3A17F12B" w14:textId="77777777" w:rsidR="00510E5E" w:rsidRPr="005700DF" w:rsidRDefault="00510E5E" w:rsidP="00510E5E">
      <w:pPr>
        <w:tabs>
          <w:tab w:val="left" w:pos="567"/>
          <w:tab w:val="left" w:pos="1134"/>
        </w:tabs>
        <w:rPr>
          <w:rFonts w:eastAsia="Calibri"/>
          <w:b/>
        </w:rPr>
      </w:pPr>
      <w:r w:rsidRPr="005700DF">
        <w:rPr>
          <w:b/>
        </w:rPr>
        <w:t>Introduction</w:t>
      </w:r>
    </w:p>
    <w:p w14:paraId="438BE054" w14:textId="77777777" w:rsidR="00510E5E" w:rsidRPr="005700DF" w:rsidRDefault="00510E5E" w:rsidP="00510E5E">
      <w:pPr>
        <w:tabs>
          <w:tab w:val="left" w:pos="567"/>
          <w:tab w:val="left" w:pos="1134"/>
        </w:tabs>
        <w:jc w:val="both"/>
        <w:rPr>
          <w:rFonts w:eastAsia="Calibri"/>
          <w:b/>
        </w:rPr>
      </w:pPr>
    </w:p>
    <w:p w14:paraId="6829CAF5" w14:textId="77777777" w:rsidR="00510E5E" w:rsidRPr="005700DF" w:rsidRDefault="00510E5E" w:rsidP="00510E5E">
      <w:pPr>
        <w:jc w:val="both"/>
        <w:rPr>
          <w:rFonts w:eastAsia="Calibri"/>
          <w:color w:val="010202"/>
        </w:rPr>
      </w:pPr>
      <w:r w:rsidRPr="005700DF">
        <w:rPr>
          <w:color w:val="010202"/>
        </w:rPr>
        <w:t>Ce code de rédaction est destiné aux auteurs de sujets d’examen du CCV (Comité de liaison de compétence professionnelle aux Pays-Bas). Le code de rédaction est destiné à servir de notice pour la rédaction de nouveaux sujets (questions d’examen) et de document de consultation lors de cette rédaction.</w:t>
      </w:r>
    </w:p>
    <w:p w14:paraId="265C0E0B" w14:textId="77777777" w:rsidR="00510E5E" w:rsidRPr="005700DF" w:rsidRDefault="00510E5E" w:rsidP="00510E5E">
      <w:pPr>
        <w:jc w:val="both"/>
        <w:rPr>
          <w:rFonts w:eastAsia="Calibri"/>
          <w:color w:val="010202"/>
        </w:rPr>
      </w:pPr>
    </w:p>
    <w:p w14:paraId="34938B32" w14:textId="77777777" w:rsidR="00510E5E" w:rsidRPr="005700DF" w:rsidRDefault="00510E5E" w:rsidP="00510E5E">
      <w:pPr>
        <w:spacing w:line="276" w:lineRule="auto"/>
        <w:jc w:val="both"/>
        <w:rPr>
          <w:rFonts w:eastAsia="Calibri"/>
        </w:rPr>
      </w:pPr>
      <w:r w:rsidRPr="005700DF">
        <w:t>En mesurant le degré de compétence professionnelle des candidats qui se présentent à un examen théorique, le CCV saura s’il est suffisant pour leur délivrer un diplôme ou un certificat. Cela n’est possible que si les épreuves sont valides et fiables. Une épreuve est considérée valide lorsqu’elle mesure ce qu’elle prétend mesurer. Par exemple, si l’épreuve contient beaucoup de termes compliqués, elle ne mesure pas uniquement la compétence professionnelle, mais également l’aptitude linguistique. Dans ce cas, l’épreuve est moins valide. Une épreuve est fiable lorsque l’on obtient les mêmes résultats quel que soit le moment où on la fait passer.</w:t>
      </w:r>
    </w:p>
    <w:p w14:paraId="1B4FD6C8" w14:textId="77777777" w:rsidR="00510E5E" w:rsidRPr="005700DF" w:rsidRDefault="00510E5E" w:rsidP="00510E5E">
      <w:pPr>
        <w:spacing w:line="276" w:lineRule="auto"/>
        <w:jc w:val="both"/>
        <w:rPr>
          <w:rFonts w:eastAsia="Calibri"/>
        </w:rPr>
      </w:pPr>
    </w:p>
    <w:p w14:paraId="60EF736C" w14:textId="77777777" w:rsidR="00510E5E" w:rsidRPr="005700DF" w:rsidRDefault="00510E5E" w:rsidP="00510E5E">
      <w:pPr>
        <w:spacing w:line="276" w:lineRule="auto"/>
        <w:jc w:val="both"/>
        <w:rPr>
          <w:rFonts w:eastAsia="Calibri"/>
        </w:rPr>
      </w:pPr>
      <w:r w:rsidRPr="005700DF">
        <w:t xml:space="preserve">En tant qu’auteur d’épreuve, vous jouez un rôle important dans le processus d’examen. En effet, un examen ne peut être composé si les épreuves font défaut. </w:t>
      </w:r>
    </w:p>
    <w:p w14:paraId="5D2BDBFC" w14:textId="77777777" w:rsidR="00510E5E" w:rsidRPr="005700DF" w:rsidRDefault="00510E5E" w:rsidP="00510E5E">
      <w:pPr>
        <w:spacing w:line="276" w:lineRule="auto"/>
        <w:jc w:val="both"/>
        <w:rPr>
          <w:rFonts w:eastAsia="Calibri"/>
          <w:color w:val="010202"/>
        </w:rPr>
      </w:pPr>
    </w:p>
    <w:p w14:paraId="76A34602" w14:textId="77777777" w:rsidR="00510E5E" w:rsidRPr="005700DF" w:rsidRDefault="00510E5E" w:rsidP="00510E5E">
      <w:pPr>
        <w:jc w:val="both"/>
        <w:rPr>
          <w:rFonts w:eastAsia="Calibri"/>
          <w:color w:val="010202"/>
        </w:rPr>
      </w:pPr>
      <w:r w:rsidRPr="005700DF">
        <w:rPr>
          <w:color w:val="010202"/>
        </w:rPr>
        <w:t xml:space="preserve">L’information qui se trouve dans ce code de rédaction peut vous être utile lors de l’élaboration d’épreuves de bonne qualité. </w:t>
      </w:r>
    </w:p>
    <w:p w14:paraId="70C1B768" w14:textId="77777777" w:rsidR="00510E5E" w:rsidRPr="005700DF" w:rsidRDefault="00510E5E" w:rsidP="00510E5E">
      <w:pPr>
        <w:jc w:val="both"/>
        <w:rPr>
          <w:rFonts w:eastAsia="Calibri"/>
          <w:color w:val="010202"/>
        </w:rPr>
      </w:pPr>
    </w:p>
    <w:p w14:paraId="52A5F436" w14:textId="77777777" w:rsidR="00510E5E" w:rsidRPr="005700DF" w:rsidRDefault="00510E5E" w:rsidP="00510E5E">
      <w:pPr>
        <w:jc w:val="both"/>
        <w:rPr>
          <w:rFonts w:eastAsia="Calibri"/>
          <w:color w:val="010202"/>
        </w:rPr>
      </w:pPr>
      <w:r w:rsidRPr="005700DF">
        <w:rPr>
          <w:color w:val="010202"/>
        </w:rPr>
        <w:t xml:space="preserve">Le code de rédaction se compose de trois chapitres. </w:t>
      </w:r>
    </w:p>
    <w:p w14:paraId="439696F4" w14:textId="77777777" w:rsidR="00510E5E" w:rsidRPr="005700DF" w:rsidRDefault="00510E5E" w:rsidP="00510E5E">
      <w:pPr>
        <w:jc w:val="both"/>
        <w:rPr>
          <w:rFonts w:eastAsia="Calibri"/>
          <w:color w:val="010202"/>
        </w:rPr>
      </w:pPr>
      <w:r w:rsidRPr="005700DF">
        <w:rPr>
          <w:color w:val="010202"/>
        </w:rPr>
        <w:t xml:space="preserve">Le chapitre I traite la matrice du test, la base de tout examen. </w:t>
      </w:r>
    </w:p>
    <w:p w14:paraId="0329F898" w14:textId="77777777" w:rsidR="00510E5E" w:rsidRPr="005700DF" w:rsidRDefault="00510E5E" w:rsidP="00510E5E">
      <w:pPr>
        <w:jc w:val="both"/>
        <w:rPr>
          <w:rFonts w:eastAsia="Calibri"/>
          <w:color w:val="010202"/>
        </w:rPr>
      </w:pPr>
      <w:r w:rsidRPr="005700DF">
        <w:rPr>
          <w:color w:val="010202"/>
        </w:rPr>
        <w:t xml:space="preserve">Le chapitre II traite le niveau de langue (B1) de l’examen. </w:t>
      </w:r>
    </w:p>
    <w:p w14:paraId="7C328C8C" w14:textId="77777777" w:rsidR="00510E5E" w:rsidRPr="005700DF" w:rsidRDefault="00510E5E" w:rsidP="00510E5E">
      <w:pPr>
        <w:jc w:val="both"/>
        <w:rPr>
          <w:rFonts w:eastAsia="Calibri"/>
          <w:color w:val="010202"/>
        </w:rPr>
      </w:pPr>
      <w:r w:rsidRPr="005700DF">
        <w:rPr>
          <w:color w:val="010202"/>
        </w:rPr>
        <w:t>Le chapitre III traite les exigences de qualité des questions fermées (questions à choix multiples).</w:t>
      </w:r>
    </w:p>
    <w:p w14:paraId="3A46D2F2" w14:textId="77777777" w:rsidR="00510E5E" w:rsidRPr="005700DF" w:rsidRDefault="00510E5E" w:rsidP="00510E5E">
      <w:pPr>
        <w:jc w:val="both"/>
        <w:rPr>
          <w:rFonts w:eastAsia="Calibri"/>
          <w:color w:val="010202"/>
        </w:rPr>
      </w:pPr>
    </w:p>
    <w:p w14:paraId="4A1750AD" w14:textId="77777777" w:rsidR="00510E5E" w:rsidRPr="005700DF" w:rsidRDefault="00510E5E" w:rsidP="00510E5E">
      <w:pPr>
        <w:jc w:val="both"/>
        <w:rPr>
          <w:rFonts w:eastAsia="Calibri"/>
          <w:color w:val="010202"/>
        </w:rPr>
      </w:pPr>
      <w:r w:rsidRPr="005700DF">
        <w:rPr>
          <w:color w:val="010202"/>
        </w:rPr>
        <w:t>Pour finir, vous trouverez deux annexes à la fin du code de rédaction.</w:t>
      </w:r>
    </w:p>
    <w:p w14:paraId="7B7ED09D" w14:textId="77777777" w:rsidR="00510E5E" w:rsidRPr="005700DF" w:rsidRDefault="00510E5E" w:rsidP="00510E5E">
      <w:pPr>
        <w:jc w:val="both"/>
        <w:rPr>
          <w:rFonts w:eastAsia="Calibri"/>
          <w:color w:val="010202"/>
        </w:rPr>
      </w:pPr>
      <w:r w:rsidRPr="005700DF">
        <w:rPr>
          <w:color w:val="010202"/>
        </w:rPr>
        <w:t>L’annexe 1 est une liste de contrôle. Vous pouvez l’utiliser pour contrôler les questions que vous avez élaborées.</w:t>
      </w:r>
    </w:p>
    <w:p w14:paraId="4B161A16" w14:textId="77777777" w:rsidR="00510E5E" w:rsidRPr="005700DF" w:rsidRDefault="00510E5E" w:rsidP="00510E5E">
      <w:pPr>
        <w:jc w:val="both"/>
        <w:rPr>
          <w:rFonts w:eastAsia="Calibri"/>
          <w:color w:val="010202"/>
        </w:rPr>
      </w:pPr>
      <w:r w:rsidRPr="005700DF">
        <w:rPr>
          <w:color w:val="010202"/>
        </w:rPr>
        <w:t xml:space="preserve">L’annexe 2 est un glossaire. Le glossaire sert de référence pour que les épreuves soient adaptées au niveau de maîtrise linguistique demandé. </w:t>
      </w:r>
    </w:p>
    <w:p w14:paraId="29F38BFF" w14:textId="77777777" w:rsidR="00510E5E" w:rsidRPr="005700DF" w:rsidRDefault="00510E5E" w:rsidP="00510E5E">
      <w:pPr>
        <w:jc w:val="both"/>
        <w:rPr>
          <w:rFonts w:eastAsia="Calibri"/>
          <w:color w:val="010202"/>
        </w:rPr>
      </w:pPr>
      <w:r w:rsidRPr="005700DF">
        <w:rPr>
          <w:color w:val="010202"/>
        </w:rPr>
        <w:t xml:space="preserve">L’annexe 3 est un aperçu des accords internes relatifs aux différentes notations. Cette annexe est élaborée pour que les banques de questions garantissent l’uniformité des façons d’écrire. </w:t>
      </w:r>
    </w:p>
    <w:p w14:paraId="7F4E6C7B" w14:textId="77777777" w:rsidR="00510E5E" w:rsidRPr="005700DF" w:rsidRDefault="00510E5E" w:rsidP="00510E5E">
      <w:pPr>
        <w:jc w:val="both"/>
        <w:rPr>
          <w:rFonts w:eastAsia="Calibri"/>
          <w:color w:val="010202"/>
        </w:rPr>
      </w:pPr>
    </w:p>
    <w:p w14:paraId="7EA4A962" w14:textId="77777777" w:rsidR="00510E5E" w:rsidRPr="005700DF" w:rsidRDefault="00510E5E" w:rsidP="00510E5E">
      <w:pPr>
        <w:jc w:val="both"/>
        <w:rPr>
          <w:rFonts w:eastAsia="Calibri"/>
          <w:color w:val="010202"/>
        </w:rPr>
      </w:pPr>
      <w:r w:rsidRPr="005700DF">
        <w:rPr>
          <w:color w:val="010202"/>
        </w:rPr>
        <w:t>Ci-dessous vous trouverez des liens vers d’autres sites web et vers d’autres documents qui pourront vous être utiles dans votre travail d’auteur d’épreuves :</w:t>
      </w:r>
    </w:p>
    <w:p w14:paraId="0E031ACD" w14:textId="77777777" w:rsidR="00510E5E" w:rsidRPr="005700DF" w:rsidRDefault="00FD015D" w:rsidP="00510E5E">
      <w:pPr>
        <w:numPr>
          <w:ilvl w:val="0"/>
          <w:numId w:val="17"/>
        </w:numPr>
        <w:suppressAutoHyphens w:val="0"/>
        <w:kinsoku/>
        <w:overflowPunct/>
        <w:snapToGrid/>
        <w:spacing w:after="200" w:line="276" w:lineRule="auto"/>
        <w:ind w:left="284" w:hanging="284"/>
        <w:contextualSpacing/>
        <w:jc w:val="both"/>
        <w:rPr>
          <w:rFonts w:eastAsia="Calibri"/>
          <w:color w:val="010202"/>
        </w:rPr>
      </w:pPr>
      <w:hyperlink r:id="rId14">
        <w:r w:rsidR="00510E5E" w:rsidRPr="005700DF">
          <w:rPr>
            <w:color w:val="0000FF"/>
            <w:u w:val="single"/>
          </w:rPr>
          <w:t>www.cbr.nl/ccv.pp</w:t>
        </w:r>
      </w:hyperlink>
    </w:p>
    <w:p w14:paraId="2827EA3D" w14:textId="77777777" w:rsidR="00510E5E" w:rsidRPr="005700DF" w:rsidRDefault="00FD015D" w:rsidP="00510E5E">
      <w:pPr>
        <w:numPr>
          <w:ilvl w:val="0"/>
          <w:numId w:val="17"/>
        </w:numPr>
        <w:suppressAutoHyphens w:val="0"/>
        <w:kinsoku/>
        <w:overflowPunct/>
        <w:snapToGrid/>
        <w:spacing w:after="200" w:line="276" w:lineRule="auto"/>
        <w:ind w:left="284" w:hanging="284"/>
        <w:contextualSpacing/>
        <w:jc w:val="both"/>
        <w:rPr>
          <w:rFonts w:eastAsia="Calibri"/>
          <w:color w:val="010202"/>
        </w:rPr>
      </w:pPr>
      <w:hyperlink r:id="rId15">
        <w:r w:rsidR="00510E5E" w:rsidRPr="005700DF">
          <w:rPr>
            <w:color w:val="0000FF"/>
            <w:u w:val="single"/>
          </w:rPr>
          <w:t>www.zoekeenvoudigewoorden.nl</w:t>
        </w:r>
      </w:hyperlink>
    </w:p>
    <w:p w14:paraId="1E51EFBE" w14:textId="77777777" w:rsidR="00510E5E" w:rsidRPr="005700DF" w:rsidRDefault="00FD015D" w:rsidP="00510E5E">
      <w:pPr>
        <w:numPr>
          <w:ilvl w:val="0"/>
          <w:numId w:val="17"/>
        </w:numPr>
        <w:suppressAutoHyphens w:val="0"/>
        <w:kinsoku/>
        <w:overflowPunct/>
        <w:snapToGrid/>
        <w:spacing w:after="200" w:line="276" w:lineRule="auto"/>
        <w:ind w:left="284" w:hanging="284"/>
        <w:contextualSpacing/>
        <w:jc w:val="both"/>
        <w:rPr>
          <w:rFonts w:eastAsia="Calibri"/>
          <w:color w:val="010202"/>
        </w:rPr>
      </w:pPr>
      <w:hyperlink r:id="rId16">
        <w:r w:rsidR="00510E5E" w:rsidRPr="005700DF">
          <w:rPr>
            <w:color w:val="0000FF"/>
            <w:u w:val="single"/>
          </w:rPr>
          <w:t>www.synoniemen.net</w:t>
        </w:r>
      </w:hyperlink>
    </w:p>
    <w:p w14:paraId="48670DBC" w14:textId="77777777" w:rsidR="00510E5E" w:rsidRPr="005700DF" w:rsidRDefault="00FD015D" w:rsidP="00510E5E">
      <w:pPr>
        <w:numPr>
          <w:ilvl w:val="0"/>
          <w:numId w:val="17"/>
        </w:numPr>
        <w:suppressAutoHyphens w:val="0"/>
        <w:kinsoku/>
        <w:overflowPunct/>
        <w:snapToGrid/>
        <w:spacing w:after="200" w:line="276" w:lineRule="auto"/>
        <w:ind w:left="284" w:hanging="284"/>
        <w:contextualSpacing/>
        <w:jc w:val="both"/>
        <w:rPr>
          <w:rFonts w:eastAsia="Calibri"/>
          <w:color w:val="010202"/>
        </w:rPr>
      </w:pPr>
      <w:hyperlink r:id="rId17">
        <w:r w:rsidR="00510E5E" w:rsidRPr="005700DF">
          <w:rPr>
            <w:color w:val="0000FF"/>
            <w:u w:val="single"/>
          </w:rPr>
          <w:t>www.onzetaal.nl</w:t>
        </w:r>
      </w:hyperlink>
    </w:p>
    <w:p w14:paraId="3486CA9A" w14:textId="77777777" w:rsidR="00510E5E" w:rsidRPr="005700DF" w:rsidRDefault="00510E5E" w:rsidP="00510E5E">
      <w:pPr>
        <w:jc w:val="both"/>
        <w:rPr>
          <w:rFonts w:eastAsia="Calibri"/>
          <w:color w:val="010202"/>
        </w:rPr>
      </w:pPr>
    </w:p>
    <w:p w14:paraId="32173F9A" w14:textId="77777777" w:rsidR="00510E5E" w:rsidRPr="005700DF" w:rsidRDefault="00510E5E" w:rsidP="00510E5E">
      <w:pPr>
        <w:jc w:val="both"/>
        <w:rPr>
          <w:rFonts w:eastAsia="Calibri"/>
          <w:color w:val="010202"/>
        </w:rPr>
      </w:pPr>
      <w:r w:rsidRPr="005700DF">
        <w:rPr>
          <w:color w:val="010202"/>
        </w:rPr>
        <w:t xml:space="preserve">Si vous avez des questions ou des remarques à propos de ce code de rédaction, vous pouvez contacter le service </w:t>
      </w:r>
      <w:proofErr w:type="spellStart"/>
      <w:r w:rsidRPr="005700DF">
        <w:rPr>
          <w:color w:val="010202"/>
        </w:rPr>
        <w:t>Productmanagement</w:t>
      </w:r>
      <w:proofErr w:type="spellEnd"/>
      <w:r w:rsidRPr="005700DF">
        <w:rPr>
          <w:color w:val="010202"/>
        </w:rPr>
        <w:t xml:space="preserve"> du CCV, en téléphonant au 0900 - 0210.</w:t>
      </w:r>
    </w:p>
    <w:p w14:paraId="40EFBFA0" w14:textId="77777777" w:rsidR="00510E5E" w:rsidRDefault="00510E5E" w:rsidP="0055688D">
      <w:pPr>
        <w:spacing w:line="180" w:lineRule="atLeast"/>
        <w:rPr>
          <w:rFonts w:ascii="Verdana" w:hAnsi="Verdana"/>
          <w:b/>
        </w:rPr>
      </w:pPr>
    </w:p>
    <w:p w14:paraId="48973E4F" w14:textId="77777777" w:rsidR="00510E5E" w:rsidRDefault="00510E5E" w:rsidP="0055688D">
      <w:pPr>
        <w:spacing w:line="180" w:lineRule="atLeast"/>
        <w:rPr>
          <w:rFonts w:ascii="Verdana" w:hAnsi="Verdana"/>
          <w:b/>
        </w:rPr>
      </w:pPr>
    </w:p>
    <w:p w14:paraId="6D3E26BA" w14:textId="77777777" w:rsidR="00510E5E" w:rsidRDefault="00510E5E" w:rsidP="0055688D">
      <w:pPr>
        <w:spacing w:line="180" w:lineRule="atLeast"/>
        <w:rPr>
          <w:rFonts w:ascii="Verdana" w:hAnsi="Verdana"/>
          <w:b/>
        </w:rPr>
      </w:pPr>
    </w:p>
    <w:p w14:paraId="04609919" w14:textId="77777777" w:rsidR="00510E5E" w:rsidRDefault="00510E5E" w:rsidP="0055688D">
      <w:pPr>
        <w:spacing w:line="180" w:lineRule="atLeast"/>
        <w:rPr>
          <w:rFonts w:ascii="Verdana" w:hAnsi="Verdana"/>
          <w:b/>
        </w:rPr>
      </w:pPr>
    </w:p>
    <w:p w14:paraId="08DDFA60" w14:textId="77777777" w:rsidR="00510E5E" w:rsidRDefault="00510E5E" w:rsidP="0055688D">
      <w:pPr>
        <w:spacing w:line="180" w:lineRule="atLeast"/>
        <w:rPr>
          <w:rFonts w:ascii="Verdana" w:hAnsi="Verdana"/>
          <w:b/>
        </w:rPr>
      </w:pPr>
    </w:p>
    <w:p w14:paraId="46DAE162" w14:textId="77777777" w:rsidR="00510E5E" w:rsidRDefault="00510E5E">
      <w:pPr>
        <w:suppressAutoHyphens w:val="0"/>
        <w:kinsoku/>
        <w:overflowPunct/>
        <w:autoSpaceDE/>
        <w:autoSpaceDN/>
        <w:adjustRightInd/>
        <w:snapToGrid/>
        <w:spacing w:after="200" w:line="276" w:lineRule="auto"/>
        <w:rPr>
          <w:rFonts w:ascii="Verdana" w:hAnsi="Verdana"/>
          <w:b/>
        </w:rPr>
      </w:pPr>
      <w:r>
        <w:rPr>
          <w:rFonts w:ascii="Verdana" w:hAnsi="Verdana"/>
          <w:b/>
        </w:rPr>
        <w:br w:type="page"/>
      </w:r>
    </w:p>
    <w:p w14:paraId="56054265" w14:textId="77777777" w:rsidR="00510E5E" w:rsidRPr="005700DF" w:rsidRDefault="00510E5E" w:rsidP="00510E5E">
      <w:pPr>
        <w:spacing w:after="200" w:line="276" w:lineRule="auto"/>
        <w:jc w:val="both"/>
        <w:rPr>
          <w:rFonts w:eastAsia="Calibri"/>
          <w:b/>
        </w:rPr>
      </w:pPr>
      <w:r w:rsidRPr="005700DF">
        <w:rPr>
          <w:b/>
        </w:rPr>
        <w:lastRenderedPageBreak/>
        <w:t>Chapitre I : la matrice du test</w:t>
      </w:r>
    </w:p>
    <w:p w14:paraId="22D0F5B5" w14:textId="77777777" w:rsidR="00510E5E" w:rsidRPr="005700DF" w:rsidRDefault="00510E5E" w:rsidP="00510E5E">
      <w:pPr>
        <w:tabs>
          <w:tab w:val="left" w:pos="567"/>
          <w:tab w:val="left" w:pos="1134"/>
        </w:tabs>
        <w:jc w:val="both"/>
        <w:rPr>
          <w:rFonts w:eastAsia="Calibri"/>
        </w:rPr>
      </w:pPr>
      <w:r w:rsidRPr="005700DF">
        <w:t>La matrice du test contient les sujets composant l’examen. L’utilisation de la matrice du test permet de faire plusieurs versions d’un examen, qui sont équivalentes du point de vue de leur contenu et de leur degré de difficulté.</w:t>
      </w:r>
    </w:p>
    <w:p w14:paraId="456EF280" w14:textId="77777777" w:rsidR="00510E5E" w:rsidRPr="005700DF" w:rsidRDefault="00510E5E" w:rsidP="00510E5E">
      <w:pPr>
        <w:tabs>
          <w:tab w:val="left" w:pos="567"/>
          <w:tab w:val="left" w:pos="1134"/>
        </w:tabs>
        <w:jc w:val="both"/>
        <w:rPr>
          <w:rFonts w:eastAsia="Calibri"/>
        </w:rPr>
      </w:pPr>
    </w:p>
    <w:p w14:paraId="4C59F8DB" w14:textId="77777777" w:rsidR="00510E5E" w:rsidRPr="005700DF" w:rsidRDefault="00510E5E" w:rsidP="00510E5E">
      <w:pPr>
        <w:tabs>
          <w:tab w:val="left" w:pos="567"/>
          <w:tab w:val="left" w:pos="1134"/>
        </w:tabs>
        <w:jc w:val="both"/>
        <w:rPr>
          <w:rFonts w:eastAsia="Calibri"/>
        </w:rPr>
      </w:pPr>
      <w:r w:rsidRPr="005700DF">
        <w:t>La matrice du test contient l’information suivante :</w:t>
      </w:r>
    </w:p>
    <w:p w14:paraId="32ACDA07" w14:textId="77777777" w:rsidR="00510E5E" w:rsidRPr="005700DF" w:rsidRDefault="00510E5E" w:rsidP="00510E5E">
      <w:pPr>
        <w:tabs>
          <w:tab w:val="left" w:pos="567"/>
          <w:tab w:val="left" w:pos="1134"/>
        </w:tabs>
        <w:jc w:val="both"/>
        <w:rPr>
          <w:rFonts w:eastAsia="Calibri"/>
        </w:rPr>
      </w:pPr>
    </w:p>
    <w:p w14:paraId="2C350AAC" w14:textId="77777777" w:rsidR="00510E5E" w:rsidRPr="005700DF" w:rsidRDefault="00510E5E" w:rsidP="00510E5E">
      <w:pPr>
        <w:tabs>
          <w:tab w:val="left" w:pos="567"/>
          <w:tab w:val="left" w:pos="1134"/>
        </w:tabs>
        <w:ind w:left="567" w:hanging="567"/>
        <w:jc w:val="both"/>
        <w:rPr>
          <w:rFonts w:eastAsia="Calibri"/>
        </w:rPr>
      </w:pPr>
      <w:r w:rsidRPr="005700DF">
        <w:t>1.</w:t>
      </w:r>
      <w:r w:rsidRPr="005700DF">
        <w:tab/>
      </w:r>
      <w:r w:rsidRPr="005700DF">
        <w:rPr>
          <w:u w:val="single"/>
        </w:rPr>
        <w:t>Objectifs principaux</w:t>
      </w:r>
    </w:p>
    <w:p w14:paraId="09E730F2" w14:textId="77777777" w:rsidR="00510E5E" w:rsidRPr="005700DF" w:rsidRDefault="00510E5E" w:rsidP="00510E5E">
      <w:pPr>
        <w:tabs>
          <w:tab w:val="left" w:pos="567"/>
          <w:tab w:val="left" w:pos="1134"/>
        </w:tabs>
        <w:ind w:left="567"/>
        <w:jc w:val="both"/>
        <w:rPr>
          <w:rFonts w:eastAsia="Calibri"/>
        </w:rPr>
      </w:pPr>
      <w:r w:rsidRPr="005700DF">
        <w:t>Les objectifs principaux sont les sujets principaux de l’examen.</w:t>
      </w:r>
    </w:p>
    <w:p w14:paraId="054D59D5" w14:textId="77777777" w:rsidR="00510E5E" w:rsidRPr="005700DF" w:rsidRDefault="00510E5E" w:rsidP="00510E5E">
      <w:pPr>
        <w:tabs>
          <w:tab w:val="left" w:pos="567"/>
          <w:tab w:val="left" w:pos="1134"/>
        </w:tabs>
        <w:jc w:val="both"/>
        <w:rPr>
          <w:rFonts w:eastAsia="Calibri"/>
        </w:rPr>
      </w:pPr>
    </w:p>
    <w:p w14:paraId="037BF069" w14:textId="77777777" w:rsidR="00510E5E" w:rsidRPr="005700DF" w:rsidRDefault="00510E5E" w:rsidP="00510E5E">
      <w:pPr>
        <w:tabs>
          <w:tab w:val="left" w:pos="567"/>
          <w:tab w:val="left" w:pos="1134"/>
        </w:tabs>
        <w:jc w:val="both"/>
        <w:rPr>
          <w:rFonts w:eastAsia="Calibri"/>
        </w:rPr>
      </w:pPr>
      <w:r w:rsidRPr="005700DF">
        <w:t>2.</w:t>
      </w:r>
      <w:r w:rsidRPr="005700DF">
        <w:tab/>
      </w:r>
      <w:r w:rsidRPr="005700DF">
        <w:rPr>
          <w:u w:val="single"/>
        </w:rPr>
        <w:t>Prérequis</w:t>
      </w:r>
    </w:p>
    <w:p w14:paraId="44C2B02E" w14:textId="77777777" w:rsidR="00510E5E" w:rsidRPr="005700DF" w:rsidRDefault="00510E5E" w:rsidP="00510E5E">
      <w:pPr>
        <w:tabs>
          <w:tab w:val="left" w:pos="567"/>
          <w:tab w:val="left" w:pos="1134"/>
        </w:tabs>
        <w:ind w:left="567"/>
        <w:jc w:val="both"/>
        <w:rPr>
          <w:rFonts w:eastAsia="Calibri"/>
        </w:rPr>
      </w:pPr>
      <w:r w:rsidRPr="005700DF">
        <w:t xml:space="preserve">Les prérequis sont les éléments constituant un objectif principal. Un objectif principal définit en grandes lignes ce qui peut être demandé lors de l’examen. Un prérequis le définit plus précisément. Un objectif principal a souvent plusieurs prérequis. </w:t>
      </w:r>
    </w:p>
    <w:p w14:paraId="7BEDABD9" w14:textId="77777777" w:rsidR="00510E5E" w:rsidRPr="005700DF" w:rsidRDefault="00510E5E" w:rsidP="00510E5E">
      <w:pPr>
        <w:tabs>
          <w:tab w:val="left" w:pos="567"/>
          <w:tab w:val="left" w:pos="1134"/>
        </w:tabs>
        <w:ind w:left="567"/>
        <w:jc w:val="both"/>
        <w:rPr>
          <w:rFonts w:eastAsia="Calibri"/>
        </w:rPr>
      </w:pPr>
    </w:p>
    <w:p w14:paraId="67E6AD8C" w14:textId="77777777" w:rsidR="00510E5E" w:rsidRPr="005700DF" w:rsidRDefault="00510E5E" w:rsidP="00510E5E">
      <w:pPr>
        <w:tabs>
          <w:tab w:val="left" w:pos="567"/>
          <w:tab w:val="left" w:pos="1134"/>
        </w:tabs>
        <w:jc w:val="both"/>
        <w:rPr>
          <w:rFonts w:eastAsia="Calibri"/>
        </w:rPr>
      </w:pPr>
      <w:r w:rsidRPr="005700DF">
        <w:t>3.</w:t>
      </w:r>
      <w:r w:rsidRPr="005700DF">
        <w:tab/>
      </w:r>
      <w:r w:rsidRPr="005700DF">
        <w:rPr>
          <w:u w:val="single"/>
        </w:rPr>
        <w:t>Délimitation :</w:t>
      </w:r>
    </w:p>
    <w:p w14:paraId="179CCEAB" w14:textId="77777777" w:rsidR="00510E5E" w:rsidRPr="005700DF" w:rsidRDefault="00510E5E" w:rsidP="00510E5E">
      <w:pPr>
        <w:tabs>
          <w:tab w:val="left" w:pos="567"/>
          <w:tab w:val="left" w:pos="1134"/>
        </w:tabs>
        <w:ind w:left="567"/>
        <w:jc w:val="both"/>
        <w:rPr>
          <w:rFonts w:eastAsia="Calibri"/>
        </w:rPr>
      </w:pPr>
      <w:r w:rsidRPr="005700DF">
        <w:t>La délimitation d’un prérequis indique quels sujets peuvent faire l’objet de questions lors de l’examen. Si pour un prérequis aucune délimitation n’est indiquée, cela veut dire qu’en principe tout peut être demandé à ce sujet.</w:t>
      </w:r>
    </w:p>
    <w:p w14:paraId="75B144CB" w14:textId="77777777" w:rsidR="00510E5E" w:rsidRPr="005700DF" w:rsidRDefault="00510E5E" w:rsidP="00510E5E">
      <w:pPr>
        <w:tabs>
          <w:tab w:val="left" w:pos="567"/>
          <w:tab w:val="left" w:pos="1134"/>
        </w:tabs>
        <w:jc w:val="both"/>
        <w:rPr>
          <w:rFonts w:eastAsia="Calibri"/>
        </w:rPr>
      </w:pPr>
    </w:p>
    <w:p w14:paraId="2CA9154F" w14:textId="77777777" w:rsidR="00510E5E" w:rsidRPr="005700DF" w:rsidRDefault="00510E5E" w:rsidP="00510E5E">
      <w:pPr>
        <w:tabs>
          <w:tab w:val="left" w:pos="567"/>
          <w:tab w:val="left" w:pos="1134"/>
        </w:tabs>
        <w:jc w:val="both"/>
        <w:rPr>
          <w:rFonts w:eastAsia="Calibri"/>
        </w:rPr>
      </w:pPr>
      <w:r w:rsidRPr="005700DF">
        <w:t>4.</w:t>
      </w:r>
      <w:r w:rsidRPr="005700DF">
        <w:tab/>
      </w:r>
      <w:r w:rsidRPr="005700DF">
        <w:rPr>
          <w:u w:val="single"/>
        </w:rPr>
        <w:t>Code de taxinomie :</w:t>
      </w:r>
    </w:p>
    <w:p w14:paraId="6DA35163" w14:textId="77777777" w:rsidR="00510E5E" w:rsidRPr="005700DF" w:rsidRDefault="00510E5E" w:rsidP="00510E5E">
      <w:pPr>
        <w:tabs>
          <w:tab w:val="left" w:pos="567"/>
          <w:tab w:val="left" w:pos="1134"/>
        </w:tabs>
        <w:ind w:left="567"/>
        <w:jc w:val="both"/>
        <w:rPr>
          <w:rFonts w:eastAsia="Calibri"/>
        </w:rPr>
      </w:pPr>
      <w:r w:rsidRPr="005700DF">
        <w:t>Chaque prérequis a un code de taxinomie. Ce code de taxinomie indique à quel niveau de maîtrise se situent les questions relatives à ce prérequis.</w:t>
      </w:r>
    </w:p>
    <w:p w14:paraId="2D762D11" w14:textId="77777777" w:rsidR="00510E5E" w:rsidRPr="005700DF" w:rsidRDefault="00510E5E" w:rsidP="00510E5E">
      <w:pPr>
        <w:tabs>
          <w:tab w:val="left" w:pos="567"/>
          <w:tab w:val="left" w:pos="1134"/>
        </w:tabs>
        <w:ind w:left="567"/>
        <w:jc w:val="both"/>
        <w:rPr>
          <w:rFonts w:eastAsia="Calibri"/>
        </w:rPr>
      </w:pPr>
      <w:r w:rsidRPr="005700DF">
        <w:t xml:space="preserve">Le CCV utilise le code de taxinomie de </w:t>
      </w:r>
      <w:proofErr w:type="spellStart"/>
      <w:r w:rsidRPr="005700DF">
        <w:t>Romiszowski</w:t>
      </w:r>
      <w:proofErr w:type="spellEnd"/>
      <w:r w:rsidRPr="005700DF">
        <w:t xml:space="preserve"> :</w:t>
      </w:r>
    </w:p>
    <w:p w14:paraId="29ABA072" w14:textId="77777777" w:rsidR="00510E5E" w:rsidRPr="005700DF" w:rsidRDefault="00510E5E" w:rsidP="00510E5E">
      <w:pPr>
        <w:tabs>
          <w:tab w:val="left" w:pos="567"/>
          <w:tab w:val="left" w:pos="1134"/>
        </w:tabs>
        <w:jc w:val="both"/>
        <w:rPr>
          <w:rFonts w:eastAsia="Calibri"/>
        </w:rPr>
      </w:pPr>
    </w:p>
    <w:p w14:paraId="383702E4" w14:textId="77777777" w:rsidR="00510E5E" w:rsidRPr="005700DF" w:rsidRDefault="00510E5E" w:rsidP="00510E5E">
      <w:pPr>
        <w:tabs>
          <w:tab w:val="left" w:pos="567"/>
          <w:tab w:val="left" w:pos="1134"/>
        </w:tabs>
        <w:ind w:left="567"/>
        <w:jc w:val="both"/>
        <w:rPr>
          <w:rFonts w:eastAsia="Calibri"/>
        </w:rPr>
      </w:pPr>
      <w:r w:rsidRPr="005700DF">
        <w:rPr>
          <w:b/>
        </w:rPr>
        <w:t>F</w:t>
      </w:r>
      <w:r w:rsidRPr="005700DF">
        <w:tab/>
        <w:t>Connaissances factuelles :</w:t>
      </w:r>
    </w:p>
    <w:p w14:paraId="3176B7A0" w14:textId="77777777" w:rsidR="00510E5E" w:rsidRPr="005700DF" w:rsidRDefault="00510E5E" w:rsidP="00510E5E">
      <w:pPr>
        <w:tabs>
          <w:tab w:val="left" w:pos="567"/>
          <w:tab w:val="left" w:pos="1134"/>
        </w:tabs>
        <w:ind w:left="1134"/>
        <w:jc w:val="both"/>
        <w:rPr>
          <w:rFonts w:eastAsia="Calibri"/>
        </w:rPr>
      </w:pPr>
      <w:proofErr w:type="gramStart"/>
      <w:r w:rsidRPr="005700DF">
        <w:t>le</w:t>
      </w:r>
      <w:proofErr w:type="gramEnd"/>
      <w:r w:rsidRPr="005700DF">
        <w:t xml:space="preserve"> candidat peut reproduire des faits (se rappeler ou reconnaître)</w:t>
      </w:r>
    </w:p>
    <w:p w14:paraId="326F43F3" w14:textId="77777777" w:rsidR="00510E5E" w:rsidRPr="005700DF" w:rsidRDefault="00510E5E" w:rsidP="00510E5E">
      <w:pPr>
        <w:tabs>
          <w:tab w:val="left" w:pos="567"/>
          <w:tab w:val="left" w:pos="1134"/>
        </w:tabs>
        <w:ind w:left="567"/>
        <w:jc w:val="both"/>
        <w:rPr>
          <w:rFonts w:eastAsia="Calibri"/>
        </w:rPr>
      </w:pPr>
    </w:p>
    <w:p w14:paraId="718E9E69" w14:textId="77777777" w:rsidR="00510E5E" w:rsidRPr="005700DF" w:rsidRDefault="00510E5E" w:rsidP="00510E5E">
      <w:pPr>
        <w:tabs>
          <w:tab w:val="left" w:pos="567"/>
          <w:tab w:val="left" w:pos="1134"/>
        </w:tabs>
        <w:ind w:left="567"/>
        <w:jc w:val="both"/>
        <w:rPr>
          <w:rFonts w:eastAsia="Calibri"/>
        </w:rPr>
      </w:pPr>
      <w:r w:rsidRPr="005700DF">
        <w:rPr>
          <w:b/>
        </w:rPr>
        <w:t>B</w:t>
      </w:r>
      <w:r w:rsidRPr="005700DF">
        <w:tab/>
        <w:t>Connaissances conceptuelles :</w:t>
      </w:r>
    </w:p>
    <w:p w14:paraId="076019E2" w14:textId="77777777" w:rsidR="00510E5E" w:rsidRPr="005700DF" w:rsidRDefault="00510E5E" w:rsidP="00510E5E">
      <w:pPr>
        <w:tabs>
          <w:tab w:val="left" w:pos="567"/>
          <w:tab w:val="left" w:pos="1134"/>
        </w:tabs>
        <w:ind w:left="1134"/>
        <w:jc w:val="both"/>
        <w:rPr>
          <w:rFonts w:eastAsia="Calibri"/>
        </w:rPr>
      </w:pPr>
      <w:proofErr w:type="gramStart"/>
      <w:r w:rsidRPr="005700DF">
        <w:t>le</w:t>
      </w:r>
      <w:proofErr w:type="gramEnd"/>
      <w:r w:rsidRPr="005700DF">
        <w:t xml:space="preserve"> candidat peut décrire des notions ou des principes (compréhension).</w:t>
      </w:r>
    </w:p>
    <w:p w14:paraId="0CCDB0C5" w14:textId="77777777" w:rsidR="00510E5E" w:rsidRPr="005700DF" w:rsidRDefault="00510E5E" w:rsidP="00510E5E">
      <w:pPr>
        <w:tabs>
          <w:tab w:val="left" w:pos="567"/>
          <w:tab w:val="left" w:pos="1134"/>
        </w:tabs>
        <w:ind w:left="567"/>
        <w:jc w:val="both"/>
        <w:rPr>
          <w:rFonts w:eastAsia="Calibri"/>
        </w:rPr>
      </w:pPr>
    </w:p>
    <w:p w14:paraId="4A033BD9" w14:textId="77777777" w:rsidR="00510E5E" w:rsidRPr="005700DF" w:rsidRDefault="00510E5E" w:rsidP="00510E5E">
      <w:pPr>
        <w:tabs>
          <w:tab w:val="left" w:pos="567"/>
          <w:tab w:val="left" w:pos="1134"/>
        </w:tabs>
        <w:ind w:left="567"/>
        <w:jc w:val="both"/>
        <w:rPr>
          <w:rFonts w:eastAsia="Calibri"/>
        </w:rPr>
      </w:pPr>
      <w:r w:rsidRPr="005700DF">
        <w:rPr>
          <w:b/>
        </w:rPr>
        <w:t>R</w:t>
      </w:r>
      <w:r w:rsidRPr="005700DF">
        <w:tab/>
        <w:t>Aptitudes reproductives :</w:t>
      </w:r>
    </w:p>
    <w:p w14:paraId="791BDC34" w14:textId="77777777" w:rsidR="00510E5E" w:rsidRPr="005700DF" w:rsidRDefault="00510E5E" w:rsidP="00510E5E">
      <w:pPr>
        <w:tabs>
          <w:tab w:val="left" w:pos="567"/>
          <w:tab w:val="left" w:pos="1134"/>
        </w:tabs>
        <w:ind w:left="1134"/>
        <w:jc w:val="both"/>
        <w:rPr>
          <w:rFonts w:eastAsia="Calibri"/>
        </w:rPr>
      </w:pPr>
      <w:proofErr w:type="gramStart"/>
      <w:r w:rsidRPr="005700DF">
        <w:t>le</w:t>
      </w:r>
      <w:proofErr w:type="gramEnd"/>
      <w:r w:rsidRPr="005700DF">
        <w:t xml:space="preserve"> candidat peut exécuter des actes selon une procédure fixée (procédures standards ou actes se produisant régulièrement).</w:t>
      </w:r>
    </w:p>
    <w:p w14:paraId="3CDBB811" w14:textId="77777777" w:rsidR="00510E5E" w:rsidRPr="005700DF" w:rsidRDefault="00510E5E" w:rsidP="00510E5E">
      <w:pPr>
        <w:tabs>
          <w:tab w:val="left" w:pos="567"/>
          <w:tab w:val="left" w:pos="1134"/>
        </w:tabs>
        <w:ind w:left="567"/>
        <w:jc w:val="both"/>
        <w:rPr>
          <w:rFonts w:eastAsia="Calibri"/>
        </w:rPr>
      </w:pPr>
    </w:p>
    <w:p w14:paraId="543143B5" w14:textId="77777777" w:rsidR="00510E5E" w:rsidRPr="005700DF" w:rsidRDefault="00510E5E" w:rsidP="00510E5E">
      <w:pPr>
        <w:tabs>
          <w:tab w:val="left" w:pos="567"/>
          <w:tab w:val="left" w:pos="1134"/>
        </w:tabs>
        <w:ind w:left="567"/>
        <w:jc w:val="both"/>
        <w:rPr>
          <w:rFonts w:eastAsia="Calibri"/>
        </w:rPr>
      </w:pPr>
      <w:r w:rsidRPr="005700DF">
        <w:rPr>
          <w:b/>
        </w:rPr>
        <w:t>P</w:t>
      </w:r>
      <w:r w:rsidRPr="005700DF">
        <w:tab/>
        <w:t>Aptitudes productives :</w:t>
      </w:r>
    </w:p>
    <w:p w14:paraId="00FF674D" w14:textId="77777777" w:rsidR="00510E5E" w:rsidRPr="005700DF" w:rsidRDefault="00510E5E" w:rsidP="00510E5E">
      <w:pPr>
        <w:tabs>
          <w:tab w:val="left" w:pos="567"/>
          <w:tab w:val="left" w:pos="1134"/>
        </w:tabs>
        <w:ind w:left="1134"/>
        <w:jc w:val="both"/>
        <w:rPr>
          <w:rFonts w:eastAsia="Calibri"/>
        </w:rPr>
      </w:pPr>
      <w:proofErr w:type="gramStart"/>
      <w:r w:rsidRPr="005700DF">
        <w:t>le</w:t>
      </w:r>
      <w:proofErr w:type="gramEnd"/>
      <w:r w:rsidRPr="005700DF">
        <w:t xml:space="preserve"> candidat peut exécuter des actes pour lesquels ses propres créativité et compréhension sont requises (nouvelles solutions pour de nouveaux problèmes).</w:t>
      </w:r>
    </w:p>
    <w:p w14:paraId="612AA1B4" w14:textId="77777777" w:rsidR="00510E5E" w:rsidRPr="005700DF" w:rsidRDefault="00510E5E" w:rsidP="00510E5E">
      <w:pPr>
        <w:tabs>
          <w:tab w:val="left" w:pos="567"/>
          <w:tab w:val="left" w:pos="1134"/>
        </w:tabs>
        <w:jc w:val="both"/>
        <w:rPr>
          <w:rFonts w:eastAsia="Calibri"/>
        </w:rPr>
      </w:pPr>
    </w:p>
    <w:p w14:paraId="3B8A6117" w14:textId="77777777" w:rsidR="00510E5E" w:rsidRPr="005700DF" w:rsidRDefault="00510E5E" w:rsidP="00510E5E">
      <w:pPr>
        <w:tabs>
          <w:tab w:val="left" w:pos="567"/>
          <w:tab w:val="left" w:pos="1134"/>
        </w:tabs>
        <w:jc w:val="both"/>
        <w:rPr>
          <w:rFonts w:eastAsia="Calibri"/>
        </w:rPr>
      </w:pPr>
      <w:r w:rsidRPr="005700DF">
        <w:t>Un objectif principal, un prérequis, une délimitation, et le code de taxinomie ainsi que la question y afférente est par exemple :</w:t>
      </w:r>
    </w:p>
    <w:p w14:paraId="46BB8779" w14:textId="77777777" w:rsidR="00510E5E" w:rsidRPr="005700DF" w:rsidRDefault="00510E5E" w:rsidP="00510E5E">
      <w:pPr>
        <w:tabs>
          <w:tab w:val="left" w:pos="567"/>
          <w:tab w:val="left" w:pos="1134"/>
        </w:tabs>
        <w:rPr>
          <w:rFonts w:eastAsia="Calibri"/>
        </w:rPr>
      </w:pPr>
    </w:p>
    <w:tbl>
      <w:tblPr>
        <w:tblStyle w:val="Grilledutableau2"/>
        <w:tblpPr w:leftFromText="141" w:rightFromText="141" w:vertAnchor="text" w:horzAnchor="margin" w:tblpXSpec="right" w:tblpY="84"/>
        <w:tblW w:w="9464" w:type="dxa"/>
        <w:tblLook w:val="04A0" w:firstRow="1" w:lastRow="0" w:firstColumn="1" w:lastColumn="0" w:noHBand="0" w:noVBand="1"/>
      </w:tblPr>
      <w:tblGrid>
        <w:gridCol w:w="3998"/>
        <w:gridCol w:w="3340"/>
        <w:gridCol w:w="2126"/>
      </w:tblGrid>
      <w:tr w:rsidR="00510E5E" w:rsidRPr="005700DF" w14:paraId="4157ABA6" w14:textId="77777777" w:rsidTr="00DE46B3">
        <w:tc>
          <w:tcPr>
            <w:tcW w:w="9464" w:type="dxa"/>
            <w:gridSpan w:val="3"/>
            <w:shd w:val="clear" w:color="auto" w:fill="D9D9D9"/>
          </w:tcPr>
          <w:p w14:paraId="2348F7D0" w14:textId="77777777" w:rsidR="00510E5E" w:rsidRPr="005700DF" w:rsidRDefault="00510E5E" w:rsidP="00DE46B3">
            <w:pPr>
              <w:rPr>
                <w:rFonts w:ascii="Times New Roman" w:hAnsi="Times New Roman"/>
                <w:sz w:val="20"/>
                <w:szCs w:val="20"/>
              </w:rPr>
            </w:pPr>
            <w:r w:rsidRPr="005700DF">
              <w:rPr>
                <w:rFonts w:ascii="Times New Roman" w:hAnsi="Times New Roman"/>
                <w:b/>
                <w:sz w:val="20"/>
              </w:rPr>
              <w:t>Objectif principal</w:t>
            </w:r>
            <w:r w:rsidRPr="005700DF">
              <w:rPr>
                <w:rFonts w:ascii="Times New Roman" w:hAnsi="Times New Roman"/>
                <w:sz w:val="20"/>
              </w:rPr>
              <w:t xml:space="preserve"> : le candidat </w:t>
            </w:r>
            <w:proofErr w:type="spellStart"/>
            <w:r w:rsidRPr="005700DF">
              <w:rPr>
                <w:rFonts w:ascii="Times New Roman" w:hAnsi="Times New Roman"/>
                <w:sz w:val="20"/>
              </w:rPr>
              <w:t>a</w:t>
            </w:r>
            <w:proofErr w:type="spellEnd"/>
            <w:r w:rsidRPr="005700DF">
              <w:rPr>
                <w:rFonts w:ascii="Times New Roman" w:hAnsi="Times New Roman"/>
                <w:sz w:val="20"/>
              </w:rPr>
              <w:t xml:space="preserve"> la connaissance et la compréhension de la façon dont un chargement doit être transporté en toute sécurité.</w:t>
            </w:r>
          </w:p>
        </w:tc>
      </w:tr>
      <w:tr w:rsidR="00510E5E" w:rsidRPr="005700DF" w14:paraId="41832273" w14:textId="77777777" w:rsidTr="00DE46B3">
        <w:tc>
          <w:tcPr>
            <w:tcW w:w="3998" w:type="dxa"/>
          </w:tcPr>
          <w:p w14:paraId="5B60C4E9" w14:textId="77777777" w:rsidR="00510E5E" w:rsidRPr="005700DF" w:rsidRDefault="00510E5E" w:rsidP="00DE46B3">
            <w:pPr>
              <w:rPr>
                <w:rFonts w:ascii="Times New Roman" w:hAnsi="Times New Roman"/>
                <w:sz w:val="20"/>
                <w:szCs w:val="20"/>
              </w:rPr>
            </w:pPr>
            <w:r w:rsidRPr="005700DF">
              <w:rPr>
                <w:rFonts w:ascii="Times New Roman" w:hAnsi="Times New Roman"/>
                <w:b/>
                <w:sz w:val="20"/>
              </w:rPr>
              <w:t>Prérequis</w:t>
            </w:r>
            <w:r w:rsidRPr="005700DF">
              <w:rPr>
                <w:rFonts w:ascii="Times New Roman" w:hAnsi="Times New Roman"/>
                <w:sz w:val="20"/>
              </w:rPr>
              <w:t xml:space="preserve"> : le candidat sait nommer les conséquences d’une surcharge.</w:t>
            </w:r>
          </w:p>
        </w:tc>
        <w:tc>
          <w:tcPr>
            <w:tcW w:w="3340" w:type="dxa"/>
          </w:tcPr>
          <w:p w14:paraId="2A6F1508" w14:textId="77777777" w:rsidR="00510E5E" w:rsidRPr="005700DF" w:rsidRDefault="00510E5E" w:rsidP="00DE46B3">
            <w:pPr>
              <w:rPr>
                <w:rFonts w:ascii="Times New Roman" w:hAnsi="Times New Roman"/>
                <w:sz w:val="20"/>
                <w:szCs w:val="20"/>
              </w:rPr>
            </w:pPr>
            <w:r w:rsidRPr="005700DF">
              <w:rPr>
                <w:rFonts w:ascii="Times New Roman" w:hAnsi="Times New Roman"/>
                <w:b/>
                <w:sz w:val="20"/>
              </w:rPr>
              <w:t>Délimitation</w:t>
            </w:r>
            <w:r w:rsidRPr="005700DF">
              <w:rPr>
                <w:rFonts w:ascii="Times New Roman" w:hAnsi="Times New Roman"/>
                <w:sz w:val="20"/>
              </w:rPr>
              <w:t xml:space="preserve"> :</w:t>
            </w:r>
          </w:p>
          <w:p w14:paraId="0286AD73" w14:textId="77777777" w:rsidR="00510E5E" w:rsidRPr="005700DF" w:rsidRDefault="00510E5E" w:rsidP="00DE46B3">
            <w:pPr>
              <w:tabs>
                <w:tab w:val="left" w:pos="567"/>
                <w:tab w:val="left" w:pos="1134"/>
              </w:tabs>
              <w:rPr>
                <w:rFonts w:ascii="Times New Roman" w:hAnsi="Times New Roman"/>
                <w:sz w:val="20"/>
                <w:szCs w:val="20"/>
              </w:rPr>
            </w:pPr>
            <w:r w:rsidRPr="005700DF">
              <w:rPr>
                <w:rFonts w:ascii="Times New Roman" w:hAnsi="Times New Roman"/>
                <w:sz w:val="20"/>
              </w:rPr>
              <w:t>- consommation défavorable de carburant</w:t>
            </w:r>
          </w:p>
          <w:p w14:paraId="03B8CA94" w14:textId="77777777" w:rsidR="00510E5E" w:rsidRPr="005700DF" w:rsidRDefault="00510E5E" w:rsidP="00DE46B3">
            <w:pPr>
              <w:tabs>
                <w:tab w:val="left" w:pos="567"/>
                <w:tab w:val="left" w:pos="1134"/>
              </w:tabs>
              <w:rPr>
                <w:rFonts w:ascii="Times New Roman" w:hAnsi="Times New Roman"/>
                <w:sz w:val="20"/>
                <w:szCs w:val="20"/>
              </w:rPr>
            </w:pPr>
            <w:r w:rsidRPr="005700DF">
              <w:rPr>
                <w:rFonts w:ascii="Times New Roman" w:hAnsi="Times New Roman"/>
                <w:sz w:val="20"/>
              </w:rPr>
              <w:t>- usure accélérée</w:t>
            </w:r>
          </w:p>
          <w:p w14:paraId="63405347" w14:textId="77777777" w:rsidR="00510E5E" w:rsidRPr="005700DF" w:rsidRDefault="00510E5E" w:rsidP="00DE46B3">
            <w:pPr>
              <w:tabs>
                <w:tab w:val="left" w:pos="567"/>
                <w:tab w:val="left" w:pos="1134"/>
              </w:tabs>
              <w:rPr>
                <w:rFonts w:ascii="Times New Roman" w:hAnsi="Times New Roman"/>
                <w:sz w:val="20"/>
                <w:szCs w:val="20"/>
              </w:rPr>
            </w:pPr>
            <w:r w:rsidRPr="005700DF">
              <w:rPr>
                <w:rFonts w:ascii="Times New Roman" w:hAnsi="Times New Roman"/>
                <w:sz w:val="20"/>
              </w:rPr>
              <w:t>- endommagement des routes</w:t>
            </w:r>
          </w:p>
        </w:tc>
        <w:tc>
          <w:tcPr>
            <w:tcW w:w="2126" w:type="dxa"/>
          </w:tcPr>
          <w:p w14:paraId="35C7AE84" w14:textId="77777777" w:rsidR="00510E5E" w:rsidRPr="005700DF" w:rsidRDefault="00510E5E" w:rsidP="00DE46B3">
            <w:pPr>
              <w:rPr>
                <w:rFonts w:ascii="Times New Roman" w:hAnsi="Times New Roman"/>
                <w:sz w:val="20"/>
                <w:szCs w:val="20"/>
              </w:rPr>
            </w:pPr>
            <w:r w:rsidRPr="005700DF">
              <w:rPr>
                <w:rFonts w:ascii="Times New Roman" w:hAnsi="Times New Roman"/>
                <w:b/>
                <w:sz w:val="20"/>
              </w:rPr>
              <w:t>Code de taxinomie</w:t>
            </w:r>
            <w:r w:rsidRPr="005700DF">
              <w:rPr>
                <w:rFonts w:ascii="Times New Roman" w:hAnsi="Times New Roman"/>
                <w:sz w:val="20"/>
              </w:rPr>
              <w:t xml:space="preserve"> :</w:t>
            </w:r>
          </w:p>
          <w:p w14:paraId="487EBF71" w14:textId="77777777" w:rsidR="00510E5E" w:rsidRPr="005700DF" w:rsidRDefault="00510E5E" w:rsidP="00DE46B3">
            <w:pPr>
              <w:rPr>
                <w:rFonts w:ascii="Times New Roman" w:hAnsi="Times New Roman"/>
                <w:sz w:val="20"/>
                <w:szCs w:val="20"/>
              </w:rPr>
            </w:pPr>
            <w:r w:rsidRPr="005700DF">
              <w:rPr>
                <w:rFonts w:ascii="Times New Roman" w:hAnsi="Times New Roman"/>
                <w:sz w:val="20"/>
              </w:rPr>
              <w:t>F (factuelle)</w:t>
            </w:r>
          </w:p>
        </w:tc>
      </w:tr>
    </w:tbl>
    <w:p w14:paraId="5ECD6BCB" w14:textId="77777777" w:rsidR="00510E5E" w:rsidRPr="005700DF" w:rsidRDefault="00510E5E" w:rsidP="00510E5E">
      <w:pPr>
        <w:tabs>
          <w:tab w:val="left" w:pos="567"/>
          <w:tab w:val="left" w:pos="1134"/>
        </w:tabs>
        <w:rPr>
          <w:rFonts w:eastAsia="Calibri"/>
        </w:rPr>
      </w:pPr>
    </w:p>
    <w:p w14:paraId="09AD38AB" w14:textId="77777777" w:rsidR="00510E5E" w:rsidRPr="005700DF" w:rsidRDefault="00510E5E" w:rsidP="00510E5E">
      <w:pPr>
        <w:tabs>
          <w:tab w:val="left" w:pos="567"/>
          <w:tab w:val="left" w:pos="1134"/>
        </w:tabs>
        <w:rPr>
          <w:rFonts w:eastAsia="Calibri"/>
        </w:rPr>
      </w:pPr>
    </w:p>
    <w:p w14:paraId="5563BD81" w14:textId="77777777" w:rsidR="00510E5E" w:rsidRPr="005700DF" w:rsidRDefault="00510E5E" w:rsidP="00510E5E">
      <w:pPr>
        <w:tabs>
          <w:tab w:val="left" w:pos="567"/>
          <w:tab w:val="left" w:pos="1134"/>
        </w:tabs>
        <w:rPr>
          <w:rFonts w:eastAsia="Calibri"/>
        </w:rPr>
      </w:pPr>
      <w:r w:rsidRPr="005700DF">
        <w:rPr>
          <w:u w:val="single"/>
        </w:rPr>
        <w:t>Question</w:t>
      </w:r>
      <w:r w:rsidRPr="005700DF">
        <w:t> :</w:t>
      </w:r>
    </w:p>
    <w:p w14:paraId="6E69DF58" w14:textId="77777777" w:rsidR="00510E5E" w:rsidRPr="005700DF" w:rsidRDefault="00510E5E" w:rsidP="00510E5E">
      <w:pPr>
        <w:tabs>
          <w:tab w:val="left" w:pos="567"/>
          <w:tab w:val="left" w:pos="1134"/>
        </w:tabs>
        <w:rPr>
          <w:rFonts w:eastAsia="Calibri"/>
          <w:i/>
        </w:rPr>
      </w:pPr>
      <w:r w:rsidRPr="005700DF">
        <w:rPr>
          <w:i/>
        </w:rPr>
        <w:t>Quelle est la conséquence d’une surcharge ?</w:t>
      </w:r>
    </w:p>
    <w:p w14:paraId="6EAA18DE" w14:textId="77777777" w:rsidR="00510E5E" w:rsidRPr="005700DF" w:rsidRDefault="00510E5E" w:rsidP="00510E5E">
      <w:pPr>
        <w:spacing w:after="200" w:line="276" w:lineRule="auto"/>
        <w:rPr>
          <w:rFonts w:eastAsia="Calibri"/>
        </w:rPr>
      </w:pPr>
      <w:r w:rsidRPr="005700DF">
        <w:br w:type="page"/>
      </w:r>
    </w:p>
    <w:p w14:paraId="0E88FE0E" w14:textId="77777777" w:rsidR="00510E5E" w:rsidRPr="005700DF" w:rsidRDefault="00510E5E" w:rsidP="00510E5E">
      <w:pPr>
        <w:spacing w:line="276" w:lineRule="auto"/>
        <w:rPr>
          <w:rFonts w:eastAsia="Calibri"/>
          <w:b/>
        </w:rPr>
      </w:pPr>
      <w:r w:rsidRPr="005700DF">
        <w:rPr>
          <w:b/>
        </w:rPr>
        <w:lastRenderedPageBreak/>
        <w:t>Chapitre II : le néerlandais élémentaire pour les examens (niveau de langue B1)</w:t>
      </w:r>
    </w:p>
    <w:p w14:paraId="388706E0" w14:textId="77777777" w:rsidR="00510E5E" w:rsidRPr="005700DF" w:rsidRDefault="00510E5E" w:rsidP="00510E5E">
      <w:pPr>
        <w:spacing w:line="276" w:lineRule="auto"/>
        <w:rPr>
          <w:rFonts w:eastAsia="Calibri"/>
        </w:rPr>
      </w:pPr>
    </w:p>
    <w:p w14:paraId="2F1F8429" w14:textId="77777777" w:rsidR="00510E5E" w:rsidRPr="005700DF" w:rsidRDefault="00510E5E" w:rsidP="00510E5E">
      <w:pPr>
        <w:spacing w:line="276" w:lineRule="auto"/>
        <w:jc w:val="both"/>
        <w:rPr>
          <w:rFonts w:eastAsia="Calibri"/>
        </w:rPr>
      </w:pPr>
      <w:r w:rsidRPr="005700DF">
        <w:t>Un examen sert à contrôler qu’un candidat a une compétence professionnelle suffisante. Il est important que les textes des examens ne soient pas trop difficiles. En effet, un texte contenant des termes difficiles et des phrases compliquées serait également un contrôle de l’aptitude linguistique. Un candidat avec un faible niveau de langue ne comprend pas ces textes et risque de ne pas passer l’examen avec succès.</w:t>
      </w:r>
    </w:p>
    <w:p w14:paraId="671DE8FE" w14:textId="77777777" w:rsidR="00510E5E" w:rsidRPr="005700DF" w:rsidRDefault="00510E5E" w:rsidP="00510E5E">
      <w:pPr>
        <w:spacing w:line="276" w:lineRule="auto"/>
        <w:jc w:val="both"/>
        <w:rPr>
          <w:rFonts w:eastAsia="Calibri"/>
        </w:rPr>
      </w:pPr>
    </w:p>
    <w:p w14:paraId="018038C9" w14:textId="77777777" w:rsidR="00510E5E" w:rsidRPr="005700DF" w:rsidRDefault="00510E5E" w:rsidP="00510E5E">
      <w:pPr>
        <w:spacing w:line="276" w:lineRule="auto"/>
        <w:jc w:val="both"/>
        <w:rPr>
          <w:rFonts w:eastAsia="Calibri"/>
        </w:rPr>
      </w:pPr>
      <w:r w:rsidRPr="005700DF">
        <w:t>Chaque texte a un niveau de langue. Il existe six niveaux de langue :</w:t>
      </w:r>
    </w:p>
    <w:p w14:paraId="2F0F28B3" w14:textId="77777777" w:rsidR="00510E5E" w:rsidRPr="005700DF" w:rsidRDefault="00510E5E" w:rsidP="00510E5E">
      <w:pPr>
        <w:spacing w:line="276" w:lineRule="auto"/>
        <w:jc w:val="both"/>
        <w:rPr>
          <w:rFonts w:eastAsia="Calibri"/>
        </w:rPr>
      </w:pPr>
    </w:p>
    <w:p w14:paraId="73991EE9" w14:textId="77777777" w:rsidR="00510E5E" w:rsidRPr="005700DF" w:rsidRDefault="00510E5E" w:rsidP="00510E5E">
      <w:pPr>
        <w:spacing w:line="276" w:lineRule="auto"/>
        <w:jc w:val="both"/>
        <w:rPr>
          <w:rFonts w:eastAsia="Calibri"/>
        </w:rPr>
      </w:pPr>
      <w:r w:rsidRPr="005700DF">
        <w:rPr>
          <w:rFonts w:eastAsia="Calibri"/>
          <w:noProof/>
        </w:rPr>
        <mc:AlternateContent>
          <mc:Choice Requires="wps">
            <w:drawing>
              <wp:anchor distT="0" distB="0" distL="114300" distR="114300" simplePos="0" relativeHeight="251678720" behindDoc="0" locked="0" layoutInCell="1" allowOverlap="1" wp14:anchorId="4DC65C28" wp14:editId="4DCA4E7C">
                <wp:simplePos x="0" y="0"/>
                <wp:positionH relativeFrom="column">
                  <wp:posOffset>3215005</wp:posOffset>
                </wp:positionH>
                <wp:positionV relativeFrom="paragraph">
                  <wp:posOffset>89535</wp:posOffset>
                </wp:positionV>
                <wp:extent cx="487680" cy="335280"/>
                <wp:effectExtent l="76200" t="38100" r="102870" b="121920"/>
                <wp:wrapNone/>
                <wp:docPr id="24" name="Kubus 1"/>
                <wp:cNvGraphicFramePr/>
                <a:graphic xmlns:a="http://schemas.openxmlformats.org/drawingml/2006/main">
                  <a:graphicData uri="http://schemas.microsoft.com/office/word/2010/wordprocessingShape">
                    <wps:wsp>
                      <wps:cNvSpPr/>
                      <wps:spPr>
                        <a:xfrm>
                          <a:off x="0" y="0"/>
                          <a:ext cx="487680" cy="335280"/>
                        </a:xfrm>
                        <a:prstGeom prst="cub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2813C3F" w14:textId="77777777" w:rsidR="00FD015D" w:rsidRPr="0092617B" w:rsidRDefault="00FD015D" w:rsidP="00510E5E">
                            <w:pPr>
                              <w:jc w:val="center"/>
                              <w:rPr>
                                <w:b/>
                                <w:color w:val="FFFFFF"/>
                              </w:rPr>
                            </w:pPr>
                            <w:r w:rsidRPr="0092617B">
                              <w:rPr>
                                <w:b/>
                                <w:color w:val="FFFFFF"/>
                              </w:rPr>
                              <w:t>C2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C65C28"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ubus 1" o:spid="_x0000_s1026" type="#_x0000_t16" style="position:absolute;left:0;text-align:left;margin-left:253.15pt;margin-top:7.05pt;width:38.4pt;height:26.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" fillcolor="#cb6c1d" stroked="f">
                <v:fill color2="#ff8f26" rotate="t" angle="180" colors="0 #cb6c1d;52429f #ff8f2a;1 #ff8f26" focus="100%" type="gradient">
                  <o:fill v:ext="view" type="gradientUnscaled"/>
                </v:fill>
                <v:shadow on="t" color="black" opacity="22937f" origin=",.5" offset="0,.63889mm"/>
                <v:textbox>
                  <w:txbxContent>
                    <w:p w14:paraId="12813C3F" w14:textId="77777777" w:rsidR="00FD015D" w:rsidRPr="0092617B" w:rsidRDefault="00FD015D" w:rsidP="00510E5E">
                      <w:pPr>
                        <w:jc w:val="center"/>
                        <w:rPr>
                          <w:b/>
                          <w:color w:val="FFFFFF"/>
                        </w:rPr>
                      </w:pPr>
                      <w:r w:rsidRPr="0092617B">
                        <w:rPr>
                          <w:b/>
                          <w:color w:val="FFFFFF"/>
                        </w:rPr>
                        <w:t>C2</w:t>
                      </w:r>
                    </w:p>
                  </w:txbxContent>
                </v:textbox>
              </v:shape>
            </w:pict>
          </mc:Fallback>
        </mc:AlternateContent>
      </w:r>
      <w:r w:rsidRPr="005700DF">
        <w:rPr>
          <w:rFonts w:eastAsia="Calibri"/>
          <w:noProof/>
        </w:rPr>
        <mc:AlternateContent>
          <mc:Choice Requires="wps">
            <w:drawing>
              <wp:anchor distT="0" distB="0" distL="114300" distR="114300" simplePos="0" relativeHeight="251679744" behindDoc="0" locked="0" layoutInCell="1" allowOverlap="1" wp14:anchorId="6531D0B9" wp14:editId="432135B4">
                <wp:simplePos x="0" y="0"/>
                <wp:positionH relativeFrom="column">
                  <wp:posOffset>2582545</wp:posOffset>
                </wp:positionH>
                <wp:positionV relativeFrom="paragraph">
                  <wp:posOffset>81915</wp:posOffset>
                </wp:positionV>
                <wp:extent cx="487680" cy="335280"/>
                <wp:effectExtent l="76200" t="38100" r="102870" b="121920"/>
                <wp:wrapNone/>
                <wp:docPr id="25" name="Kubus 2"/>
                <wp:cNvGraphicFramePr/>
                <a:graphic xmlns:a="http://schemas.openxmlformats.org/drawingml/2006/main">
                  <a:graphicData uri="http://schemas.microsoft.com/office/word/2010/wordprocessingShape">
                    <wps:wsp>
                      <wps:cNvSpPr/>
                      <wps:spPr>
                        <a:xfrm>
                          <a:off x="0" y="0"/>
                          <a:ext cx="487680" cy="335280"/>
                        </a:xfrm>
                        <a:prstGeom prst="cub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2F3D26A" w14:textId="77777777" w:rsidR="00FD015D" w:rsidRPr="0092617B" w:rsidRDefault="00FD015D" w:rsidP="00510E5E">
                            <w:pPr>
                              <w:jc w:val="center"/>
                              <w:rPr>
                                <w:b/>
                                <w:color w:val="FFFFFF"/>
                              </w:rPr>
                            </w:pPr>
                            <w:r w:rsidRPr="0092617B">
                              <w:rPr>
                                <w:b/>
                                <w:color w:val="FFFFFF"/>
                              </w:rPr>
                              <w:t>C1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31D0B9" id="Kubus 2" o:spid="_x0000_s1027" type="#_x0000_t16" style="position:absolute;left:0;text-align:left;margin-left:203.35pt;margin-top:6.45pt;width:38.4pt;height:26.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" fillcolor="#cb6c1d" stroked="f">
                <v:fill color2="#ff8f26" rotate="t" angle="180" colors="0 #cb6c1d;52429f #ff8f2a;1 #ff8f26" focus="100%" type="gradient">
                  <o:fill v:ext="view" type="gradientUnscaled"/>
                </v:fill>
                <v:shadow on="t" color="black" opacity="22937f" origin=",.5" offset="0,.63889mm"/>
                <v:textbox>
                  <w:txbxContent>
                    <w:p w14:paraId="72F3D26A" w14:textId="77777777" w:rsidR="00FD015D" w:rsidRPr="0092617B" w:rsidRDefault="00FD015D" w:rsidP="00510E5E">
                      <w:pPr>
                        <w:jc w:val="center"/>
                        <w:rPr>
                          <w:b/>
                          <w:color w:val="FFFFFF"/>
                        </w:rPr>
                      </w:pPr>
                      <w:r w:rsidRPr="0092617B">
                        <w:rPr>
                          <w:b/>
                          <w:color w:val="FFFFFF"/>
                        </w:rPr>
                        <w:t>C1</w:t>
                      </w:r>
                    </w:p>
                  </w:txbxContent>
                </v:textbox>
              </v:shape>
            </w:pict>
          </mc:Fallback>
        </mc:AlternateContent>
      </w:r>
      <w:r w:rsidRPr="005700DF">
        <w:rPr>
          <w:rFonts w:eastAsia="Calibri"/>
          <w:noProof/>
        </w:rPr>
        <mc:AlternateContent>
          <mc:Choice Requires="wps">
            <w:drawing>
              <wp:anchor distT="0" distB="0" distL="114300" distR="114300" simplePos="0" relativeHeight="251680768" behindDoc="0" locked="0" layoutInCell="1" allowOverlap="1" wp14:anchorId="6C1614D4" wp14:editId="2629EC13">
                <wp:simplePos x="0" y="0"/>
                <wp:positionH relativeFrom="column">
                  <wp:posOffset>1919605</wp:posOffset>
                </wp:positionH>
                <wp:positionV relativeFrom="paragraph">
                  <wp:posOffset>81915</wp:posOffset>
                </wp:positionV>
                <wp:extent cx="487680" cy="335280"/>
                <wp:effectExtent l="76200" t="38100" r="102870" b="121920"/>
                <wp:wrapNone/>
                <wp:docPr id="26" name="Kubus 7"/>
                <wp:cNvGraphicFramePr/>
                <a:graphic xmlns:a="http://schemas.openxmlformats.org/drawingml/2006/main">
                  <a:graphicData uri="http://schemas.microsoft.com/office/word/2010/wordprocessingShape">
                    <wps:wsp>
                      <wps:cNvSpPr/>
                      <wps:spPr>
                        <a:xfrm>
                          <a:off x="0" y="0"/>
                          <a:ext cx="487680" cy="335280"/>
                        </a:xfrm>
                        <a:prstGeom prst="cub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0DCDD16" w14:textId="77777777" w:rsidR="00FD015D" w:rsidRPr="0092617B" w:rsidRDefault="00FD015D" w:rsidP="00510E5E">
                            <w:pPr>
                              <w:jc w:val="center"/>
                              <w:rPr>
                                <w:b/>
                                <w:color w:val="FFFFFF"/>
                              </w:rPr>
                            </w:pPr>
                            <w:r w:rsidRPr="0092617B">
                              <w:rPr>
                                <w:b/>
                                <w:color w:val="FFFFFF"/>
                              </w:rPr>
                              <w:t>B2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1614D4" id="Kubus 7" o:spid="_x0000_s1028" type="#_x0000_t16" style="position:absolute;left:0;text-align:left;margin-left:151.15pt;margin-top:6.45pt;width:38.4pt;height:26.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" fillcolor="#cb6c1d" stroked="f">
                <v:fill color2="#ff8f26" rotate="t" angle="180" colors="0 #cb6c1d;52429f #ff8f2a;1 #ff8f26" focus="100%" type="gradient">
                  <o:fill v:ext="view" type="gradientUnscaled"/>
                </v:fill>
                <v:shadow on="t" color="black" opacity="22937f" origin=",.5" offset="0,.63889mm"/>
                <v:textbox>
                  <w:txbxContent>
                    <w:p w14:paraId="30DCDD16" w14:textId="77777777" w:rsidR="00FD015D" w:rsidRPr="0092617B" w:rsidRDefault="00FD015D" w:rsidP="00510E5E">
                      <w:pPr>
                        <w:jc w:val="center"/>
                        <w:rPr>
                          <w:b/>
                          <w:color w:val="FFFFFF"/>
                        </w:rPr>
                      </w:pPr>
                      <w:r w:rsidRPr="0092617B">
                        <w:rPr>
                          <w:b/>
                          <w:color w:val="FFFFFF"/>
                        </w:rPr>
                        <w:t>B2</w:t>
                      </w:r>
                    </w:p>
                  </w:txbxContent>
                </v:textbox>
              </v:shape>
            </w:pict>
          </mc:Fallback>
        </mc:AlternateContent>
      </w:r>
      <w:r w:rsidRPr="005700DF">
        <w:rPr>
          <w:rFonts w:eastAsia="Calibri"/>
          <w:noProof/>
        </w:rPr>
        <mc:AlternateContent>
          <mc:Choice Requires="wps">
            <w:drawing>
              <wp:anchor distT="0" distB="0" distL="114300" distR="114300" simplePos="0" relativeHeight="251677696" behindDoc="0" locked="0" layoutInCell="1" allowOverlap="1" wp14:anchorId="31524D79" wp14:editId="3D72FA1E">
                <wp:simplePos x="0" y="0"/>
                <wp:positionH relativeFrom="column">
                  <wp:posOffset>1287145</wp:posOffset>
                </wp:positionH>
                <wp:positionV relativeFrom="paragraph">
                  <wp:posOffset>81915</wp:posOffset>
                </wp:positionV>
                <wp:extent cx="487680" cy="335280"/>
                <wp:effectExtent l="76200" t="38100" r="102870" b="121920"/>
                <wp:wrapNone/>
                <wp:docPr id="27" name="Kubus 3"/>
                <wp:cNvGraphicFramePr/>
                <a:graphic xmlns:a="http://schemas.openxmlformats.org/drawingml/2006/main">
                  <a:graphicData uri="http://schemas.microsoft.com/office/word/2010/wordprocessingShape">
                    <wps:wsp>
                      <wps:cNvSpPr/>
                      <wps:spPr>
                        <a:xfrm>
                          <a:off x="0" y="0"/>
                          <a:ext cx="487680" cy="335280"/>
                        </a:xfrm>
                        <a:prstGeom prst="cub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1747D15" w14:textId="77777777" w:rsidR="00FD015D" w:rsidRPr="0092617B" w:rsidRDefault="00FD015D" w:rsidP="00510E5E">
                            <w:pPr>
                              <w:jc w:val="center"/>
                              <w:rPr>
                                <w:b/>
                                <w:color w:val="FFFFFF"/>
                              </w:rPr>
                            </w:pPr>
                            <w:r w:rsidRPr="0092617B">
                              <w:rPr>
                                <w:b/>
                                <w:color w:val="FFFFFF"/>
                              </w:rPr>
                              <w:t>B1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524D79" id="Kubus 3" o:spid="_x0000_s1029" type="#_x0000_t16" style="position:absolute;left:0;text-align:left;margin-left:101.35pt;margin-top:6.45pt;width:38.4pt;height:26.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" fillcolor="#cb6c1d" stroked="f">
                <v:fill color2="#ff8f26" rotate="t" angle="180" colors="0 #cb6c1d;52429f #ff8f2a;1 #ff8f26" focus="100%" type="gradient">
                  <o:fill v:ext="view" type="gradientUnscaled"/>
                </v:fill>
                <v:shadow on="t" color="black" opacity="22937f" origin=",.5" offset="0,.63889mm"/>
                <v:textbox>
                  <w:txbxContent>
                    <w:p w14:paraId="21747D15" w14:textId="77777777" w:rsidR="00FD015D" w:rsidRPr="0092617B" w:rsidRDefault="00FD015D" w:rsidP="00510E5E">
                      <w:pPr>
                        <w:jc w:val="center"/>
                        <w:rPr>
                          <w:b/>
                          <w:color w:val="FFFFFF"/>
                        </w:rPr>
                      </w:pPr>
                      <w:r w:rsidRPr="0092617B">
                        <w:rPr>
                          <w:b/>
                          <w:color w:val="FFFFFF"/>
                        </w:rPr>
                        <w:t>B1</w:t>
                      </w:r>
                    </w:p>
                  </w:txbxContent>
                </v:textbox>
              </v:shape>
            </w:pict>
          </mc:Fallback>
        </mc:AlternateContent>
      </w:r>
      <w:r w:rsidRPr="005700DF">
        <w:rPr>
          <w:rFonts w:eastAsia="Calibri"/>
          <w:noProof/>
        </w:rPr>
        <mc:AlternateContent>
          <mc:Choice Requires="wps">
            <w:drawing>
              <wp:anchor distT="0" distB="0" distL="114300" distR="114300" simplePos="0" relativeHeight="251676672" behindDoc="0" locked="0" layoutInCell="1" allowOverlap="1" wp14:anchorId="7EF21E98" wp14:editId="298CBB49">
                <wp:simplePos x="0" y="0"/>
                <wp:positionH relativeFrom="column">
                  <wp:posOffset>647065</wp:posOffset>
                </wp:positionH>
                <wp:positionV relativeFrom="paragraph">
                  <wp:posOffset>81915</wp:posOffset>
                </wp:positionV>
                <wp:extent cx="487680" cy="335280"/>
                <wp:effectExtent l="76200" t="38100" r="102870" b="121920"/>
                <wp:wrapNone/>
                <wp:docPr id="28" name="Kubus 8"/>
                <wp:cNvGraphicFramePr/>
                <a:graphic xmlns:a="http://schemas.openxmlformats.org/drawingml/2006/main">
                  <a:graphicData uri="http://schemas.microsoft.com/office/word/2010/wordprocessingShape">
                    <wps:wsp>
                      <wps:cNvSpPr/>
                      <wps:spPr>
                        <a:xfrm>
                          <a:off x="0" y="0"/>
                          <a:ext cx="487680" cy="335280"/>
                        </a:xfrm>
                        <a:prstGeom prst="cub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6F4FBDC" w14:textId="77777777" w:rsidR="00FD015D" w:rsidRPr="0092617B" w:rsidRDefault="00FD015D" w:rsidP="00510E5E">
                            <w:pPr>
                              <w:jc w:val="center"/>
                              <w:rPr>
                                <w:b/>
                                <w:color w:val="FFFFFF"/>
                              </w:rPr>
                            </w:pPr>
                            <w:r w:rsidRPr="0092617B">
                              <w:rPr>
                                <w:b/>
                                <w:color w:val="FFFFFF"/>
                              </w:rPr>
                              <w:t>A2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F21E98" id="Kubus 8" o:spid="_x0000_s1030" type="#_x0000_t16" style="position:absolute;left:0;text-align:left;margin-left:50.95pt;margin-top:6.45pt;width:38.4pt;height:26.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" fillcolor="#cb6c1d" stroked="f">
                <v:fill color2="#ff8f26" rotate="t" angle="180" colors="0 #cb6c1d;52429f #ff8f2a;1 #ff8f26" focus="100%" type="gradient">
                  <o:fill v:ext="view" type="gradientUnscaled"/>
                </v:fill>
                <v:shadow on="t" color="black" opacity="22937f" origin=",.5" offset="0,.63889mm"/>
                <v:textbox>
                  <w:txbxContent>
                    <w:p w14:paraId="56F4FBDC" w14:textId="77777777" w:rsidR="00FD015D" w:rsidRPr="0092617B" w:rsidRDefault="00FD015D" w:rsidP="00510E5E">
                      <w:pPr>
                        <w:jc w:val="center"/>
                        <w:rPr>
                          <w:b/>
                          <w:color w:val="FFFFFF"/>
                        </w:rPr>
                      </w:pPr>
                      <w:r w:rsidRPr="0092617B">
                        <w:rPr>
                          <w:b/>
                          <w:color w:val="FFFFFF"/>
                        </w:rPr>
                        <w:t>A2</w:t>
                      </w:r>
                    </w:p>
                  </w:txbxContent>
                </v:textbox>
              </v:shape>
            </w:pict>
          </mc:Fallback>
        </mc:AlternateContent>
      </w:r>
      <w:r w:rsidRPr="005700DF">
        <w:rPr>
          <w:rFonts w:eastAsia="Calibri"/>
          <w:noProof/>
        </w:rPr>
        <mc:AlternateContent>
          <mc:Choice Requires="wps">
            <w:drawing>
              <wp:anchor distT="0" distB="0" distL="114300" distR="114300" simplePos="0" relativeHeight="251675648" behindDoc="0" locked="0" layoutInCell="1" allowOverlap="1" wp14:anchorId="16F9A1FC" wp14:editId="01C7F873">
                <wp:simplePos x="0" y="0"/>
                <wp:positionH relativeFrom="column">
                  <wp:posOffset>6985</wp:posOffset>
                </wp:positionH>
                <wp:positionV relativeFrom="paragraph">
                  <wp:posOffset>81915</wp:posOffset>
                </wp:positionV>
                <wp:extent cx="487680" cy="335280"/>
                <wp:effectExtent l="76200" t="38100" r="102870" b="121920"/>
                <wp:wrapNone/>
                <wp:docPr id="29" name="Kubus 9"/>
                <wp:cNvGraphicFramePr/>
                <a:graphic xmlns:a="http://schemas.openxmlformats.org/drawingml/2006/main">
                  <a:graphicData uri="http://schemas.microsoft.com/office/word/2010/wordprocessingShape">
                    <wps:wsp>
                      <wps:cNvSpPr/>
                      <wps:spPr>
                        <a:xfrm>
                          <a:off x="0" y="0"/>
                          <a:ext cx="487680" cy="335280"/>
                        </a:xfrm>
                        <a:prstGeom prst="cub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32C0B9B" w14:textId="77777777" w:rsidR="00FD015D" w:rsidRPr="0092617B" w:rsidRDefault="00FD015D" w:rsidP="00510E5E">
                            <w:pPr>
                              <w:jc w:val="center"/>
                              <w:rPr>
                                <w:b/>
                                <w:color w:val="FFFFFF"/>
                              </w:rPr>
                            </w:pPr>
                            <w:r w:rsidRPr="0092617B">
                              <w:rPr>
                                <w:b/>
                                <w:color w:val="FFFFFF"/>
                              </w:rPr>
                              <w:t>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F9A1FC" id="Kubus 9" o:spid="_x0000_s1031" type="#_x0000_t16" style="position:absolute;left:0;text-align:left;margin-left:.55pt;margin-top:6.45pt;width:38.4pt;height:26.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" fillcolor="#cb6c1d" stroked="f">
                <v:fill color2="#ff8f26" rotate="t" angle="180" colors="0 #cb6c1d;52429f #ff8f2a;1 #ff8f26" focus="100%" type="gradient">
                  <o:fill v:ext="view" type="gradientUnscaled"/>
                </v:fill>
                <v:shadow on="t" color="black" opacity="22937f" origin=",.5" offset="0,.63889mm"/>
                <v:textbox>
                  <w:txbxContent>
                    <w:p w14:paraId="332C0B9B" w14:textId="77777777" w:rsidR="00FD015D" w:rsidRPr="0092617B" w:rsidRDefault="00FD015D" w:rsidP="00510E5E">
                      <w:pPr>
                        <w:jc w:val="center"/>
                        <w:rPr>
                          <w:b/>
                          <w:color w:val="FFFFFF"/>
                        </w:rPr>
                      </w:pPr>
                      <w:r w:rsidRPr="0092617B">
                        <w:rPr>
                          <w:b/>
                          <w:color w:val="FFFFFF"/>
                        </w:rPr>
                        <w:t>A1</w:t>
                      </w:r>
                    </w:p>
                  </w:txbxContent>
                </v:textbox>
              </v:shape>
            </w:pict>
          </mc:Fallback>
        </mc:AlternateContent>
      </w:r>
      <w:r w:rsidRPr="005700DF">
        <w:t xml:space="preserve"> </w:t>
      </w:r>
      <w:r w:rsidRPr="005700DF">
        <w:tab/>
        <w:t xml:space="preserve"> </w:t>
      </w:r>
    </w:p>
    <w:p w14:paraId="5443CBB7" w14:textId="77777777" w:rsidR="00510E5E" w:rsidRPr="005700DF" w:rsidRDefault="00510E5E" w:rsidP="00510E5E">
      <w:pPr>
        <w:spacing w:line="276" w:lineRule="auto"/>
        <w:jc w:val="both"/>
        <w:rPr>
          <w:rFonts w:eastAsia="Calibri"/>
        </w:rPr>
      </w:pPr>
    </w:p>
    <w:p w14:paraId="47EAFF7A" w14:textId="77777777" w:rsidR="00510E5E" w:rsidRPr="005700DF" w:rsidRDefault="00510E5E" w:rsidP="00510E5E">
      <w:pPr>
        <w:spacing w:line="276" w:lineRule="auto"/>
        <w:jc w:val="both"/>
        <w:rPr>
          <w:rFonts w:eastAsia="Calibri"/>
        </w:rPr>
      </w:pPr>
    </w:p>
    <w:p w14:paraId="1D57B68D" w14:textId="77777777" w:rsidR="00510E5E" w:rsidRPr="005700DF" w:rsidRDefault="00510E5E" w:rsidP="00510E5E">
      <w:pPr>
        <w:spacing w:line="276" w:lineRule="auto"/>
        <w:jc w:val="both"/>
        <w:rPr>
          <w:rFonts w:eastAsia="Calibri"/>
        </w:rPr>
      </w:pPr>
    </w:p>
    <w:p w14:paraId="490300C9" w14:textId="77777777" w:rsidR="00510E5E" w:rsidRPr="005700DF" w:rsidRDefault="00510E5E" w:rsidP="00510E5E">
      <w:pPr>
        <w:spacing w:line="276" w:lineRule="auto"/>
        <w:jc w:val="both"/>
        <w:rPr>
          <w:rFonts w:eastAsia="Calibri"/>
        </w:rPr>
      </w:pPr>
      <w:r w:rsidRPr="005700DF">
        <w:t>A1 est le niveau le plus bas et C2 le plus haut. Il faut maîtriser le niveau A2 pour pouvoir passer l’examen d’intégration avec succès. Il faut maîtriser au moins le niveau B1 pour pouvoir suivre une formation d’enseignement secondaire professionnel ou pour obtenir un emploi qualifié. Le niveau C concerne les pratiques linguistiques supérieures (école d’enseignement professionnel supérieur ou université).</w:t>
      </w:r>
    </w:p>
    <w:p w14:paraId="1341F664" w14:textId="77777777" w:rsidR="00510E5E" w:rsidRPr="005700DF" w:rsidRDefault="00510E5E" w:rsidP="00510E5E">
      <w:pPr>
        <w:spacing w:line="276" w:lineRule="auto"/>
        <w:jc w:val="both"/>
        <w:rPr>
          <w:rFonts w:eastAsia="Calibri"/>
        </w:rPr>
      </w:pPr>
    </w:p>
    <w:p w14:paraId="649605DC" w14:textId="77777777" w:rsidR="00510E5E" w:rsidRPr="005700DF" w:rsidRDefault="00510E5E" w:rsidP="00510E5E">
      <w:pPr>
        <w:spacing w:line="276" w:lineRule="auto"/>
        <w:jc w:val="both"/>
        <w:rPr>
          <w:rFonts w:eastAsia="Calibri"/>
        </w:rPr>
      </w:pPr>
      <w:r w:rsidRPr="005700DF">
        <w:t>95 % des Néerlandais comprennent des textes du niveau B1. Même les personnes avec un haut niveau d’aptitude linguistique préfèrent lire des textes du niveau B1. Ces textes se lisent rapidement et facilement.</w:t>
      </w:r>
    </w:p>
    <w:p w14:paraId="6A6BB737" w14:textId="77777777" w:rsidR="00510E5E" w:rsidRPr="005700DF" w:rsidRDefault="00510E5E" w:rsidP="00510E5E">
      <w:pPr>
        <w:spacing w:line="276" w:lineRule="auto"/>
        <w:jc w:val="both"/>
        <w:rPr>
          <w:rFonts w:eastAsia="Calibri"/>
        </w:rPr>
      </w:pPr>
      <w:r w:rsidRPr="005700DF">
        <w:t>Le CCV a l’ambition d’utiliser ce niveau de langue pour les examens.</w:t>
      </w:r>
    </w:p>
    <w:p w14:paraId="4160A135" w14:textId="77777777" w:rsidR="00510E5E" w:rsidRPr="005700DF" w:rsidRDefault="00510E5E" w:rsidP="00510E5E">
      <w:pPr>
        <w:spacing w:line="276" w:lineRule="auto"/>
        <w:jc w:val="both"/>
        <w:rPr>
          <w:rFonts w:eastAsia="Calibri"/>
        </w:rPr>
      </w:pPr>
    </w:p>
    <w:p w14:paraId="33153B22" w14:textId="77777777" w:rsidR="00510E5E" w:rsidRPr="005700DF" w:rsidRDefault="00510E5E" w:rsidP="00510E5E">
      <w:pPr>
        <w:spacing w:line="276" w:lineRule="auto"/>
        <w:jc w:val="both"/>
        <w:rPr>
          <w:rFonts w:eastAsia="Calibri"/>
        </w:rPr>
      </w:pPr>
      <w:r w:rsidRPr="005700DF">
        <w:t>Ci-dessous vous trouverez quelques caractéristiques du niveau B1 :</w:t>
      </w:r>
    </w:p>
    <w:p w14:paraId="508A48C3" w14:textId="77777777" w:rsidR="00510E5E" w:rsidRPr="005700DF" w:rsidRDefault="00510E5E" w:rsidP="00510E5E">
      <w:pPr>
        <w:spacing w:line="276" w:lineRule="auto"/>
        <w:jc w:val="both"/>
        <w:rPr>
          <w:rFonts w:eastAsia="Calibri"/>
        </w:rPr>
      </w:pPr>
    </w:p>
    <w:p w14:paraId="641650A2" w14:textId="77777777" w:rsidR="00510E5E" w:rsidRPr="005700DF" w:rsidRDefault="00510E5E" w:rsidP="00510E5E">
      <w:pPr>
        <w:numPr>
          <w:ilvl w:val="0"/>
          <w:numId w:val="16"/>
        </w:numPr>
        <w:suppressAutoHyphens w:val="0"/>
        <w:kinsoku/>
        <w:overflowPunct/>
        <w:autoSpaceDE/>
        <w:autoSpaceDN/>
        <w:adjustRightInd/>
        <w:snapToGrid/>
        <w:spacing w:after="200" w:line="276" w:lineRule="auto"/>
        <w:contextualSpacing/>
        <w:jc w:val="both"/>
        <w:rPr>
          <w:rFonts w:eastAsia="Calibri"/>
        </w:rPr>
      </w:pPr>
      <w:proofErr w:type="gramStart"/>
      <w:r w:rsidRPr="005700DF">
        <w:t>des</w:t>
      </w:r>
      <w:proofErr w:type="gramEnd"/>
      <w:r w:rsidRPr="005700DF">
        <w:t xml:space="preserve"> phrases courtes et claires (environ 8 à 12 mots) ;</w:t>
      </w:r>
    </w:p>
    <w:p w14:paraId="472030FD" w14:textId="77777777" w:rsidR="00510E5E" w:rsidRPr="005700DF" w:rsidRDefault="00510E5E" w:rsidP="00510E5E">
      <w:pPr>
        <w:numPr>
          <w:ilvl w:val="0"/>
          <w:numId w:val="16"/>
        </w:numPr>
        <w:suppressAutoHyphens w:val="0"/>
        <w:kinsoku/>
        <w:overflowPunct/>
        <w:autoSpaceDE/>
        <w:autoSpaceDN/>
        <w:adjustRightInd/>
        <w:snapToGrid/>
        <w:spacing w:after="200" w:line="276" w:lineRule="auto"/>
        <w:contextualSpacing/>
        <w:jc w:val="both"/>
        <w:rPr>
          <w:rFonts w:eastAsia="Calibri"/>
        </w:rPr>
      </w:pPr>
      <w:proofErr w:type="gramStart"/>
      <w:r w:rsidRPr="005700DF">
        <w:t>des</w:t>
      </w:r>
      <w:proofErr w:type="gramEnd"/>
      <w:r w:rsidRPr="005700DF">
        <w:t xml:space="preserve"> termes simples utilisés fréquemment et que tout le monde connaît (par exemple </w:t>
      </w:r>
      <w:r w:rsidRPr="005700DF">
        <w:rPr>
          <w:i/>
        </w:rPr>
        <w:t>cassé</w:t>
      </w:r>
      <w:r w:rsidRPr="005700DF">
        <w:t xml:space="preserve"> au lieu de </w:t>
      </w:r>
      <w:r w:rsidRPr="005700DF">
        <w:rPr>
          <w:i/>
        </w:rPr>
        <w:t>défectueux</w:t>
      </w:r>
      <w:r w:rsidRPr="005700DF">
        <w:t>) ;</w:t>
      </w:r>
    </w:p>
    <w:p w14:paraId="39044775" w14:textId="77777777" w:rsidR="00510E5E" w:rsidRPr="005700DF" w:rsidRDefault="00510E5E" w:rsidP="00510E5E">
      <w:pPr>
        <w:numPr>
          <w:ilvl w:val="0"/>
          <w:numId w:val="16"/>
        </w:numPr>
        <w:suppressAutoHyphens w:val="0"/>
        <w:kinsoku/>
        <w:overflowPunct/>
        <w:autoSpaceDE/>
        <w:autoSpaceDN/>
        <w:adjustRightInd/>
        <w:snapToGrid/>
        <w:spacing w:after="200" w:line="276" w:lineRule="auto"/>
        <w:contextualSpacing/>
        <w:jc w:val="both"/>
        <w:rPr>
          <w:rFonts w:eastAsia="Calibri"/>
        </w:rPr>
      </w:pPr>
      <w:proofErr w:type="gramStart"/>
      <w:r w:rsidRPr="005700DF">
        <w:t>des</w:t>
      </w:r>
      <w:proofErr w:type="gramEnd"/>
      <w:r w:rsidRPr="005700DF">
        <w:t xml:space="preserve"> phrases actives au lieu de passives (par exemple </w:t>
      </w:r>
      <w:r w:rsidRPr="005700DF">
        <w:rPr>
          <w:i/>
        </w:rPr>
        <w:t>Le chauffeur décharge</w:t>
      </w:r>
      <w:r w:rsidRPr="005700DF">
        <w:t xml:space="preserve"> au lieu de </w:t>
      </w:r>
      <w:r w:rsidRPr="005700DF">
        <w:rPr>
          <w:i/>
        </w:rPr>
        <w:t>la cargaison est déchargée par le chauffeur</w:t>
      </w:r>
      <w:r w:rsidRPr="005700DF">
        <w:t>).</w:t>
      </w:r>
    </w:p>
    <w:p w14:paraId="74361C68" w14:textId="77777777" w:rsidR="00510E5E" w:rsidRPr="005700DF" w:rsidRDefault="00510E5E" w:rsidP="00510E5E">
      <w:pPr>
        <w:spacing w:line="276" w:lineRule="auto"/>
        <w:jc w:val="both"/>
        <w:rPr>
          <w:rFonts w:eastAsia="Calibri"/>
        </w:rPr>
      </w:pPr>
    </w:p>
    <w:p w14:paraId="5AECB7DE" w14:textId="77777777" w:rsidR="00510E5E" w:rsidRPr="005700DF" w:rsidRDefault="00510E5E" w:rsidP="00510E5E">
      <w:pPr>
        <w:tabs>
          <w:tab w:val="left" w:pos="567"/>
          <w:tab w:val="left" w:pos="1134"/>
        </w:tabs>
        <w:jc w:val="both"/>
        <w:rPr>
          <w:rFonts w:eastAsia="Calibri"/>
        </w:rPr>
      </w:pPr>
      <w:r w:rsidRPr="005700DF">
        <w:t xml:space="preserve">Si vous avez des doutes concernant l’utilisation d’un terme dans une question, vous pouvez consulter le site web </w:t>
      </w:r>
      <w:hyperlink r:id="rId18">
        <w:r w:rsidRPr="005700DF">
          <w:rPr>
            <w:u w:val="single"/>
          </w:rPr>
          <w:t>www.zoekeenvoudigewoorden.nl</w:t>
        </w:r>
      </w:hyperlink>
      <w:r w:rsidRPr="005700DF">
        <w:t xml:space="preserve">.(site néerlandais pour chercher des termes simples). Vous pouvez y contrôler si un terme est mentionné dans la liste niveau de langue B1. Si le terme n’y figure pas, vous pouvez le remplacer par un autre terme en consultant le site web </w:t>
      </w:r>
      <w:hyperlink r:id="rId19">
        <w:r w:rsidRPr="005700DF">
          <w:rPr>
            <w:u w:val="single"/>
          </w:rPr>
          <w:t>www.synoniemen.net</w:t>
        </w:r>
      </w:hyperlink>
      <w:r w:rsidRPr="005700DF">
        <w:rPr>
          <w:u w:val="single"/>
        </w:rPr>
        <w:t xml:space="preserve"> </w:t>
      </w:r>
      <w:r w:rsidRPr="005700DF">
        <w:t>(site néerlandais pour des synonymes).</w:t>
      </w:r>
    </w:p>
    <w:p w14:paraId="4656A3AD" w14:textId="77777777" w:rsidR="00510E5E" w:rsidRDefault="00510E5E" w:rsidP="00510E5E">
      <w:pPr>
        <w:spacing w:line="180" w:lineRule="atLeast"/>
        <w:rPr>
          <w:rFonts w:ascii="Verdana" w:hAnsi="Verdana"/>
          <w:b/>
        </w:rPr>
      </w:pPr>
      <w:r w:rsidRPr="005700DF">
        <w:br w:type="page"/>
      </w:r>
    </w:p>
    <w:p w14:paraId="04D2107F" w14:textId="77777777" w:rsidR="00510E5E" w:rsidRPr="005700DF" w:rsidRDefault="00510E5E" w:rsidP="00510E5E">
      <w:pPr>
        <w:spacing w:after="200" w:line="276" w:lineRule="auto"/>
        <w:rPr>
          <w:rFonts w:eastAsia="Calibri"/>
          <w:b/>
        </w:rPr>
      </w:pPr>
      <w:r w:rsidRPr="005700DF">
        <w:rPr>
          <w:b/>
        </w:rPr>
        <w:lastRenderedPageBreak/>
        <w:t xml:space="preserve">Chapitre </w:t>
      </w:r>
      <w:proofErr w:type="gramStart"/>
      <w:r w:rsidRPr="005700DF">
        <w:rPr>
          <w:b/>
        </w:rPr>
        <w:t>III:</w:t>
      </w:r>
      <w:proofErr w:type="gramEnd"/>
      <w:r w:rsidRPr="005700DF">
        <w:rPr>
          <w:b/>
        </w:rPr>
        <w:t xml:space="preserve"> exigences de qualité des questions fermées</w:t>
      </w:r>
    </w:p>
    <w:p w14:paraId="09CF9A27" w14:textId="77777777" w:rsidR="00510E5E" w:rsidRPr="005700DF" w:rsidRDefault="00510E5E" w:rsidP="00510E5E">
      <w:pPr>
        <w:tabs>
          <w:tab w:val="left" w:pos="567"/>
          <w:tab w:val="left" w:pos="1134"/>
        </w:tabs>
        <w:jc w:val="both"/>
        <w:rPr>
          <w:rFonts w:eastAsia="Calibri"/>
        </w:rPr>
      </w:pPr>
      <w:r w:rsidRPr="005700DF">
        <w:t>Actuellement, la division CCV du CBR (bureau central délivrant les permis de conduire aux Pays-Bas) utilise pour les examens théoriques essentiellement des questions fermées. Il existe plusieurs sortes de questions fermées. La forme la plus habituelle est la question à choix multiples.</w:t>
      </w:r>
    </w:p>
    <w:p w14:paraId="7C597E9D" w14:textId="77777777" w:rsidR="00510E5E" w:rsidRPr="005700DF" w:rsidRDefault="00510E5E" w:rsidP="00510E5E">
      <w:pPr>
        <w:tabs>
          <w:tab w:val="left" w:pos="567"/>
          <w:tab w:val="left" w:pos="1134"/>
        </w:tabs>
        <w:jc w:val="both"/>
        <w:rPr>
          <w:rFonts w:eastAsia="Calibri"/>
        </w:rPr>
      </w:pPr>
    </w:p>
    <w:p w14:paraId="105B52EF" w14:textId="77777777" w:rsidR="00510E5E" w:rsidRPr="005700DF" w:rsidRDefault="00510E5E" w:rsidP="00510E5E">
      <w:pPr>
        <w:tabs>
          <w:tab w:val="left" w:pos="567"/>
          <w:tab w:val="left" w:pos="1134"/>
        </w:tabs>
        <w:jc w:val="both"/>
        <w:rPr>
          <w:rFonts w:eastAsia="Calibri"/>
        </w:rPr>
      </w:pPr>
      <w:r w:rsidRPr="005700DF">
        <w:t xml:space="preserve">Une question à choix multiples se compose d’un corps (phrase interrogative), d’une clef (bonne réponse) et de leurres (mauvaises réponses). </w:t>
      </w:r>
    </w:p>
    <w:p w14:paraId="1A896515" w14:textId="77777777" w:rsidR="00510E5E" w:rsidRPr="005700DF" w:rsidRDefault="00510E5E" w:rsidP="00510E5E">
      <w:pPr>
        <w:spacing w:line="276" w:lineRule="auto"/>
        <w:jc w:val="both"/>
        <w:rPr>
          <w:rFonts w:eastAsia="Calibri"/>
        </w:rPr>
      </w:pPr>
    </w:p>
    <w:p w14:paraId="23F78A55" w14:textId="77777777" w:rsidR="00510E5E" w:rsidRPr="005700DF" w:rsidRDefault="00510E5E" w:rsidP="00510E5E">
      <w:pPr>
        <w:spacing w:line="276" w:lineRule="auto"/>
        <w:jc w:val="both"/>
        <w:rPr>
          <w:rFonts w:eastAsia="Calibri"/>
        </w:rPr>
      </w:pPr>
      <w:r w:rsidRPr="005700DF">
        <w:t>Le développement de nouvelles questions n’est pas une tâche aisée. L’expérience nous montre qu’il est surtout difficile de trouver de bons leurres.</w:t>
      </w:r>
    </w:p>
    <w:p w14:paraId="6A829F17" w14:textId="77777777" w:rsidR="00510E5E" w:rsidRPr="005700DF" w:rsidRDefault="00510E5E" w:rsidP="00510E5E">
      <w:pPr>
        <w:spacing w:line="276" w:lineRule="auto"/>
        <w:jc w:val="both"/>
        <w:rPr>
          <w:rFonts w:eastAsia="Calibri"/>
        </w:rPr>
      </w:pPr>
      <w:r w:rsidRPr="005700DF">
        <w:t xml:space="preserve">Une bonne question implique que les candidats doivent prêter une attention sérieuse à toutes les réponses avant de choisir la bonne. Seuls les candidats ayant étudié la matière de l’examen doivent être en mesure de reconnaître la bonne réponse. La bonne réponse ne doit pas ressortir du fait de la longueur, du langage et de la formulation. </w:t>
      </w:r>
    </w:p>
    <w:p w14:paraId="301E28BF" w14:textId="77777777" w:rsidR="00510E5E" w:rsidRPr="005700DF" w:rsidRDefault="00510E5E" w:rsidP="00510E5E">
      <w:pPr>
        <w:spacing w:line="276" w:lineRule="auto"/>
        <w:jc w:val="both"/>
        <w:rPr>
          <w:rFonts w:eastAsia="Calibri"/>
        </w:rPr>
      </w:pPr>
    </w:p>
    <w:p w14:paraId="100DF6BD" w14:textId="77777777" w:rsidR="00510E5E" w:rsidRPr="005700DF" w:rsidRDefault="00510E5E" w:rsidP="00510E5E">
      <w:pPr>
        <w:spacing w:line="276" w:lineRule="auto"/>
        <w:jc w:val="both"/>
        <w:rPr>
          <w:rFonts w:eastAsia="Calibri"/>
        </w:rPr>
      </w:pPr>
      <w:r w:rsidRPr="005700DF">
        <w:t>Ci-dessous vous trouverez la description des exigences de qualité auxquelles une bonne question à choix multiples doit répondre.</w:t>
      </w:r>
    </w:p>
    <w:p w14:paraId="02BF71DA" w14:textId="77777777" w:rsidR="00510E5E" w:rsidRPr="005700DF" w:rsidRDefault="00510E5E" w:rsidP="00510E5E">
      <w:pPr>
        <w:spacing w:line="276" w:lineRule="auto"/>
        <w:jc w:val="both"/>
        <w:rPr>
          <w:rFonts w:eastAsia="Calibri"/>
        </w:rPr>
      </w:pPr>
    </w:p>
    <w:p w14:paraId="057F6CB9" w14:textId="77777777" w:rsidR="00510E5E" w:rsidRPr="005700DF" w:rsidRDefault="00510E5E" w:rsidP="00510E5E">
      <w:pPr>
        <w:spacing w:line="276" w:lineRule="auto"/>
        <w:jc w:val="both"/>
        <w:rPr>
          <w:rFonts w:eastAsia="Calibri"/>
        </w:rPr>
      </w:pPr>
    </w:p>
    <w:p w14:paraId="047AB55A" w14:textId="77777777" w:rsidR="00510E5E" w:rsidRPr="005700DF" w:rsidRDefault="00510E5E" w:rsidP="00510E5E">
      <w:pPr>
        <w:numPr>
          <w:ilvl w:val="0"/>
          <w:numId w:val="18"/>
        </w:numPr>
        <w:suppressAutoHyphens w:val="0"/>
        <w:kinsoku/>
        <w:overflowPunct/>
        <w:autoSpaceDE/>
        <w:autoSpaceDN/>
        <w:adjustRightInd/>
        <w:snapToGrid/>
        <w:spacing w:after="200" w:line="276" w:lineRule="auto"/>
        <w:ind w:hanging="502"/>
        <w:contextualSpacing/>
        <w:jc w:val="both"/>
        <w:rPr>
          <w:rFonts w:eastAsia="Calibri"/>
          <w:b/>
        </w:rPr>
      </w:pPr>
      <w:r w:rsidRPr="005700DF">
        <w:rPr>
          <w:b/>
        </w:rPr>
        <w:t>Le corps doit contenir une question claire</w:t>
      </w:r>
    </w:p>
    <w:p w14:paraId="728BF461" w14:textId="77777777" w:rsidR="00510E5E" w:rsidRPr="005700DF" w:rsidRDefault="00510E5E" w:rsidP="00510E5E">
      <w:pPr>
        <w:jc w:val="both"/>
        <w:rPr>
          <w:rFonts w:eastAsia="Calibri"/>
        </w:rPr>
      </w:pPr>
    </w:p>
    <w:p w14:paraId="7E2B351C" w14:textId="77777777" w:rsidR="00510E5E" w:rsidRPr="005700DF" w:rsidRDefault="00510E5E" w:rsidP="00510E5E">
      <w:pPr>
        <w:jc w:val="both"/>
        <w:rPr>
          <w:rFonts w:eastAsia="Calibri"/>
        </w:rPr>
      </w:pPr>
      <w:r w:rsidRPr="005700DF">
        <w:t>À vrai dire, le candidat doit déjà savoir quelle est la bonne réponse après avoir lu le corps (la phrase interrogative). Par conséquent, le but n’est pas qu’il doive commencer par lire toutes les réponses afin de comprendre la signification de la question.</w:t>
      </w:r>
    </w:p>
    <w:p w14:paraId="5AA1607E" w14:textId="77777777" w:rsidR="00510E5E" w:rsidRPr="005700DF" w:rsidRDefault="00510E5E" w:rsidP="00510E5E">
      <w:pPr>
        <w:jc w:val="both"/>
        <w:rPr>
          <w:rFonts w:eastAsia="Calibri"/>
        </w:rPr>
      </w:pPr>
    </w:p>
    <w:p w14:paraId="7BFF9C35" w14:textId="77777777" w:rsidR="00510E5E" w:rsidRPr="005700DF" w:rsidRDefault="00510E5E" w:rsidP="00510E5E">
      <w:pPr>
        <w:spacing w:line="276" w:lineRule="auto"/>
        <w:jc w:val="both"/>
        <w:rPr>
          <w:rFonts w:eastAsia="Calibri"/>
        </w:rPr>
      </w:pPr>
      <w:r w:rsidRPr="005700DF">
        <w:t>À éviter :</w:t>
      </w:r>
    </w:p>
    <w:p w14:paraId="1818A6AD" w14:textId="77777777" w:rsidR="00510E5E" w:rsidRPr="005700DF" w:rsidRDefault="00510E5E" w:rsidP="00510E5E">
      <w:pPr>
        <w:spacing w:line="276" w:lineRule="auto"/>
        <w:jc w:val="both"/>
        <w:rPr>
          <w:rFonts w:eastAsia="Calibri"/>
          <w:i/>
        </w:rPr>
      </w:pPr>
      <w:r w:rsidRPr="005700DF">
        <w:rPr>
          <w:i/>
        </w:rPr>
        <w:t>Quel est le propos correct concernant la déclaration relative au comportement ?</w:t>
      </w:r>
    </w:p>
    <w:p w14:paraId="04BEF36C" w14:textId="77777777" w:rsidR="00510E5E" w:rsidRPr="005700DF" w:rsidRDefault="00510E5E" w:rsidP="00510E5E">
      <w:pPr>
        <w:spacing w:line="276" w:lineRule="auto"/>
        <w:jc w:val="both"/>
        <w:rPr>
          <w:rFonts w:eastAsia="Calibri"/>
          <w:i/>
        </w:rPr>
      </w:pPr>
    </w:p>
    <w:p w14:paraId="2C8D2F08" w14:textId="77777777" w:rsidR="00510E5E" w:rsidRPr="005700DF" w:rsidRDefault="00510E5E" w:rsidP="00510E5E">
      <w:pPr>
        <w:spacing w:line="276" w:lineRule="auto"/>
        <w:jc w:val="both"/>
        <w:rPr>
          <w:rFonts w:eastAsia="Calibri"/>
        </w:rPr>
      </w:pPr>
      <w:r w:rsidRPr="005700DF">
        <w:t>Plusieurs réponses peuvent être données à cette question. Par conséquent, le candidat doit d’abord lire toutes les réponses avant de comprendre quelle est la bonne déclaration :</w:t>
      </w:r>
    </w:p>
    <w:p w14:paraId="3F52139B" w14:textId="77777777" w:rsidR="00510E5E" w:rsidRPr="005700DF" w:rsidRDefault="00510E5E" w:rsidP="00510E5E">
      <w:pPr>
        <w:spacing w:line="276" w:lineRule="auto"/>
        <w:jc w:val="both"/>
        <w:rPr>
          <w:rFonts w:eastAsia="Calibri"/>
          <w:i/>
        </w:rPr>
      </w:pPr>
    </w:p>
    <w:p w14:paraId="4AC70902" w14:textId="77777777" w:rsidR="00510E5E" w:rsidRPr="005700DF" w:rsidRDefault="00510E5E" w:rsidP="00510E5E">
      <w:pPr>
        <w:spacing w:line="276" w:lineRule="auto"/>
        <w:ind w:left="567" w:hanging="567"/>
        <w:jc w:val="both"/>
        <w:rPr>
          <w:rFonts w:eastAsia="Calibri"/>
          <w:i/>
        </w:rPr>
      </w:pPr>
      <w:r w:rsidRPr="005700DF">
        <w:rPr>
          <w:i/>
        </w:rPr>
        <w:t>A.</w:t>
      </w:r>
      <w:r w:rsidRPr="005700DF">
        <w:tab/>
      </w:r>
      <w:r w:rsidRPr="005700DF">
        <w:rPr>
          <w:i/>
        </w:rPr>
        <w:t>La déclaration relative au comportement est délivrée par le NIWO (autorité de délivrance des autorisations pour le transport routier néerlandais).</w:t>
      </w:r>
    </w:p>
    <w:p w14:paraId="50B17A8D" w14:textId="77777777" w:rsidR="00510E5E" w:rsidRPr="005700DF" w:rsidRDefault="00510E5E" w:rsidP="00510E5E">
      <w:pPr>
        <w:spacing w:line="276" w:lineRule="auto"/>
        <w:ind w:left="567" w:hanging="567"/>
        <w:jc w:val="both"/>
        <w:rPr>
          <w:rFonts w:eastAsia="Calibri"/>
          <w:i/>
        </w:rPr>
      </w:pPr>
      <w:r w:rsidRPr="005700DF">
        <w:rPr>
          <w:i/>
        </w:rPr>
        <w:t>B.</w:t>
      </w:r>
      <w:r w:rsidRPr="005700DF">
        <w:tab/>
      </w:r>
      <w:r w:rsidRPr="005700DF">
        <w:rPr>
          <w:i/>
        </w:rPr>
        <w:t>En délivrant la déclaration relative au comportement on respecte l’exigence relative à la compétence professionnelle.</w:t>
      </w:r>
    </w:p>
    <w:p w14:paraId="43B7517C" w14:textId="77777777" w:rsidR="00510E5E" w:rsidRPr="005700DF" w:rsidRDefault="00510E5E" w:rsidP="00510E5E">
      <w:pPr>
        <w:spacing w:line="276" w:lineRule="auto"/>
        <w:ind w:left="567" w:hanging="567"/>
        <w:jc w:val="both"/>
        <w:rPr>
          <w:rFonts w:eastAsia="Calibri"/>
          <w:i/>
        </w:rPr>
      </w:pPr>
      <w:r w:rsidRPr="005700DF">
        <w:rPr>
          <w:i/>
        </w:rPr>
        <w:t>C.</w:t>
      </w:r>
      <w:r w:rsidRPr="005700DF">
        <w:tab/>
      </w:r>
      <w:r w:rsidRPr="005700DF">
        <w:rPr>
          <w:i/>
        </w:rPr>
        <w:t xml:space="preserve">Celui qui est de fait le responsable d’une entreprise de transport doit produire une déclaration relative au </w:t>
      </w:r>
      <w:proofErr w:type="gramStart"/>
      <w:r w:rsidRPr="005700DF">
        <w:rPr>
          <w:i/>
        </w:rPr>
        <w:t>comportement.*</w:t>
      </w:r>
      <w:proofErr w:type="gramEnd"/>
    </w:p>
    <w:p w14:paraId="6ABDC8DA" w14:textId="77777777" w:rsidR="00510E5E" w:rsidRPr="005700DF" w:rsidRDefault="00510E5E" w:rsidP="00510E5E">
      <w:pPr>
        <w:spacing w:line="276" w:lineRule="auto"/>
        <w:jc w:val="both"/>
        <w:rPr>
          <w:rFonts w:eastAsia="Calibri"/>
          <w:i/>
        </w:rPr>
      </w:pPr>
    </w:p>
    <w:p w14:paraId="0DCF45FD" w14:textId="77777777" w:rsidR="00510E5E" w:rsidRPr="005700DF" w:rsidRDefault="00510E5E" w:rsidP="00510E5E">
      <w:pPr>
        <w:spacing w:line="276" w:lineRule="auto"/>
        <w:jc w:val="both"/>
        <w:rPr>
          <w:rFonts w:eastAsia="Calibri"/>
        </w:rPr>
      </w:pPr>
      <w:r w:rsidRPr="005700DF">
        <w:t>La question devrait être formulée autrement. Trois questions concernant la déclaration relative au comportement peuvent être à l’origine de ces réponses :</w:t>
      </w:r>
    </w:p>
    <w:p w14:paraId="63BCB8E0" w14:textId="77777777" w:rsidR="00510E5E" w:rsidRPr="005700DF" w:rsidRDefault="00510E5E" w:rsidP="00510E5E">
      <w:pPr>
        <w:spacing w:line="276" w:lineRule="auto"/>
        <w:jc w:val="both"/>
        <w:rPr>
          <w:rFonts w:eastAsia="Calibri"/>
        </w:rPr>
      </w:pPr>
    </w:p>
    <w:p w14:paraId="5A0D4B88" w14:textId="77777777" w:rsidR="00510E5E" w:rsidRPr="005700DF" w:rsidRDefault="00510E5E" w:rsidP="00510E5E">
      <w:pPr>
        <w:spacing w:line="276" w:lineRule="auto"/>
        <w:ind w:left="567" w:hanging="567"/>
        <w:jc w:val="both"/>
        <w:rPr>
          <w:rFonts w:eastAsia="Calibri"/>
          <w:i/>
        </w:rPr>
      </w:pPr>
      <w:r w:rsidRPr="005700DF">
        <w:rPr>
          <w:i/>
        </w:rPr>
        <w:t xml:space="preserve">A. </w:t>
      </w:r>
      <w:r w:rsidRPr="005700DF">
        <w:tab/>
      </w:r>
      <w:r w:rsidRPr="005700DF">
        <w:rPr>
          <w:i/>
        </w:rPr>
        <w:t>Quelle instance délivre la déclaration relative au comportement ?</w:t>
      </w:r>
    </w:p>
    <w:p w14:paraId="4B17784C" w14:textId="77777777" w:rsidR="00510E5E" w:rsidRPr="005700DF" w:rsidRDefault="00510E5E" w:rsidP="00510E5E">
      <w:pPr>
        <w:spacing w:line="276" w:lineRule="auto"/>
        <w:ind w:left="567" w:hanging="567"/>
        <w:jc w:val="both"/>
        <w:rPr>
          <w:rFonts w:eastAsia="Calibri"/>
          <w:i/>
        </w:rPr>
      </w:pPr>
      <w:r w:rsidRPr="005700DF">
        <w:rPr>
          <w:i/>
        </w:rPr>
        <w:t xml:space="preserve">B. </w:t>
      </w:r>
      <w:r w:rsidRPr="005700DF">
        <w:tab/>
      </w:r>
      <w:r w:rsidRPr="005700DF">
        <w:rPr>
          <w:i/>
        </w:rPr>
        <w:t xml:space="preserve">Comment un entrepreneur peut-il prouver qu’il répond à l’exigence de la fiabilité ? </w:t>
      </w:r>
    </w:p>
    <w:p w14:paraId="5E6ED7EB" w14:textId="77777777" w:rsidR="00510E5E" w:rsidRPr="005700DF" w:rsidRDefault="00510E5E" w:rsidP="00510E5E">
      <w:pPr>
        <w:tabs>
          <w:tab w:val="left" w:pos="284"/>
        </w:tabs>
        <w:spacing w:line="276" w:lineRule="auto"/>
        <w:ind w:left="567" w:hanging="567"/>
        <w:jc w:val="both"/>
        <w:rPr>
          <w:rFonts w:eastAsia="Calibri"/>
          <w:i/>
        </w:rPr>
      </w:pPr>
      <w:r w:rsidRPr="005700DF">
        <w:rPr>
          <w:i/>
        </w:rPr>
        <w:t xml:space="preserve">C. </w:t>
      </w:r>
      <w:r w:rsidRPr="005700DF">
        <w:tab/>
      </w:r>
      <w:r w:rsidRPr="005700DF">
        <w:tab/>
      </w:r>
      <w:r w:rsidRPr="005700DF">
        <w:rPr>
          <w:i/>
        </w:rPr>
        <w:t>Quelle est la personne au sein d’une entreprise qui doit produire une déclaration relative au comportement ?</w:t>
      </w:r>
    </w:p>
    <w:p w14:paraId="5D5E4A2E" w14:textId="77777777" w:rsidR="00510E5E" w:rsidRPr="005700DF" w:rsidRDefault="00510E5E" w:rsidP="00510E5E">
      <w:pPr>
        <w:spacing w:line="276" w:lineRule="auto"/>
        <w:jc w:val="both"/>
        <w:rPr>
          <w:rFonts w:eastAsia="Calibri"/>
          <w:sz w:val="22"/>
          <w:szCs w:val="22"/>
        </w:rPr>
      </w:pPr>
    </w:p>
    <w:p w14:paraId="0550B190" w14:textId="77777777" w:rsidR="00510E5E" w:rsidRPr="005700DF" w:rsidRDefault="00510E5E" w:rsidP="00510E5E">
      <w:pPr>
        <w:spacing w:line="276" w:lineRule="auto"/>
        <w:jc w:val="both"/>
        <w:rPr>
          <w:rFonts w:eastAsia="Calibri"/>
        </w:rPr>
      </w:pPr>
      <w:r w:rsidRPr="005700DF">
        <w:t>Conseil :</w:t>
      </w:r>
    </w:p>
    <w:p w14:paraId="03B8958B" w14:textId="77777777" w:rsidR="00510E5E" w:rsidRPr="005700DF" w:rsidRDefault="00510E5E" w:rsidP="00510E5E">
      <w:pPr>
        <w:spacing w:line="276" w:lineRule="auto"/>
        <w:jc w:val="both"/>
        <w:rPr>
          <w:rFonts w:eastAsia="Calibri"/>
        </w:rPr>
      </w:pPr>
      <w:r w:rsidRPr="005700DF">
        <w:t>Répondez à la question sans regarder la bonne réponse. La question conduit-elle vers la bonne réponse ? Alors, la question est clairement posée et suscite une réponse juste.</w:t>
      </w:r>
    </w:p>
    <w:p w14:paraId="5B4D99C3" w14:textId="77777777" w:rsidR="00510E5E" w:rsidRPr="005700DF" w:rsidRDefault="00510E5E" w:rsidP="00510E5E">
      <w:pPr>
        <w:spacing w:after="200" w:line="276" w:lineRule="auto"/>
        <w:jc w:val="both"/>
        <w:rPr>
          <w:rFonts w:eastAsia="Calibri"/>
          <w:b/>
        </w:rPr>
      </w:pPr>
      <w:r w:rsidRPr="005700DF">
        <w:br w:type="page"/>
      </w:r>
    </w:p>
    <w:p w14:paraId="4B10A462" w14:textId="77777777" w:rsidR="00510E5E" w:rsidRPr="005700DF" w:rsidRDefault="00510E5E" w:rsidP="00510E5E">
      <w:pPr>
        <w:numPr>
          <w:ilvl w:val="0"/>
          <w:numId w:val="18"/>
        </w:numPr>
        <w:suppressAutoHyphens w:val="0"/>
        <w:kinsoku/>
        <w:overflowPunct/>
        <w:autoSpaceDE/>
        <w:autoSpaceDN/>
        <w:adjustRightInd/>
        <w:snapToGrid/>
        <w:spacing w:after="200" w:line="276" w:lineRule="auto"/>
        <w:ind w:hanging="502"/>
        <w:contextualSpacing/>
        <w:rPr>
          <w:rFonts w:eastAsia="Calibri"/>
          <w:b/>
        </w:rPr>
      </w:pPr>
      <w:r w:rsidRPr="005700DF">
        <w:rPr>
          <w:b/>
        </w:rPr>
        <w:lastRenderedPageBreak/>
        <w:t>Il faut uniquement poser des questions dont la réponse nécessite une connaissance professionnelle</w:t>
      </w:r>
    </w:p>
    <w:p w14:paraId="587F1592" w14:textId="77777777" w:rsidR="00510E5E" w:rsidRPr="005700DF" w:rsidRDefault="00510E5E" w:rsidP="00510E5E">
      <w:pPr>
        <w:spacing w:line="276" w:lineRule="auto"/>
        <w:rPr>
          <w:rFonts w:eastAsia="Calibri"/>
          <w:b/>
        </w:rPr>
      </w:pPr>
    </w:p>
    <w:p w14:paraId="1E6B774E" w14:textId="77777777" w:rsidR="00510E5E" w:rsidRPr="005700DF" w:rsidRDefault="00510E5E" w:rsidP="00510E5E">
      <w:pPr>
        <w:spacing w:line="276" w:lineRule="auto"/>
        <w:jc w:val="both"/>
        <w:rPr>
          <w:rFonts w:eastAsia="Calibri"/>
        </w:rPr>
      </w:pPr>
      <w:r w:rsidRPr="005700DF">
        <w:t>Des questions basées sur la connaissance générale seront à l’avantage des candidats qui n’ont pas étudié la matière de l’examen. La connaissance professionnelle du candidat n’est pas testée en posant une telle question, donc elle n’est pas judicieuse. Si l’on veut savoir si candidat possède la connaissance professionnelle requise, il faut poser des questions portant sur le contenu et qui tiennent compte de la matrice du test.</w:t>
      </w:r>
    </w:p>
    <w:p w14:paraId="1BCCA914" w14:textId="77777777" w:rsidR="00510E5E" w:rsidRPr="005700DF" w:rsidRDefault="00510E5E" w:rsidP="00510E5E">
      <w:pPr>
        <w:spacing w:line="276" w:lineRule="auto"/>
        <w:jc w:val="both"/>
        <w:rPr>
          <w:rFonts w:eastAsia="Calibri"/>
        </w:rPr>
      </w:pPr>
      <w:r w:rsidRPr="005700DF">
        <w:t xml:space="preserve">Il ne faut pas non plus qu’un candidat soit avantagé du fait de ses antécédents (par exemple culture, âge ou croyance). </w:t>
      </w:r>
    </w:p>
    <w:p w14:paraId="157F3185" w14:textId="77777777" w:rsidR="00510E5E" w:rsidRPr="005700DF" w:rsidRDefault="00510E5E" w:rsidP="00510E5E">
      <w:pPr>
        <w:spacing w:line="276" w:lineRule="auto"/>
        <w:jc w:val="both"/>
        <w:rPr>
          <w:rFonts w:eastAsia="Calibri"/>
        </w:rPr>
      </w:pPr>
      <w:r w:rsidRPr="005700DF">
        <w:t>Par exemple : un candidat de Groningue connaîtra les nœuds routiers de cette province sans doute mieux qu’un candidat du Limbourg. Il est bien sûr permis de poser une question sur la reconnaissance des nœuds routiers si ce sujet figure dans la matrice de test.</w:t>
      </w:r>
    </w:p>
    <w:p w14:paraId="4B9B7935" w14:textId="77777777" w:rsidR="00510E5E" w:rsidRPr="005700DF" w:rsidRDefault="00510E5E" w:rsidP="00510E5E">
      <w:pPr>
        <w:spacing w:line="276" w:lineRule="auto"/>
        <w:jc w:val="both"/>
        <w:rPr>
          <w:rFonts w:eastAsia="Calibri"/>
        </w:rPr>
      </w:pPr>
    </w:p>
    <w:p w14:paraId="2685C172" w14:textId="77777777" w:rsidR="00510E5E" w:rsidRPr="005700DF" w:rsidRDefault="00510E5E" w:rsidP="00510E5E">
      <w:pPr>
        <w:spacing w:line="276" w:lineRule="auto"/>
        <w:jc w:val="both"/>
        <w:rPr>
          <w:rFonts w:eastAsia="Calibri"/>
        </w:rPr>
      </w:pPr>
      <w:r w:rsidRPr="005700DF">
        <w:t>Conseil :</w:t>
      </w:r>
    </w:p>
    <w:p w14:paraId="745AE80F" w14:textId="77777777" w:rsidR="00510E5E" w:rsidRPr="005700DF" w:rsidRDefault="00510E5E" w:rsidP="00510E5E">
      <w:pPr>
        <w:spacing w:line="276" w:lineRule="auto"/>
        <w:jc w:val="both"/>
        <w:rPr>
          <w:rFonts w:eastAsia="Calibri"/>
        </w:rPr>
      </w:pPr>
      <w:r w:rsidRPr="005700DF">
        <w:t>Basez-vous toujours sur la matrice de test pour élaborer les questions.</w:t>
      </w:r>
    </w:p>
    <w:p w14:paraId="5E8589BF" w14:textId="77777777" w:rsidR="00510E5E" w:rsidRPr="005700DF" w:rsidRDefault="00510E5E" w:rsidP="00510E5E">
      <w:pPr>
        <w:spacing w:line="276" w:lineRule="auto"/>
        <w:jc w:val="both"/>
        <w:rPr>
          <w:rFonts w:eastAsia="Calibri"/>
        </w:rPr>
      </w:pPr>
      <w:r w:rsidRPr="005700DF">
        <w:t xml:space="preserve">Vous êtes un spécialiste vous-même. Demandez-vous si le candidat </w:t>
      </w:r>
      <w:proofErr w:type="gramStart"/>
      <w:r w:rsidRPr="005700DF">
        <w:t>deviendra un meilleur spécialiste au cas où il saura</w:t>
      </w:r>
      <w:proofErr w:type="gramEnd"/>
      <w:r w:rsidRPr="005700DF">
        <w:t xml:space="preserve"> répondre à la question que vous avez formulée.</w:t>
      </w:r>
    </w:p>
    <w:p w14:paraId="44025FCB" w14:textId="77777777" w:rsidR="00510E5E" w:rsidRPr="005700DF" w:rsidRDefault="00510E5E" w:rsidP="00510E5E">
      <w:pPr>
        <w:spacing w:line="276" w:lineRule="auto"/>
        <w:jc w:val="both"/>
        <w:rPr>
          <w:rFonts w:eastAsia="Calibri"/>
        </w:rPr>
      </w:pPr>
    </w:p>
    <w:p w14:paraId="2A21CECE" w14:textId="77777777" w:rsidR="00510E5E" w:rsidRPr="005700DF" w:rsidRDefault="00510E5E" w:rsidP="00510E5E">
      <w:pPr>
        <w:spacing w:line="276" w:lineRule="auto"/>
        <w:jc w:val="both"/>
        <w:rPr>
          <w:rFonts w:eastAsia="Calibri"/>
        </w:rPr>
      </w:pPr>
    </w:p>
    <w:p w14:paraId="6E07896D" w14:textId="77777777" w:rsidR="00510E5E" w:rsidRPr="005700DF" w:rsidRDefault="00510E5E" w:rsidP="00510E5E">
      <w:pPr>
        <w:numPr>
          <w:ilvl w:val="0"/>
          <w:numId w:val="18"/>
        </w:numPr>
        <w:suppressAutoHyphens w:val="0"/>
        <w:kinsoku/>
        <w:overflowPunct/>
        <w:autoSpaceDE/>
        <w:autoSpaceDN/>
        <w:adjustRightInd/>
        <w:snapToGrid/>
        <w:spacing w:after="200" w:line="276" w:lineRule="auto"/>
        <w:ind w:hanging="502"/>
        <w:contextualSpacing/>
        <w:jc w:val="both"/>
        <w:rPr>
          <w:rFonts w:eastAsia="Calibri"/>
          <w:b/>
        </w:rPr>
      </w:pPr>
      <w:r w:rsidRPr="005700DF">
        <w:rPr>
          <w:b/>
        </w:rPr>
        <w:t xml:space="preserve">Évitez des questions auxquelles la réponse est </w:t>
      </w:r>
      <w:r>
        <w:rPr>
          <w:b/>
        </w:rPr>
        <w:t>« </w:t>
      </w:r>
      <w:r w:rsidRPr="005700DF">
        <w:rPr>
          <w:b/>
        </w:rPr>
        <w:t>oui</w:t>
      </w:r>
      <w:r>
        <w:rPr>
          <w:b/>
        </w:rPr>
        <w:t> »</w:t>
      </w:r>
      <w:r w:rsidRPr="005700DF">
        <w:rPr>
          <w:b/>
        </w:rPr>
        <w:t xml:space="preserve"> ou </w:t>
      </w:r>
      <w:r>
        <w:rPr>
          <w:b/>
        </w:rPr>
        <w:t>« </w:t>
      </w:r>
      <w:r w:rsidRPr="005700DF">
        <w:rPr>
          <w:b/>
        </w:rPr>
        <w:t>non</w:t>
      </w:r>
      <w:r>
        <w:rPr>
          <w:b/>
        </w:rPr>
        <w:t> »</w:t>
      </w:r>
    </w:p>
    <w:p w14:paraId="32301D93" w14:textId="77777777" w:rsidR="00510E5E" w:rsidRPr="005700DF" w:rsidRDefault="00510E5E" w:rsidP="00510E5E">
      <w:pPr>
        <w:spacing w:line="276" w:lineRule="auto"/>
        <w:jc w:val="both"/>
        <w:rPr>
          <w:rFonts w:eastAsia="Calibri"/>
        </w:rPr>
      </w:pPr>
    </w:p>
    <w:p w14:paraId="7AEB575B" w14:textId="77777777" w:rsidR="00510E5E" w:rsidRPr="005700DF" w:rsidRDefault="00510E5E" w:rsidP="00510E5E">
      <w:pPr>
        <w:spacing w:line="276" w:lineRule="auto"/>
        <w:jc w:val="both"/>
        <w:rPr>
          <w:rFonts w:eastAsia="Calibri"/>
        </w:rPr>
      </w:pPr>
      <w:r w:rsidRPr="005700DF">
        <w:t xml:space="preserve">On peut répondre à de nombreuses questions par un simple </w:t>
      </w:r>
      <w:r>
        <w:t>« </w:t>
      </w:r>
      <w:r w:rsidRPr="005700DF">
        <w:t>oui</w:t>
      </w:r>
      <w:r>
        <w:t> »</w:t>
      </w:r>
      <w:r w:rsidRPr="005700DF">
        <w:t xml:space="preserve"> ou </w:t>
      </w:r>
      <w:r>
        <w:t>« </w:t>
      </w:r>
      <w:r w:rsidRPr="005700DF">
        <w:t>non</w:t>
      </w:r>
      <w:r>
        <w:t> »</w:t>
      </w:r>
      <w:r w:rsidRPr="005700DF">
        <w:t xml:space="preserve">. Ce n’est pas un problème si l’on peut formuler des leurres qui sont indépendants les uns des autres. Cependant, il est souvent difficile de trouver un bon dernier leurre. Les réponses sont alors complétées par le terme </w:t>
      </w:r>
      <w:r>
        <w:t>« </w:t>
      </w:r>
      <w:r w:rsidRPr="005700DF">
        <w:t>mais</w:t>
      </w:r>
      <w:r>
        <w:t> »</w:t>
      </w:r>
      <w:r w:rsidRPr="005700DF">
        <w:t xml:space="preserve"> ou </w:t>
      </w:r>
      <w:r>
        <w:t>« </w:t>
      </w:r>
      <w:r w:rsidRPr="005700DF">
        <w:t>à moins que</w:t>
      </w:r>
      <w:r>
        <w:t> »</w:t>
      </w:r>
      <w:r w:rsidRPr="005700DF">
        <w:t>. Cela permet de formuler un 3</w:t>
      </w:r>
      <w:r w:rsidRPr="005700DF">
        <w:rPr>
          <w:vertAlign w:val="superscript"/>
        </w:rPr>
        <w:t>ème</w:t>
      </w:r>
      <w:r w:rsidRPr="005700DF">
        <w:t xml:space="preserve"> ou 4</w:t>
      </w:r>
      <w:r w:rsidRPr="005700DF">
        <w:rPr>
          <w:vertAlign w:val="superscript"/>
        </w:rPr>
        <w:t>ème</w:t>
      </w:r>
      <w:r w:rsidRPr="005700DF">
        <w:t xml:space="preserve"> leurre. Voici un exemple :</w:t>
      </w:r>
    </w:p>
    <w:p w14:paraId="31833EC9" w14:textId="77777777" w:rsidR="00510E5E" w:rsidRPr="005700DF" w:rsidRDefault="00510E5E" w:rsidP="00510E5E">
      <w:pPr>
        <w:spacing w:line="276" w:lineRule="auto"/>
        <w:jc w:val="both"/>
        <w:rPr>
          <w:rFonts w:eastAsia="Calibri"/>
        </w:rPr>
      </w:pPr>
    </w:p>
    <w:p w14:paraId="130C8142" w14:textId="77777777" w:rsidR="00510E5E" w:rsidRPr="005700DF" w:rsidRDefault="00510E5E" w:rsidP="00510E5E">
      <w:pPr>
        <w:spacing w:line="276" w:lineRule="auto"/>
        <w:jc w:val="both"/>
        <w:rPr>
          <w:rFonts w:eastAsia="Calibri"/>
          <w:i/>
        </w:rPr>
      </w:pPr>
      <w:r w:rsidRPr="005700DF">
        <w:rPr>
          <w:i/>
        </w:rPr>
        <w:t xml:space="preserve">Un chauffeur de taxi est contrôlé par la police. Doit-il montrer sa déclaration relative au comportement ? </w:t>
      </w:r>
    </w:p>
    <w:p w14:paraId="61C78B74" w14:textId="77777777" w:rsidR="00510E5E" w:rsidRPr="005700DF" w:rsidRDefault="00510E5E" w:rsidP="00510E5E">
      <w:pPr>
        <w:spacing w:line="276" w:lineRule="auto"/>
        <w:jc w:val="both"/>
        <w:rPr>
          <w:rFonts w:eastAsia="Calibri"/>
          <w:i/>
        </w:rPr>
      </w:pPr>
    </w:p>
    <w:p w14:paraId="3F3DD01C" w14:textId="77777777" w:rsidR="00510E5E" w:rsidRPr="005700DF" w:rsidRDefault="00510E5E" w:rsidP="00510E5E">
      <w:pPr>
        <w:spacing w:line="276" w:lineRule="auto"/>
        <w:jc w:val="both"/>
        <w:rPr>
          <w:rFonts w:eastAsia="Calibri"/>
          <w:i/>
        </w:rPr>
      </w:pPr>
      <w:r w:rsidRPr="005700DF">
        <w:rPr>
          <w:i/>
        </w:rPr>
        <w:t>A.</w:t>
      </w:r>
      <w:r w:rsidRPr="005700DF">
        <w:tab/>
      </w:r>
      <w:r w:rsidRPr="005700DF">
        <w:rPr>
          <w:i/>
        </w:rPr>
        <w:t>Oui, il doit montrer sa déclaration relative au comportement.</w:t>
      </w:r>
    </w:p>
    <w:p w14:paraId="41659C63" w14:textId="77777777" w:rsidR="00510E5E" w:rsidRPr="005700DF" w:rsidRDefault="00510E5E" w:rsidP="00510E5E">
      <w:pPr>
        <w:spacing w:line="276" w:lineRule="auto"/>
        <w:jc w:val="both"/>
        <w:rPr>
          <w:rFonts w:eastAsia="Calibri"/>
          <w:i/>
        </w:rPr>
      </w:pPr>
      <w:r w:rsidRPr="005700DF">
        <w:rPr>
          <w:i/>
        </w:rPr>
        <w:t>B.</w:t>
      </w:r>
      <w:r w:rsidRPr="005700DF">
        <w:tab/>
      </w:r>
      <w:r w:rsidRPr="005700DF">
        <w:rPr>
          <w:i/>
        </w:rPr>
        <w:t>Non, il n’a pas besoin de montrer sa déclaration relative au comportement.</w:t>
      </w:r>
    </w:p>
    <w:p w14:paraId="722D501D" w14:textId="77777777" w:rsidR="00510E5E" w:rsidRPr="005700DF" w:rsidRDefault="00510E5E" w:rsidP="00510E5E">
      <w:pPr>
        <w:spacing w:line="276" w:lineRule="auto"/>
        <w:jc w:val="both"/>
        <w:rPr>
          <w:rFonts w:eastAsia="Calibri"/>
          <w:i/>
        </w:rPr>
      </w:pPr>
      <w:r w:rsidRPr="005700DF">
        <w:rPr>
          <w:i/>
        </w:rPr>
        <w:t>C.</w:t>
      </w:r>
      <w:r w:rsidRPr="005700DF">
        <w:tab/>
      </w:r>
      <w:r w:rsidRPr="005700DF">
        <w:rPr>
          <w:i/>
        </w:rPr>
        <w:t xml:space="preserve">Non, mais il doit montrer sa carte de </w:t>
      </w:r>
      <w:proofErr w:type="gramStart"/>
      <w:r w:rsidRPr="005700DF">
        <w:rPr>
          <w:i/>
        </w:rPr>
        <w:t>chauffeur.*</w:t>
      </w:r>
      <w:proofErr w:type="gramEnd"/>
    </w:p>
    <w:p w14:paraId="4F6753AF" w14:textId="77777777" w:rsidR="00510E5E" w:rsidRPr="005700DF" w:rsidRDefault="00510E5E" w:rsidP="00510E5E">
      <w:pPr>
        <w:spacing w:line="276" w:lineRule="auto"/>
        <w:jc w:val="both"/>
        <w:rPr>
          <w:rFonts w:eastAsia="Calibri"/>
        </w:rPr>
      </w:pPr>
    </w:p>
    <w:p w14:paraId="4A0230D2" w14:textId="77777777" w:rsidR="00510E5E" w:rsidRPr="005700DF" w:rsidRDefault="00510E5E" w:rsidP="00510E5E">
      <w:pPr>
        <w:spacing w:line="276" w:lineRule="auto"/>
        <w:jc w:val="both"/>
        <w:rPr>
          <w:rFonts w:eastAsia="Calibri"/>
        </w:rPr>
      </w:pPr>
      <w:r w:rsidRPr="005700DF">
        <w:t>Donc, le candidat doit savoir qu’il ne doit pas montrer sa déclaration relative au comportement (DC), mais qu’il doit montrer sa carte de chauffeur. En fait, il s’agit de deux questions en une seule et la réponse B n’est pas incorrecte. Cela peut être évité en posant la question de la façon suivante :</w:t>
      </w:r>
    </w:p>
    <w:p w14:paraId="5117D6BC" w14:textId="77777777" w:rsidR="00510E5E" w:rsidRPr="005700DF" w:rsidRDefault="00510E5E" w:rsidP="00510E5E">
      <w:pPr>
        <w:spacing w:line="276" w:lineRule="auto"/>
        <w:jc w:val="both"/>
        <w:rPr>
          <w:rFonts w:eastAsia="Calibri"/>
        </w:rPr>
      </w:pPr>
    </w:p>
    <w:p w14:paraId="1A95BA19" w14:textId="77777777" w:rsidR="00510E5E" w:rsidRPr="005700DF" w:rsidRDefault="00510E5E" w:rsidP="00510E5E">
      <w:pPr>
        <w:spacing w:line="276" w:lineRule="auto"/>
        <w:jc w:val="both"/>
        <w:rPr>
          <w:rFonts w:eastAsia="Calibri"/>
          <w:i/>
        </w:rPr>
      </w:pPr>
      <w:r w:rsidRPr="005700DF">
        <w:rPr>
          <w:i/>
        </w:rPr>
        <w:t>Un chauffeur de taxi est contrôlé par la police. Quels documents doit-il montrer ?</w:t>
      </w:r>
    </w:p>
    <w:p w14:paraId="7D1115B7" w14:textId="77777777" w:rsidR="00510E5E" w:rsidRPr="005700DF" w:rsidRDefault="00510E5E" w:rsidP="00510E5E">
      <w:pPr>
        <w:spacing w:line="276" w:lineRule="auto"/>
        <w:jc w:val="both"/>
        <w:rPr>
          <w:rFonts w:eastAsia="Calibri"/>
          <w:i/>
        </w:rPr>
      </w:pPr>
    </w:p>
    <w:p w14:paraId="137AF602" w14:textId="77777777" w:rsidR="00510E5E" w:rsidRPr="005700DF" w:rsidRDefault="00510E5E" w:rsidP="00510E5E">
      <w:pPr>
        <w:spacing w:line="276" w:lineRule="auto"/>
        <w:jc w:val="both"/>
        <w:rPr>
          <w:rFonts w:eastAsia="Calibri"/>
          <w:i/>
        </w:rPr>
      </w:pPr>
      <w:r w:rsidRPr="005700DF">
        <w:rPr>
          <w:i/>
        </w:rPr>
        <w:t>A.</w:t>
      </w:r>
      <w:r w:rsidRPr="005700DF">
        <w:tab/>
      </w:r>
      <w:r w:rsidRPr="005700DF">
        <w:rPr>
          <w:i/>
        </w:rPr>
        <w:t xml:space="preserve">Sa carte de chauffeur et son permis de </w:t>
      </w:r>
      <w:proofErr w:type="gramStart"/>
      <w:r w:rsidRPr="005700DF">
        <w:rPr>
          <w:i/>
        </w:rPr>
        <w:t>conduire.*</w:t>
      </w:r>
      <w:proofErr w:type="gramEnd"/>
    </w:p>
    <w:p w14:paraId="6F3C6D2F" w14:textId="77777777" w:rsidR="00510E5E" w:rsidRPr="005700DF" w:rsidRDefault="00510E5E" w:rsidP="00510E5E">
      <w:pPr>
        <w:spacing w:line="276" w:lineRule="auto"/>
        <w:jc w:val="both"/>
        <w:rPr>
          <w:rFonts w:eastAsia="Calibri"/>
          <w:i/>
        </w:rPr>
      </w:pPr>
      <w:r w:rsidRPr="005700DF">
        <w:rPr>
          <w:i/>
        </w:rPr>
        <w:t>B.</w:t>
      </w:r>
      <w:r w:rsidRPr="005700DF">
        <w:tab/>
      </w:r>
      <w:r w:rsidRPr="005700DF">
        <w:rPr>
          <w:i/>
        </w:rPr>
        <w:t>Sa carte de chauffeur et son attestation d’assurance.</w:t>
      </w:r>
    </w:p>
    <w:p w14:paraId="7C35A8B2" w14:textId="77777777" w:rsidR="00510E5E" w:rsidRPr="005700DF" w:rsidRDefault="00510E5E" w:rsidP="00510E5E">
      <w:pPr>
        <w:spacing w:line="276" w:lineRule="auto"/>
        <w:jc w:val="both"/>
        <w:rPr>
          <w:rFonts w:eastAsia="Calibri"/>
          <w:i/>
        </w:rPr>
      </w:pPr>
      <w:r w:rsidRPr="005700DF">
        <w:rPr>
          <w:i/>
        </w:rPr>
        <w:t>C.</w:t>
      </w:r>
      <w:r w:rsidRPr="005700DF">
        <w:tab/>
      </w:r>
      <w:r w:rsidRPr="005700DF">
        <w:rPr>
          <w:i/>
        </w:rPr>
        <w:t>Sa déclaration relative au comportement.</w:t>
      </w:r>
    </w:p>
    <w:p w14:paraId="3195A1FC" w14:textId="77777777" w:rsidR="00510E5E" w:rsidRPr="005700DF" w:rsidRDefault="00510E5E" w:rsidP="00510E5E">
      <w:pPr>
        <w:spacing w:line="276" w:lineRule="auto"/>
        <w:jc w:val="both"/>
        <w:rPr>
          <w:rFonts w:eastAsia="Calibri"/>
        </w:rPr>
      </w:pPr>
    </w:p>
    <w:p w14:paraId="54741AFC" w14:textId="77777777" w:rsidR="00510E5E" w:rsidRPr="005700DF" w:rsidRDefault="00510E5E" w:rsidP="00510E5E">
      <w:pPr>
        <w:spacing w:line="276" w:lineRule="auto"/>
        <w:jc w:val="both"/>
        <w:rPr>
          <w:rFonts w:eastAsia="Calibri"/>
        </w:rPr>
      </w:pPr>
      <w:r w:rsidRPr="005700DF">
        <w:t>Conseil :</w:t>
      </w:r>
    </w:p>
    <w:p w14:paraId="053C189B" w14:textId="77777777" w:rsidR="00510E5E" w:rsidRPr="005700DF" w:rsidRDefault="00510E5E" w:rsidP="00510E5E">
      <w:pPr>
        <w:spacing w:line="276" w:lineRule="auto"/>
        <w:jc w:val="both"/>
        <w:rPr>
          <w:rFonts w:eastAsia="Calibri"/>
        </w:rPr>
      </w:pPr>
      <w:r w:rsidRPr="005700DF">
        <w:t>En faisant figurer un document correct dans toutes les réponses, la question est plus difficile pour les candidats qui n’ont pas étudié la matière de l’examen.</w:t>
      </w:r>
    </w:p>
    <w:p w14:paraId="6D88AABA" w14:textId="77777777" w:rsidR="00510E5E" w:rsidRDefault="00510E5E" w:rsidP="0055688D">
      <w:pPr>
        <w:spacing w:line="180" w:lineRule="atLeast"/>
        <w:rPr>
          <w:rFonts w:ascii="Verdana" w:hAnsi="Verdana"/>
          <w:b/>
        </w:rPr>
      </w:pPr>
    </w:p>
    <w:p w14:paraId="2F0A9928" w14:textId="77777777" w:rsidR="00510E5E" w:rsidRPr="005700DF" w:rsidRDefault="00510E5E" w:rsidP="00510E5E">
      <w:pPr>
        <w:numPr>
          <w:ilvl w:val="0"/>
          <w:numId w:val="18"/>
        </w:numPr>
        <w:suppressAutoHyphens w:val="0"/>
        <w:kinsoku/>
        <w:overflowPunct/>
        <w:autoSpaceDE/>
        <w:autoSpaceDN/>
        <w:adjustRightInd/>
        <w:snapToGrid/>
        <w:spacing w:after="200" w:line="276" w:lineRule="auto"/>
        <w:ind w:hanging="502"/>
        <w:contextualSpacing/>
        <w:rPr>
          <w:rFonts w:eastAsia="Calibri"/>
          <w:b/>
        </w:rPr>
      </w:pPr>
      <w:r w:rsidRPr="005700DF">
        <w:rPr>
          <w:b/>
        </w:rPr>
        <w:t>La question contient-elle la notion d’une action ? Alors, il faut tenter de trouver une action pour chaque réponse</w:t>
      </w:r>
    </w:p>
    <w:p w14:paraId="44A26979" w14:textId="77777777" w:rsidR="00510E5E" w:rsidRPr="005700DF" w:rsidRDefault="00510E5E" w:rsidP="00510E5E">
      <w:pPr>
        <w:spacing w:line="276" w:lineRule="auto"/>
        <w:jc w:val="both"/>
        <w:rPr>
          <w:rFonts w:eastAsia="Calibri"/>
        </w:rPr>
      </w:pPr>
    </w:p>
    <w:p w14:paraId="25B52DE9" w14:textId="77777777" w:rsidR="00510E5E" w:rsidRPr="005700DF" w:rsidRDefault="00510E5E" w:rsidP="00510E5E">
      <w:pPr>
        <w:spacing w:line="276" w:lineRule="auto"/>
        <w:jc w:val="both"/>
        <w:rPr>
          <w:rFonts w:eastAsia="Calibri"/>
        </w:rPr>
      </w:pPr>
      <w:r w:rsidRPr="005700DF">
        <w:t>Une question peut décrire une situation qui demandera une action. Le candidat doit ensuite choisir la réponse dans laquelle l’action concernée correspond à la situation donnée. Il arrive que dans la dernière réponse il soit indiqué qu’aucune action ne soit nécessaire. Il est possible que ce soit la bonne réponse, mais c’est rarement le cas. Dans ce cas, il vaut mieux formuler la question différemment.</w:t>
      </w:r>
    </w:p>
    <w:p w14:paraId="32AF0D26" w14:textId="77777777" w:rsidR="00510E5E" w:rsidRPr="005700DF" w:rsidRDefault="00510E5E" w:rsidP="00510E5E">
      <w:pPr>
        <w:spacing w:line="276" w:lineRule="auto"/>
        <w:jc w:val="both"/>
        <w:rPr>
          <w:rFonts w:eastAsia="Calibri"/>
        </w:rPr>
      </w:pPr>
    </w:p>
    <w:p w14:paraId="00984BEA" w14:textId="77777777" w:rsidR="00510E5E" w:rsidRPr="005700DF" w:rsidRDefault="00510E5E" w:rsidP="00510E5E">
      <w:pPr>
        <w:spacing w:line="276" w:lineRule="auto"/>
        <w:jc w:val="both"/>
        <w:rPr>
          <w:rFonts w:eastAsia="Calibri"/>
        </w:rPr>
      </w:pPr>
      <w:r w:rsidRPr="005700DF">
        <w:t>À éviter :</w:t>
      </w:r>
    </w:p>
    <w:p w14:paraId="6DA51311" w14:textId="77777777" w:rsidR="00510E5E" w:rsidRPr="005700DF" w:rsidRDefault="00510E5E" w:rsidP="00510E5E">
      <w:pPr>
        <w:spacing w:line="276" w:lineRule="auto"/>
        <w:jc w:val="both"/>
        <w:rPr>
          <w:rFonts w:eastAsia="Calibri"/>
          <w:i/>
        </w:rPr>
      </w:pPr>
      <w:r w:rsidRPr="005700DF">
        <w:rPr>
          <w:i/>
        </w:rPr>
        <w:t>Un voyant rouge s’allume sur le tableau de bord pendant la conduite. Que doit faire le conducteur ?</w:t>
      </w:r>
    </w:p>
    <w:p w14:paraId="70D962D1" w14:textId="77777777" w:rsidR="00510E5E" w:rsidRPr="005700DF" w:rsidRDefault="00510E5E" w:rsidP="00510E5E">
      <w:pPr>
        <w:spacing w:line="276" w:lineRule="auto"/>
        <w:jc w:val="both"/>
        <w:rPr>
          <w:rFonts w:eastAsia="Calibri"/>
        </w:rPr>
      </w:pPr>
    </w:p>
    <w:p w14:paraId="5EB0EA07" w14:textId="77777777" w:rsidR="00510E5E" w:rsidRPr="005700DF" w:rsidRDefault="00510E5E" w:rsidP="00510E5E">
      <w:pPr>
        <w:spacing w:line="276" w:lineRule="auto"/>
        <w:jc w:val="both"/>
        <w:rPr>
          <w:rFonts w:eastAsia="Calibri"/>
        </w:rPr>
      </w:pPr>
      <w:r w:rsidRPr="005700DF">
        <w:t>A.</w:t>
      </w:r>
      <w:r w:rsidRPr="005700DF">
        <w:tab/>
        <w:t>Il doit aller au plus vite au garage le plus proche.</w:t>
      </w:r>
    </w:p>
    <w:p w14:paraId="440F035B" w14:textId="77777777" w:rsidR="00510E5E" w:rsidRPr="005700DF" w:rsidRDefault="00510E5E" w:rsidP="00510E5E">
      <w:pPr>
        <w:spacing w:line="276" w:lineRule="auto"/>
        <w:jc w:val="both"/>
        <w:rPr>
          <w:rFonts w:eastAsia="Calibri"/>
        </w:rPr>
      </w:pPr>
      <w:r w:rsidRPr="005700DF">
        <w:t>B.</w:t>
      </w:r>
      <w:r w:rsidRPr="005700DF">
        <w:tab/>
        <w:t xml:space="preserve">Il doit immobiliser son véhicule à un endroit approprié le plus vite </w:t>
      </w:r>
      <w:proofErr w:type="gramStart"/>
      <w:r w:rsidRPr="005700DF">
        <w:t>possible.*</w:t>
      </w:r>
      <w:proofErr w:type="gramEnd"/>
    </w:p>
    <w:p w14:paraId="0F009AB8" w14:textId="77777777" w:rsidR="00510E5E" w:rsidRPr="005700DF" w:rsidRDefault="00510E5E" w:rsidP="00510E5E">
      <w:pPr>
        <w:spacing w:line="276" w:lineRule="auto"/>
        <w:jc w:val="both"/>
        <w:rPr>
          <w:rFonts w:eastAsia="Calibri"/>
        </w:rPr>
      </w:pPr>
      <w:r w:rsidRPr="005700DF">
        <w:t>C.</w:t>
      </w:r>
      <w:r w:rsidRPr="005700DF">
        <w:tab/>
        <w:t>Il n’a pas besoin d’intervenir.</w:t>
      </w:r>
    </w:p>
    <w:p w14:paraId="253C4476" w14:textId="77777777" w:rsidR="00510E5E" w:rsidRPr="005700DF" w:rsidRDefault="00510E5E" w:rsidP="00510E5E">
      <w:pPr>
        <w:spacing w:line="276" w:lineRule="auto"/>
        <w:jc w:val="both"/>
        <w:rPr>
          <w:rFonts w:eastAsia="Calibri"/>
        </w:rPr>
      </w:pPr>
    </w:p>
    <w:p w14:paraId="141B1E83" w14:textId="77777777" w:rsidR="00510E5E" w:rsidRPr="005700DF" w:rsidRDefault="00510E5E" w:rsidP="00510E5E">
      <w:pPr>
        <w:spacing w:line="276" w:lineRule="auto"/>
        <w:jc w:val="both"/>
        <w:rPr>
          <w:rFonts w:eastAsia="Calibri"/>
        </w:rPr>
      </w:pPr>
      <w:r w:rsidRPr="005700DF">
        <w:t>La bonne formulation :</w:t>
      </w:r>
    </w:p>
    <w:p w14:paraId="6F6E518B" w14:textId="77777777" w:rsidR="00510E5E" w:rsidRPr="005700DF" w:rsidRDefault="00510E5E" w:rsidP="00510E5E">
      <w:pPr>
        <w:spacing w:line="276" w:lineRule="auto"/>
        <w:jc w:val="both"/>
        <w:rPr>
          <w:rFonts w:eastAsia="Calibri"/>
          <w:i/>
        </w:rPr>
      </w:pPr>
      <w:r w:rsidRPr="005700DF">
        <w:rPr>
          <w:i/>
        </w:rPr>
        <w:t>Quel est le voyant qui nécessite, au cas où il s’allume, qu’un chauffeur immobilise immédiatement son véhicule à un endroit approprié ?</w:t>
      </w:r>
    </w:p>
    <w:p w14:paraId="763B260C" w14:textId="77777777" w:rsidR="00510E5E" w:rsidRPr="005700DF" w:rsidRDefault="00510E5E" w:rsidP="00510E5E">
      <w:pPr>
        <w:spacing w:line="276" w:lineRule="auto"/>
        <w:rPr>
          <w:rFonts w:eastAsia="Calibri"/>
          <w:i/>
        </w:rPr>
      </w:pPr>
    </w:p>
    <w:p w14:paraId="562F9192" w14:textId="77777777" w:rsidR="00510E5E" w:rsidRPr="005700DF" w:rsidRDefault="00510E5E" w:rsidP="00510E5E">
      <w:pPr>
        <w:spacing w:line="276" w:lineRule="auto"/>
        <w:rPr>
          <w:rFonts w:eastAsia="Calibri"/>
          <w:i/>
        </w:rPr>
      </w:pPr>
      <w:r w:rsidRPr="005700DF">
        <w:rPr>
          <w:i/>
        </w:rPr>
        <w:t>A.</w:t>
      </w:r>
      <w:r w:rsidRPr="005700DF">
        <w:tab/>
      </w:r>
      <w:r w:rsidRPr="005700DF">
        <w:rPr>
          <w:rFonts w:eastAsia="Calibri"/>
          <w:i/>
          <w:noProof/>
        </w:rPr>
        <w:drawing>
          <wp:inline distT="0" distB="0" distL="0" distR="0" wp14:anchorId="6F92F438" wp14:editId="73AFFB22">
            <wp:extent cx="579120" cy="579120"/>
            <wp:effectExtent l="0" t="0" r="0" b="0"/>
            <wp:docPr id="30" name="Afbeelding 4" descr="http://blog.autoscout24.be/wp-content/uploads/2015/03/Rem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autoscout24.be/wp-content/uploads/2015/03/Remme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p w14:paraId="79F06793" w14:textId="77777777" w:rsidR="00510E5E" w:rsidRPr="005700DF" w:rsidRDefault="00510E5E" w:rsidP="00510E5E">
      <w:pPr>
        <w:spacing w:line="276" w:lineRule="auto"/>
        <w:rPr>
          <w:rFonts w:eastAsia="Calibri"/>
          <w:i/>
        </w:rPr>
      </w:pPr>
      <w:r w:rsidRPr="005700DF">
        <w:rPr>
          <w:i/>
        </w:rPr>
        <w:t>B.</w:t>
      </w:r>
      <w:r w:rsidRPr="005700DF">
        <w:tab/>
      </w:r>
      <w:r w:rsidRPr="005700DF">
        <w:rPr>
          <w:rFonts w:eastAsia="Calibri"/>
          <w:i/>
          <w:noProof/>
        </w:rPr>
        <w:drawing>
          <wp:inline distT="0" distB="0" distL="0" distR="0" wp14:anchorId="414242C2" wp14:editId="2607EC9D">
            <wp:extent cx="571500" cy="564266"/>
            <wp:effectExtent l="0" t="0" r="0" b="7620"/>
            <wp:docPr id="31" name="Afbeelding 5" descr="http://blog.autoscout24.be/wp-content/uploads/2015/03/Olie-r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autoscout24.be/wp-content/uploads/2015/03/Olie-roo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564266"/>
                    </a:xfrm>
                    <a:prstGeom prst="rect">
                      <a:avLst/>
                    </a:prstGeom>
                    <a:noFill/>
                    <a:ln>
                      <a:noFill/>
                    </a:ln>
                  </pic:spPr>
                </pic:pic>
              </a:graphicData>
            </a:graphic>
          </wp:inline>
        </w:drawing>
      </w:r>
      <w:r w:rsidRPr="005700DF">
        <w:rPr>
          <w:i/>
        </w:rPr>
        <w:t>*</w:t>
      </w:r>
    </w:p>
    <w:p w14:paraId="16C274EE" w14:textId="77777777" w:rsidR="00510E5E" w:rsidRPr="005700DF" w:rsidRDefault="00510E5E" w:rsidP="00510E5E">
      <w:pPr>
        <w:spacing w:line="276" w:lineRule="auto"/>
        <w:rPr>
          <w:rFonts w:eastAsia="Calibri"/>
          <w:i/>
        </w:rPr>
      </w:pPr>
      <w:r w:rsidRPr="005700DF">
        <w:rPr>
          <w:i/>
        </w:rPr>
        <w:t>C.</w:t>
      </w:r>
      <w:r w:rsidRPr="005700DF">
        <w:tab/>
      </w:r>
      <w:r w:rsidRPr="005700DF">
        <w:rPr>
          <w:rFonts w:eastAsia="Calibri"/>
          <w:i/>
          <w:noProof/>
        </w:rPr>
        <w:drawing>
          <wp:inline distT="0" distB="0" distL="0" distR="0" wp14:anchorId="190CF83D" wp14:editId="219BEE4A">
            <wp:extent cx="571500" cy="571500"/>
            <wp:effectExtent l="0" t="0" r="0" b="0"/>
            <wp:docPr id="32" name="Afbeelding 6" descr="http://blog.autoscout24.be/wp-content/uploads/2015/03/Batter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autoscout24.be/wp-content/uploads/2015/03/Batterij.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3D0C921F" w14:textId="77777777" w:rsidR="00510E5E" w:rsidRPr="005700DF" w:rsidRDefault="00510E5E" w:rsidP="00510E5E">
      <w:pPr>
        <w:spacing w:after="200" w:line="276" w:lineRule="auto"/>
        <w:rPr>
          <w:rFonts w:eastAsia="Calibri"/>
          <w:b/>
        </w:rPr>
      </w:pPr>
    </w:p>
    <w:p w14:paraId="264E89ED" w14:textId="77777777" w:rsidR="00510E5E" w:rsidRPr="005700DF" w:rsidRDefault="00510E5E" w:rsidP="00510E5E">
      <w:pPr>
        <w:spacing w:after="200" w:line="276" w:lineRule="auto"/>
        <w:rPr>
          <w:rFonts w:eastAsia="Calibri"/>
          <w:b/>
        </w:rPr>
      </w:pPr>
    </w:p>
    <w:p w14:paraId="2E0E1AB2" w14:textId="77777777" w:rsidR="00510E5E" w:rsidRPr="005700DF" w:rsidRDefault="00510E5E" w:rsidP="00510E5E">
      <w:pPr>
        <w:numPr>
          <w:ilvl w:val="0"/>
          <w:numId w:val="18"/>
        </w:numPr>
        <w:suppressAutoHyphens w:val="0"/>
        <w:kinsoku/>
        <w:overflowPunct/>
        <w:autoSpaceDE/>
        <w:autoSpaceDN/>
        <w:adjustRightInd/>
        <w:snapToGrid/>
        <w:spacing w:after="200" w:line="276" w:lineRule="auto"/>
        <w:ind w:hanging="502"/>
        <w:contextualSpacing/>
        <w:jc w:val="both"/>
        <w:rPr>
          <w:rFonts w:eastAsia="Calibri"/>
          <w:b/>
        </w:rPr>
      </w:pPr>
      <w:r w:rsidRPr="005700DF">
        <w:rPr>
          <w:b/>
        </w:rPr>
        <w:t>Évitez toute formulation négative</w:t>
      </w:r>
    </w:p>
    <w:p w14:paraId="6E22F115" w14:textId="77777777" w:rsidR="00510E5E" w:rsidRPr="005700DF" w:rsidRDefault="00510E5E" w:rsidP="00510E5E">
      <w:pPr>
        <w:spacing w:line="276" w:lineRule="auto"/>
        <w:jc w:val="both"/>
        <w:rPr>
          <w:rFonts w:eastAsia="Calibri"/>
        </w:rPr>
      </w:pPr>
      <w:r w:rsidRPr="005700DF">
        <w:t xml:space="preserve">L’utilisation de termes comme </w:t>
      </w:r>
      <w:r>
        <w:t>« </w:t>
      </w:r>
      <w:r w:rsidRPr="005700DF">
        <w:t>ne pas</w:t>
      </w:r>
      <w:r>
        <w:t> »</w:t>
      </w:r>
      <w:r w:rsidRPr="005700DF">
        <w:t xml:space="preserve"> ou </w:t>
      </w:r>
      <w:r>
        <w:t>« </w:t>
      </w:r>
      <w:r w:rsidRPr="005700DF">
        <w:t>pas de</w:t>
      </w:r>
      <w:r>
        <w:t> »</w:t>
      </w:r>
      <w:r w:rsidRPr="005700DF">
        <w:t xml:space="preserve"> dans une question peuvent la rendre plus difficile. Les candidats devraient alors inverser leur connaissance. Ils doivent se rappeler ce qu’ils ont appris et choisir la réponse qui ne devrait pas y figurer. Cela demande non seulement de la compétence professionnelle, mais également de l’aptitude linguistique. Cela s’accentue si un des leurres contient également une formulation négative.</w:t>
      </w:r>
    </w:p>
    <w:p w14:paraId="4D87AB56" w14:textId="77777777" w:rsidR="00510E5E" w:rsidRPr="005700DF" w:rsidRDefault="00510E5E" w:rsidP="00510E5E">
      <w:pPr>
        <w:spacing w:line="276" w:lineRule="auto"/>
        <w:jc w:val="both"/>
        <w:rPr>
          <w:rFonts w:eastAsia="Calibri"/>
        </w:rPr>
      </w:pPr>
    </w:p>
    <w:p w14:paraId="68C4F40E" w14:textId="77777777" w:rsidR="00510E5E" w:rsidRPr="005700DF" w:rsidRDefault="00510E5E" w:rsidP="00510E5E">
      <w:pPr>
        <w:spacing w:line="276" w:lineRule="auto"/>
        <w:jc w:val="both"/>
        <w:rPr>
          <w:rFonts w:eastAsia="Calibri"/>
        </w:rPr>
      </w:pPr>
      <w:r w:rsidRPr="005700DF">
        <w:t>À éviter :</w:t>
      </w:r>
    </w:p>
    <w:p w14:paraId="66D3B9EA" w14:textId="77777777" w:rsidR="00510E5E" w:rsidRPr="005700DF" w:rsidRDefault="00510E5E" w:rsidP="00510E5E">
      <w:pPr>
        <w:spacing w:line="276" w:lineRule="auto"/>
        <w:jc w:val="both"/>
        <w:rPr>
          <w:rFonts w:eastAsia="Calibri"/>
          <w:i/>
        </w:rPr>
      </w:pPr>
      <w:r w:rsidRPr="005700DF">
        <w:rPr>
          <w:i/>
        </w:rPr>
        <w:t>Quel facteur ne fait pas partie du triangle du feu ?</w:t>
      </w:r>
    </w:p>
    <w:p w14:paraId="6390375F" w14:textId="77777777" w:rsidR="00510E5E" w:rsidRPr="005700DF" w:rsidRDefault="00510E5E" w:rsidP="00510E5E">
      <w:pPr>
        <w:spacing w:line="276" w:lineRule="auto"/>
        <w:jc w:val="both"/>
        <w:rPr>
          <w:rFonts w:eastAsia="Calibri"/>
          <w:i/>
        </w:rPr>
      </w:pPr>
    </w:p>
    <w:p w14:paraId="2EA930E6" w14:textId="77777777" w:rsidR="00510E5E" w:rsidRPr="005700DF" w:rsidRDefault="00510E5E" w:rsidP="00510E5E">
      <w:pPr>
        <w:spacing w:line="276" w:lineRule="auto"/>
        <w:jc w:val="both"/>
        <w:rPr>
          <w:rFonts w:eastAsia="Calibri"/>
          <w:i/>
        </w:rPr>
      </w:pPr>
      <w:r w:rsidRPr="005700DF">
        <w:rPr>
          <w:i/>
        </w:rPr>
        <w:t>A.</w:t>
      </w:r>
      <w:r w:rsidRPr="005700DF">
        <w:tab/>
      </w:r>
      <w:r w:rsidRPr="005700DF">
        <w:rPr>
          <w:i/>
        </w:rPr>
        <w:t>L’oxygène.</w:t>
      </w:r>
    </w:p>
    <w:p w14:paraId="2BC5A4EC" w14:textId="77777777" w:rsidR="00510E5E" w:rsidRPr="005700DF" w:rsidRDefault="00510E5E" w:rsidP="00510E5E">
      <w:pPr>
        <w:spacing w:line="276" w:lineRule="auto"/>
        <w:jc w:val="both"/>
        <w:rPr>
          <w:rFonts w:eastAsia="Calibri"/>
          <w:i/>
        </w:rPr>
      </w:pPr>
      <w:r w:rsidRPr="005700DF">
        <w:rPr>
          <w:i/>
        </w:rPr>
        <w:t>B.</w:t>
      </w:r>
      <w:r w:rsidRPr="005700DF">
        <w:tab/>
      </w:r>
      <w:r w:rsidRPr="005700DF">
        <w:rPr>
          <w:i/>
        </w:rPr>
        <w:t>La température.</w:t>
      </w:r>
    </w:p>
    <w:p w14:paraId="5854C282" w14:textId="77777777" w:rsidR="00510E5E" w:rsidRPr="005700DF" w:rsidRDefault="00510E5E" w:rsidP="00510E5E">
      <w:pPr>
        <w:spacing w:line="276" w:lineRule="auto"/>
        <w:jc w:val="both"/>
        <w:rPr>
          <w:rFonts w:eastAsia="Calibri"/>
          <w:i/>
        </w:rPr>
      </w:pPr>
      <w:r w:rsidRPr="005700DF">
        <w:rPr>
          <w:i/>
        </w:rPr>
        <w:t>C.</w:t>
      </w:r>
      <w:r w:rsidRPr="005700DF">
        <w:tab/>
      </w:r>
      <w:r w:rsidRPr="005700DF">
        <w:rPr>
          <w:i/>
        </w:rPr>
        <w:t xml:space="preserve">La proportion de </w:t>
      </w:r>
      <w:proofErr w:type="gramStart"/>
      <w:r w:rsidRPr="005700DF">
        <w:rPr>
          <w:i/>
        </w:rPr>
        <w:t>mélange.*</w:t>
      </w:r>
      <w:proofErr w:type="gramEnd"/>
    </w:p>
    <w:p w14:paraId="46B6C7B9" w14:textId="77777777" w:rsidR="00510E5E" w:rsidRPr="005700DF" w:rsidRDefault="00510E5E" w:rsidP="00510E5E">
      <w:pPr>
        <w:spacing w:after="200" w:line="276" w:lineRule="auto"/>
        <w:jc w:val="both"/>
        <w:rPr>
          <w:rFonts w:eastAsia="Calibri"/>
        </w:rPr>
      </w:pPr>
      <w:r w:rsidRPr="005700DF">
        <w:br w:type="page"/>
      </w:r>
    </w:p>
    <w:p w14:paraId="6D18DD85" w14:textId="77777777" w:rsidR="00510E5E" w:rsidRPr="005700DF" w:rsidRDefault="00510E5E" w:rsidP="00510E5E">
      <w:pPr>
        <w:spacing w:line="276" w:lineRule="auto"/>
        <w:jc w:val="both"/>
        <w:rPr>
          <w:rFonts w:eastAsia="Calibri"/>
        </w:rPr>
      </w:pPr>
      <w:r w:rsidRPr="005700DF">
        <w:lastRenderedPageBreak/>
        <w:t>La bonne formulation :</w:t>
      </w:r>
    </w:p>
    <w:p w14:paraId="6DF724EF" w14:textId="77777777" w:rsidR="00510E5E" w:rsidRPr="005700DF" w:rsidRDefault="00510E5E" w:rsidP="00510E5E">
      <w:pPr>
        <w:spacing w:line="276" w:lineRule="auto"/>
        <w:jc w:val="both"/>
        <w:rPr>
          <w:rFonts w:eastAsia="Calibri"/>
          <w:i/>
        </w:rPr>
      </w:pPr>
      <w:r w:rsidRPr="005700DF">
        <w:rPr>
          <w:i/>
        </w:rPr>
        <w:t>Quels facteurs forment ensemble le triangle du feu ?</w:t>
      </w:r>
    </w:p>
    <w:p w14:paraId="3D50DB23" w14:textId="77777777" w:rsidR="00510E5E" w:rsidRPr="005700DF" w:rsidRDefault="00510E5E" w:rsidP="00510E5E">
      <w:pPr>
        <w:spacing w:line="276" w:lineRule="auto"/>
        <w:jc w:val="both"/>
        <w:rPr>
          <w:rFonts w:eastAsia="Calibri"/>
          <w:i/>
        </w:rPr>
      </w:pPr>
    </w:p>
    <w:p w14:paraId="61F3A05C" w14:textId="77777777" w:rsidR="00510E5E" w:rsidRPr="005700DF" w:rsidRDefault="00510E5E" w:rsidP="00510E5E">
      <w:pPr>
        <w:spacing w:line="276" w:lineRule="auto"/>
        <w:jc w:val="both"/>
        <w:rPr>
          <w:rFonts w:eastAsia="Calibri"/>
          <w:i/>
        </w:rPr>
      </w:pPr>
      <w:r w:rsidRPr="005700DF">
        <w:rPr>
          <w:i/>
        </w:rPr>
        <w:t>A.</w:t>
      </w:r>
      <w:r w:rsidRPr="005700DF">
        <w:tab/>
      </w:r>
      <w:r w:rsidRPr="005700DF">
        <w:rPr>
          <w:i/>
        </w:rPr>
        <w:t>L’oxygène, la température et la proportion de mélange.</w:t>
      </w:r>
    </w:p>
    <w:p w14:paraId="5A5BD0AC" w14:textId="77777777" w:rsidR="00510E5E" w:rsidRPr="005700DF" w:rsidRDefault="00510E5E" w:rsidP="00510E5E">
      <w:pPr>
        <w:spacing w:line="276" w:lineRule="auto"/>
        <w:jc w:val="both"/>
        <w:rPr>
          <w:rFonts w:eastAsia="Calibri"/>
          <w:i/>
        </w:rPr>
      </w:pPr>
      <w:r w:rsidRPr="005700DF">
        <w:rPr>
          <w:i/>
        </w:rPr>
        <w:t>B.</w:t>
      </w:r>
      <w:r w:rsidRPr="005700DF">
        <w:tab/>
      </w:r>
      <w:r w:rsidRPr="005700DF">
        <w:rPr>
          <w:i/>
        </w:rPr>
        <w:t xml:space="preserve">L’oxygène, la température et le </w:t>
      </w:r>
      <w:proofErr w:type="gramStart"/>
      <w:r w:rsidRPr="005700DF">
        <w:rPr>
          <w:i/>
        </w:rPr>
        <w:t>carburant.*</w:t>
      </w:r>
      <w:proofErr w:type="gramEnd"/>
    </w:p>
    <w:p w14:paraId="0F613BDE" w14:textId="77777777" w:rsidR="00510E5E" w:rsidRPr="005700DF" w:rsidRDefault="00510E5E" w:rsidP="00510E5E">
      <w:pPr>
        <w:spacing w:line="276" w:lineRule="auto"/>
        <w:jc w:val="both"/>
        <w:rPr>
          <w:rFonts w:eastAsia="Calibri"/>
          <w:i/>
        </w:rPr>
      </w:pPr>
      <w:r w:rsidRPr="005700DF">
        <w:rPr>
          <w:i/>
        </w:rPr>
        <w:t>C.</w:t>
      </w:r>
      <w:r w:rsidRPr="005700DF">
        <w:tab/>
      </w:r>
      <w:r w:rsidRPr="005700DF">
        <w:rPr>
          <w:i/>
        </w:rPr>
        <w:t>Le catalyseur, la température et le carburant.</w:t>
      </w:r>
    </w:p>
    <w:p w14:paraId="20425DE9" w14:textId="77777777" w:rsidR="00510E5E" w:rsidRPr="005700DF" w:rsidRDefault="00510E5E" w:rsidP="00510E5E">
      <w:pPr>
        <w:spacing w:line="276" w:lineRule="auto"/>
        <w:jc w:val="both"/>
        <w:rPr>
          <w:rFonts w:eastAsia="Calibri"/>
        </w:rPr>
      </w:pPr>
    </w:p>
    <w:p w14:paraId="2D197835" w14:textId="77777777" w:rsidR="00510E5E" w:rsidRPr="005700DF" w:rsidRDefault="00510E5E" w:rsidP="00510E5E">
      <w:pPr>
        <w:spacing w:line="276" w:lineRule="auto"/>
        <w:jc w:val="both"/>
        <w:rPr>
          <w:rFonts w:eastAsia="Calibri"/>
        </w:rPr>
      </w:pPr>
      <w:r w:rsidRPr="005700DF">
        <w:t xml:space="preserve">Une formulation négative est envisageable lorsqu’il est important que les candidats sachent que quelque chose n’est pas autorisé. La formulation négative doit alors figurer </w:t>
      </w:r>
      <w:r w:rsidRPr="005700DF">
        <w:rPr>
          <w:b/>
        </w:rPr>
        <w:t>en gras</w:t>
      </w:r>
      <w:r w:rsidRPr="005700DF">
        <w:t xml:space="preserve"> pour que les candidats la remarquent bien.</w:t>
      </w:r>
    </w:p>
    <w:p w14:paraId="45254473" w14:textId="77777777" w:rsidR="00510E5E" w:rsidRPr="005700DF" w:rsidRDefault="00510E5E" w:rsidP="00510E5E">
      <w:pPr>
        <w:spacing w:line="276" w:lineRule="auto"/>
        <w:jc w:val="both"/>
        <w:rPr>
          <w:rFonts w:eastAsia="Calibri"/>
        </w:rPr>
      </w:pPr>
    </w:p>
    <w:p w14:paraId="41BFB649" w14:textId="77777777" w:rsidR="00510E5E" w:rsidRPr="005700DF" w:rsidRDefault="00510E5E" w:rsidP="00510E5E">
      <w:pPr>
        <w:spacing w:line="276" w:lineRule="auto"/>
        <w:jc w:val="both"/>
        <w:rPr>
          <w:rFonts w:eastAsia="Calibri"/>
        </w:rPr>
      </w:pPr>
      <w:r w:rsidRPr="005700DF">
        <w:t>Ceci est permis :</w:t>
      </w:r>
    </w:p>
    <w:p w14:paraId="72C0E56F" w14:textId="77777777" w:rsidR="00510E5E" w:rsidRPr="005700DF" w:rsidRDefault="00510E5E" w:rsidP="00510E5E">
      <w:pPr>
        <w:spacing w:line="276" w:lineRule="auto"/>
        <w:jc w:val="both"/>
        <w:rPr>
          <w:i/>
        </w:rPr>
      </w:pPr>
      <w:r w:rsidRPr="005700DF">
        <w:rPr>
          <w:i/>
        </w:rPr>
        <w:t xml:space="preserve">L’utilisation d’un masque respiratoire est requise dans un local fermé de façon prolongée. Quel type de masque n’est absolument </w:t>
      </w:r>
      <w:r w:rsidRPr="005700DF">
        <w:rPr>
          <w:b/>
          <w:i/>
        </w:rPr>
        <w:t>pas autorisé ?</w:t>
      </w:r>
    </w:p>
    <w:p w14:paraId="6D2EC823" w14:textId="77777777" w:rsidR="00510E5E" w:rsidRPr="005700DF" w:rsidRDefault="00510E5E" w:rsidP="00510E5E">
      <w:pPr>
        <w:spacing w:after="200" w:line="276" w:lineRule="auto"/>
        <w:jc w:val="both"/>
        <w:rPr>
          <w:rFonts w:eastAsia="Calibri"/>
          <w:sz w:val="22"/>
          <w:szCs w:val="22"/>
        </w:rPr>
      </w:pPr>
    </w:p>
    <w:p w14:paraId="36C0C773" w14:textId="77777777" w:rsidR="00510E5E" w:rsidRPr="005700DF" w:rsidRDefault="00510E5E" w:rsidP="00510E5E">
      <w:pPr>
        <w:numPr>
          <w:ilvl w:val="0"/>
          <w:numId w:val="18"/>
        </w:numPr>
        <w:suppressAutoHyphens w:val="0"/>
        <w:kinsoku/>
        <w:overflowPunct/>
        <w:autoSpaceDE/>
        <w:autoSpaceDN/>
        <w:adjustRightInd/>
        <w:snapToGrid/>
        <w:spacing w:after="200" w:line="276" w:lineRule="auto"/>
        <w:ind w:hanging="502"/>
        <w:contextualSpacing/>
        <w:jc w:val="both"/>
        <w:rPr>
          <w:rFonts w:eastAsia="Calibri"/>
          <w:b/>
        </w:rPr>
      </w:pPr>
      <w:r w:rsidRPr="005700DF">
        <w:rPr>
          <w:b/>
        </w:rPr>
        <w:t>Évitez les formulations absolues et vagues</w:t>
      </w:r>
    </w:p>
    <w:p w14:paraId="1CB04D70" w14:textId="77777777" w:rsidR="00510E5E" w:rsidRPr="005700DF" w:rsidRDefault="00510E5E" w:rsidP="00510E5E">
      <w:pPr>
        <w:spacing w:line="276" w:lineRule="auto"/>
        <w:jc w:val="both"/>
        <w:rPr>
          <w:rFonts w:eastAsia="Calibri"/>
        </w:rPr>
      </w:pPr>
    </w:p>
    <w:p w14:paraId="3297802E" w14:textId="77777777" w:rsidR="00510E5E" w:rsidRPr="005700DF" w:rsidRDefault="00510E5E" w:rsidP="00510E5E">
      <w:pPr>
        <w:jc w:val="both"/>
        <w:rPr>
          <w:rFonts w:eastAsia="Calibri"/>
          <w:color w:val="000000"/>
        </w:rPr>
      </w:pPr>
      <w:r w:rsidRPr="005700DF">
        <w:rPr>
          <w:color w:val="000000"/>
        </w:rPr>
        <w:t xml:space="preserve">Les formulations absolues sont rarement vraies. C’est pour cela qu’il faut éviter des termes comme </w:t>
      </w:r>
      <w:r>
        <w:rPr>
          <w:color w:val="000000"/>
        </w:rPr>
        <w:t>« </w:t>
      </w:r>
      <w:r w:rsidRPr="005700DF">
        <w:rPr>
          <w:i/>
          <w:color w:val="000000"/>
        </w:rPr>
        <w:t>ne pas</w:t>
      </w:r>
      <w:r>
        <w:rPr>
          <w:i/>
          <w:color w:val="000000"/>
        </w:rPr>
        <w:t> »</w:t>
      </w:r>
      <w:r w:rsidRPr="005700DF">
        <w:rPr>
          <w:color w:val="000000"/>
        </w:rPr>
        <w:t xml:space="preserve">, </w:t>
      </w:r>
      <w:r>
        <w:rPr>
          <w:color w:val="000000"/>
        </w:rPr>
        <w:t>« </w:t>
      </w:r>
      <w:r w:rsidRPr="005700DF">
        <w:rPr>
          <w:i/>
          <w:color w:val="000000"/>
        </w:rPr>
        <w:t>jamais</w:t>
      </w:r>
      <w:r>
        <w:rPr>
          <w:i/>
          <w:color w:val="000000"/>
        </w:rPr>
        <w:t> »</w:t>
      </w:r>
      <w:r w:rsidRPr="005700DF">
        <w:rPr>
          <w:color w:val="000000"/>
        </w:rPr>
        <w:t xml:space="preserve">, </w:t>
      </w:r>
      <w:r>
        <w:rPr>
          <w:color w:val="000000"/>
        </w:rPr>
        <w:t>« </w:t>
      </w:r>
      <w:r w:rsidRPr="005700DF">
        <w:rPr>
          <w:i/>
          <w:color w:val="000000"/>
        </w:rPr>
        <w:t>uniquement</w:t>
      </w:r>
      <w:r>
        <w:rPr>
          <w:i/>
          <w:color w:val="000000"/>
        </w:rPr>
        <w:t> »</w:t>
      </w:r>
      <w:r w:rsidRPr="005700DF">
        <w:rPr>
          <w:color w:val="000000"/>
        </w:rPr>
        <w:t xml:space="preserve">, </w:t>
      </w:r>
      <w:r>
        <w:rPr>
          <w:color w:val="000000"/>
        </w:rPr>
        <w:t>« </w:t>
      </w:r>
      <w:r w:rsidRPr="005700DF">
        <w:rPr>
          <w:i/>
          <w:color w:val="000000"/>
        </w:rPr>
        <w:t>toujours</w:t>
      </w:r>
      <w:r>
        <w:rPr>
          <w:i/>
          <w:color w:val="000000"/>
        </w:rPr>
        <w:t> »</w:t>
      </w:r>
      <w:r w:rsidRPr="005700DF">
        <w:rPr>
          <w:color w:val="000000"/>
        </w:rPr>
        <w:t xml:space="preserve">, </w:t>
      </w:r>
      <w:r>
        <w:rPr>
          <w:color w:val="000000"/>
        </w:rPr>
        <w:t>« </w:t>
      </w:r>
      <w:r w:rsidRPr="005700DF">
        <w:rPr>
          <w:i/>
          <w:color w:val="000000"/>
        </w:rPr>
        <w:t>tous</w:t>
      </w:r>
      <w:r>
        <w:rPr>
          <w:i/>
          <w:color w:val="000000"/>
        </w:rPr>
        <w:t> »</w:t>
      </w:r>
      <w:r w:rsidRPr="005700DF">
        <w:rPr>
          <w:color w:val="000000"/>
        </w:rPr>
        <w:t xml:space="preserve"> et </w:t>
      </w:r>
      <w:r>
        <w:rPr>
          <w:color w:val="000000"/>
        </w:rPr>
        <w:t>« </w:t>
      </w:r>
      <w:r w:rsidRPr="005700DF">
        <w:rPr>
          <w:i/>
          <w:color w:val="000000"/>
        </w:rPr>
        <w:t>certain</w:t>
      </w:r>
      <w:r>
        <w:rPr>
          <w:i/>
          <w:color w:val="000000"/>
        </w:rPr>
        <w:t> »</w:t>
      </w:r>
      <w:r w:rsidRPr="005700DF">
        <w:rPr>
          <w:color w:val="000000"/>
        </w:rPr>
        <w:t xml:space="preserve"> dans les réponses. L’ajout à lui seul de ces termes rend la réponse incorrecte.</w:t>
      </w:r>
    </w:p>
    <w:p w14:paraId="791D2AEA" w14:textId="77777777" w:rsidR="00510E5E" w:rsidRPr="005700DF" w:rsidRDefault="00510E5E" w:rsidP="00510E5E">
      <w:pPr>
        <w:jc w:val="both"/>
        <w:rPr>
          <w:rFonts w:eastAsia="Calibri"/>
          <w:color w:val="000000"/>
        </w:rPr>
      </w:pPr>
    </w:p>
    <w:p w14:paraId="6F045AC6" w14:textId="77777777" w:rsidR="00510E5E" w:rsidRPr="005700DF" w:rsidRDefault="00510E5E" w:rsidP="00510E5E">
      <w:pPr>
        <w:jc w:val="both"/>
        <w:rPr>
          <w:rFonts w:eastAsia="Calibri"/>
          <w:color w:val="000000"/>
        </w:rPr>
      </w:pPr>
      <w:r w:rsidRPr="005700DF">
        <w:rPr>
          <w:color w:val="000000"/>
        </w:rPr>
        <w:t xml:space="preserve">Les formulations vagues indiquent souvent la bonne réponse. C’est pour cette raison qu’il faut éviter des termes comme </w:t>
      </w:r>
      <w:r>
        <w:rPr>
          <w:color w:val="000000"/>
        </w:rPr>
        <w:t>« </w:t>
      </w:r>
      <w:r w:rsidRPr="005700DF">
        <w:rPr>
          <w:i/>
          <w:color w:val="000000"/>
        </w:rPr>
        <w:t>souvent</w:t>
      </w:r>
      <w:r>
        <w:rPr>
          <w:i/>
          <w:color w:val="000000"/>
        </w:rPr>
        <w:t> »</w:t>
      </w:r>
      <w:r w:rsidRPr="005700DF">
        <w:rPr>
          <w:color w:val="000000"/>
        </w:rPr>
        <w:t xml:space="preserve">, </w:t>
      </w:r>
      <w:r>
        <w:rPr>
          <w:color w:val="000000"/>
        </w:rPr>
        <w:t>« </w:t>
      </w:r>
      <w:r w:rsidRPr="005700DF">
        <w:rPr>
          <w:i/>
          <w:color w:val="000000"/>
        </w:rPr>
        <w:t>parfois</w:t>
      </w:r>
      <w:r>
        <w:rPr>
          <w:i/>
          <w:color w:val="000000"/>
        </w:rPr>
        <w:t> »</w:t>
      </w:r>
      <w:r w:rsidRPr="005700DF">
        <w:rPr>
          <w:color w:val="000000"/>
        </w:rPr>
        <w:t xml:space="preserve">, </w:t>
      </w:r>
      <w:r>
        <w:rPr>
          <w:color w:val="000000"/>
        </w:rPr>
        <w:t>« </w:t>
      </w:r>
      <w:r w:rsidRPr="005700DF">
        <w:rPr>
          <w:i/>
          <w:color w:val="000000"/>
        </w:rPr>
        <w:t>généralement</w:t>
      </w:r>
      <w:r>
        <w:rPr>
          <w:i/>
          <w:color w:val="000000"/>
        </w:rPr>
        <w:t> »</w:t>
      </w:r>
      <w:r w:rsidRPr="005700DF">
        <w:rPr>
          <w:color w:val="000000"/>
        </w:rPr>
        <w:t xml:space="preserve">, </w:t>
      </w:r>
      <w:r>
        <w:rPr>
          <w:color w:val="000000"/>
        </w:rPr>
        <w:t>« </w:t>
      </w:r>
      <w:r w:rsidRPr="005700DF">
        <w:rPr>
          <w:i/>
          <w:color w:val="000000"/>
        </w:rPr>
        <w:t>à peine</w:t>
      </w:r>
      <w:r>
        <w:rPr>
          <w:i/>
          <w:color w:val="000000"/>
        </w:rPr>
        <w:t> »</w:t>
      </w:r>
      <w:r w:rsidRPr="005700DF">
        <w:rPr>
          <w:color w:val="000000"/>
        </w:rPr>
        <w:t xml:space="preserve"> et </w:t>
      </w:r>
      <w:r>
        <w:rPr>
          <w:color w:val="000000"/>
        </w:rPr>
        <w:t>« </w:t>
      </w:r>
      <w:r w:rsidRPr="005700DF">
        <w:rPr>
          <w:i/>
          <w:color w:val="000000"/>
        </w:rPr>
        <w:t>quelques</w:t>
      </w:r>
      <w:r>
        <w:rPr>
          <w:i/>
          <w:color w:val="000000"/>
        </w:rPr>
        <w:t> »</w:t>
      </w:r>
      <w:r w:rsidRPr="005700DF">
        <w:rPr>
          <w:color w:val="000000"/>
        </w:rPr>
        <w:t xml:space="preserve"> dans les réponses. L’ajout à lui seul de ces termes rend la réponse correcte.</w:t>
      </w:r>
    </w:p>
    <w:p w14:paraId="151B633B" w14:textId="77777777" w:rsidR="00510E5E" w:rsidRPr="005700DF" w:rsidRDefault="00510E5E" w:rsidP="00510E5E">
      <w:pPr>
        <w:spacing w:line="276" w:lineRule="auto"/>
        <w:jc w:val="both"/>
        <w:rPr>
          <w:rFonts w:eastAsia="Calibri"/>
          <w:sz w:val="22"/>
          <w:szCs w:val="22"/>
        </w:rPr>
      </w:pPr>
    </w:p>
    <w:p w14:paraId="56BA874E" w14:textId="77777777" w:rsidR="00510E5E" w:rsidRPr="005700DF" w:rsidRDefault="00510E5E" w:rsidP="00510E5E">
      <w:pPr>
        <w:spacing w:line="276" w:lineRule="auto"/>
        <w:jc w:val="both"/>
        <w:rPr>
          <w:rFonts w:eastAsia="Calibri"/>
          <w:sz w:val="22"/>
          <w:szCs w:val="22"/>
        </w:rPr>
      </w:pPr>
    </w:p>
    <w:p w14:paraId="4CE59001" w14:textId="77777777" w:rsidR="00510E5E" w:rsidRPr="005700DF" w:rsidRDefault="00510E5E" w:rsidP="00510E5E">
      <w:pPr>
        <w:numPr>
          <w:ilvl w:val="0"/>
          <w:numId w:val="18"/>
        </w:numPr>
        <w:suppressAutoHyphens w:val="0"/>
        <w:kinsoku/>
        <w:overflowPunct/>
        <w:autoSpaceDE/>
        <w:autoSpaceDN/>
        <w:adjustRightInd/>
        <w:snapToGrid/>
        <w:spacing w:after="200" w:line="276" w:lineRule="auto"/>
        <w:ind w:hanging="502"/>
        <w:contextualSpacing/>
        <w:jc w:val="both"/>
        <w:rPr>
          <w:rFonts w:eastAsia="Calibri"/>
          <w:b/>
        </w:rPr>
      </w:pPr>
      <w:r w:rsidRPr="005700DF">
        <w:rPr>
          <w:b/>
        </w:rPr>
        <w:t>Évitez que des termes mentionnés dans le tronc soient répétés uniquement dans la bonne réponse</w:t>
      </w:r>
    </w:p>
    <w:p w14:paraId="1DD259F2" w14:textId="77777777" w:rsidR="00510E5E" w:rsidRPr="005700DF" w:rsidRDefault="00510E5E" w:rsidP="00510E5E">
      <w:pPr>
        <w:spacing w:line="276" w:lineRule="auto"/>
        <w:jc w:val="both"/>
        <w:rPr>
          <w:rFonts w:eastAsia="Calibri"/>
        </w:rPr>
      </w:pPr>
    </w:p>
    <w:p w14:paraId="29D15BC0" w14:textId="77777777" w:rsidR="00510E5E" w:rsidRPr="005700DF" w:rsidRDefault="00510E5E" w:rsidP="00510E5E">
      <w:pPr>
        <w:spacing w:line="276" w:lineRule="auto"/>
        <w:jc w:val="both"/>
        <w:rPr>
          <w:rFonts w:eastAsia="Calibri"/>
        </w:rPr>
      </w:pPr>
      <w:r w:rsidRPr="005700DF">
        <w:t>Lorsque seule la bonne réponse contient les termes mentionnés dans la question, les leurres deviennent moins attrayants. Évitez le plus possible l’effet écho de la question suivante.</w:t>
      </w:r>
    </w:p>
    <w:p w14:paraId="5FB9AF7D" w14:textId="77777777" w:rsidR="00510E5E" w:rsidRPr="005700DF" w:rsidRDefault="00510E5E" w:rsidP="00510E5E">
      <w:pPr>
        <w:spacing w:line="276" w:lineRule="auto"/>
        <w:jc w:val="both"/>
        <w:rPr>
          <w:rFonts w:eastAsia="Calibri"/>
        </w:rPr>
      </w:pPr>
    </w:p>
    <w:p w14:paraId="718E26F9" w14:textId="77777777" w:rsidR="00510E5E" w:rsidRPr="005700DF" w:rsidRDefault="00510E5E" w:rsidP="00510E5E">
      <w:pPr>
        <w:spacing w:line="276" w:lineRule="auto"/>
        <w:jc w:val="both"/>
        <w:rPr>
          <w:rFonts w:eastAsia="Calibri"/>
          <w:i/>
        </w:rPr>
      </w:pPr>
      <w:r w:rsidRPr="005700DF">
        <w:rPr>
          <w:i/>
        </w:rPr>
        <w:t xml:space="preserve">À quoi sert le </w:t>
      </w:r>
      <w:r w:rsidRPr="005700DF">
        <w:rPr>
          <w:b/>
          <w:i/>
        </w:rPr>
        <w:t>collecteur saletés en dessous de la citerne journalière ?</w:t>
      </w:r>
    </w:p>
    <w:p w14:paraId="757A131E" w14:textId="77777777" w:rsidR="00510E5E" w:rsidRPr="005700DF" w:rsidRDefault="00510E5E" w:rsidP="00510E5E">
      <w:pPr>
        <w:spacing w:line="276" w:lineRule="auto"/>
        <w:jc w:val="both"/>
        <w:rPr>
          <w:rFonts w:eastAsia="Calibri"/>
          <w:i/>
        </w:rPr>
      </w:pPr>
    </w:p>
    <w:p w14:paraId="673C5F0E" w14:textId="77777777" w:rsidR="00510E5E" w:rsidRPr="005700DF" w:rsidRDefault="00510E5E" w:rsidP="00510E5E">
      <w:pPr>
        <w:spacing w:line="276" w:lineRule="auto"/>
        <w:jc w:val="both"/>
        <w:rPr>
          <w:rFonts w:eastAsia="Calibri"/>
          <w:i/>
        </w:rPr>
      </w:pPr>
      <w:r w:rsidRPr="005700DF">
        <w:rPr>
          <w:i/>
        </w:rPr>
        <w:t xml:space="preserve">A. </w:t>
      </w:r>
      <w:r w:rsidRPr="005700DF">
        <w:tab/>
      </w:r>
      <w:r w:rsidRPr="005700DF">
        <w:rPr>
          <w:i/>
        </w:rPr>
        <w:t xml:space="preserve">Il sert à recueillir et purger la </w:t>
      </w:r>
      <w:proofErr w:type="gramStart"/>
      <w:r w:rsidRPr="005700DF">
        <w:rPr>
          <w:b/>
          <w:i/>
        </w:rPr>
        <w:t>saleté.*</w:t>
      </w:r>
      <w:proofErr w:type="gramEnd"/>
    </w:p>
    <w:p w14:paraId="1217915A" w14:textId="77777777" w:rsidR="00510E5E" w:rsidRPr="005700DF" w:rsidRDefault="00510E5E" w:rsidP="00510E5E">
      <w:pPr>
        <w:spacing w:line="276" w:lineRule="auto"/>
        <w:jc w:val="both"/>
        <w:rPr>
          <w:rFonts w:eastAsia="Calibri"/>
          <w:i/>
        </w:rPr>
      </w:pPr>
      <w:r w:rsidRPr="005700DF">
        <w:rPr>
          <w:i/>
        </w:rPr>
        <w:t xml:space="preserve">B. </w:t>
      </w:r>
      <w:r w:rsidRPr="005700DF">
        <w:tab/>
      </w:r>
      <w:r w:rsidRPr="005700DF">
        <w:rPr>
          <w:i/>
        </w:rPr>
        <w:t xml:space="preserve">Il sert à contrôler la consommation de carburant. </w:t>
      </w:r>
    </w:p>
    <w:p w14:paraId="2D2FE770" w14:textId="77777777" w:rsidR="00510E5E" w:rsidRPr="005700DF" w:rsidRDefault="00510E5E" w:rsidP="00510E5E">
      <w:pPr>
        <w:spacing w:line="276" w:lineRule="auto"/>
        <w:jc w:val="both"/>
        <w:rPr>
          <w:rFonts w:eastAsia="Calibri"/>
          <w:i/>
        </w:rPr>
      </w:pPr>
      <w:r w:rsidRPr="005700DF">
        <w:rPr>
          <w:i/>
        </w:rPr>
        <w:t xml:space="preserve">C. </w:t>
      </w:r>
      <w:r w:rsidRPr="005700DF">
        <w:tab/>
      </w:r>
      <w:r w:rsidRPr="005700DF">
        <w:rPr>
          <w:i/>
        </w:rPr>
        <w:t>Il sert à agrandir le contenu du réservoir.</w:t>
      </w:r>
    </w:p>
    <w:p w14:paraId="21CE80F1" w14:textId="77777777" w:rsidR="00510E5E" w:rsidRPr="005700DF" w:rsidRDefault="00510E5E" w:rsidP="00510E5E">
      <w:pPr>
        <w:spacing w:line="276" w:lineRule="auto"/>
        <w:jc w:val="both"/>
        <w:rPr>
          <w:rFonts w:eastAsia="Calibri"/>
          <w:sz w:val="22"/>
          <w:szCs w:val="22"/>
        </w:rPr>
      </w:pPr>
    </w:p>
    <w:p w14:paraId="0A355B72" w14:textId="77777777" w:rsidR="00510E5E" w:rsidRPr="005700DF" w:rsidRDefault="00510E5E" w:rsidP="00510E5E">
      <w:pPr>
        <w:spacing w:line="276" w:lineRule="auto"/>
        <w:jc w:val="both"/>
        <w:rPr>
          <w:rFonts w:eastAsia="Calibri"/>
          <w:sz w:val="22"/>
          <w:szCs w:val="22"/>
        </w:rPr>
      </w:pPr>
    </w:p>
    <w:p w14:paraId="3C01D93D" w14:textId="77777777" w:rsidR="00510E5E" w:rsidRPr="005700DF" w:rsidRDefault="00510E5E" w:rsidP="00510E5E">
      <w:pPr>
        <w:numPr>
          <w:ilvl w:val="0"/>
          <w:numId w:val="18"/>
        </w:numPr>
        <w:suppressAutoHyphens w:val="0"/>
        <w:kinsoku/>
        <w:overflowPunct/>
        <w:autoSpaceDE/>
        <w:autoSpaceDN/>
        <w:adjustRightInd/>
        <w:snapToGrid/>
        <w:spacing w:after="200" w:line="276" w:lineRule="auto"/>
        <w:ind w:hanging="502"/>
        <w:contextualSpacing/>
        <w:jc w:val="both"/>
        <w:rPr>
          <w:rFonts w:eastAsia="Calibri"/>
          <w:b/>
        </w:rPr>
      </w:pPr>
      <w:r w:rsidRPr="005700DF">
        <w:rPr>
          <w:b/>
        </w:rPr>
        <w:t>Évitez l’information superflue</w:t>
      </w:r>
    </w:p>
    <w:p w14:paraId="2DF7D52C" w14:textId="77777777" w:rsidR="00510E5E" w:rsidRPr="005700DF" w:rsidRDefault="00510E5E" w:rsidP="00510E5E">
      <w:pPr>
        <w:spacing w:line="276" w:lineRule="auto"/>
        <w:jc w:val="both"/>
        <w:rPr>
          <w:rFonts w:eastAsia="Calibri"/>
          <w:i/>
        </w:rPr>
      </w:pPr>
    </w:p>
    <w:p w14:paraId="17B9D4ED" w14:textId="77777777" w:rsidR="00510E5E" w:rsidRPr="005700DF" w:rsidRDefault="00510E5E" w:rsidP="00510E5E">
      <w:pPr>
        <w:spacing w:line="276" w:lineRule="auto"/>
        <w:jc w:val="both"/>
        <w:rPr>
          <w:rFonts w:eastAsia="Calibri"/>
        </w:rPr>
      </w:pPr>
      <w:r w:rsidRPr="005700DF">
        <w:t>L’attention des candidats est détournée par les informations superflues. Cela teste la compréhension écrite et non les connaissances. Par conséquence, il faut uniquement utiliser le texte qui servira à répondre à la question.</w:t>
      </w:r>
    </w:p>
    <w:p w14:paraId="4F2A36B4" w14:textId="77777777" w:rsidR="00510E5E" w:rsidRPr="005700DF" w:rsidRDefault="00510E5E" w:rsidP="00510E5E">
      <w:pPr>
        <w:spacing w:after="200" w:line="276" w:lineRule="auto"/>
        <w:jc w:val="both"/>
        <w:rPr>
          <w:rFonts w:eastAsia="Calibri"/>
          <w:b/>
        </w:rPr>
      </w:pPr>
      <w:r w:rsidRPr="005700DF">
        <w:br w:type="page"/>
      </w:r>
    </w:p>
    <w:p w14:paraId="2181707C" w14:textId="77777777" w:rsidR="00510E5E" w:rsidRPr="005700DF" w:rsidRDefault="00510E5E" w:rsidP="00510E5E">
      <w:pPr>
        <w:numPr>
          <w:ilvl w:val="0"/>
          <w:numId w:val="18"/>
        </w:numPr>
        <w:suppressAutoHyphens w:val="0"/>
        <w:kinsoku/>
        <w:overflowPunct/>
        <w:autoSpaceDE/>
        <w:autoSpaceDN/>
        <w:adjustRightInd/>
        <w:snapToGrid/>
        <w:spacing w:after="200" w:line="276" w:lineRule="auto"/>
        <w:ind w:hanging="502"/>
        <w:contextualSpacing/>
        <w:rPr>
          <w:rFonts w:eastAsia="Calibri"/>
          <w:b/>
        </w:rPr>
      </w:pPr>
      <w:r w:rsidRPr="005700DF">
        <w:rPr>
          <w:b/>
        </w:rPr>
        <w:lastRenderedPageBreak/>
        <w:t>Formulez la question à la troisième personne</w:t>
      </w:r>
    </w:p>
    <w:p w14:paraId="7DC4F765" w14:textId="77777777" w:rsidR="00510E5E" w:rsidRPr="005700DF" w:rsidRDefault="00510E5E" w:rsidP="00510E5E">
      <w:pPr>
        <w:spacing w:line="276" w:lineRule="auto"/>
        <w:rPr>
          <w:rFonts w:eastAsia="Calibri"/>
        </w:rPr>
      </w:pPr>
    </w:p>
    <w:p w14:paraId="0853E04C" w14:textId="77777777" w:rsidR="00510E5E" w:rsidRPr="005700DF" w:rsidRDefault="00510E5E" w:rsidP="00510E5E">
      <w:pPr>
        <w:spacing w:line="276" w:lineRule="auto"/>
        <w:rPr>
          <w:rFonts w:eastAsia="Calibri"/>
        </w:rPr>
      </w:pPr>
      <w:r w:rsidRPr="005700DF">
        <w:t xml:space="preserve">Les questions des examens du CCV sont toujours écrites à la troisième personne. Donc, il y est question du </w:t>
      </w:r>
      <w:r>
        <w:t>« </w:t>
      </w:r>
      <w:r w:rsidRPr="005700DF">
        <w:t>chauffeur</w:t>
      </w:r>
      <w:r>
        <w:t> »</w:t>
      </w:r>
      <w:r w:rsidRPr="005700DF">
        <w:t xml:space="preserve"> et non de </w:t>
      </w:r>
      <w:r>
        <w:t>« </w:t>
      </w:r>
      <w:r w:rsidRPr="005700DF">
        <w:t>vous</w:t>
      </w:r>
      <w:r>
        <w:t> »</w:t>
      </w:r>
      <w:r w:rsidRPr="005700DF">
        <w:t xml:space="preserve"> ou de </w:t>
      </w:r>
      <w:r>
        <w:t>« </w:t>
      </w:r>
      <w:r w:rsidRPr="005700DF">
        <w:t>tu</w:t>
      </w:r>
      <w:r>
        <w:t> »</w:t>
      </w:r>
      <w:r w:rsidRPr="005700DF">
        <w:t>.</w:t>
      </w:r>
    </w:p>
    <w:p w14:paraId="14D067CD" w14:textId="77777777" w:rsidR="00510E5E" w:rsidRPr="005700DF" w:rsidRDefault="00510E5E" w:rsidP="00510E5E">
      <w:pPr>
        <w:spacing w:line="276" w:lineRule="auto"/>
        <w:rPr>
          <w:rFonts w:eastAsia="Calibri"/>
        </w:rPr>
      </w:pPr>
      <w:r w:rsidRPr="005700DF">
        <w:t>À éviter :</w:t>
      </w:r>
    </w:p>
    <w:p w14:paraId="1A2AF30D" w14:textId="77777777" w:rsidR="00510E5E" w:rsidRPr="005700DF" w:rsidRDefault="00510E5E" w:rsidP="00510E5E">
      <w:pPr>
        <w:spacing w:line="276" w:lineRule="auto"/>
        <w:rPr>
          <w:rFonts w:eastAsia="Calibri"/>
          <w:i/>
        </w:rPr>
      </w:pPr>
      <w:r w:rsidRPr="005700DF">
        <w:rPr>
          <w:i/>
        </w:rPr>
        <w:t>Vous êtes en route vers un client.</w:t>
      </w:r>
    </w:p>
    <w:p w14:paraId="7CBAE973" w14:textId="77777777" w:rsidR="00510E5E" w:rsidRPr="005700DF" w:rsidRDefault="00510E5E" w:rsidP="00510E5E">
      <w:pPr>
        <w:spacing w:line="276" w:lineRule="auto"/>
        <w:rPr>
          <w:rFonts w:eastAsia="Calibri"/>
        </w:rPr>
      </w:pPr>
    </w:p>
    <w:p w14:paraId="299AD5AB" w14:textId="77777777" w:rsidR="00510E5E" w:rsidRPr="005700DF" w:rsidRDefault="00510E5E" w:rsidP="00510E5E">
      <w:pPr>
        <w:spacing w:line="276" w:lineRule="auto"/>
        <w:rPr>
          <w:rFonts w:eastAsia="Calibri"/>
        </w:rPr>
      </w:pPr>
      <w:r w:rsidRPr="005700DF">
        <w:t>La bonne formulation :</w:t>
      </w:r>
    </w:p>
    <w:p w14:paraId="3403C262" w14:textId="77777777" w:rsidR="00510E5E" w:rsidRPr="005700DF" w:rsidRDefault="00510E5E" w:rsidP="00510E5E">
      <w:pPr>
        <w:spacing w:line="276" w:lineRule="auto"/>
        <w:rPr>
          <w:rFonts w:eastAsia="Calibri"/>
          <w:i/>
        </w:rPr>
      </w:pPr>
      <w:r w:rsidRPr="005700DF">
        <w:rPr>
          <w:i/>
        </w:rPr>
        <w:t>Un chauffeur est en route vers un client.</w:t>
      </w:r>
    </w:p>
    <w:p w14:paraId="0F450B76" w14:textId="77777777" w:rsidR="00510E5E" w:rsidRPr="005700DF" w:rsidRDefault="00510E5E" w:rsidP="00510E5E">
      <w:pPr>
        <w:spacing w:line="276" w:lineRule="auto"/>
        <w:rPr>
          <w:rFonts w:eastAsia="Calibri"/>
          <w:i/>
        </w:rPr>
      </w:pPr>
    </w:p>
    <w:p w14:paraId="66D569E2" w14:textId="77777777" w:rsidR="00510E5E" w:rsidRPr="005700DF" w:rsidRDefault="00510E5E" w:rsidP="00510E5E">
      <w:pPr>
        <w:spacing w:line="276" w:lineRule="auto"/>
        <w:rPr>
          <w:rFonts w:eastAsia="Calibri"/>
        </w:rPr>
      </w:pPr>
      <w:r w:rsidRPr="005700DF">
        <w:t xml:space="preserve">Les questions d’examen pour la catégorie T du permis de conduire sont une exception à cette règle. On y </w:t>
      </w:r>
      <w:proofErr w:type="gramStart"/>
      <w:r w:rsidRPr="005700DF">
        <w:t xml:space="preserve">utilise </w:t>
      </w:r>
      <w:r>
        <w:t>« </w:t>
      </w:r>
      <w:r w:rsidRPr="005700DF">
        <w:t>tu</w:t>
      </w:r>
      <w:r>
        <w:t> »</w:t>
      </w:r>
      <w:proofErr w:type="gramEnd"/>
      <w:r w:rsidRPr="005700DF">
        <w:t>.</w:t>
      </w:r>
    </w:p>
    <w:p w14:paraId="244BEFE6" w14:textId="77777777" w:rsidR="00510E5E" w:rsidRPr="005700DF" w:rsidRDefault="00510E5E" w:rsidP="00510E5E">
      <w:pPr>
        <w:spacing w:after="200" w:line="276" w:lineRule="auto"/>
        <w:rPr>
          <w:rFonts w:eastAsia="Calibri"/>
        </w:rPr>
      </w:pPr>
    </w:p>
    <w:p w14:paraId="103F1A82" w14:textId="77777777" w:rsidR="00510E5E" w:rsidRPr="005700DF" w:rsidRDefault="00510E5E" w:rsidP="00510E5E">
      <w:pPr>
        <w:numPr>
          <w:ilvl w:val="0"/>
          <w:numId w:val="18"/>
        </w:numPr>
        <w:suppressAutoHyphens w:val="0"/>
        <w:kinsoku/>
        <w:overflowPunct/>
        <w:autoSpaceDE/>
        <w:autoSpaceDN/>
        <w:adjustRightInd/>
        <w:snapToGrid/>
        <w:spacing w:after="200" w:line="276" w:lineRule="auto"/>
        <w:ind w:left="357" w:hanging="357"/>
        <w:contextualSpacing/>
        <w:jc w:val="both"/>
        <w:rPr>
          <w:rFonts w:eastAsia="Calibri"/>
          <w:b/>
        </w:rPr>
      </w:pPr>
      <w:r w:rsidRPr="005700DF">
        <w:rPr>
          <w:b/>
        </w:rPr>
        <w:t>Évitez les doubles négations</w:t>
      </w:r>
    </w:p>
    <w:p w14:paraId="5FE8996F" w14:textId="77777777" w:rsidR="00510E5E" w:rsidRPr="005700DF" w:rsidRDefault="00510E5E" w:rsidP="00510E5E">
      <w:pPr>
        <w:spacing w:line="276" w:lineRule="auto"/>
        <w:jc w:val="both"/>
        <w:rPr>
          <w:rFonts w:eastAsia="Calibri"/>
        </w:rPr>
      </w:pPr>
    </w:p>
    <w:p w14:paraId="7953179B" w14:textId="77777777" w:rsidR="00510E5E" w:rsidRPr="005700DF" w:rsidRDefault="00510E5E" w:rsidP="00510E5E">
      <w:pPr>
        <w:spacing w:line="276" w:lineRule="auto"/>
        <w:jc w:val="both"/>
        <w:rPr>
          <w:rFonts w:eastAsia="Calibri"/>
        </w:rPr>
      </w:pPr>
      <w:r w:rsidRPr="005700DF">
        <w:t>Les questions comportant une double négation prêtent à confusion. Une phrase devient affirmative puisqu</w:t>
      </w:r>
      <w:r>
        <w:t>’</w:t>
      </w:r>
      <w:r w:rsidRPr="005700DF">
        <w:t xml:space="preserve">une double négation annule la négation. La phrase </w:t>
      </w:r>
      <w:r>
        <w:t>« </w:t>
      </w:r>
      <w:r w:rsidRPr="005700DF">
        <w:rPr>
          <w:i/>
        </w:rPr>
        <w:t>cela n’est pas impossible</w:t>
      </w:r>
      <w:r>
        <w:rPr>
          <w:i/>
        </w:rPr>
        <w:t> »</w:t>
      </w:r>
      <w:r w:rsidRPr="005700DF">
        <w:t xml:space="preserve"> signifie en fait </w:t>
      </w:r>
      <w:r>
        <w:t>« </w:t>
      </w:r>
      <w:r w:rsidRPr="005700DF">
        <w:rPr>
          <w:i/>
        </w:rPr>
        <w:t>cela est possible</w:t>
      </w:r>
      <w:r>
        <w:rPr>
          <w:i/>
        </w:rPr>
        <w:t> »</w:t>
      </w:r>
      <w:r w:rsidRPr="005700DF">
        <w:t>.</w:t>
      </w:r>
    </w:p>
    <w:p w14:paraId="03BD7ED0" w14:textId="77777777" w:rsidR="00510E5E" w:rsidRPr="005700DF" w:rsidRDefault="00510E5E" w:rsidP="00510E5E">
      <w:pPr>
        <w:spacing w:line="276" w:lineRule="auto"/>
        <w:jc w:val="both"/>
        <w:rPr>
          <w:rFonts w:eastAsia="Calibri"/>
        </w:rPr>
      </w:pPr>
    </w:p>
    <w:p w14:paraId="17B69B73" w14:textId="77777777" w:rsidR="00510E5E" w:rsidRPr="005700DF" w:rsidRDefault="00510E5E" w:rsidP="00510E5E">
      <w:pPr>
        <w:spacing w:line="276" w:lineRule="auto"/>
        <w:jc w:val="both"/>
        <w:rPr>
          <w:rFonts w:eastAsia="Calibri"/>
        </w:rPr>
      </w:pPr>
      <w:r w:rsidRPr="005700DF">
        <w:t>À éviter :</w:t>
      </w:r>
    </w:p>
    <w:p w14:paraId="537652DC" w14:textId="77777777" w:rsidR="00510E5E" w:rsidRPr="005700DF" w:rsidRDefault="00510E5E" w:rsidP="00510E5E">
      <w:pPr>
        <w:spacing w:line="276" w:lineRule="auto"/>
        <w:jc w:val="both"/>
        <w:rPr>
          <w:rFonts w:eastAsia="Calibri"/>
          <w:i/>
        </w:rPr>
      </w:pPr>
      <w:r w:rsidRPr="005700DF">
        <w:rPr>
          <w:i/>
        </w:rPr>
        <w:t>Jusqu’à quel taux d’alcoolémie la police n’interdira-t-elle pas à un chauffeur de ne plus de conduire ?</w:t>
      </w:r>
    </w:p>
    <w:p w14:paraId="7D5591B8" w14:textId="77777777" w:rsidR="00510E5E" w:rsidRPr="005700DF" w:rsidRDefault="00510E5E" w:rsidP="00510E5E">
      <w:pPr>
        <w:spacing w:line="276" w:lineRule="auto"/>
        <w:jc w:val="both"/>
        <w:rPr>
          <w:rFonts w:eastAsia="Calibri"/>
        </w:rPr>
      </w:pPr>
    </w:p>
    <w:p w14:paraId="56C42AD7" w14:textId="77777777" w:rsidR="00510E5E" w:rsidRPr="005700DF" w:rsidRDefault="00510E5E" w:rsidP="00510E5E">
      <w:pPr>
        <w:spacing w:line="276" w:lineRule="auto"/>
        <w:jc w:val="both"/>
        <w:rPr>
          <w:rFonts w:eastAsia="Calibri"/>
        </w:rPr>
      </w:pPr>
      <w:r w:rsidRPr="005700DF">
        <w:t>La bonne formulation :</w:t>
      </w:r>
    </w:p>
    <w:p w14:paraId="3EAC62A1" w14:textId="77777777" w:rsidR="00510E5E" w:rsidRPr="005700DF" w:rsidRDefault="00510E5E" w:rsidP="00510E5E">
      <w:pPr>
        <w:spacing w:line="276" w:lineRule="auto"/>
        <w:jc w:val="both"/>
        <w:rPr>
          <w:rFonts w:eastAsia="Calibri"/>
          <w:i/>
        </w:rPr>
      </w:pPr>
      <w:r w:rsidRPr="005700DF">
        <w:rPr>
          <w:i/>
        </w:rPr>
        <w:t>À partir de quel taux d’alcoolémie la police retirera-t-elle le permis de conduire ?</w:t>
      </w:r>
    </w:p>
    <w:p w14:paraId="7650A33C" w14:textId="77777777" w:rsidR="00510E5E" w:rsidRPr="005700DF" w:rsidRDefault="00510E5E" w:rsidP="00510E5E">
      <w:pPr>
        <w:spacing w:line="276" w:lineRule="auto"/>
        <w:jc w:val="both"/>
        <w:rPr>
          <w:rFonts w:eastAsia="Calibri"/>
        </w:rPr>
      </w:pPr>
    </w:p>
    <w:p w14:paraId="0E933274" w14:textId="77777777" w:rsidR="00510E5E" w:rsidRPr="005700DF" w:rsidRDefault="00510E5E" w:rsidP="00510E5E">
      <w:pPr>
        <w:spacing w:line="276" w:lineRule="auto"/>
        <w:jc w:val="both"/>
        <w:rPr>
          <w:rFonts w:eastAsia="Calibri"/>
        </w:rPr>
      </w:pPr>
    </w:p>
    <w:p w14:paraId="40035725" w14:textId="77777777" w:rsidR="00510E5E" w:rsidRPr="005700DF" w:rsidRDefault="00510E5E" w:rsidP="00510E5E">
      <w:pPr>
        <w:numPr>
          <w:ilvl w:val="0"/>
          <w:numId w:val="18"/>
        </w:numPr>
        <w:suppressAutoHyphens w:val="0"/>
        <w:kinsoku/>
        <w:overflowPunct/>
        <w:autoSpaceDE/>
        <w:autoSpaceDN/>
        <w:adjustRightInd/>
        <w:snapToGrid/>
        <w:spacing w:after="200" w:line="276" w:lineRule="auto"/>
        <w:ind w:left="357" w:hanging="357"/>
        <w:contextualSpacing/>
        <w:jc w:val="both"/>
        <w:rPr>
          <w:rFonts w:eastAsia="Calibri"/>
          <w:b/>
        </w:rPr>
      </w:pPr>
      <w:r w:rsidRPr="005700DF">
        <w:tab/>
      </w:r>
      <w:r w:rsidRPr="005700DF">
        <w:rPr>
          <w:b/>
        </w:rPr>
        <w:t>La bonne réponse ne doit pas donner lieu à une discussion</w:t>
      </w:r>
    </w:p>
    <w:p w14:paraId="5B32F976" w14:textId="77777777" w:rsidR="00510E5E" w:rsidRPr="005700DF" w:rsidRDefault="00510E5E" w:rsidP="00510E5E">
      <w:pPr>
        <w:spacing w:line="276" w:lineRule="auto"/>
        <w:jc w:val="both"/>
        <w:rPr>
          <w:rFonts w:eastAsia="Calibri"/>
        </w:rPr>
      </w:pPr>
    </w:p>
    <w:p w14:paraId="4D990799" w14:textId="77777777" w:rsidR="00510E5E" w:rsidRPr="005700DF" w:rsidRDefault="00510E5E" w:rsidP="00510E5E">
      <w:pPr>
        <w:spacing w:line="276" w:lineRule="auto"/>
        <w:jc w:val="both"/>
        <w:rPr>
          <w:rFonts w:eastAsia="Calibri"/>
        </w:rPr>
      </w:pPr>
      <w:r w:rsidRPr="005700DF">
        <w:t xml:space="preserve">Plusieurs experts doivent indiquer la même option comme bonne réponse. Cela n’est possible que si la question est basée sur des faits et non sur des opinions. </w:t>
      </w:r>
    </w:p>
    <w:p w14:paraId="02C5495C" w14:textId="77777777" w:rsidR="00510E5E" w:rsidRPr="005700DF" w:rsidRDefault="00510E5E" w:rsidP="00510E5E">
      <w:pPr>
        <w:spacing w:line="276" w:lineRule="auto"/>
        <w:jc w:val="both"/>
        <w:rPr>
          <w:rFonts w:eastAsia="Calibri"/>
          <w:sz w:val="22"/>
          <w:szCs w:val="22"/>
        </w:rPr>
      </w:pPr>
    </w:p>
    <w:p w14:paraId="659BFA8D" w14:textId="77777777" w:rsidR="00510E5E" w:rsidRPr="005700DF" w:rsidRDefault="00510E5E" w:rsidP="00510E5E">
      <w:pPr>
        <w:spacing w:line="276" w:lineRule="auto"/>
        <w:jc w:val="both"/>
        <w:rPr>
          <w:rFonts w:eastAsia="Calibri"/>
          <w:sz w:val="22"/>
          <w:szCs w:val="22"/>
        </w:rPr>
      </w:pPr>
    </w:p>
    <w:p w14:paraId="2BE7F2E8" w14:textId="77777777" w:rsidR="00510E5E" w:rsidRPr="005700DF" w:rsidRDefault="00510E5E" w:rsidP="00510E5E">
      <w:pPr>
        <w:numPr>
          <w:ilvl w:val="0"/>
          <w:numId w:val="18"/>
        </w:numPr>
        <w:suppressAutoHyphens w:val="0"/>
        <w:kinsoku/>
        <w:overflowPunct/>
        <w:autoSpaceDE/>
        <w:autoSpaceDN/>
        <w:adjustRightInd/>
        <w:snapToGrid/>
        <w:spacing w:after="200" w:line="276" w:lineRule="auto"/>
        <w:ind w:hanging="502"/>
        <w:contextualSpacing/>
        <w:jc w:val="both"/>
        <w:rPr>
          <w:rFonts w:eastAsia="Calibri"/>
          <w:b/>
        </w:rPr>
      </w:pPr>
      <w:r w:rsidRPr="005700DF">
        <w:rPr>
          <w:b/>
        </w:rPr>
        <w:t>Veillez à ce que toutes les réponses soient équivalentes du point de vue de la longueur et de la formulation</w:t>
      </w:r>
    </w:p>
    <w:p w14:paraId="7C5E662D" w14:textId="77777777" w:rsidR="00510E5E" w:rsidRPr="005700DF" w:rsidRDefault="00510E5E" w:rsidP="00510E5E">
      <w:pPr>
        <w:spacing w:line="276" w:lineRule="auto"/>
        <w:jc w:val="both"/>
        <w:rPr>
          <w:rFonts w:eastAsia="Calibri"/>
        </w:rPr>
      </w:pPr>
    </w:p>
    <w:p w14:paraId="4C82B985" w14:textId="77777777" w:rsidR="00510E5E" w:rsidRPr="005700DF" w:rsidRDefault="00510E5E" w:rsidP="00510E5E">
      <w:pPr>
        <w:spacing w:line="276" w:lineRule="auto"/>
        <w:jc w:val="both"/>
        <w:rPr>
          <w:rFonts w:eastAsia="Calibri"/>
        </w:rPr>
      </w:pPr>
      <w:r w:rsidRPr="005700DF">
        <w:t xml:space="preserve">Il peut s’avérer difficile de formuler une réponse de manière concise et claire. C’est pour cela qu’elle contient souvent plus de texte (détails) que les leurres. Ainsi on peut indiquer involontairement la bonne réponse. </w:t>
      </w:r>
    </w:p>
    <w:p w14:paraId="4E13EFD1" w14:textId="77777777" w:rsidR="00510E5E" w:rsidRPr="005700DF" w:rsidRDefault="00510E5E" w:rsidP="00510E5E">
      <w:pPr>
        <w:spacing w:line="276" w:lineRule="auto"/>
        <w:rPr>
          <w:rFonts w:eastAsia="Calibri"/>
        </w:rPr>
      </w:pPr>
    </w:p>
    <w:p w14:paraId="6DE41038" w14:textId="77777777" w:rsidR="00510E5E" w:rsidRPr="005700DF" w:rsidRDefault="00510E5E" w:rsidP="00510E5E">
      <w:pPr>
        <w:spacing w:line="276" w:lineRule="auto"/>
        <w:jc w:val="both"/>
        <w:rPr>
          <w:rFonts w:eastAsia="Calibri"/>
        </w:rPr>
      </w:pPr>
      <w:r w:rsidRPr="005700DF">
        <w:t>Conseils :</w:t>
      </w:r>
    </w:p>
    <w:p w14:paraId="614F38BE" w14:textId="77777777" w:rsidR="00510E5E" w:rsidRPr="005700DF" w:rsidRDefault="00510E5E" w:rsidP="00510E5E">
      <w:pPr>
        <w:spacing w:line="276" w:lineRule="auto"/>
        <w:jc w:val="both"/>
        <w:rPr>
          <w:rFonts w:eastAsia="Calibri"/>
        </w:rPr>
      </w:pPr>
      <w:r w:rsidRPr="005700DF">
        <w:t>Ne reprenez pas littéralement le texte d’une loi. Dans ce cas, la réponse se singularisera par le langage formel.</w:t>
      </w:r>
    </w:p>
    <w:p w14:paraId="3740A95D" w14:textId="77777777" w:rsidR="00510E5E" w:rsidRPr="005700DF" w:rsidRDefault="00510E5E" w:rsidP="00510E5E">
      <w:pPr>
        <w:spacing w:line="276" w:lineRule="auto"/>
        <w:jc w:val="both"/>
        <w:rPr>
          <w:rFonts w:eastAsia="Calibri"/>
        </w:rPr>
      </w:pPr>
      <w:r w:rsidRPr="005700DF">
        <w:t>Limitez le nombre de mots en nommant uniquement les éléments principaux dans la bonne réponse.</w:t>
      </w:r>
    </w:p>
    <w:p w14:paraId="46AE348B" w14:textId="77777777" w:rsidR="00510E5E" w:rsidRPr="005700DF" w:rsidRDefault="00510E5E" w:rsidP="00510E5E">
      <w:pPr>
        <w:spacing w:line="276" w:lineRule="auto"/>
        <w:jc w:val="both"/>
        <w:rPr>
          <w:rFonts w:eastAsia="Calibri"/>
        </w:rPr>
      </w:pPr>
      <w:r w:rsidRPr="005700DF">
        <w:t>La bonne réponse contient-elle tout de même plus de texte que l’énoncé ? Dans ce cas, essayez de donner la même longueur de texte aux autres options.</w:t>
      </w:r>
    </w:p>
    <w:p w14:paraId="24229795" w14:textId="77777777" w:rsidR="00510E5E" w:rsidRPr="005700DF" w:rsidRDefault="00510E5E" w:rsidP="00510E5E">
      <w:pPr>
        <w:spacing w:line="276" w:lineRule="auto"/>
        <w:rPr>
          <w:rFonts w:eastAsia="Calibri"/>
          <w:sz w:val="22"/>
          <w:szCs w:val="22"/>
        </w:rPr>
      </w:pPr>
    </w:p>
    <w:p w14:paraId="5E1DF5DC" w14:textId="77777777" w:rsidR="00510E5E" w:rsidRPr="005700DF" w:rsidRDefault="00510E5E" w:rsidP="00510E5E">
      <w:pPr>
        <w:spacing w:after="200" w:line="276" w:lineRule="auto"/>
        <w:rPr>
          <w:rFonts w:eastAsia="Calibri"/>
          <w:b/>
        </w:rPr>
      </w:pPr>
      <w:r w:rsidRPr="005700DF">
        <w:br w:type="page"/>
      </w:r>
    </w:p>
    <w:p w14:paraId="3E6DE4BE" w14:textId="77777777" w:rsidR="00510E5E" w:rsidRPr="005700DF" w:rsidRDefault="00510E5E" w:rsidP="00510E5E">
      <w:pPr>
        <w:numPr>
          <w:ilvl w:val="0"/>
          <w:numId w:val="18"/>
        </w:numPr>
        <w:suppressAutoHyphens w:val="0"/>
        <w:kinsoku/>
        <w:overflowPunct/>
        <w:autoSpaceDE/>
        <w:autoSpaceDN/>
        <w:adjustRightInd/>
        <w:snapToGrid/>
        <w:spacing w:after="200" w:line="276" w:lineRule="auto"/>
        <w:ind w:hanging="502"/>
        <w:contextualSpacing/>
        <w:rPr>
          <w:rFonts w:eastAsia="Calibri"/>
          <w:b/>
        </w:rPr>
      </w:pPr>
      <w:r w:rsidRPr="005700DF">
        <w:rPr>
          <w:b/>
        </w:rPr>
        <w:lastRenderedPageBreak/>
        <w:t>Inventez des leurres plausibles (vraisemblables)</w:t>
      </w:r>
    </w:p>
    <w:p w14:paraId="18ED357A" w14:textId="77777777" w:rsidR="00510E5E" w:rsidRPr="005700DF" w:rsidRDefault="00510E5E" w:rsidP="00510E5E">
      <w:pPr>
        <w:spacing w:line="276" w:lineRule="auto"/>
        <w:rPr>
          <w:rFonts w:eastAsia="Calibri"/>
        </w:rPr>
      </w:pPr>
    </w:p>
    <w:p w14:paraId="5F2944BD" w14:textId="77777777" w:rsidR="00510E5E" w:rsidRPr="005700DF" w:rsidRDefault="00510E5E" w:rsidP="00510E5E">
      <w:pPr>
        <w:spacing w:line="276" w:lineRule="auto"/>
        <w:jc w:val="both"/>
        <w:rPr>
          <w:rFonts w:eastAsia="Calibri"/>
        </w:rPr>
      </w:pPr>
      <w:r w:rsidRPr="005700DF">
        <w:t xml:space="preserve">Tous les leurres doivent être plausibles, faute de quoi les candidats ne les choisiront pas comme réponse. Même un candidat qui n’a pas étudié la matière de l’examen pourra immédiatement éliminer un tel leurre. Si l’un des leurres est éliminé dès le départ, il sera plus aisé d’y aller au </w:t>
      </w:r>
      <w:r>
        <w:t>« </w:t>
      </w:r>
      <w:r w:rsidRPr="005700DF">
        <w:t>pifomètre</w:t>
      </w:r>
      <w:r>
        <w:t> »</w:t>
      </w:r>
      <w:r w:rsidRPr="005700DF">
        <w:t>. Par exemple, ne nommez pas de choses qui n’existent pas (par ex. une loi qui n’existe pas) ou une situation qui ne se produit pas dans la pratique.</w:t>
      </w:r>
    </w:p>
    <w:p w14:paraId="4D3EE212" w14:textId="77777777" w:rsidR="00510E5E" w:rsidRPr="005700DF" w:rsidRDefault="00510E5E" w:rsidP="00510E5E">
      <w:pPr>
        <w:spacing w:line="276" w:lineRule="auto"/>
        <w:jc w:val="both"/>
        <w:rPr>
          <w:rFonts w:eastAsia="Calibri"/>
        </w:rPr>
      </w:pPr>
    </w:p>
    <w:p w14:paraId="0073BD76" w14:textId="77777777" w:rsidR="00510E5E" w:rsidRPr="005700DF" w:rsidRDefault="00510E5E" w:rsidP="00510E5E">
      <w:pPr>
        <w:spacing w:line="276" w:lineRule="auto"/>
        <w:jc w:val="both"/>
        <w:rPr>
          <w:rFonts w:eastAsia="Calibri"/>
        </w:rPr>
      </w:pPr>
      <w:r w:rsidRPr="005700DF">
        <w:t>Conseils :</w:t>
      </w:r>
    </w:p>
    <w:p w14:paraId="73380113" w14:textId="77777777" w:rsidR="00510E5E" w:rsidRPr="005700DF" w:rsidRDefault="00510E5E" w:rsidP="00510E5E">
      <w:pPr>
        <w:spacing w:line="276" w:lineRule="auto"/>
        <w:jc w:val="both"/>
        <w:rPr>
          <w:rFonts w:eastAsia="Calibri"/>
        </w:rPr>
      </w:pPr>
      <w:r w:rsidRPr="005700DF">
        <w:t xml:space="preserve">Ne </w:t>
      </w:r>
      <w:proofErr w:type="spellStart"/>
      <w:r w:rsidRPr="005700DF">
        <w:t>parvenez-vous</w:t>
      </w:r>
      <w:proofErr w:type="spellEnd"/>
      <w:r w:rsidRPr="005700DF">
        <w:t xml:space="preserve"> pas à trouver un dernier bon leurre ? Essayez de poser la question différemment.</w:t>
      </w:r>
    </w:p>
    <w:p w14:paraId="468E325C" w14:textId="77777777" w:rsidR="00510E5E" w:rsidRPr="005700DF" w:rsidRDefault="00510E5E" w:rsidP="00510E5E">
      <w:pPr>
        <w:spacing w:line="276" w:lineRule="auto"/>
        <w:jc w:val="both"/>
        <w:rPr>
          <w:rFonts w:eastAsia="Calibri"/>
        </w:rPr>
      </w:pPr>
      <w:r w:rsidRPr="005700DF">
        <w:t>Êtes-vous enseignant ? Alors, pour trouver des leurres, laissez-vous inspirer par des erreurs commises fréquemment par des candidats.</w:t>
      </w:r>
    </w:p>
    <w:p w14:paraId="582ECD8F" w14:textId="77777777" w:rsidR="00510E5E" w:rsidRPr="005700DF" w:rsidRDefault="00510E5E" w:rsidP="00510E5E">
      <w:pPr>
        <w:spacing w:line="276" w:lineRule="auto"/>
        <w:jc w:val="both"/>
        <w:rPr>
          <w:rFonts w:eastAsia="Calibri"/>
        </w:rPr>
      </w:pPr>
      <w:r w:rsidRPr="005700DF">
        <w:t xml:space="preserve">Lorsque le candidat doit donner une définition, utilisez alors la définition d’un autre sujet de la matrice du test pour les leurres. Par ex. </w:t>
      </w:r>
    </w:p>
    <w:p w14:paraId="1690D47F" w14:textId="77777777" w:rsidR="00510E5E" w:rsidRPr="005700DF" w:rsidRDefault="00510E5E" w:rsidP="00510E5E">
      <w:pPr>
        <w:spacing w:line="276" w:lineRule="auto"/>
        <w:jc w:val="both"/>
        <w:rPr>
          <w:rFonts w:eastAsia="Calibri"/>
        </w:rPr>
      </w:pPr>
    </w:p>
    <w:p w14:paraId="4D34D50B" w14:textId="77777777" w:rsidR="00510E5E" w:rsidRPr="005700DF" w:rsidRDefault="00510E5E" w:rsidP="00510E5E">
      <w:pPr>
        <w:spacing w:line="276" w:lineRule="auto"/>
        <w:jc w:val="both"/>
        <w:rPr>
          <w:rFonts w:eastAsia="Calibri"/>
        </w:rPr>
      </w:pPr>
      <w:r w:rsidRPr="005700DF">
        <w:t>Exemple :</w:t>
      </w:r>
    </w:p>
    <w:p w14:paraId="7EDDD6B7" w14:textId="77777777" w:rsidR="00510E5E" w:rsidRPr="005700DF" w:rsidRDefault="00510E5E" w:rsidP="00510E5E">
      <w:pPr>
        <w:spacing w:line="276" w:lineRule="auto"/>
        <w:jc w:val="both"/>
        <w:rPr>
          <w:rFonts w:eastAsia="Calibri"/>
          <w:i/>
        </w:rPr>
      </w:pPr>
      <w:r w:rsidRPr="005700DF">
        <w:rPr>
          <w:i/>
        </w:rPr>
        <w:t>Qu’est-ce du transport contractuel ?</w:t>
      </w:r>
    </w:p>
    <w:p w14:paraId="1F8334E0" w14:textId="77777777" w:rsidR="00510E5E" w:rsidRPr="005700DF" w:rsidRDefault="00510E5E" w:rsidP="00510E5E">
      <w:pPr>
        <w:spacing w:line="276" w:lineRule="auto"/>
        <w:jc w:val="both"/>
        <w:rPr>
          <w:rFonts w:eastAsia="Calibri"/>
          <w:i/>
        </w:rPr>
      </w:pPr>
    </w:p>
    <w:p w14:paraId="07903BBD" w14:textId="77777777" w:rsidR="00510E5E" w:rsidRPr="005700DF" w:rsidRDefault="00510E5E" w:rsidP="00510E5E">
      <w:pPr>
        <w:spacing w:line="276" w:lineRule="auto"/>
        <w:jc w:val="both"/>
        <w:rPr>
          <w:rFonts w:eastAsia="Calibri"/>
          <w:i/>
        </w:rPr>
      </w:pPr>
      <w:r w:rsidRPr="005700DF">
        <w:rPr>
          <w:i/>
        </w:rPr>
        <w:t>A.</w:t>
      </w:r>
      <w:r w:rsidRPr="005700DF">
        <w:tab/>
      </w:r>
      <w:r w:rsidRPr="005700DF">
        <w:rPr>
          <w:i/>
        </w:rPr>
        <w:t>Bonne réponse (définition de transport contractuel).</w:t>
      </w:r>
    </w:p>
    <w:p w14:paraId="43506447" w14:textId="77777777" w:rsidR="00510E5E" w:rsidRPr="005700DF" w:rsidRDefault="00510E5E" w:rsidP="00510E5E">
      <w:pPr>
        <w:spacing w:line="276" w:lineRule="auto"/>
        <w:jc w:val="both"/>
        <w:rPr>
          <w:rFonts w:eastAsia="Calibri"/>
          <w:i/>
        </w:rPr>
      </w:pPr>
      <w:r w:rsidRPr="005700DF">
        <w:rPr>
          <w:i/>
        </w:rPr>
        <w:t>B.</w:t>
      </w:r>
      <w:r w:rsidRPr="005700DF">
        <w:tab/>
      </w:r>
      <w:r w:rsidRPr="005700DF">
        <w:rPr>
          <w:i/>
        </w:rPr>
        <w:t>Leurre 1 (définition de taxi de rue).</w:t>
      </w:r>
    </w:p>
    <w:p w14:paraId="7E23CE7B" w14:textId="77777777" w:rsidR="00510E5E" w:rsidRPr="005700DF" w:rsidRDefault="00510E5E" w:rsidP="00510E5E">
      <w:pPr>
        <w:spacing w:line="276" w:lineRule="auto"/>
        <w:jc w:val="both"/>
        <w:rPr>
          <w:rFonts w:eastAsia="Calibri"/>
          <w:i/>
        </w:rPr>
      </w:pPr>
      <w:r w:rsidRPr="005700DF">
        <w:rPr>
          <w:i/>
        </w:rPr>
        <w:t>C.</w:t>
      </w:r>
      <w:r w:rsidRPr="005700DF">
        <w:tab/>
      </w:r>
      <w:r w:rsidRPr="005700DF">
        <w:rPr>
          <w:i/>
        </w:rPr>
        <w:t>Leurre 2 (définition de transport collectif à la demande).</w:t>
      </w:r>
    </w:p>
    <w:p w14:paraId="3EB54AF5" w14:textId="77777777" w:rsidR="00510E5E" w:rsidRPr="005700DF" w:rsidRDefault="00510E5E" w:rsidP="00510E5E">
      <w:pPr>
        <w:spacing w:line="276" w:lineRule="auto"/>
        <w:jc w:val="both"/>
        <w:rPr>
          <w:rFonts w:eastAsia="Calibri"/>
          <w:sz w:val="22"/>
          <w:szCs w:val="22"/>
        </w:rPr>
      </w:pPr>
    </w:p>
    <w:p w14:paraId="4C095FA9" w14:textId="77777777" w:rsidR="00510E5E" w:rsidRPr="005700DF" w:rsidRDefault="00510E5E" w:rsidP="00510E5E">
      <w:pPr>
        <w:spacing w:line="276" w:lineRule="auto"/>
        <w:jc w:val="both"/>
        <w:rPr>
          <w:rFonts w:eastAsia="Calibri"/>
          <w:sz w:val="22"/>
          <w:szCs w:val="22"/>
        </w:rPr>
      </w:pPr>
    </w:p>
    <w:p w14:paraId="1EA7BB40" w14:textId="77777777" w:rsidR="00510E5E" w:rsidRPr="005700DF" w:rsidRDefault="00510E5E" w:rsidP="00510E5E">
      <w:pPr>
        <w:numPr>
          <w:ilvl w:val="0"/>
          <w:numId w:val="18"/>
        </w:numPr>
        <w:suppressAutoHyphens w:val="0"/>
        <w:kinsoku/>
        <w:overflowPunct/>
        <w:autoSpaceDE/>
        <w:autoSpaceDN/>
        <w:adjustRightInd/>
        <w:snapToGrid/>
        <w:spacing w:after="200" w:line="276" w:lineRule="auto"/>
        <w:ind w:hanging="502"/>
        <w:contextualSpacing/>
        <w:jc w:val="both"/>
        <w:rPr>
          <w:rFonts w:eastAsia="Calibri"/>
          <w:b/>
        </w:rPr>
      </w:pPr>
      <w:r w:rsidRPr="005700DF">
        <w:rPr>
          <w:b/>
        </w:rPr>
        <w:t xml:space="preserve">Évitez l’utilisation de la réponse </w:t>
      </w:r>
      <w:r>
        <w:rPr>
          <w:b/>
        </w:rPr>
        <w:t>« </w:t>
      </w:r>
      <w:r w:rsidRPr="005700DF">
        <w:rPr>
          <w:b/>
        </w:rPr>
        <w:t>toutes les / aucune des réponses précitées</w:t>
      </w:r>
      <w:r>
        <w:rPr>
          <w:b/>
        </w:rPr>
        <w:t> »</w:t>
      </w:r>
    </w:p>
    <w:p w14:paraId="23C74C76" w14:textId="77777777" w:rsidR="00510E5E" w:rsidRPr="005700DF" w:rsidRDefault="00510E5E" w:rsidP="00510E5E">
      <w:pPr>
        <w:spacing w:line="276" w:lineRule="auto"/>
        <w:jc w:val="both"/>
        <w:rPr>
          <w:rFonts w:eastAsia="Calibri"/>
        </w:rPr>
      </w:pPr>
    </w:p>
    <w:p w14:paraId="2FCD05E9" w14:textId="77777777" w:rsidR="00510E5E" w:rsidRPr="005700DF" w:rsidRDefault="00510E5E" w:rsidP="00510E5E">
      <w:pPr>
        <w:spacing w:line="276" w:lineRule="auto"/>
        <w:jc w:val="both"/>
        <w:rPr>
          <w:rFonts w:eastAsia="Calibri"/>
        </w:rPr>
      </w:pPr>
      <w:r w:rsidRPr="005700DF">
        <w:t xml:space="preserve">La réponse </w:t>
      </w:r>
      <w:r>
        <w:t>« </w:t>
      </w:r>
      <w:r w:rsidRPr="005700DF">
        <w:t>toutes les / aucune des réponses précitées</w:t>
      </w:r>
      <w:r>
        <w:t> »</w:t>
      </w:r>
      <w:r w:rsidRPr="005700DF">
        <w:t xml:space="preserve"> ne peut jamais être une réponse directe à la question. Dans ce cas, le candidat doit d’abord avoir lu les autres réponses. Par ailleurs, le cas échéant, les réponses doivent être mentionnées dans le même ordre dans chaque examen. Les réponses doivent être mélangées autant que possible en cas d’un examen numérique.</w:t>
      </w:r>
    </w:p>
    <w:p w14:paraId="67689A94" w14:textId="77777777" w:rsidR="00510E5E" w:rsidRPr="005700DF" w:rsidRDefault="00510E5E" w:rsidP="00510E5E">
      <w:pPr>
        <w:spacing w:line="276" w:lineRule="auto"/>
        <w:jc w:val="both"/>
        <w:rPr>
          <w:rFonts w:eastAsia="Calibri"/>
        </w:rPr>
      </w:pPr>
    </w:p>
    <w:p w14:paraId="32FEFEED" w14:textId="77777777" w:rsidR="00510E5E" w:rsidRPr="005700DF" w:rsidRDefault="00510E5E" w:rsidP="00510E5E">
      <w:pPr>
        <w:spacing w:line="276" w:lineRule="auto"/>
        <w:jc w:val="both"/>
        <w:rPr>
          <w:rFonts w:eastAsia="Calibri"/>
        </w:rPr>
      </w:pPr>
      <w:r w:rsidRPr="005700DF">
        <w:t>À éviter :</w:t>
      </w:r>
    </w:p>
    <w:p w14:paraId="7B8697CC" w14:textId="77777777" w:rsidR="00510E5E" w:rsidRPr="005700DF" w:rsidRDefault="00510E5E" w:rsidP="00510E5E">
      <w:pPr>
        <w:spacing w:line="276" w:lineRule="auto"/>
        <w:jc w:val="both"/>
        <w:rPr>
          <w:rFonts w:eastAsia="Calibri"/>
          <w:i/>
        </w:rPr>
      </w:pPr>
      <w:r w:rsidRPr="005700DF">
        <w:rPr>
          <w:i/>
        </w:rPr>
        <w:t>Quelles maladies animales impliquent une interdiction de transport ?</w:t>
      </w:r>
    </w:p>
    <w:p w14:paraId="757A54CF" w14:textId="77777777" w:rsidR="00510E5E" w:rsidRPr="005700DF" w:rsidRDefault="00510E5E" w:rsidP="00510E5E">
      <w:pPr>
        <w:spacing w:line="276" w:lineRule="auto"/>
        <w:jc w:val="both"/>
        <w:rPr>
          <w:rFonts w:eastAsia="Calibri"/>
          <w:i/>
        </w:rPr>
      </w:pPr>
    </w:p>
    <w:p w14:paraId="71147205" w14:textId="77777777" w:rsidR="00510E5E" w:rsidRPr="005700DF" w:rsidRDefault="00510E5E" w:rsidP="00510E5E">
      <w:pPr>
        <w:spacing w:line="276" w:lineRule="auto"/>
        <w:jc w:val="both"/>
        <w:rPr>
          <w:rFonts w:eastAsia="Calibri"/>
          <w:i/>
        </w:rPr>
      </w:pPr>
      <w:r w:rsidRPr="005700DF">
        <w:rPr>
          <w:i/>
        </w:rPr>
        <w:t>A.</w:t>
      </w:r>
      <w:r w:rsidRPr="005700DF">
        <w:tab/>
      </w:r>
      <w:r w:rsidRPr="005700DF">
        <w:rPr>
          <w:i/>
        </w:rPr>
        <w:t>La fièvre aphteuse et paratuberculose.</w:t>
      </w:r>
    </w:p>
    <w:p w14:paraId="38672E84" w14:textId="77777777" w:rsidR="00510E5E" w:rsidRPr="005700DF" w:rsidRDefault="00510E5E" w:rsidP="00510E5E">
      <w:pPr>
        <w:spacing w:line="276" w:lineRule="auto"/>
        <w:jc w:val="both"/>
        <w:rPr>
          <w:rFonts w:eastAsia="Calibri"/>
          <w:i/>
        </w:rPr>
      </w:pPr>
      <w:r w:rsidRPr="005700DF">
        <w:rPr>
          <w:i/>
        </w:rPr>
        <w:t>B.</w:t>
      </w:r>
      <w:r w:rsidRPr="005700DF">
        <w:tab/>
      </w:r>
      <w:r w:rsidRPr="005700DF">
        <w:rPr>
          <w:i/>
        </w:rPr>
        <w:t xml:space="preserve">La fièvre aphteuse et la peste porcine </w:t>
      </w:r>
      <w:proofErr w:type="gramStart"/>
      <w:r w:rsidRPr="005700DF">
        <w:rPr>
          <w:i/>
        </w:rPr>
        <w:t>africaine.*</w:t>
      </w:r>
      <w:proofErr w:type="gramEnd"/>
    </w:p>
    <w:p w14:paraId="69704BCD" w14:textId="77777777" w:rsidR="00510E5E" w:rsidRPr="005700DF" w:rsidRDefault="00510E5E" w:rsidP="00510E5E">
      <w:pPr>
        <w:spacing w:line="276" w:lineRule="auto"/>
        <w:jc w:val="both"/>
        <w:rPr>
          <w:rFonts w:eastAsia="Calibri"/>
          <w:i/>
        </w:rPr>
      </w:pPr>
      <w:r w:rsidRPr="005700DF">
        <w:rPr>
          <w:i/>
        </w:rPr>
        <w:t>C.</w:t>
      </w:r>
      <w:r w:rsidRPr="005700DF">
        <w:tab/>
      </w:r>
      <w:r w:rsidRPr="005700DF">
        <w:rPr>
          <w:i/>
        </w:rPr>
        <w:t>Toutes les réponses précitées.</w:t>
      </w:r>
    </w:p>
    <w:p w14:paraId="1418ED1D" w14:textId="77777777" w:rsidR="00510E5E" w:rsidRPr="005700DF" w:rsidRDefault="00510E5E" w:rsidP="00510E5E">
      <w:pPr>
        <w:spacing w:line="276" w:lineRule="auto"/>
        <w:jc w:val="both"/>
        <w:rPr>
          <w:rFonts w:eastAsia="Calibri"/>
        </w:rPr>
      </w:pPr>
    </w:p>
    <w:p w14:paraId="1B4D2BC2" w14:textId="77777777" w:rsidR="00510E5E" w:rsidRPr="005700DF" w:rsidRDefault="00510E5E" w:rsidP="00510E5E">
      <w:pPr>
        <w:spacing w:line="276" w:lineRule="auto"/>
        <w:jc w:val="both"/>
        <w:rPr>
          <w:rFonts w:eastAsia="Calibri"/>
        </w:rPr>
      </w:pPr>
      <w:r w:rsidRPr="005700DF">
        <w:t>Ce problème peut facilement être résolu en citant deux maladies animales qui n’impliquent pas d’interdiction de transport.</w:t>
      </w:r>
    </w:p>
    <w:p w14:paraId="7A946A1E" w14:textId="77777777" w:rsidR="00510E5E" w:rsidRPr="005700DF" w:rsidRDefault="00510E5E" w:rsidP="00510E5E">
      <w:pPr>
        <w:spacing w:after="200" w:line="276" w:lineRule="auto"/>
        <w:jc w:val="both"/>
        <w:rPr>
          <w:rFonts w:eastAsia="Calibri"/>
          <w:b/>
        </w:rPr>
      </w:pPr>
      <w:r w:rsidRPr="005700DF">
        <w:br w:type="page"/>
      </w:r>
    </w:p>
    <w:p w14:paraId="2AB80D64" w14:textId="77777777" w:rsidR="00510E5E" w:rsidRPr="005700DF" w:rsidRDefault="00510E5E" w:rsidP="00510E5E">
      <w:pPr>
        <w:numPr>
          <w:ilvl w:val="0"/>
          <w:numId w:val="18"/>
        </w:numPr>
        <w:suppressAutoHyphens w:val="0"/>
        <w:kinsoku/>
        <w:overflowPunct/>
        <w:autoSpaceDE/>
        <w:autoSpaceDN/>
        <w:adjustRightInd/>
        <w:snapToGrid/>
        <w:spacing w:after="200" w:line="276" w:lineRule="auto"/>
        <w:ind w:hanging="502"/>
        <w:contextualSpacing/>
        <w:jc w:val="both"/>
        <w:rPr>
          <w:rFonts w:eastAsia="Calibri"/>
          <w:b/>
        </w:rPr>
      </w:pPr>
      <w:r w:rsidRPr="005700DF">
        <w:rPr>
          <w:b/>
        </w:rPr>
        <w:lastRenderedPageBreak/>
        <w:t>Respectez le même ordre d’énumération dans les réponses</w:t>
      </w:r>
    </w:p>
    <w:p w14:paraId="71E67EFB" w14:textId="77777777" w:rsidR="00510E5E" w:rsidRPr="005700DF" w:rsidRDefault="00510E5E" w:rsidP="00510E5E">
      <w:pPr>
        <w:spacing w:line="276" w:lineRule="auto"/>
        <w:jc w:val="both"/>
        <w:rPr>
          <w:rFonts w:eastAsia="Calibri"/>
        </w:rPr>
      </w:pPr>
    </w:p>
    <w:p w14:paraId="32A2523A" w14:textId="77777777" w:rsidR="00510E5E" w:rsidRPr="005700DF" w:rsidRDefault="00510E5E" w:rsidP="00510E5E">
      <w:pPr>
        <w:spacing w:line="276" w:lineRule="auto"/>
        <w:jc w:val="both"/>
        <w:rPr>
          <w:rFonts w:eastAsia="Calibri"/>
        </w:rPr>
      </w:pPr>
      <w:r w:rsidRPr="005700DF">
        <w:t>Respectez autant que possible l’ordre des points dans les réponses au cas certains sont les mêmes.</w:t>
      </w:r>
    </w:p>
    <w:p w14:paraId="18395C68" w14:textId="77777777" w:rsidR="00510E5E" w:rsidRPr="005700DF" w:rsidRDefault="00510E5E" w:rsidP="00510E5E">
      <w:pPr>
        <w:spacing w:line="276" w:lineRule="auto"/>
        <w:jc w:val="both"/>
        <w:rPr>
          <w:rFonts w:eastAsia="Calibri"/>
        </w:rPr>
      </w:pPr>
    </w:p>
    <w:p w14:paraId="6B9AB362" w14:textId="77777777" w:rsidR="00510E5E" w:rsidRPr="005700DF" w:rsidRDefault="00510E5E" w:rsidP="00510E5E">
      <w:pPr>
        <w:spacing w:line="276" w:lineRule="auto"/>
        <w:rPr>
          <w:rFonts w:eastAsia="Calibri"/>
        </w:rPr>
      </w:pPr>
      <w:r w:rsidRPr="005700DF">
        <w:t>À éviter :</w:t>
      </w:r>
    </w:p>
    <w:p w14:paraId="28E099E2" w14:textId="77777777" w:rsidR="00510E5E" w:rsidRPr="005700DF" w:rsidRDefault="00510E5E" w:rsidP="00510E5E">
      <w:pPr>
        <w:spacing w:line="276" w:lineRule="auto"/>
        <w:rPr>
          <w:rFonts w:eastAsia="Calibri"/>
          <w:i/>
        </w:rPr>
      </w:pPr>
      <w:r w:rsidRPr="005700DF">
        <w:rPr>
          <w:i/>
        </w:rPr>
        <w:t>Quels sont les points qu’un chauffeur doit contrôler tous les jours ?</w:t>
      </w:r>
    </w:p>
    <w:p w14:paraId="4B7C4081" w14:textId="77777777" w:rsidR="00510E5E" w:rsidRPr="005700DF" w:rsidRDefault="00510E5E" w:rsidP="00510E5E">
      <w:pPr>
        <w:spacing w:line="276" w:lineRule="auto"/>
        <w:rPr>
          <w:rFonts w:eastAsia="Calibri"/>
          <w:i/>
        </w:rPr>
      </w:pPr>
    </w:p>
    <w:p w14:paraId="78C360B0" w14:textId="77777777" w:rsidR="00510E5E" w:rsidRPr="005700DF" w:rsidRDefault="00510E5E" w:rsidP="00510E5E">
      <w:pPr>
        <w:spacing w:line="276" w:lineRule="auto"/>
        <w:rPr>
          <w:rFonts w:eastAsia="Calibri"/>
          <w:i/>
        </w:rPr>
      </w:pPr>
      <w:r w:rsidRPr="005700DF">
        <w:rPr>
          <w:i/>
        </w:rPr>
        <w:t>A.</w:t>
      </w:r>
      <w:r w:rsidRPr="005700DF">
        <w:tab/>
      </w:r>
      <w:r w:rsidRPr="005700DF">
        <w:rPr>
          <w:i/>
        </w:rPr>
        <w:t>Le niveau des liquides, la pression d’injection, la pression des pneumatiques.</w:t>
      </w:r>
    </w:p>
    <w:p w14:paraId="7A61393E" w14:textId="77777777" w:rsidR="00510E5E" w:rsidRPr="005700DF" w:rsidRDefault="00510E5E" w:rsidP="00510E5E">
      <w:pPr>
        <w:spacing w:line="276" w:lineRule="auto"/>
        <w:rPr>
          <w:rFonts w:eastAsia="Calibri"/>
          <w:i/>
        </w:rPr>
      </w:pPr>
      <w:r w:rsidRPr="005700DF">
        <w:rPr>
          <w:i/>
        </w:rPr>
        <w:t>B.</w:t>
      </w:r>
      <w:r w:rsidRPr="005700DF">
        <w:tab/>
      </w:r>
      <w:r w:rsidRPr="005700DF">
        <w:rPr>
          <w:i/>
        </w:rPr>
        <w:t xml:space="preserve">Les fuites, la pression des pneumatiques et le niveau des </w:t>
      </w:r>
      <w:proofErr w:type="gramStart"/>
      <w:r w:rsidRPr="005700DF">
        <w:rPr>
          <w:i/>
        </w:rPr>
        <w:t>liquides.*</w:t>
      </w:r>
      <w:proofErr w:type="gramEnd"/>
    </w:p>
    <w:p w14:paraId="7EDE02B8" w14:textId="77777777" w:rsidR="00510E5E" w:rsidRPr="005700DF" w:rsidRDefault="00510E5E" w:rsidP="00510E5E">
      <w:pPr>
        <w:spacing w:line="276" w:lineRule="auto"/>
        <w:rPr>
          <w:rFonts w:eastAsia="Calibri"/>
          <w:i/>
        </w:rPr>
      </w:pPr>
      <w:r w:rsidRPr="005700DF">
        <w:rPr>
          <w:i/>
        </w:rPr>
        <w:t>C.</w:t>
      </w:r>
      <w:r w:rsidRPr="005700DF">
        <w:tab/>
      </w:r>
      <w:r w:rsidRPr="005700DF">
        <w:rPr>
          <w:i/>
        </w:rPr>
        <w:t>La pression des pneumatiques, les plaquettes de frein et les fuites.</w:t>
      </w:r>
    </w:p>
    <w:p w14:paraId="261B4F25" w14:textId="77777777" w:rsidR="00510E5E" w:rsidRPr="005700DF" w:rsidRDefault="00510E5E" w:rsidP="00510E5E">
      <w:pPr>
        <w:spacing w:line="276" w:lineRule="auto"/>
        <w:rPr>
          <w:rFonts w:eastAsia="Calibri"/>
        </w:rPr>
      </w:pPr>
    </w:p>
    <w:p w14:paraId="00B8137D" w14:textId="77777777" w:rsidR="00510E5E" w:rsidRPr="005700DF" w:rsidRDefault="00510E5E" w:rsidP="00510E5E">
      <w:pPr>
        <w:spacing w:line="276" w:lineRule="auto"/>
        <w:rPr>
          <w:rFonts w:eastAsia="Calibri"/>
        </w:rPr>
      </w:pPr>
      <w:r w:rsidRPr="005700DF">
        <w:t>La bonne formulation :</w:t>
      </w:r>
    </w:p>
    <w:p w14:paraId="30D05C1B" w14:textId="77777777" w:rsidR="00510E5E" w:rsidRPr="005700DF" w:rsidRDefault="00510E5E" w:rsidP="00510E5E">
      <w:pPr>
        <w:spacing w:line="276" w:lineRule="auto"/>
        <w:rPr>
          <w:rFonts w:eastAsia="Calibri"/>
          <w:i/>
        </w:rPr>
      </w:pPr>
      <w:r w:rsidRPr="005700DF">
        <w:rPr>
          <w:i/>
        </w:rPr>
        <w:t>A.</w:t>
      </w:r>
      <w:r w:rsidRPr="005700DF">
        <w:tab/>
      </w:r>
      <w:r w:rsidRPr="005700DF">
        <w:rPr>
          <w:i/>
        </w:rPr>
        <w:t>La pression des pneumatiques, le niveau des liquides et la pression d’injection.</w:t>
      </w:r>
    </w:p>
    <w:p w14:paraId="446A4C67" w14:textId="77777777" w:rsidR="00510E5E" w:rsidRPr="005700DF" w:rsidRDefault="00510E5E" w:rsidP="00510E5E">
      <w:pPr>
        <w:spacing w:line="276" w:lineRule="auto"/>
        <w:rPr>
          <w:rFonts w:eastAsia="Calibri"/>
          <w:i/>
        </w:rPr>
      </w:pPr>
      <w:r w:rsidRPr="005700DF">
        <w:rPr>
          <w:i/>
        </w:rPr>
        <w:t>B.</w:t>
      </w:r>
      <w:r w:rsidRPr="005700DF">
        <w:tab/>
      </w:r>
      <w:r w:rsidRPr="005700DF">
        <w:rPr>
          <w:i/>
        </w:rPr>
        <w:t xml:space="preserve">La pression des pneumatiques, le niveau des liquides et les </w:t>
      </w:r>
      <w:proofErr w:type="gramStart"/>
      <w:r w:rsidRPr="005700DF">
        <w:rPr>
          <w:i/>
        </w:rPr>
        <w:t>fuites.*</w:t>
      </w:r>
      <w:proofErr w:type="gramEnd"/>
    </w:p>
    <w:p w14:paraId="3D01F388" w14:textId="77777777" w:rsidR="00510E5E" w:rsidRPr="005700DF" w:rsidRDefault="00510E5E" w:rsidP="00510E5E">
      <w:pPr>
        <w:spacing w:line="276" w:lineRule="auto"/>
        <w:rPr>
          <w:rFonts w:eastAsia="Calibri"/>
          <w:i/>
        </w:rPr>
      </w:pPr>
      <w:r w:rsidRPr="005700DF">
        <w:rPr>
          <w:i/>
        </w:rPr>
        <w:t>C.</w:t>
      </w:r>
      <w:r w:rsidRPr="005700DF">
        <w:tab/>
      </w:r>
      <w:r w:rsidRPr="005700DF">
        <w:rPr>
          <w:i/>
        </w:rPr>
        <w:t>La pression des pneumatiques, les fuites et les plaquettes de frein.</w:t>
      </w:r>
    </w:p>
    <w:p w14:paraId="0EE87DFA" w14:textId="77777777" w:rsidR="00510E5E" w:rsidRPr="005700DF" w:rsidRDefault="00510E5E" w:rsidP="00510E5E">
      <w:pPr>
        <w:spacing w:after="200" w:line="276" w:lineRule="auto"/>
        <w:rPr>
          <w:rFonts w:eastAsia="Calibri"/>
          <w:i/>
        </w:rPr>
      </w:pPr>
      <w:r w:rsidRPr="005700DF">
        <w:br w:type="page"/>
      </w:r>
    </w:p>
    <w:p w14:paraId="0835A3EF" w14:textId="77777777" w:rsidR="00510E5E" w:rsidRDefault="00676C6E" w:rsidP="00676C6E">
      <w:pPr>
        <w:spacing w:line="180" w:lineRule="atLeast"/>
        <w:jc w:val="right"/>
        <w:rPr>
          <w:rFonts w:ascii="Verdana" w:hAnsi="Verdana"/>
          <w:b/>
        </w:rPr>
      </w:pPr>
      <w:r w:rsidRPr="005700DF">
        <w:rPr>
          <w:rFonts w:eastAsia="Calibri"/>
          <w:noProof/>
        </w:rPr>
        <w:lastRenderedPageBreak/>
        <w:drawing>
          <wp:inline distT="0" distB="0" distL="0" distR="0" wp14:anchorId="76115436" wp14:editId="11D898D3">
            <wp:extent cx="1097280" cy="563880"/>
            <wp:effectExtent l="0" t="0" r="7620" b="7620"/>
            <wp:docPr id="33"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7280" cy="563880"/>
                    </a:xfrm>
                    <a:prstGeom prst="rect">
                      <a:avLst/>
                    </a:prstGeom>
                    <a:noFill/>
                    <a:ln>
                      <a:noFill/>
                    </a:ln>
                  </pic:spPr>
                </pic:pic>
              </a:graphicData>
            </a:graphic>
          </wp:inline>
        </w:drawing>
      </w:r>
    </w:p>
    <w:p w14:paraId="0CDEBF93" w14:textId="77777777" w:rsidR="0055688D" w:rsidRPr="00D73CF4" w:rsidRDefault="0055688D" w:rsidP="0055688D">
      <w:pPr>
        <w:spacing w:line="180" w:lineRule="atLeast"/>
        <w:rPr>
          <w:rFonts w:ascii="Verdana" w:hAnsi="Verdana"/>
          <w:b/>
        </w:rPr>
      </w:pPr>
      <w:r w:rsidRPr="00D73CF4">
        <w:rPr>
          <w:rFonts w:ascii="Verdana" w:hAnsi="Verdana"/>
          <w:b/>
        </w:rPr>
        <w:t>Annexe 1</w:t>
      </w:r>
    </w:p>
    <w:p w14:paraId="58682346" w14:textId="77777777" w:rsidR="0055688D" w:rsidRDefault="0055688D" w:rsidP="0055688D">
      <w:pPr>
        <w:rPr>
          <w:rFonts w:ascii="Verdana" w:hAnsi="Verdana"/>
          <w:b/>
        </w:rPr>
      </w:pPr>
      <w:r w:rsidRPr="00D73CF4">
        <w:rPr>
          <w:rFonts w:ascii="Verdana" w:hAnsi="Verdana"/>
          <w:b/>
        </w:rPr>
        <w:t xml:space="preserve">LISTE DE CONTRÔLE POUR LE DÉVELOPPEMENT </w:t>
      </w:r>
    </w:p>
    <w:p w14:paraId="2E1E091A" w14:textId="77777777" w:rsidR="0055688D" w:rsidRDefault="0055688D" w:rsidP="0055688D">
      <w:pPr>
        <w:rPr>
          <w:rFonts w:ascii="Verdana" w:hAnsi="Verdana"/>
          <w:b/>
        </w:rPr>
      </w:pPr>
    </w:p>
    <w:p w14:paraId="514FE7A9" w14:textId="77777777" w:rsidR="0055688D" w:rsidRPr="005700DF" w:rsidRDefault="0055688D" w:rsidP="0055688D">
      <w:pPr>
        <w:spacing w:line="276" w:lineRule="auto"/>
        <w:rPr>
          <w:rFonts w:eastAsia="Calibri"/>
          <w:b/>
        </w:rPr>
      </w:pPr>
      <w:r w:rsidRPr="005700DF">
        <w:rPr>
          <w:b/>
        </w:rPr>
        <w:t>POINTS DE CONTRÔLE GÉNÉRAUX</w:t>
      </w:r>
    </w:p>
    <w:tbl>
      <w:tblPr>
        <w:tblStyle w:val="Tabelraster1"/>
        <w:tblW w:w="0" w:type="auto"/>
        <w:tblLook w:val="04A0" w:firstRow="1" w:lastRow="0" w:firstColumn="1" w:lastColumn="0" w:noHBand="0" w:noVBand="1"/>
      </w:tblPr>
      <w:tblGrid>
        <w:gridCol w:w="8046"/>
        <w:gridCol w:w="1418"/>
      </w:tblGrid>
      <w:tr w:rsidR="0055688D" w:rsidRPr="005700DF" w14:paraId="7861AB91" w14:textId="77777777" w:rsidTr="006112B3">
        <w:trPr>
          <w:trHeight w:val="510"/>
        </w:trPr>
        <w:tc>
          <w:tcPr>
            <w:tcW w:w="8046" w:type="dxa"/>
            <w:shd w:val="clear" w:color="auto" w:fill="BFBFBF"/>
            <w:vAlign w:val="center"/>
          </w:tcPr>
          <w:p w14:paraId="01772799" w14:textId="77777777" w:rsidR="0055688D" w:rsidRPr="005700DF" w:rsidRDefault="0055688D" w:rsidP="006112B3">
            <w:pPr>
              <w:tabs>
                <w:tab w:val="left" w:pos="2040"/>
              </w:tabs>
              <w:rPr>
                <w:rFonts w:ascii="Times New Roman" w:hAnsi="Times New Roman"/>
                <w:sz w:val="20"/>
                <w:szCs w:val="20"/>
              </w:rPr>
            </w:pPr>
            <w:r w:rsidRPr="005700DF">
              <w:rPr>
                <w:rFonts w:ascii="Times New Roman" w:hAnsi="Times New Roman"/>
                <w:sz w:val="20"/>
              </w:rPr>
              <w:t>Éléments à déterminer</w:t>
            </w:r>
          </w:p>
        </w:tc>
        <w:tc>
          <w:tcPr>
            <w:tcW w:w="1418" w:type="dxa"/>
            <w:shd w:val="clear" w:color="auto" w:fill="BFBFBF"/>
            <w:vAlign w:val="center"/>
          </w:tcPr>
          <w:p w14:paraId="5336CCF5" w14:textId="77777777" w:rsidR="0055688D" w:rsidRPr="005700DF" w:rsidRDefault="0055688D" w:rsidP="006112B3">
            <w:pPr>
              <w:jc w:val="center"/>
              <w:rPr>
                <w:rFonts w:ascii="Times New Roman" w:hAnsi="Times New Roman"/>
                <w:sz w:val="20"/>
                <w:szCs w:val="20"/>
              </w:rPr>
            </w:pPr>
            <w:r w:rsidRPr="005700DF">
              <w:rPr>
                <w:rFonts w:ascii="Times New Roman" w:hAnsi="Times New Roman"/>
                <w:sz w:val="20"/>
              </w:rPr>
              <w:t>En ordre</w:t>
            </w:r>
          </w:p>
        </w:tc>
      </w:tr>
      <w:tr w:rsidR="0055688D" w:rsidRPr="005700DF" w14:paraId="45301162" w14:textId="77777777" w:rsidTr="0055688D">
        <w:trPr>
          <w:trHeight w:val="454"/>
        </w:trPr>
        <w:tc>
          <w:tcPr>
            <w:tcW w:w="8046" w:type="dxa"/>
            <w:vAlign w:val="center"/>
          </w:tcPr>
          <w:p w14:paraId="55FFD9CD" w14:textId="77777777" w:rsidR="0055688D" w:rsidRPr="005700DF" w:rsidRDefault="0055688D" w:rsidP="006112B3">
            <w:pPr>
              <w:rPr>
                <w:rFonts w:ascii="Times New Roman" w:hAnsi="Times New Roman"/>
                <w:sz w:val="20"/>
                <w:szCs w:val="20"/>
              </w:rPr>
            </w:pPr>
            <w:r w:rsidRPr="005700DF">
              <w:rPr>
                <w:rFonts w:ascii="Times New Roman" w:hAnsi="Times New Roman"/>
                <w:sz w:val="20"/>
              </w:rPr>
              <w:t>Du point de vue du contenu, l’épreuve concorde avec les prérequis et la délimitation</w:t>
            </w:r>
          </w:p>
        </w:tc>
        <w:tc>
          <w:tcPr>
            <w:tcW w:w="1418" w:type="dxa"/>
            <w:vAlign w:val="center"/>
          </w:tcPr>
          <w:p w14:paraId="53537EB0" w14:textId="77777777" w:rsidR="0055688D" w:rsidRPr="005700DF" w:rsidRDefault="0055688D" w:rsidP="006112B3">
            <w:pPr>
              <w:jc w:val="center"/>
              <w:rPr>
                <w:rFonts w:ascii="Times New Roman" w:hAnsi="Times New Roman"/>
                <w:sz w:val="20"/>
                <w:szCs w:val="20"/>
              </w:rPr>
            </w:pPr>
          </w:p>
        </w:tc>
      </w:tr>
      <w:tr w:rsidR="0055688D" w:rsidRPr="005700DF" w14:paraId="5C035223" w14:textId="77777777" w:rsidTr="0055688D">
        <w:trPr>
          <w:trHeight w:val="454"/>
        </w:trPr>
        <w:tc>
          <w:tcPr>
            <w:tcW w:w="8046" w:type="dxa"/>
            <w:vAlign w:val="center"/>
          </w:tcPr>
          <w:p w14:paraId="6017C892" w14:textId="77777777" w:rsidR="0055688D" w:rsidRPr="005700DF" w:rsidRDefault="0055688D" w:rsidP="006112B3">
            <w:pPr>
              <w:rPr>
                <w:rFonts w:ascii="Times New Roman" w:hAnsi="Times New Roman"/>
                <w:sz w:val="20"/>
                <w:szCs w:val="20"/>
              </w:rPr>
            </w:pPr>
            <w:r w:rsidRPr="005700DF">
              <w:rPr>
                <w:rFonts w:ascii="Times New Roman" w:hAnsi="Times New Roman"/>
                <w:sz w:val="20"/>
              </w:rPr>
              <w:t>L’épreuve concorde avec le code de taxinomie des prérequis</w:t>
            </w:r>
          </w:p>
        </w:tc>
        <w:tc>
          <w:tcPr>
            <w:tcW w:w="1418" w:type="dxa"/>
            <w:vAlign w:val="center"/>
          </w:tcPr>
          <w:p w14:paraId="0B767F6E" w14:textId="77777777" w:rsidR="0055688D" w:rsidRPr="005700DF" w:rsidRDefault="0055688D" w:rsidP="006112B3">
            <w:pPr>
              <w:jc w:val="center"/>
              <w:rPr>
                <w:rFonts w:ascii="Times New Roman" w:hAnsi="Times New Roman"/>
                <w:sz w:val="20"/>
                <w:szCs w:val="20"/>
              </w:rPr>
            </w:pPr>
          </w:p>
        </w:tc>
      </w:tr>
      <w:tr w:rsidR="0055688D" w:rsidRPr="005700DF" w14:paraId="5FC416FA" w14:textId="77777777" w:rsidTr="0055688D">
        <w:trPr>
          <w:trHeight w:val="454"/>
        </w:trPr>
        <w:tc>
          <w:tcPr>
            <w:tcW w:w="8046" w:type="dxa"/>
            <w:vAlign w:val="center"/>
          </w:tcPr>
          <w:p w14:paraId="0672E4E1" w14:textId="77777777" w:rsidR="0055688D" w:rsidRPr="005700DF" w:rsidRDefault="0055688D" w:rsidP="006112B3">
            <w:pPr>
              <w:rPr>
                <w:rFonts w:ascii="Times New Roman" w:hAnsi="Times New Roman"/>
                <w:sz w:val="20"/>
                <w:szCs w:val="20"/>
              </w:rPr>
            </w:pPr>
            <w:r w:rsidRPr="005700DF">
              <w:rPr>
                <w:rFonts w:ascii="Times New Roman" w:hAnsi="Times New Roman"/>
                <w:sz w:val="20"/>
              </w:rPr>
              <w:t>Seule une réponse est bonne</w:t>
            </w:r>
          </w:p>
        </w:tc>
        <w:tc>
          <w:tcPr>
            <w:tcW w:w="1418" w:type="dxa"/>
            <w:vAlign w:val="center"/>
          </w:tcPr>
          <w:p w14:paraId="00C34F41" w14:textId="77777777" w:rsidR="0055688D" w:rsidRPr="005700DF" w:rsidRDefault="0055688D" w:rsidP="006112B3">
            <w:pPr>
              <w:jc w:val="center"/>
              <w:rPr>
                <w:rFonts w:ascii="Times New Roman" w:hAnsi="Times New Roman"/>
                <w:sz w:val="20"/>
                <w:szCs w:val="20"/>
              </w:rPr>
            </w:pPr>
          </w:p>
        </w:tc>
      </w:tr>
      <w:tr w:rsidR="0055688D" w:rsidRPr="005700DF" w14:paraId="04B5E0C9" w14:textId="77777777" w:rsidTr="0055688D">
        <w:trPr>
          <w:trHeight w:val="454"/>
        </w:trPr>
        <w:tc>
          <w:tcPr>
            <w:tcW w:w="8046" w:type="dxa"/>
            <w:vAlign w:val="center"/>
          </w:tcPr>
          <w:p w14:paraId="00B24EAA" w14:textId="77777777" w:rsidR="0055688D" w:rsidRPr="005700DF" w:rsidRDefault="0055688D" w:rsidP="006112B3">
            <w:pPr>
              <w:rPr>
                <w:rFonts w:ascii="Times New Roman" w:hAnsi="Times New Roman"/>
                <w:sz w:val="20"/>
                <w:szCs w:val="20"/>
              </w:rPr>
            </w:pPr>
            <w:r w:rsidRPr="005700DF">
              <w:rPr>
                <w:rFonts w:ascii="Times New Roman" w:hAnsi="Times New Roman"/>
                <w:sz w:val="20"/>
              </w:rPr>
              <w:t>Le niveau de langue concorde avec le groupe cible</w:t>
            </w:r>
          </w:p>
        </w:tc>
        <w:tc>
          <w:tcPr>
            <w:tcW w:w="1418" w:type="dxa"/>
            <w:vAlign w:val="center"/>
          </w:tcPr>
          <w:p w14:paraId="53808688" w14:textId="77777777" w:rsidR="0055688D" w:rsidRPr="005700DF" w:rsidRDefault="0055688D" w:rsidP="006112B3">
            <w:pPr>
              <w:jc w:val="center"/>
              <w:rPr>
                <w:rFonts w:ascii="Times New Roman" w:hAnsi="Times New Roman"/>
                <w:sz w:val="20"/>
                <w:szCs w:val="20"/>
              </w:rPr>
            </w:pPr>
          </w:p>
        </w:tc>
      </w:tr>
    </w:tbl>
    <w:p w14:paraId="507D21A3" w14:textId="77777777" w:rsidR="0055688D" w:rsidRPr="00D73CF4" w:rsidRDefault="0055688D" w:rsidP="0055688D">
      <w:pPr>
        <w:rPr>
          <w:rFonts w:ascii="Verdana" w:hAnsi="Verdana"/>
          <w:b/>
        </w:rPr>
      </w:pPr>
    </w:p>
    <w:p w14:paraId="6B8040E8" w14:textId="77777777" w:rsidR="0055688D" w:rsidRPr="005700DF" w:rsidRDefault="0055688D" w:rsidP="0055688D">
      <w:pPr>
        <w:spacing w:line="276" w:lineRule="auto"/>
        <w:rPr>
          <w:rFonts w:eastAsia="Calibri"/>
          <w:b/>
        </w:rPr>
      </w:pPr>
      <w:r w:rsidRPr="005700DF">
        <w:rPr>
          <w:b/>
        </w:rPr>
        <w:t>POINTS DE CONTRÔLE DU CODE DE RÉDACTION</w:t>
      </w:r>
    </w:p>
    <w:tbl>
      <w:tblPr>
        <w:tblStyle w:val="Tabelraster1"/>
        <w:tblW w:w="0" w:type="auto"/>
        <w:tblLook w:val="04A0" w:firstRow="1" w:lastRow="0" w:firstColumn="1" w:lastColumn="0" w:noHBand="0" w:noVBand="1"/>
      </w:tblPr>
      <w:tblGrid>
        <w:gridCol w:w="700"/>
        <w:gridCol w:w="6962"/>
        <w:gridCol w:w="1398"/>
      </w:tblGrid>
      <w:tr w:rsidR="0055688D" w:rsidRPr="005700DF" w14:paraId="41CA2AA1" w14:textId="77777777" w:rsidTr="006112B3">
        <w:trPr>
          <w:trHeight w:val="510"/>
        </w:trPr>
        <w:tc>
          <w:tcPr>
            <w:tcW w:w="700" w:type="dxa"/>
            <w:shd w:val="clear" w:color="auto" w:fill="BFBFBF"/>
            <w:vAlign w:val="center"/>
          </w:tcPr>
          <w:p w14:paraId="3246E431" w14:textId="77777777" w:rsidR="0055688D" w:rsidRPr="005700DF" w:rsidRDefault="0055688D" w:rsidP="006112B3">
            <w:pPr>
              <w:jc w:val="right"/>
              <w:rPr>
                <w:rFonts w:ascii="Times New Roman" w:hAnsi="Times New Roman"/>
                <w:sz w:val="20"/>
                <w:szCs w:val="20"/>
              </w:rPr>
            </w:pPr>
            <w:r w:rsidRPr="005700DF">
              <w:rPr>
                <w:rFonts w:ascii="Times New Roman" w:hAnsi="Times New Roman"/>
                <w:sz w:val="20"/>
              </w:rPr>
              <w:t>N°*</w:t>
            </w:r>
          </w:p>
        </w:tc>
        <w:tc>
          <w:tcPr>
            <w:tcW w:w="6962" w:type="dxa"/>
            <w:shd w:val="clear" w:color="auto" w:fill="BFBFBF"/>
            <w:vAlign w:val="center"/>
          </w:tcPr>
          <w:p w14:paraId="64ACF275" w14:textId="77777777" w:rsidR="0055688D" w:rsidRPr="005700DF" w:rsidRDefault="0055688D" w:rsidP="006112B3">
            <w:pPr>
              <w:tabs>
                <w:tab w:val="left" w:pos="2040"/>
              </w:tabs>
              <w:rPr>
                <w:rFonts w:ascii="Times New Roman" w:hAnsi="Times New Roman"/>
                <w:sz w:val="20"/>
                <w:szCs w:val="20"/>
              </w:rPr>
            </w:pPr>
            <w:r w:rsidRPr="005700DF">
              <w:rPr>
                <w:rFonts w:ascii="Times New Roman" w:hAnsi="Times New Roman"/>
                <w:sz w:val="20"/>
              </w:rPr>
              <w:t>Éléments à déterminer</w:t>
            </w:r>
          </w:p>
        </w:tc>
        <w:tc>
          <w:tcPr>
            <w:tcW w:w="1398" w:type="dxa"/>
            <w:shd w:val="clear" w:color="auto" w:fill="BFBFBF"/>
            <w:vAlign w:val="center"/>
          </w:tcPr>
          <w:p w14:paraId="59DE575B" w14:textId="77777777" w:rsidR="0055688D" w:rsidRPr="005700DF" w:rsidRDefault="0055688D" w:rsidP="006112B3">
            <w:pPr>
              <w:jc w:val="center"/>
              <w:rPr>
                <w:rFonts w:ascii="Times New Roman" w:hAnsi="Times New Roman"/>
                <w:sz w:val="20"/>
                <w:szCs w:val="20"/>
              </w:rPr>
            </w:pPr>
            <w:r w:rsidRPr="005700DF">
              <w:rPr>
                <w:rFonts w:ascii="Times New Roman" w:hAnsi="Times New Roman"/>
                <w:sz w:val="20"/>
              </w:rPr>
              <w:t>En ordre</w:t>
            </w:r>
          </w:p>
        </w:tc>
      </w:tr>
      <w:tr w:rsidR="0055688D" w:rsidRPr="005700DF" w14:paraId="1EC1ADB9" w14:textId="77777777" w:rsidTr="0055688D">
        <w:trPr>
          <w:trHeight w:val="454"/>
        </w:trPr>
        <w:tc>
          <w:tcPr>
            <w:tcW w:w="700" w:type="dxa"/>
            <w:vAlign w:val="center"/>
          </w:tcPr>
          <w:p w14:paraId="03D243E6" w14:textId="77777777" w:rsidR="0055688D" w:rsidRPr="005700DF" w:rsidRDefault="0055688D" w:rsidP="006112B3">
            <w:pPr>
              <w:jc w:val="right"/>
              <w:rPr>
                <w:rFonts w:ascii="Times New Roman" w:hAnsi="Times New Roman"/>
                <w:sz w:val="20"/>
                <w:szCs w:val="20"/>
              </w:rPr>
            </w:pPr>
            <w:r w:rsidRPr="005700DF">
              <w:rPr>
                <w:rFonts w:ascii="Times New Roman" w:hAnsi="Times New Roman"/>
                <w:sz w:val="20"/>
              </w:rPr>
              <w:t xml:space="preserve"> 1.</w:t>
            </w:r>
          </w:p>
        </w:tc>
        <w:tc>
          <w:tcPr>
            <w:tcW w:w="6962" w:type="dxa"/>
            <w:vAlign w:val="center"/>
          </w:tcPr>
          <w:p w14:paraId="34838720" w14:textId="77777777" w:rsidR="0055688D" w:rsidRPr="005700DF" w:rsidRDefault="0055688D" w:rsidP="006112B3">
            <w:pPr>
              <w:rPr>
                <w:rFonts w:ascii="Times New Roman" w:hAnsi="Times New Roman"/>
                <w:sz w:val="20"/>
                <w:szCs w:val="20"/>
              </w:rPr>
            </w:pPr>
            <w:r w:rsidRPr="005700DF">
              <w:rPr>
                <w:rFonts w:ascii="Times New Roman" w:hAnsi="Times New Roman"/>
                <w:sz w:val="20"/>
              </w:rPr>
              <w:t>Le corps contient une question claire</w:t>
            </w:r>
          </w:p>
        </w:tc>
        <w:tc>
          <w:tcPr>
            <w:tcW w:w="1398" w:type="dxa"/>
            <w:vAlign w:val="center"/>
          </w:tcPr>
          <w:p w14:paraId="34E3B5C9" w14:textId="77777777" w:rsidR="0055688D" w:rsidRPr="005700DF" w:rsidRDefault="0055688D" w:rsidP="006112B3">
            <w:pPr>
              <w:jc w:val="center"/>
              <w:rPr>
                <w:rFonts w:ascii="Times New Roman" w:hAnsi="Times New Roman"/>
                <w:sz w:val="20"/>
                <w:szCs w:val="20"/>
              </w:rPr>
            </w:pPr>
          </w:p>
        </w:tc>
      </w:tr>
      <w:tr w:rsidR="0055688D" w:rsidRPr="005700DF" w14:paraId="45FC4588" w14:textId="77777777" w:rsidTr="0055688D">
        <w:trPr>
          <w:trHeight w:val="454"/>
        </w:trPr>
        <w:tc>
          <w:tcPr>
            <w:tcW w:w="700" w:type="dxa"/>
            <w:vAlign w:val="center"/>
          </w:tcPr>
          <w:p w14:paraId="0732538C" w14:textId="77777777" w:rsidR="0055688D" w:rsidRPr="005700DF" w:rsidRDefault="0055688D" w:rsidP="006112B3">
            <w:pPr>
              <w:jc w:val="right"/>
              <w:rPr>
                <w:rFonts w:ascii="Times New Roman" w:hAnsi="Times New Roman"/>
                <w:sz w:val="20"/>
                <w:szCs w:val="20"/>
              </w:rPr>
            </w:pPr>
            <w:r w:rsidRPr="005700DF">
              <w:rPr>
                <w:rFonts w:ascii="Times New Roman" w:hAnsi="Times New Roman"/>
                <w:sz w:val="20"/>
              </w:rPr>
              <w:t>2.</w:t>
            </w:r>
          </w:p>
        </w:tc>
        <w:tc>
          <w:tcPr>
            <w:tcW w:w="6962" w:type="dxa"/>
            <w:vAlign w:val="center"/>
          </w:tcPr>
          <w:p w14:paraId="30BBE452" w14:textId="77777777" w:rsidR="0055688D" w:rsidRPr="005700DF" w:rsidRDefault="0055688D" w:rsidP="006112B3">
            <w:pPr>
              <w:rPr>
                <w:rFonts w:ascii="Times New Roman" w:hAnsi="Times New Roman"/>
                <w:sz w:val="20"/>
                <w:szCs w:val="20"/>
              </w:rPr>
            </w:pPr>
            <w:r w:rsidRPr="005700DF">
              <w:rPr>
                <w:rFonts w:ascii="Times New Roman" w:hAnsi="Times New Roman"/>
                <w:sz w:val="20"/>
              </w:rPr>
              <w:t>Il faut posséder la connaissance professionnelle pour répondre à cette question</w:t>
            </w:r>
          </w:p>
        </w:tc>
        <w:tc>
          <w:tcPr>
            <w:tcW w:w="1398" w:type="dxa"/>
            <w:vAlign w:val="center"/>
          </w:tcPr>
          <w:p w14:paraId="3332FC0D" w14:textId="77777777" w:rsidR="0055688D" w:rsidRPr="005700DF" w:rsidRDefault="0055688D" w:rsidP="006112B3">
            <w:pPr>
              <w:jc w:val="center"/>
              <w:rPr>
                <w:rFonts w:ascii="Times New Roman" w:hAnsi="Times New Roman"/>
                <w:sz w:val="20"/>
                <w:szCs w:val="20"/>
              </w:rPr>
            </w:pPr>
          </w:p>
        </w:tc>
      </w:tr>
      <w:tr w:rsidR="0055688D" w:rsidRPr="005700DF" w14:paraId="1167BC69" w14:textId="77777777" w:rsidTr="0055688D">
        <w:trPr>
          <w:trHeight w:val="454"/>
        </w:trPr>
        <w:tc>
          <w:tcPr>
            <w:tcW w:w="700" w:type="dxa"/>
            <w:vAlign w:val="center"/>
          </w:tcPr>
          <w:p w14:paraId="7A043ED4" w14:textId="77777777" w:rsidR="0055688D" w:rsidRPr="005700DF" w:rsidRDefault="0055688D" w:rsidP="006112B3">
            <w:pPr>
              <w:jc w:val="right"/>
              <w:rPr>
                <w:rFonts w:ascii="Times New Roman" w:hAnsi="Times New Roman"/>
                <w:sz w:val="20"/>
                <w:szCs w:val="20"/>
              </w:rPr>
            </w:pPr>
            <w:r w:rsidRPr="005700DF">
              <w:rPr>
                <w:rFonts w:ascii="Times New Roman" w:hAnsi="Times New Roman"/>
                <w:sz w:val="20"/>
              </w:rPr>
              <w:t>3.</w:t>
            </w:r>
          </w:p>
        </w:tc>
        <w:tc>
          <w:tcPr>
            <w:tcW w:w="6962" w:type="dxa"/>
            <w:vAlign w:val="center"/>
          </w:tcPr>
          <w:p w14:paraId="0FEB55B6" w14:textId="77777777" w:rsidR="0055688D" w:rsidRPr="005700DF" w:rsidRDefault="0055688D" w:rsidP="006112B3">
            <w:pPr>
              <w:rPr>
                <w:rFonts w:ascii="Times New Roman" w:hAnsi="Times New Roman"/>
                <w:sz w:val="20"/>
                <w:szCs w:val="20"/>
              </w:rPr>
            </w:pPr>
            <w:r w:rsidRPr="005700DF">
              <w:rPr>
                <w:rFonts w:ascii="Times New Roman" w:hAnsi="Times New Roman"/>
                <w:sz w:val="20"/>
              </w:rPr>
              <w:t xml:space="preserve">Ce n’est pas une question à laquelle on peut répondre par un </w:t>
            </w:r>
            <w:r>
              <w:rPr>
                <w:rFonts w:ascii="Times New Roman" w:hAnsi="Times New Roman"/>
                <w:sz w:val="20"/>
              </w:rPr>
              <w:t>« </w:t>
            </w:r>
            <w:r w:rsidRPr="005700DF">
              <w:rPr>
                <w:rFonts w:ascii="Times New Roman" w:hAnsi="Times New Roman"/>
                <w:sz w:val="20"/>
              </w:rPr>
              <w:t>oui</w:t>
            </w:r>
            <w:r>
              <w:rPr>
                <w:rFonts w:ascii="Times New Roman" w:hAnsi="Times New Roman"/>
                <w:sz w:val="20"/>
              </w:rPr>
              <w:t> »</w:t>
            </w:r>
            <w:r w:rsidRPr="005700DF">
              <w:rPr>
                <w:rFonts w:ascii="Times New Roman" w:hAnsi="Times New Roman"/>
                <w:sz w:val="20"/>
              </w:rPr>
              <w:t xml:space="preserve"> ou un </w:t>
            </w:r>
            <w:r>
              <w:rPr>
                <w:rFonts w:ascii="Times New Roman" w:hAnsi="Times New Roman"/>
                <w:sz w:val="20"/>
              </w:rPr>
              <w:t>« </w:t>
            </w:r>
            <w:r w:rsidRPr="005700DF">
              <w:rPr>
                <w:rFonts w:ascii="Times New Roman" w:hAnsi="Times New Roman"/>
                <w:sz w:val="20"/>
              </w:rPr>
              <w:t>non</w:t>
            </w:r>
            <w:r>
              <w:rPr>
                <w:rFonts w:ascii="Times New Roman" w:hAnsi="Times New Roman"/>
                <w:sz w:val="20"/>
              </w:rPr>
              <w:t> »</w:t>
            </w:r>
          </w:p>
        </w:tc>
        <w:tc>
          <w:tcPr>
            <w:tcW w:w="1398" w:type="dxa"/>
            <w:vAlign w:val="center"/>
          </w:tcPr>
          <w:p w14:paraId="5243E2FC" w14:textId="77777777" w:rsidR="0055688D" w:rsidRPr="005700DF" w:rsidRDefault="0055688D" w:rsidP="006112B3">
            <w:pPr>
              <w:jc w:val="center"/>
              <w:rPr>
                <w:rFonts w:ascii="Times New Roman" w:hAnsi="Times New Roman"/>
                <w:sz w:val="20"/>
                <w:szCs w:val="20"/>
              </w:rPr>
            </w:pPr>
          </w:p>
        </w:tc>
      </w:tr>
      <w:tr w:rsidR="0055688D" w:rsidRPr="005700DF" w14:paraId="32C2393F" w14:textId="77777777" w:rsidTr="0055688D">
        <w:trPr>
          <w:trHeight w:val="454"/>
        </w:trPr>
        <w:tc>
          <w:tcPr>
            <w:tcW w:w="700" w:type="dxa"/>
            <w:vAlign w:val="center"/>
          </w:tcPr>
          <w:p w14:paraId="53B3B9F9" w14:textId="77777777" w:rsidR="0055688D" w:rsidRPr="005700DF" w:rsidRDefault="0055688D" w:rsidP="006112B3">
            <w:pPr>
              <w:jc w:val="right"/>
              <w:rPr>
                <w:rFonts w:ascii="Times New Roman" w:hAnsi="Times New Roman"/>
                <w:sz w:val="20"/>
                <w:szCs w:val="20"/>
              </w:rPr>
            </w:pPr>
            <w:r w:rsidRPr="005700DF">
              <w:rPr>
                <w:rFonts w:ascii="Times New Roman" w:hAnsi="Times New Roman"/>
                <w:sz w:val="20"/>
              </w:rPr>
              <w:t>4.</w:t>
            </w:r>
          </w:p>
        </w:tc>
        <w:tc>
          <w:tcPr>
            <w:tcW w:w="6962" w:type="dxa"/>
            <w:vAlign w:val="center"/>
          </w:tcPr>
          <w:p w14:paraId="30F25748" w14:textId="77777777" w:rsidR="0055688D" w:rsidRPr="005700DF" w:rsidRDefault="0055688D" w:rsidP="006112B3">
            <w:pPr>
              <w:rPr>
                <w:rFonts w:ascii="Times New Roman" w:hAnsi="Times New Roman"/>
                <w:sz w:val="20"/>
                <w:szCs w:val="20"/>
              </w:rPr>
            </w:pPr>
            <w:r w:rsidRPr="005700DF">
              <w:rPr>
                <w:rFonts w:ascii="Times New Roman" w:hAnsi="Times New Roman"/>
                <w:sz w:val="20"/>
              </w:rPr>
              <w:t>Si la question implique qu’une action doit être entreprise, toutes les réponses contiennent la notion d’une action</w:t>
            </w:r>
          </w:p>
        </w:tc>
        <w:tc>
          <w:tcPr>
            <w:tcW w:w="1398" w:type="dxa"/>
            <w:vAlign w:val="center"/>
          </w:tcPr>
          <w:p w14:paraId="5C0B261E" w14:textId="77777777" w:rsidR="0055688D" w:rsidRPr="005700DF" w:rsidRDefault="0055688D" w:rsidP="006112B3">
            <w:pPr>
              <w:jc w:val="center"/>
              <w:rPr>
                <w:rFonts w:ascii="Times New Roman" w:hAnsi="Times New Roman"/>
                <w:sz w:val="20"/>
                <w:szCs w:val="20"/>
              </w:rPr>
            </w:pPr>
          </w:p>
        </w:tc>
      </w:tr>
      <w:tr w:rsidR="0055688D" w:rsidRPr="005700DF" w14:paraId="01BBC625" w14:textId="77777777" w:rsidTr="0055688D">
        <w:trPr>
          <w:trHeight w:val="454"/>
        </w:trPr>
        <w:tc>
          <w:tcPr>
            <w:tcW w:w="700" w:type="dxa"/>
            <w:vAlign w:val="center"/>
          </w:tcPr>
          <w:p w14:paraId="601AF263" w14:textId="77777777" w:rsidR="0055688D" w:rsidRPr="005700DF" w:rsidRDefault="0055688D" w:rsidP="006112B3">
            <w:pPr>
              <w:jc w:val="right"/>
              <w:rPr>
                <w:rFonts w:ascii="Times New Roman" w:hAnsi="Times New Roman"/>
                <w:sz w:val="20"/>
                <w:szCs w:val="20"/>
              </w:rPr>
            </w:pPr>
            <w:r w:rsidRPr="005700DF">
              <w:rPr>
                <w:rFonts w:ascii="Times New Roman" w:hAnsi="Times New Roman"/>
                <w:sz w:val="20"/>
              </w:rPr>
              <w:t>5.</w:t>
            </w:r>
          </w:p>
        </w:tc>
        <w:tc>
          <w:tcPr>
            <w:tcW w:w="6962" w:type="dxa"/>
            <w:vAlign w:val="center"/>
          </w:tcPr>
          <w:p w14:paraId="04D1AB44" w14:textId="77777777" w:rsidR="0055688D" w:rsidRPr="005700DF" w:rsidRDefault="0055688D" w:rsidP="006112B3">
            <w:pPr>
              <w:rPr>
                <w:rFonts w:ascii="Times New Roman" w:hAnsi="Times New Roman"/>
                <w:sz w:val="20"/>
                <w:szCs w:val="20"/>
              </w:rPr>
            </w:pPr>
            <w:r w:rsidRPr="005700DF">
              <w:rPr>
                <w:rFonts w:ascii="Times New Roman" w:hAnsi="Times New Roman"/>
                <w:sz w:val="20"/>
              </w:rPr>
              <w:t>La question ne contient pas une formulation négative</w:t>
            </w:r>
          </w:p>
        </w:tc>
        <w:tc>
          <w:tcPr>
            <w:tcW w:w="1398" w:type="dxa"/>
            <w:vAlign w:val="center"/>
          </w:tcPr>
          <w:p w14:paraId="7AA4075F" w14:textId="77777777" w:rsidR="0055688D" w:rsidRPr="005700DF" w:rsidRDefault="0055688D" w:rsidP="006112B3">
            <w:pPr>
              <w:jc w:val="center"/>
              <w:rPr>
                <w:rFonts w:ascii="Times New Roman" w:hAnsi="Times New Roman"/>
                <w:sz w:val="20"/>
                <w:szCs w:val="20"/>
              </w:rPr>
            </w:pPr>
          </w:p>
        </w:tc>
      </w:tr>
      <w:tr w:rsidR="0055688D" w:rsidRPr="005700DF" w14:paraId="11366A0F" w14:textId="77777777" w:rsidTr="0055688D">
        <w:trPr>
          <w:trHeight w:val="454"/>
        </w:trPr>
        <w:tc>
          <w:tcPr>
            <w:tcW w:w="700" w:type="dxa"/>
            <w:vAlign w:val="center"/>
          </w:tcPr>
          <w:p w14:paraId="1BAD2C05" w14:textId="77777777" w:rsidR="0055688D" w:rsidRPr="005700DF" w:rsidRDefault="0055688D" w:rsidP="006112B3">
            <w:pPr>
              <w:jc w:val="right"/>
              <w:rPr>
                <w:rFonts w:ascii="Times New Roman" w:hAnsi="Times New Roman"/>
                <w:sz w:val="20"/>
                <w:szCs w:val="20"/>
              </w:rPr>
            </w:pPr>
            <w:r w:rsidRPr="005700DF">
              <w:rPr>
                <w:rFonts w:ascii="Times New Roman" w:hAnsi="Times New Roman"/>
                <w:sz w:val="20"/>
              </w:rPr>
              <w:t>6.</w:t>
            </w:r>
          </w:p>
        </w:tc>
        <w:tc>
          <w:tcPr>
            <w:tcW w:w="6962" w:type="dxa"/>
            <w:vAlign w:val="center"/>
          </w:tcPr>
          <w:p w14:paraId="5D7E8699" w14:textId="77777777" w:rsidR="0055688D" w:rsidRPr="005700DF" w:rsidRDefault="0055688D" w:rsidP="006112B3">
            <w:pPr>
              <w:rPr>
                <w:rFonts w:ascii="Times New Roman" w:hAnsi="Times New Roman"/>
                <w:sz w:val="20"/>
                <w:szCs w:val="20"/>
              </w:rPr>
            </w:pPr>
            <w:r w:rsidRPr="005700DF">
              <w:rPr>
                <w:rFonts w:ascii="Times New Roman" w:hAnsi="Times New Roman"/>
                <w:sz w:val="20"/>
              </w:rPr>
              <w:t>La question et les réponses ne contiennent pas de formulations absolues et vagues</w:t>
            </w:r>
          </w:p>
        </w:tc>
        <w:tc>
          <w:tcPr>
            <w:tcW w:w="1398" w:type="dxa"/>
            <w:vAlign w:val="center"/>
          </w:tcPr>
          <w:p w14:paraId="59FE70B3" w14:textId="77777777" w:rsidR="0055688D" w:rsidRPr="005700DF" w:rsidRDefault="0055688D" w:rsidP="006112B3">
            <w:pPr>
              <w:jc w:val="center"/>
              <w:rPr>
                <w:rFonts w:ascii="Times New Roman" w:hAnsi="Times New Roman"/>
                <w:sz w:val="20"/>
                <w:szCs w:val="20"/>
              </w:rPr>
            </w:pPr>
          </w:p>
        </w:tc>
      </w:tr>
      <w:tr w:rsidR="0055688D" w:rsidRPr="005700DF" w14:paraId="766A62D3" w14:textId="77777777" w:rsidTr="0055688D">
        <w:trPr>
          <w:trHeight w:val="454"/>
        </w:trPr>
        <w:tc>
          <w:tcPr>
            <w:tcW w:w="700" w:type="dxa"/>
            <w:vAlign w:val="center"/>
          </w:tcPr>
          <w:p w14:paraId="6F8F6B8E" w14:textId="77777777" w:rsidR="0055688D" w:rsidRPr="005700DF" w:rsidRDefault="0055688D" w:rsidP="006112B3">
            <w:pPr>
              <w:jc w:val="right"/>
              <w:rPr>
                <w:rFonts w:ascii="Times New Roman" w:hAnsi="Times New Roman"/>
                <w:sz w:val="20"/>
                <w:szCs w:val="20"/>
              </w:rPr>
            </w:pPr>
            <w:r w:rsidRPr="005700DF">
              <w:rPr>
                <w:rFonts w:ascii="Times New Roman" w:hAnsi="Times New Roman"/>
                <w:sz w:val="20"/>
              </w:rPr>
              <w:t>7.</w:t>
            </w:r>
          </w:p>
        </w:tc>
        <w:tc>
          <w:tcPr>
            <w:tcW w:w="6962" w:type="dxa"/>
            <w:vAlign w:val="center"/>
          </w:tcPr>
          <w:p w14:paraId="6C1E29EF" w14:textId="77777777" w:rsidR="0055688D" w:rsidRPr="005700DF" w:rsidRDefault="0055688D" w:rsidP="006112B3">
            <w:pPr>
              <w:rPr>
                <w:rFonts w:ascii="Times New Roman" w:hAnsi="Times New Roman"/>
                <w:sz w:val="20"/>
                <w:szCs w:val="20"/>
              </w:rPr>
            </w:pPr>
            <w:r w:rsidRPr="005700DF">
              <w:rPr>
                <w:rFonts w:ascii="Times New Roman" w:hAnsi="Times New Roman"/>
                <w:sz w:val="20"/>
              </w:rPr>
              <w:t>Les termes du corps ne sont pas répétés que dans la bonne réponse</w:t>
            </w:r>
          </w:p>
        </w:tc>
        <w:tc>
          <w:tcPr>
            <w:tcW w:w="1398" w:type="dxa"/>
            <w:vAlign w:val="center"/>
          </w:tcPr>
          <w:p w14:paraId="5C3B9FB2" w14:textId="77777777" w:rsidR="0055688D" w:rsidRPr="005700DF" w:rsidRDefault="0055688D" w:rsidP="006112B3">
            <w:pPr>
              <w:jc w:val="center"/>
              <w:rPr>
                <w:rFonts w:ascii="Times New Roman" w:hAnsi="Times New Roman"/>
                <w:sz w:val="20"/>
                <w:szCs w:val="20"/>
              </w:rPr>
            </w:pPr>
          </w:p>
        </w:tc>
      </w:tr>
      <w:tr w:rsidR="0055688D" w:rsidRPr="005700DF" w14:paraId="59A992BC" w14:textId="77777777" w:rsidTr="0055688D">
        <w:trPr>
          <w:trHeight w:val="454"/>
        </w:trPr>
        <w:tc>
          <w:tcPr>
            <w:tcW w:w="700" w:type="dxa"/>
            <w:vAlign w:val="center"/>
          </w:tcPr>
          <w:p w14:paraId="6A5E3FD2" w14:textId="77777777" w:rsidR="0055688D" w:rsidRPr="005700DF" w:rsidRDefault="0055688D" w:rsidP="006112B3">
            <w:pPr>
              <w:jc w:val="right"/>
              <w:rPr>
                <w:rFonts w:ascii="Times New Roman" w:hAnsi="Times New Roman"/>
                <w:sz w:val="20"/>
                <w:szCs w:val="20"/>
              </w:rPr>
            </w:pPr>
            <w:r w:rsidRPr="005700DF">
              <w:rPr>
                <w:rFonts w:ascii="Times New Roman" w:hAnsi="Times New Roman"/>
                <w:sz w:val="20"/>
              </w:rPr>
              <w:t>8.</w:t>
            </w:r>
          </w:p>
        </w:tc>
        <w:tc>
          <w:tcPr>
            <w:tcW w:w="6962" w:type="dxa"/>
            <w:vAlign w:val="center"/>
          </w:tcPr>
          <w:p w14:paraId="3CC34F34" w14:textId="77777777" w:rsidR="0055688D" w:rsidRPr="005700DF" w:rsidRDefault="0055688D" w:rsidP="006112B3">
            <w:pPr>
              <w:rPr>
                <w:rFonts w:ascii="Times New Roman" w:hAnsi="Times New Roman"/>
                <w:sz w:val="20"/>
                <w:szCs w:val="20"/>
              </w:rPr>
            </w:pPr>
            <w:r w:rsidRPr="005700DF">
              <w:rPr>
                <w:rFonts w:ascii="Times New Roman" w:hAnsi="Times New Roman"/>
                <w:sz w:val="20"/>
              </w:rPr>
              <w:t>La question ne contient pas d’information superflue</w:t>
            </w:r>
          </w:p>
        </w:tc>
        <w:tc>
          <w:tcPr>
            <w:tcW w:w="1398" w:type="dxa"/>
            <w:vAlign w:val="center"/>
          </w:tcPr>
          <w:p w14:paraId="2BC257A8" w14:textId="77777777" w:rsidR="0055688D" w:rsidRPr="005700DF" w:rsidRDefault="0055688D" w:rsidP="006112B3">
            <w:pPr>
              <w:jc w:val="center"/>
              <w:rPr>
                <w:rFonts w:ascii="Times New Roman" w:hAnsi="Times New Roman"/>
                <w:sz w:val="20"/>
                <w:szCs w:val="20"/>
              </w:rPr>
            </w:pPr>
          </w:p>
        </w:tc>
      </w:tr>
      <w:tr w:rsidR="0055688D" w:rsidRPr="005700DF" w14:paraId="6C683E38" w14:textId="77777777" w:rsidTr="0055688D">
        <w:trPr>
          <w:trHeight w:val="454"/>
        </w:trPr>
        <w:tc>
          <w:tcPr>
            <w:tcW w:w="700" w:type="dxa"/>
            <w:vAlign w:val="center"/>
          </w:tcPr>
          <w:p w14:paraId="596F13CE" w14:textId="77777777" w:rsidR="0055688D" w:rsidRPr="005700DF" w:rsidRDefault="0055688D" w:rsidP="006112B3">
            <w:pPr>
              <w:jc w:val="right"/>
              <w:rPr>
                <w:rFonts w:ascii="Times New Roman" w:hAnsi="Times New Roman"/>
                <w:sz w:val="20"/>
                <w:szCs w:val="20"/>
              </w:rPr>
            </w:pPr>
            <w:r w:rsidRPr="005700DF">
              <w:rPr>
                <w:rFonts w:ascii="Times New Roman" w:hAnsi="Times New Roman"/>
                <w:sz w:val="20"/>
              </w:rPr>
              <w:t>9.</w:t>
            </w:r>
          </w:p>
        </w:tc>
        <w:tc>
          <w:tcPr>
            <w:tcW w:w="6962" w:type="dxa"/>
            <w:vAlign w:val="center"/>
          </w:tcPr>
          <w:p w14:paraId="1557BA0D" w14:textId="77777777" w:rsidR="0055688D" w:rsidRPr="005700DF" w:rsidRDefault="0055688D" w:rsidP="006112B3">
            <w:pPr>
              <w:rPr>
                <w:rFonts w:ascii="Times New Roman" w:hAnsi="Times New Roman"/>
                <w:sz w:val="20"/>
                <w:szCs w:val="20"/>
              </w:rPr>
            </w:pPr>
            <w:r w:rsidRPr="005700DF">
              <w:rPr>
                <w:rFonts w:ascii="Times New Roman" w:hAnsi="Times New Roman"/>
                <w:sz w:val="20"/>
              </w:rPr>
              <w:t>La question a été formulée à la 31</w:t>
            </w:r>
            <w:r w:rsidRPr="005700DF">
              <w:rPr>
                <w:rFonts w:ascii="Times New Roman" w:hAnsi="Times New Roman"/>
                <w:sz w:val="20"/>
                <w:vertAlign w:val="superscript"/>
              </w:rPr>
              <w:t>ème</w:t>
            </w:r>
            <w:r w:rsidRPr="005700DF">
              <w:rPr>
                <w:rFonts w:ascii="Times New Roman" w:hAnsi="Times New Roman"/>
                <w:sz w:val="20"/>
              </w:rPr>
              <w:t xml:space="preserve"> personne</w:t>
            </w:r>
          </w:p>
        </w:tc>
        <w:tc>
          <w:tcPr>
            <w:tcW w:w="1398" w:type="dxa"/>
            <w:vAlign w:val="center"/>
          </w:tcPr>
          <w:p w14:paraId="618953FF" w14:textId="77777777" w:rsidR="0055688D" w:rsidRPr="005700DF" w:rsidRDefault="0055688D" w:rsidP="006112B3">
            <w:pPr>
              <w:jc w:val="center"/>
              <w:rPr>
                <w:rFonts w:ascii="Times New Roman" w:hAnsi="Times New Roman"/>
                <w:sz w:val="20"/>
                <w:szCs w:val="20"/>
              </w:rPr>
            </w:pPr>
          </w:p>
        </w:tc>
      </w:tr>
      <w:tr w:rsidR="0055688D" w:rsidRPr="005700DF" w14:paraId="008A4675" w14:textId="77777777" w:rsidTr="0055688D">
        <w:trPr>
          <w:trHeight w:val="454"/>
        </w:trPr>
        <w:tc>
          <w:tcPr>
            <w:tcW w:w="700" w:type="dxa"/>
            <w:vAlign w:val="center"/>
          </w:tcPr>
          <w:p w14:paraId="7627C95A" w14:textId="77777777" w:rsidR="0055688D" w:rsidRPr="005700DF" w:rsidRDefault="0055688D" w:rsidP="006112B3">
            <w:pPr>
              <w:jc w:val="right"/>
              <w:rPr>
                <w:rFonts w:ascii="Times New Roman" w:hAnsi="Times New Roman"/>
                <w:sz w:val="20"/>
                <w:szCs w:val="20"/>
              </w:rPr>
            </w:pPr>
            <w:r w:rsidRPr="005700DF">
              <w:rPr>
                <w:rFonts w:ascii="Times New Roman" w:hAnsi="Times New Roman"/>
                <w:sz w:val="20"/>
              </w:rPr>
              <w:t>10.</w:t>
            </w:r>
          </w:p>
        </w:tc>
        <w:tc>
          <w:tcPr>
            <w:tcW w:w="6962" w:type="dxa"/>
            <w:vAlign w:val="center"/>
          </w:tcPr>
          <w:p w14:paraId="6F6467D2" w14:textId="77777777" w:rsidR="0055688D" w:rsidRPr="005700DF" w:rsidRDefault="0055688D" w:rsidP="006112B3">
            <w:pPr>
              <w:rPr>
                <w:rFonts w:ascii="Times New Roman" w:hAnsi="Times New Roman"/>
                <w:sz w:val="20"/>
                <w:szCs w:val="20"/>
              </w:rPr>
            </w:pPr>
            <w:r w:rsidRPr="005700DF">
              <w:rPr>
                <w:rFonts w:ascii="Times New Roman" w:hAnsi="Times New Roman"/>
                <w:sz w:val="20"/>
              </w:rPr>
              <w:t>La question ne contient pas de double négation</w:t>
            </w:r>
          </w:p>
        </w:tc>
        <w:tc>
          <w:tcPr>
            <w:tcW w:w="1398" w:type="dxa"/>
            <w:vAlign w:val="center"/>
          </w:tcPr>
          <w:p w14:paraId="79EFD34E" w14:textId="77777777" w:rsidR="0055688D" w:rsidRPr="005700DF" w:rsidRDefault="0055688D" w:rsidP="006112B3">
            <w:pPr>
              <w:jc w:val="center"/>
              <w:rPr>
                <w:rFonts w:ascii="Times New Roman" w:hAnsi="Times New Roman"/>
                <w:sz w:val="20"/>
                <w:szCs w:val="20"/>
              </w:rPr>
            </w:pPr>
          </w:p>
        </w:tc>
      </w:tr>
      <w:tr w:rsidR="0055688D" w:rsidRPr="005700DF" w14:paraId="7E8298A5" w14:textId="77777777" w:rsidTr="0055688D">
        <w:trPr>
          <w:trHeight w:val="454"/>
        </w:trPr>
        <w:tc>
          <w:tcPr>
            <w:tcW w:w="700" w:type="dxa"/>
            <w:vAlign w:val="center"/>
          </w:tcPr>
          <w:p w14:paraId="53BDB85D" w14:textId="77777777" w:rsidR="0055688D" w:rsidRPr="005700DF" w:rsidRDefault="0055688D" w:rsidP="006112B3">
            <w:pPr>
              <w:jc w:val="right"/>
              <w:rPr>
                <w:rFonts w:ascii="Times New Roman" w:hAnsi="Times New Roman"/>
                <w:sz w:val="20"/>
                <w:szCs w:val="20"/>
              </w:rPr>
            </w:pPr>
            <w:r w:rsidRPr="005700DF">
              <w:rPr>
                <w:rFonts w:ascii="Times New Roman" w:hAnsi="Times New Roman"/>
                <w:sz w:val="20"/>
              </w:rPr>
              <w:t>11.</w:t>
            </w:r>
          </w:p>
        </w:tc>
        <w:tc>
          <w:tcPr>
            <w:tcW w:w="6962" w:type="dxa"/>
            <w:vAlign w:val="center"/>
          </w:tcPr>
          <w:p w14:paraId="3056BB07" w14:textId="77777777" w:rsidR="0055688D" w:rsidRPr="005700DF" w:rsidRDefault="0055688D" w:rsidP="006112B3">
            <w:pPr>
              <w:rPr>
                <w:rFonts w:ascii="Times New Roman" w:hAnsi="Times New Roman"/>
                <w:sz w:val="20"/>
                <w:szCs w:val="20"/>
              </w:rPr>
            </w:pPr>
            <w:r w:rsidRPr="005700DF">
              <w:rPr>
                <w:rFonts w:ascii="Times New Roman" w:hAnsi="Times New Roman"/>
                <w:sz w:val="20"/>
              </w:rPr>
              <w:t>La bonne réponse ne donne pas lieu à une discussion</w:t>
            </w:r>
          </w:p>
        </w:tc>
        <w:tc>
          <w:tcPr>
            <w:tcW w:w="1398" w:type="dxa"/>
            <w:vAlign w:val="center"/>
          </w:tcPr>
          <w:p w14:paraId="0A51C86C" w14:textId="77777777" w:rsidR="0055688D" w:rsidRPr="005700DF" w:rsidRDefault="0055688D" w:rsidP="006112B3">
            <w:pPr>
              <w:jc w:val="center"/>
              <w:rPr>
                <w:rFonts w:ascii="Times New Roman" w:hAnsi="Times New Roman"/>
                <w:sz w:val="20"/>
                <w:szCs w:val="20"/>
              </w:rPr>
            </w:pPr>
          </w:p>
        </w:tc>
      </w:tr>
      <w:tr w:rsidR="0055688D" w:rsidRPr="005700DF" w14:paraId="015621CB" w14:textId="77777777" w:rsidTr="0055688D">
        <w:trPr>
          <w:trHeight w:val="454"/>
        </w:trPr>
        <w:tc>
          <w:tcPr>
            <w:tcW w:w="700" w:type="dxa"/>
            <w:vAlign w:val="center"/>
          </w:tcPr>
          <w:p w14:paraId="7326E1BB" w14:textId="77777777" w:rsidR="0055688D" w:rsidRPr="005700DF" w:rsidRDefault="0055688D" w:rsidP="006112B3">
            <w:pPr>
              <w:jc w:val="right"/>
              <w:rPr>
                <w:rFonts w:ascii="Times New Roman" w:hAnsi="Times New Roman"/>
                <w:sz w:val="20"/>
                <w:szCs w:val="20"/>
              </w:rPr>
            </w:pPr>
            <w:r w:rsidRPr="005700DF">
              <w:rPr>
                <w:rFonts w:ascii="Times New Roman" w:hAnsi="Times New Roman"/>
                <w:sz w:val="20"/>
              </w:rPr>
              <w:t>12.</w:t>
            </w:r>
          </w:p>
        </w:tc>
        <w:tc>
          <w:tcPr>
            <w:tcW w:w="6962" w:type="dxa"/>
            <w:vAlign w:val="center"/>
          </w:tcPr>
          <w:p w14:paraId="35AEC370" w14:textId="77777777" w:rsidR="0055688D" w:rsidRPr="005700DF" w:rsidRDefault="0055688D" w:rsidP="006112B3">
            <w:pPr>
              <w:rPr>
                <w:rFonts w:ascii="Times New Roman" w:hAnsi="Times New Roman"/>
                <w:sz w:val="20"/>
                <w:szCs w:val="20"/>
              </w:rPr>
            </w:pPr>
            <w:r w:rsidRPr="005700DF">
              <w:rPr>
                <w:rFonts w:ascii="Times New Roman" w:hAnsi="Times New Roman"/>
                <w:sz w:val="20"/>
              </w:rPr>
              <w:t>Les réponses sont équivalentes du point de vue de la longueur et de la formulation</w:t>
            </w:r>
          </w:p>
        </w:tc>
        <w:tc>
          <w:tcPr>
            <w:tcW w:w="1398" w:type="dxa"/>
            <w:vAlign w:val="center"/>
          </w:tcPr>
          <w:p w14:paraId="0C8C66F3" w14:textId="77777777" w:rsidR="0055688D" w:rsidRPr="005700DF" w:rsidRDefault="0055688D" w:rsidP="006112B3">
            <w:pPr>
              <w:jc w:val="center"/>
              <w:rPr>
                <w:rFonts w:ascii="Times New Roman" w:hAnsi="Times New Roman"/>
                <w:sz w:val="20"/>
                <w:szCs w:val="20"/>
              </w:rPr>
            </w:pPr>
          </w:p>
        </w:tc>
      </w:tr>
      <w:tr w:rsidR="0055688D" w:rsidRPr="005700DF" w14:paraId="64109666" w14:textId="77777777" w:rsidTr="0055688D">
        <w:trPr>
          <w:trHeight w:val="454"/>
        </w:trPr>
        <w:tc>
          <w:tcPr>
            <w:tcW w:w="700" w:type="dxa"/>
            <w:vAlign w:val="center"/>
          </w:tcPr>
          <w:p w14:paraId="605B0DFC" w14:textId="77777777" w:rsidR="0055688D" w:rsidRPr="005700DF" w:rsidRDefault="0055688D" w:rsidP="006112B3">
            <w:pPr>
              <w:jc w:val="right"/>
              <w:rPr>
                <w:rFonts w:ascii="Times New Roman" w:hAnsi="Times New Roman"/>
                <w:sz w:val="20"/>
                <w:szCs w:val="20"/>
              </w:rPr>
            </w:pPr>
            <w:r w:rsidRPr="005700DF">
              <w:rPr>
                <w:rFonts w:ascii="Times New Roman" w:hAnsi="Times New Roman"/>
                <w:sz w:val="20"/>
              </w:rPr>
              <w:t>13.</w:t>
            </w:r>
          </w:p>
        </w:tc>
        <w:tc>
          <w:tcPr>
            <w:tcW w:w="6962" w:type="dxa"/>
            <w:vAlign w:val="center"/>
          </w:tcPr>
          <w:p w14:paraId="203460F4" w14:textId="77777777" w:rsidR="0055688D" w:rsidRPr="005700DF" w:rsidRDefault="0055688D" w:rsidP="006112B3">
            <w:pPr>
              <w:rPr>
                <w:rFonts w:ascii="Times New Roman" w:hAnsi="Times New Roman"/>
                <w:sz w:val="20"/>
                <w:szCs w:val="20"/>
              </w:rPr>
            </w:pPr>
            <w:r w:rsidRPr="005700DF">
              <w:rPr>
                <w:rFonts w:ascii="Times New Roman" w:hAnsi="Times New Roman"/>
                <w:sz w:val="20"/>
              </w:rPr>
              <w:t>Les leurres sont plausibles (vraisemblables)</w:t>
            </w:r>
          </w:p>
        </w:tc>
        <w:tc>
          <w:tcPr>
            <w:tcW w:w="1398" w:type="dxa"/>
            <w:vAlign w:val="center"/>
          </w:tcPr>
          <w:p w14:paraId="14783EDE" w14:textId="77777777" w:rsidR="0055688D" w:rsidRPr="005700DF" w:rsidRDefault="0055688D" w:rsidP="006112B3">
            <w:pPr>
              <w:jc w:val="center"/>
              <w:rPr>
                <w:rFonts w:ascii="Times New Roman" w:hAnsi="Times New Roman"/>
                <w:sz w:val="20"/>
                <w:szCs w:val="20"/>
              </w:rPr>
            </w:pPr>
          </w:p>
        </w:tc>
      </w:tr>
      <w:tr w:rsidR="0055688D" w:rsidRPr="005700DF" w14:paraId="2C1D9A40" w14:textId="77777777" w:rsidTr="0055688D">
        <w:trPr>
          <w:trHeight w:val="454"/>
        </w:trPr>
        <w:tc>
          <w:tcPr>
            <w:tcW w:w="700" w:type="dxa"/>
            <w:vAlign w:val="center"/>
          </w:tcPr>
          <w:p w14:paraId="6B66B965" w14:textId="77777777" w:rsidR="0055688D" w:rsidRPr="005700DF" w:rsidRDefault="0055688D" w:rsidP="006112B3">
            <w:pPr>
              <w:jc w:val="right"/>
              <w:rPr>
                <w:rFonts w:ascii="Times New Roman" w:hAnsi="Times New Roman"/>
                <w:sz w:val="20"/>
                <w:szCs w:val="20"/>
              </w:rPr>
            </w:pPr>
            <w:r w:rsidRPr="005700DF">
              <w:rPr>
                <w:rFonts w:ascii="Times New Roman" w:hAnsi="Times New Roman"/>
                <w:sz w:val="20"/>
              </w:rPr>
              <w:t>14.</w:t>
            </w:r>
          </w:p>
        </w:tc>
        <w:tc>
          <w:tcPr>
            <w:tcW w:w="6962" w:type="dxa"/>
            <w:vAlign w:val="center"/>
          </w:tcPr>
          <w:p w14:paraId="5EE33892" w14:textId="77777777" w:rsidR="0055688D" w:rsidRPr="005700DF" w:rsidRDefault="0055688D" w:rsidP="006112B3">
            <w:pPr>
              <w:rPr>
                <w:rFonts w:ascii="Times New Roman" w:hAnsi="Times New Roman"/>
                <w:sz w:val="20"/>
                <w:szCs w:val="20"/>
              </w:rPr>
            </w:pPr>
            <w:r w:rsidRPr="005700DF">
              <w:rPr>
                <w:rFonts w:ascii="Times New Roman" w:hAnsi="Times New Roman"/>
                <w:sz w:val="20"/>
              </w:rPr>
              <w:t xml:space="preserve">La réponse </w:t>
            </w:r>
            <w:r>
              <w:rPr>
                <w:rFonts w:ascii="Times New Roman" w:hAnsi="Times New Roman"/>
                <w:sz w:val="20"/>
              </w:rPr>
              <w:t>« </w:t>
            </w:r>
            <w:r w:rsidRPr="005700DF">
              <w:rPr>
                <w:rFonts w:ascii="Times New Roman" w:hAnsi="Times New Roman"/>
                <w:sz w:val="20"/>
              </w:rPr>
              <w:t>toutes les / aucune des réponses précitées</w:t>
            </w:r>
            <w:r>
              <w:rPr>
                <w:rFonts w:ascii="Times New Roman" w:hAnsi="Times New Roman"/>
                <w:sz w:val="20"/>
              </w:rPr>
              <w:t> »</w:t>
            </w:r>
            <w:r w:rsidRPr="005700DF">
              <w:rPr>
                <w:rFonts w:ascii="Times New Roman" w:hAnsi="Times New Roman"/>
                <w:sz w:val="20"/>
              </w:rPr>
              <w:t xml:space="preserve"> n’est jamais utilisée</w:t>
            </w:r>
          </w:p>
        </w:tc>
        <w:tc>
          <w:tcPr>
            <w:tcW w:w="1398" w:type="dxa"/>
            <w:vAlign w:val="center"/>
          </w:tcPr>
          <w:p w14:paraId="4DFE33FF" w14:textId="77777777" w:rsidR="0055688D" w:rsidRPr="005700DF" w:rsidRDefault="0055688D" w:rsidP="006112B3">
            <w:pPr>
              <w:jc w:val="center"/>
              <w:rPr>
                <w:rFonts w:ascii="Times New Roman" w:hAnsi="Times New Roman"/>
                <w:sz w:val="20"/>
                <w:szCs w:val="20"/>
              </w:rPr>
            </w:pPr>
          </w:p>
        </w:tc>
      </w:tr>
      <w:tr w:rsidR="0055688D" w:rsidRPr="005700DF" w14:paraId="1DEE2FF4" w14:textId="77777777" w:rsidTr="0055688D">
        <w:trPr>
          <w:trHeight w:val="454"/>
        </w:trPr>
        <w:tc>
          <w:tcPr>
            <w:tcW w:w="700" w:type="dxa"/>
            <w:vAlign w:val="center"/>
          </w:tcPr>
          <w:p w14:paraId="06B35036" w14:textId="77777777" w:rsidR="0055688D" w:rsidRPr="005700DF" w:rsidRDefault="0055688D" w:rsidP="006112B3">
            <w:pPr>
              <w:jc w:val="right"/>
              <w:rPr>
                <w:rFonts w:ascii="Times New Roman" w:hAnsi="Times New Roman"/>
                <w:sz w:val="20"/>
                <w:szCs w:val="20"/>
              </w:rPr>
            </w:pPr>
            <w:r w:rsidRPr="005700DF">
              <w:rPr>
                <w:rFonts w:ascii="Times New Roman" w:hAnsi="Times New Roman"/>
                <w:sz w:val="20"/>
              </w:rPr>
              <w:t>15.</w:t>
            </w:r>
          </w:p>
        </w:tc>
        <w:tc>
          <w:tcPr>
            <w:tcW w:w="6962" w:type="dxa"/>
            <w:vAlign w:val="center"/>
          </w:tcPr>
          <w:p w14:paraId="2818DB9F" w14:textId="77777777" w:rsidR="0055688D" w:rsidRPr="005700DF" w:rsidRDefault="0055688D" w:rsidP="006112B3">
            <w:pPr>
              <w:rPr>
                <w:rFonts w:ascii="Times New Roman" w:hAnsi="Times New Roman"/>
                <w:sz w:val="20"/>
                <w:szCs w:val="20"/>
              </w:rPr>
            </w:pPr>
            <w:r w:rsidRPr="005700DF">
              <w:rPr>
                <w:rFonts w:ascii="Times New Roman" w:hAnsi="Times New Roman"/>
                <w:sz w:val="20"/>
              </w:rPr>
              <w:t>Les énumérations dans les réponses se trouvent dans le même ordre</w:t>
            </w:r>
          </w:p>
        </w:tc>
        <w:tc>
          <w:tcPr>
            <w:tcW w:w="1398" w:type="dxa"/>
            <w:vAlign w:val="center"/>
          </w:tcPr>
          <w:p w14:paraId="5CAE187C" w14:textId="77777777" w:rsidR="0055688D" w:rsidRPr="005700DF" w:rsidRDefault="0055688D" w:rsidP="006112B3">
            <w:pPr>
              <w:jc w:val="center"/>
              <w:rPr>
                <w:rFonts w:ascii="Times New Roman" w:hAnsi="Times New Roman"/>
                <w:sz w:val="20"/>
                <w:szCs w:val="20"/>
              </w:rPr>
            </w:pPr>
          </w:p>
        </w:tc>
      </w:tr>
    </w:tbl>
    <w:p w14:paraId="55B2747D" w14:textId="77777777" w:rsidR="00024222" w:rsidRPr="005700DF" w:rsidRDefault="0055688D" w:rsidP="00024222">
      <w:pPr>
        <w:spacing w:after="200" w:line="276" w:lineRule="auto"/>
        <w:rPr>
          <w:rFonts w:eastAsia="Calibri"/>
          <w:b/>
        </w:rPr>
      </w:pPr>
      <w:r w:rsidRPr="005700DF">
        <w:rPr>
          <w:sz w:val="16"/>
        </w:rPr>
        <w:t>* Le numéro dans la liste de contrôle correspond au numéro dans le code de rédaction.</w:t>
      </w:r>
      <w:r w:rsidRPr="005700DF">
        <w:br w:type="page"/>
      </w:r>
    </w:p>
    <w:p w14:paraId="3A2BB8E0" w14:textId="77777777" w:rsidR="0055688D" w:rsidRPr="005700DF" w:rsidRDefault="0055688D" w:rsidP="0055688D">
      <w:pPr>
        <w:spacing w:after="120" w:line="276" w:lineRule="auto"/>
        <w:rPr>
          <w:rFonts w:eastAsia="Calibri"/>
          <w:b/>
          <w:szCs w:val="16"/>
        </w:rPr>
      </w:pPr>
      <w:bookmarkStart w:id="9" w:name="_Toc305394396"/>
      <w:r w:rsidRPr="005700DF">
        <w:rPr>
          <w:b/>
        </w:rPr>
        <w:lastRenderedPageBreak/>
        <w:t>POINTS DE CONTRÔLE DU CODE DE RÉDACTION</w:t>
      </w:r>
    </w:p>
    <w:tbl>
      <w:tblPr>
        <w:tblStyle w:val="Tabelraster1"/>
        <w:tblW w:w="0" w:type="auto"/>
        <w:tblLook w:val="04A0" w:firstRow="1" w:lastRow="0" w:firstColumn="1" w:lastColumn="0" w:noHBand="0" w:noVBand="1"/>
      </w:tblPr>
      <w:tblGrid>
        <w:gridCol w:w="700"/>
        <w:gridCol w:w="6962"/>
        <w:gridCol w:w="1398"/>
      </w:tblGrid>
      <w:tr w:rsidR="00245DBF" w:rsidRPr="00245DBF" w14:paraId="5C6B171A" w14:textId="77777777" w:rsidTr="00245DBF">
        <w:trPr>
          <w:trHeight w:val="510"/>
        </w:trPr>
        <w:tc>
          <w:tcPr>
            <w:tcW w:w="700" w:type="dxa"/>
            <w:shd w:val="clear" w:color="auto" w:fill="A6A6A6" w:themeFill="background1" w:themeFillShade="A6"/>
            <w:vAlign w:val="center"/>
          </w:tcPr>
          <w:p w14:paraId="3A603E92" w14:textId="77777777" w:rsidR="0055688D" w:rsidRPr="00245DBF" w:rsidRDefault="0055688D" w:rsidP="006112B3">
            <w:pPr>
              <w:jc w:val="right"/>
              <w:rPr>
                <w:rFonts w:ascii="Times New Roman" w:hAnsi="Times New Roman"/>
                <w:sz w:val="20"/>
                <w:szCs w:val="20"/>
              </w:rPr>
            </w:pPr>
            <w:r w:rsidRPr="00245DBF">
              <w:rPr>
                <w:rFonts w:ascii="Times New Roman" w:hAnsi="Times New Roman"/>
                <w:sz w:val="20"/>
              </w:rPr>
              <w:t>N°*</w:t>
            </w:r>
          </w:p>
        </w:tc>
        <w:tc>
          <w:tcPr>
            <w:tcW w:w="6962" w:type="dxa"/>
            <w:shd w:val="clear" w:color="auto" w:fill="A6A6A6" w:themeFill="background1" w:themeFillShade="A6"/>
            <w:vAlign w:val="center"/>
          </w:tcPr>
          <w:p w14:paraId="194D2EAC" w14:textId="77777777" w:rsidR="0055688D" w:rsidRPr="00245DBF" w:rsidRDefault="0055688D" w:rsidP="006112B3">
            <w:pPr>
              <w:tabs>
                <w:tab w:val="left" w:pos="2040"/>
              </w:tabs>
              <w:rPr>
                <w:rFonts w:ascii="Times New Roman" w:hAnsi="Times New Roman"/>
                <w:sz w:val="20"/>
                <w:szCs w:val="20"/>
              </w:rPr>
            </w:pPr>
            <w:r w:rsidRPr="00245DBF">
              <w:rPr>
                <w:rFonts w:ascii="Times New Roman" w:hAnsi="Times New Roman"/>
                <w:sz w:val="20"/>
              </w:rPr>
              <w:t>Éléments à déterminer : ce qui est correct :</w:t>
            </w:r>
          </w:p>
        </w:tc>
        <w:tc>
          <w:tcPr>
            <w:tcW w:w="1398" w:type="dxa"/>
            <w:shd w:val="clear" w:color="auto" w:fill="A6A6A6" w:themeFill="background1" w:themeFillShade="A6"/>
            <w:vAlign w:val="center"/>
          </w:tcPr>
          <w:p w14:paraId="410448D6" w14:textId="77777777" w:rsidR="0055688D" w:rsidRPr="00245DBF" w:rsidRDefault="0055688D" w:rsidP="006112B3">
            <w:pPr>
              <w:jc w:val="center"/>
              <w:rPr>
                <w:rFonts w:ascii="Times New Roman" w:hAnsi="Times New Roman"/>
                <w:sz w:val="20"/>
                <w:szCs w:val="20"/>
              </w:rPr>
            </w:pPr>
            <w:r w:rsidRPr="00245DBF">
              <w:rPr>
                <w:rFonts w:ascii="Times New Roman" w:hAnsi="Times New Roman"/>
                <w:sz w:val="20"/>
              </w:rPr>
              <w:t>En ordre</w:t>
            </w:r>
          </w:p>
        </w:tc>
      </w:tr>
      <w:tr w:rsidR="00245DBF" w:rsidRPr="00245DBF" w14:paraId="1547C8B0" w14:textId="77777777" w:rsidTr="00245DBF">
        <w:trPr>
          <w:trHeight w:val="510"/>
        </w:trPr>
        <w:tc>
          <w:tcPr>
            <w:tcW w:w="700" w:type="dxa"/>
            <w:shd w:val="clear" w:color="auto" w:fill="F2F2F2" w:themeFill="background1" w:themeFillShade="F2"/>
            <w:vAlign w:val="center"/>
          </w:tcPr>
          <w:p w14:paraId="136226BA" w14:textId="77777777" w:rsidR="0055688D" w:rsidRPr="00245DBF" w:rsidRDefault="0055688D" w:rsidP="006112B3">
            <w:pPr>
              <w:jc w:val="right"/>
              <w:rPr>
                <w:rFonts w:ascii="Times New Roman" w:hAnsi="Times New Roman"/>
                <w:sz w:val="20"/>
                <w:szCs w:val="20"/>
              </w:rPr>
            </w:pPr>
            <w:r w:rsidRPr="00245DBF">
              <w:rPr>
                <w:rFonts w:ascii="Times New Roman" w:hAnsi="Times New Roman"/>
                <w:sz w:val="20"/>
              </w:rPr>
              <w:t xml:space="preserve"> 1.</w:t>
            </w:r>
          </w:p>
        </w:tc>
        <w:tc>
          <w:tcPr>
            <w:tcW w:w="6962" w:type="dxa"/>
            <w:shd w:val="clear" w:color="auto" w:fill="F2F2F2" w:themeFill="background1" w:themeFillShade="F2"/>
            <w:vAlign w:val="center"/>
          </w:tcPr>
          <w:p w14:paraId="37745EB9" w14:textId="77777777" w:rsidR="0055688D" w:rsidRPr="00245DBF" w:rsidRDefault="0055688D" w:rsidP="006112B3">
            <w:pPr>
              <w:rPr>
                <w:rFonts w:ascii="Times New Roman" w:hAnsi="Times New Roman"/>
                <w:sz w:val="20"/>
                <w:szCs w:val="20"/>
              </w:rPr>
            </w:pPr>
            <w:r w:rsidRPr="00245DBF">
              <w:rPr>
                <w:rFonts w:ascii="Times New Roman" w:hAnsi="Times New Roman"/>
                <w:sz w:val="20"/>
              </w:rPr>
              <w:t>Le corps contient une question claire</w:t>
            </w:r>
          </w:p>
        </w:tc>
        <w:tc>
          <w:tcPr>
            <w:tcW w:w="1398" w:type="dxa"/>
            <w:shd w:val="clear" w:color="auto" w:fill="F2F2F2" w:themeFill="background1" w:themeFillShade="F2"/>
            <w:vAlign w:val="center"/>
          </w:tcPr>
          <w:p w14:paraId="0662BF0B" w14:textId="77777777" w:rsidR="0055688D" w:rsidRPr="00245DBF" w:rsidRDefault="0055688D" w:rsidP="006112B3">
            <w:pPr>
              <w:jc w:val="center"/>
              <w:rPr>
                <w:rFonts w:ascii="Times New Roman" w:hAnsi="Times New Roman"/>
                <w:sz w:val="20"/>
                <w:szCs w:val="20"/>
              </w:rPr>
            </w:pPr>
          </w:p>
        </w:tc>
      </w:tr>
      <w:tr w:rsidR="00245DBF" w:rsidRPr="00245DBF" w14:paraId="38C2FDA1" w14:textId="77777777" w:rsidTr="00245DBF">
        <w:trPr>
          <w:trHeight w:val="510"/>
        </w:trPr>
        <w:tc>
          <w:tcPr>
            <w:tcW w:w="700" w:type="dxa"/>
            <w:shd w:val="clear" w:color="auto" w:fill="F2F2F2" w:themeFill="background1" w:themeFillShade="F2"/>
            <w:vAlign w:val="center"/>
          </w:tcPr>
          <w:p w14:paraId="7DEACA8C" w14:textId="77777777" w:rsidR="0055688D" w:rsidRPr="00245DBF" w:rsidRDefault="0055688D" w:rsidP="006112B3">
            <w:pPr>
              <w:jc w:val="right"/>
              <w:rPr>
                <w:rFonts w:ascii="Times New Roman" w:hAnsi="Times New Roman"/>
                <w:sz w:val="20"/>
                <w:szCs w:val="20"/>
              </w:rPr>
            </w:pPr>
            <w:r w:rsidRPr="00245DBF">
              <w:rPr>
                <w:rFonts w:ascii="Times New Roman" w:hAnsi="Times New Roman"/>
                <w:sz w:val="20"/>
              </w:rPr>
              <w:t>2.</w:t>
            </w:r>
          </w:p>
        </w:tc>
        <w:tc>
          <w:tcPr>
            <w:tcW w:w="6962" w:type="dxa"/>
            <w:shd w:val="clear" w:color="auto" w:fill="F2F2F2" w:themeFill="background1" w:themeFillShade="F2"/>
            <w:vAlign w:val="center"/>
          </w:tcPr>
          <w:p w14:paraId="3369490F" w14:textId="77777777" w:rsidR="0055688D" w:rsidRPr="00245DBF" w:rsidRDefault="0055688D" w:rsidP="006112B3">
            <w:pPr>
              <w:rPr>
                <w:rFonts w:ascii="Times New Roman" w:hAnsi="Times New Roman"/>
                <w:sz w:val="20"/>
                <w:szCs w:val="20"/>
              </w:rPr>
            </w:pPr>
            <w:r w:rsidRPr="00245DBF">
              <w:rPr>
                <w:rFonts w:ascii="Times New Roman" w:hAnsi="Times New Roman"/>
                <w:sz w:val="20"/>
              </w:rPr>
              <w:t>Il faut posséder la connaissance professionnelle pour répondre à cette question</w:t>
            </w:r>
          </w:p>
        </w:tc>
        <w:tc>
          <w:tcPr>
            <w:tcW w:w="1398" w:type="dxa"/>
            <w:shd w:val="clear" w:color="auto" w:fill="F2F2F2" w:themeFill="background1" w:themeFillShade="F2"/>
            <w:vAlign w:val="center"/>
          </w:tcPr>
          <w:p w14:paraId="69248303" w14:textId="77777777" w:rsidR="0055688D" w:rsidRPr="00245DBF" w:rsidRDefault="0055688D" w:rsidP="006112B3">
            <w:pPr>
              <w:jc w:val="center"/>
              <w:rPr>
                <w:rFonts w:ascii="Times New Roman" w:hAnsi="Times New Roman"/>
                <w:sz w:val="20"/>
                <w:szCs w:val="20"/>
              </w:rPr>
            </w:pPr>
          </w:p>
        </w:tc>
      </w:tr>
      <w:tr w:rsidR="00245DBF" w:rsidRPr="00245DBF" w14:paraId="0765B592" w14:textId="77777777" w:rsidTr="00245DBF">
        <w:trPr>
          <w:trHeight w:val="510"/>
        </w:trPr>
        <w:tc>
          <w:tcPr>
            <w:tcW w:w="700" w:type="dxa"/>
            <w:shd w:val="clear" w:color="auto" w:fill="F2F2F2" w:themeFill="background1" w:themeFillShade="F2"/>
            <w:vAlign w:val="center"/>
          </w:tcPr>
          <w:p w14:paraId="2B88E6C7" w14:textId="77777777" w:rsidR="0055688D" w:rsidRPr="00245DBF" w:rsidRDefault="0055688D" w:rsidP="006112B3">
            <w:pPr>
              <w:jc w:val="right"/>
              <w:rPr>
                <w:rFonts w:ascii="Times New Roman" w:hAnsi="Times New Roman"/>
                <w:sz w:val="20"/>
                <w:szCs w:val="20"/>
              </w:rPr>
            </w:pPr>
            <w:r w:rsidRPr="00245DBF">
              <w:rPr>
                <w:rFonts w:ascii="Times New Roman" w:hAnsi="Times New Roman"/>
                <w:sz w:val="20"/>
              </w:rPr>
              <w:t>4.</w:t>
            </w:r>
          </w:p>
        </w:tc>
        <w:tc>
          <w:tcPr>
            <w:tcW w:w="6962" w:type="dxa"/>
            <w:shd w:val="clear" w:color="auto" w:fill="F2F2F2" w:themeFill="background1" w:themeFillShade="F2"/>
            <w:vAlign w:val="center"/>
          </w:tcPr>
          <w:p w14:paraId="3E0A193D" w14:textId="77777777" w:rsidR="0055688D" w:rsidRPr="00245DBF" w:rsidRDefault="0055688D" w:rsidP="006112B3">
            <w:pPr>
              <w:rPr>
                <w:rFonts w:ascii="Times New Roman" w:hAnsi="Times New Roman"/>
                <w:sz w:val="20"/>
                <w:szCs w:val="20"/>
              </w:rPr>
            </w:pPr>
            <w:r w:rsidRPr="00245DBF">
              <w:rPr>
                <w:rFonts w:ascii="Times New Roman" w:hAnsi="Times New Roman"/>
                <w:sz w:val="20"/>
              </w:rPr>
              <w:t>Si la question implique qu’une action doit être entreprise, toutes les réponses contiennent la notion d’une action</w:t>
            </w:r>
          </w:p>
        </w:tc>
        <w:tc>
          <w:tcPr>
            <w:tcW w:w="1398" w:type="dxa"/>
            <w:shd w:val="clear" w:color="auto" w:fill="F2F2F2" w:themeFill="background1" w:themeFillShade="F2"/>
            <w:vAlign w:val="center"/>
          </w:tcPr>
          <w:p w14:paraId="247714CD" w14:textId="77777777" w:rsidR="0055688D" w:rsidRPr="00245DBF" w:rsidRDefault="0055688D" w:rsidP="006112B3">
            <w:pPr>
              <w:jc w:val="center"/>
              <w:rPr>
                <w:rFonts w:ascii="Times New Roman" w:hAnsi="Times New Roman"/>
                <w:sz w:val="20"/>
                <w:szCs w:val="20"/>
              </w:rPr>
            </w:pPr>
          </w:p>
        </w:tc>
      </w:tr>
      <w:tr w:rsidR="00245DBF" w:rsidRPr="00245DBF" w14:paraId="4522D1C2" w14:textId="77777777" w:rsidTr="00245DBF">
        <w:trPr>
          <w:trHeight w:val="510"/>
        </w:trPr>
        <w:tc>
          <w:tcPr>
            <w:tcW w:w="700" w:type="dxa"/>
            <w:shd w:val="clear" w:color="auto" w:fill="F2F2F2" w:themeFill="background1" w:themeFillShade="F2"/>
            <w:vAlign w:val="center"/>
          </w:tcPr>
          <w:p w14:paraId="63F3653F" w14:textId="77777777" w:rsidR="0055688D" w:rsidRPr="00245DBF" w:rsidRDefault="0055688D" w:rsidP="006112B3">
            <w:pPr>
              <w:jc w:val="right"/>
              <w:rPr>
                <w:rFonts w:ascii="Times New Roman" w:hAnsi="Times New Roman"/>
                <w:sz w:val="20"/>
                <w:szCs w:val="20"/>
              </w:rPr>
            </w:pPr>
            <w:r w:rsidRPr="00245DBF">
              <w:rPr>
                <w:rFonts w:ascii="Times New Roman" w:hAnsi="Times New Roman"/>
                <w:sz w:val="20"/>
              </w:rPr>
              <w:t>9.</w:t>
            </w:r>
          </w:p>
        </w:tc>
        <w:tc>
          <w:tcPr>
            <w:tcW w:w="6962" w:type="dxa"/>
            <w:shd w:val="clear" w:color="auto" w:fill="F2F2F2" w:themeFill="background1" w:themeFillShade="F2"/>
            <w:vAlign w:val="center"/>
          </w:tcPr>
          <w:p w14:paraId="0B801F78" w14:textId="77777777" w:rsidR="0055688D" w:rsidRPr="00245DBF" w:rsidRDefault="0055688D" w:rsidP="006112B3">
            <w:pPr>
              <w:rPr>
                <w:rFonts w:ascii="Times New Roman" w:hAnsi="Times New Roman"/>
                <w:sz w:val="20"/>
                <w:szCs w:val="20"/>
              </w:rPr>
            </w:pPr>
            <w:r w:rsidRPr="00245DBF">
              <w:rPr>
                <w:rFonts w:ascii="Times New Roman" w:hAnsi="Times New Roman"/>
                <w:sz w:val="20"/>
              </w:rPr>
              <w:t>La question a été formulée à la 31</w:t>
            </w:r>
            <w:r w:rsidRPr="00245DBF">
              <w:rPr>
                <w:rFonts w:ascii="Times New Roman" w:hAnsi="Times New Roman"/>
                <w:sz w:val="20"/>
                <w:vertAlign w:val="superscript"/>
              </w:rPr>
              <w:t>ème</w:t>
            </w:r>
            <w:r w:rsidRPr="00245DBF">
              <w:rPr>
                <w:rFonts w:ascii="Times New Roman" w:hAnsi="Times New Roman"/>
                <w:sz w:val="20"/>
              </w:rPr>
              <w:t xml:space="preserve"> personne</w:t>
            </w:r>
          </w:p>
        </w:tc>
        <w:tc>
          <w:tcPr>
            <w:tcW w:w="1398" w:type="dxa"/>
            <w:shd w:val="clear" w:color="auto" w:fill="F2F2F2" w:themeFill="background1" w:themeFillShade="F2"/>
            <w:vAlign w:val="center"/>
          </w:tcPr>
          <w:p w14:paraId="4D44028E" w14:textId="77777777" w:rsidR="0055688D" w:rsidRPr="00245DBF" w:rsidRDefault="0055688D" w:rsidP="006112B3">
            <w:pPr>
              <w:jc w:val="center"/>
              <w:rPr>
                <w:rFonts w:ascii="Times New Roman" w:hAnsi="Times New Roman"/>
                <w:sz w:val="20"/>
                <w:szCs w:val="20"/>
              </w:rPr>
            </w:pPr>
          </w:p>
        </w:tc>
      </w:tr>
      <w:tr w:rsidR="00245DBF" w:rsidRPr="00245DBF" w14:paraId="1D25C717" w14:textId="77777777" w:rsidTr="00245DBF">
        <w:trPr>
          <w:trHeight w:val="510"/>
        </w:trPr>
        <w:tc>
          <w:tcPr>
            <w:tcW w:w="700" w:type="dxa"/>
            <w:shd w:val="clear" w:color="auto" w:fill="F2F2F2" w:themeFill="background1" w:themeFillShade="F2"/>
            <w:vAlign w:val="center"/>
          </w:tcPr>
          <w:p w14:paraId="63D5E6F3" w14:textId="77777777" w:rsidR="0055688D" w:rsidRPr="00245DBF" w:rsidRDefault="0055688D" w:rsidP="006112B3">
            <w:pPr>
              <w:jc w:val="right"/>
              <w:rPr>
                <w:rFonts w:ascii="Times New Roman" w:hAnsi="Times New Roman"/>
                <w:sz w:val="20"/>
                <w:szCs w:val="20"/>
              </w:rPr>
            </w:pPr>
            <w:r w:rsidRPr="00245DBF">
              <w:rPr>
                <w:rFonts w:ascii="Times New Roman" w:hAnsi="Times New Roman"/>
                <w:sz w:val="20"/>
              </w:rPr>
              <w:t>12.</w:t>
            </w:r>
          </w:p>
        </w:tc>
        <w:tc>
          <w:tcPr>
            <w:tcW w:w="6962" w:type="dxa"/>
            <w:shd w:val="clear" w:color="auto" w:fill="F2F2F2" w:themeFill="background1" w:themeFillShade="F2"/>
            <w:vAlign w:val="center"/>
          </w:tcPr>
          <w:p w14:paraId="2009F290" w14:textId="77777777" w:rsidR="0055688D" w:rsidRPr="00245DBF" w:rsidRDefault="0055688D" w:rsidP="006112B3">
            <w:pPr>
              <w:rPr>
                <w:rFonts w:ascii="Times New Roman" w:hAnsi="Times New Roman"/>
                <w:sz w:val="20"/>
                <w:szCs w:val="20"/>
              </w:rPr>
            </w:pPr>
            <w:r w:rsidRPr="00245DBF">
              <w:rPr>
                <w:rFonts w:ascii="Times New Roman" w:hAnsi="Times New Roman"/>
                <w:sz w:val="20"/>
              </w:rPr>
              <w:t>Les réponses sont équivalentes du point de vue de la longueur et de la formulation</w:t>
            </w:r>
          </w:p>
        </w:tc>
        <w:tc>
          <w:tcPr>
            <w:tcW w:w="1398" w:type="dxa"/>
            <w:shd w:val="clear" w:color="auto" w:fill="F2F2F2" w:themeFill="background1" w:themeFillShade="F2"/>
            <w:vAlign w:val="center"/>
          </w:tcPr>
          <w:p w14:paraId="38AB4293" w14:textId="77777777" w:rsidR="0055688D" w:rsidRPr="00245DBF" w:rsidRDefault="0055688D" w:rsidP="006112B3">
            <w:pPr>
              <w:jc w:val="center"/>
              <w:rPr>
                <w:rFonts w:ascii="Times New Roman" w:hAnsi="Times New Roman"/>
                <w:sz w:val="20"/>
                <w:szCs w:val="20"/>
              </w:rPr>
            </w:pPr>
          </w:p>
        </w:tc>
      </w:tr>
      <w:tr w:rsidR="00245DBF" w:rsidRPr="00245DBF" w14:paraId="072FF00F" w14:textId="77777777" w:rsidTr="00245DBF">
        <w:trPr>
          <w:trHeight w:val="510"/>
        </w:trPr>
        <w:tc>
          <w:tcPr>
            <w:tcW w:w="700" w:type="dxa"/>
            <w:shd w:val="clear" w:color="auto" w:fill="F2F2F2" w:themeFill="background1" w:themeFillShade="F2"/>
            <w:vAlign w:val="center"/>
          </w:tcPr>
          <w:p w14:paraId="4D536DFC" w14:textId="77777777" w:rsidR="0055688D" w:rsidRPr="00245DBF" w:rsidRDefault="0055688D" w:rsidP="006112B3">
            <w:pPr>
              <w:jc w:val="right"/>
              <w:rPr>
                <w:rFonts w:ascii="Times New Roman" w:hAnsi="Times New Roman"/>
                <w:sz w:val="20"/>
                <w:szCs w:val="20"/>
              </w:rPr>
            </w:pPr>
            <w:r w:rsidRPr="00245DBF">
              <w:rPr>
                <w:rFonts w:ascii="Times New Roman" w:hAnsi="Times New Roman"/>
                <w:sz w:val="20"/>
              </w:rPr>
              <w:t>13.</w:t>
            </w:r>
          </w:p>
        </w:tc>
        <w:tc>
          <w:tcPr>
            <w:tcW w:w="6962" w:type="dxa"/>
            <w:shd w:val="clear" w:color="auto" w:fill="F2F2F2" w:themeFill="background1" w:themeFillShade="F2"/>
            <w:vAlign w:val="center"/>
          </w:tcPr>
          <w:p w14:paraId="14AF31F8" w14:textId="77777777" w:rsidR="0055688D" w:rsidRPr="00245DBF" w:rsidRDefault="0055688D" w:rsidP="006112B3">
            <w:pPr>
              <w:rPr>
                <w:rFonts w:ascii="Times New Roman" w:hAnsi="Times New Roman"/>
                <w:sz w:val="20"/>
                <w:szCs w:val="20"/>
              </w:rPr>
            </w:pPr>
            <w:r w:rsidRPr="00245DBF">
              <w:rPr>
                <w:rFonts w:ascii="Times New Roman" w:hAnsi="Times New Roman"/>
                <w:sz w:val="20"/>
              </w:rPr>
              <w:t>Les leurres sont plausibles (vraisemblables)</w:t>
            </w:r>
          </w:p>
        </w:tc>
        <w:tc>
          <w:tcPr>
            <w:tcW w:w="1398" w:type="dxa"/>
            <w:shd w:val="clear" w:color="auto" w:fill="F2F2F2" w:themeFill="background1" w:themeFillShade="F2"/>
            <w:vAlign w:val="center"/>
          </w:tcPr>
          <w:p w14:paraId="201CAD45" w14:textId="77777777" w:rsidR="0055688D" w:rsidRPr="00245DBF" w:rsidRDefault="0055688D" w:rsidP="006112B3">
            <w:pPr>
              <w:jc w:val="center"/>
              <w:rPr>
                <w:rFonts w:ascii="Times New Roman" w:hAnsi="Times New Roman"/>
                <w:sz w:val="20"/>
                <w:szCs w:val="20"/>
              </w:rPr>
            </w:pPr>
          </w:p>
        </w:tc>
      </w:tr>
      <w:tr w:rsidR="00245DBF" w:rsidRPr="00245DBF" w14:paraId="54C67ECD" w14:textId="77777777" w:rsidTr="00245DBF">
        <w:trPr>
          <w:trHeight w:val="510"/>
        </w:trPr>
        <w:tc>
          <w:tcPr>
            <w:tcW w:w="700" w:type="dxa"/>
            <w:shd w:val="clear" w:color="auto" w:fill="F2F2F2" w:themeFill="background1" w:themeFillShade="F2"/>
            <w:vAlign w:val="center"/>
          </w:tcPr>
          <w:p w14:paraId="55192792" w14:textId="77777777" w:rsidR="0055688D" w:rsidRPr="00245DBF" w:rsidRDefault="0055688D" w:rsidP="006112B3">
            <w:pPr>
              <w:jc w:val="right"/>
              <w:rPr>
                <w:rFonts w:ascii="Times New Roman" w:hAnsi="Times New Roman"/>
                <w:sz w:val="20"/>
                <w:szCs w:val="20"/>
              </w:rPr>
            </w:pPr>
            <w:r w:rsidRPr="00245DBF">
              <w:rPr>
                <w:rFonts w:ascii="Times New Roman" w:hAnsi="Times New Roman"/>
                <w:sz w:val="20"/>
              </w:rPr>
              <w:t>15.</w:t>
            </w:r>
          </w:p>
        </w:tc>
        <w:tc>
          <w:tcPr>
            <w:tcW w:w="6962" w:type="dxa"/>
            <w:shd w:val="clear" w:color="auto" w:fill="F2F2F2" w:themeFill="background1" w:themeFillShade="F2"/>
            <w:vAlign w:val="center"/>
          </w:tcPr>
          <w:p w14:paraId="410FE7C0" w14:textId="77777777" w:rsidR="0055688D" w:rsidRPr="00245DBF" w:rsidRDefault="0055688D" w:rsidP="006112B3">
            <w:pPr>
              <w:rPr>
                <w:rFonts w:ascii="Times New Roman" w:hAnsi="Times New Roman"/>
                <w:sz w:val="20"/>
                <w:szCs w:val="20"/>
              </w:rPr>
            </w:pPr>
            <w:r w:rsidRPr="00245DBF">
              <w:rPr>
                <w:rFonts w:ascii="Times New Roman" w:hAnsi="Times New Roman"/>
                <w:sz w:val="20"/>
              </w:rPr>
              <w:t>Les énumérations dans les réponses se trouvent dans le même ordre</w:t>
            </w:r>
          </w:p>
        </w:tc>
        <w:tc>
          <w:tcPr>
            <w:tcW w:w="1398" w:type="dxa"/>
            <w:shd w:val="clear" w:color="auto" w:fill="F2F2F2" w:themeFill="background1" w:themeFillShade="F2"/>
            <w:vAlign w:val="center"/>
          </w:tcPr>
          <w:p w14:paraId="1A3A972E" w14:textId="77777777" w:rsidR="0055688D" w:rsidRPr="00245DBF" w:rsidRDefault="0055688D" w:rsidP="006112B3">
            <w:pPr>
              <w:jc w:val="center"/>
              <w:rPr>
                <w:rFonts w:ascii="Times New Roman" w:hAnsi="Times New Roman"/>
                <w:sz w:val="20"/>
                <w:szCs w:val="20"/>
              </w:rPr>
            </w:pPr>
          </w:p>
        </w:tc>
      </w:tr>
      <w:tr w:rsidR="00245DBF" w:rsidRPr="00245DBF" w14:paraId="30130F15" w14:textId="77777777" w:rsidTr="00245DBF">
        <w:trPr>
          <w:trHeight w:val="510"/>
        </w:trPr>
        <w:tc>
          <w:tcPr>
            <w:tcW w:w="700" w:type="dxa"/>
            <w:shd w:val="clear" w:color="auto" w:fill="A6A6A6" w:themeFill="background1" w:themeFillShade="A6"/>
            <w:vAlign w:val="center"/>
          </w:tcPr>
          <w:p w14:paraId="5DFB5610" w14:textId="77777777" w:rsidR="0055688D" w:rsidRPr="00245DBF" w:rsidRDefault="0055688D" w:rsidP="006112B3">
            <w:pPr>
              <w:jc w:val="right"/>
              <w:rPr>
                <w:rFonts w:ascii="Times New Roman" w:hAnsi="Times New Roman"/>
                <w:sz w:val="20"/>
                <w:szCs w:val="20"/>
              </w:rPr>
            </w:pPr>
            <w:r w:rsidRPr="00245DBF">
              <w:rPr>
                <w:rFonts w:ascii="Times New Roman" w:hAnsi="Times New Roman"/>
                <w:sz w:val="20"/>
              </w:rPr>
              <w:t>N°*</w:t>
            </w:r>
          </w:p>
        </w:tc>
        <w:tc>
          <w:tcPr>
            <w:tcW w:w="6962" w:type="dxa"/>
            <w:shd w:val="clear" w:color="auto" w:fill="A6A6A6" w:themeFill="background1" w:themeFillShade="A6"/>
            <w:vAlign w:val="center"/>
          </w:tcPr>
          <w:p w14:paraId="0E218A9E" w14:textId="77777777" w:rsidR="0055688D" w:rsidRPr="00245DBF" w:rsidRDefault="0055688D" w:rsidP="006112B3">
            <w:pPr>
              <w:tabs>
                <w:tab w:val="left" w:pos="2040"/>
              </w:tabs>
              <w:rPr>
                <w:rFonts w:ascii="Times New Roman" w:hAnsi="Times New Roman"/>
                <w:sz w:val="20"/>
                <w:szCs w:val="20"/>
              </w:rPr>
            </w:pPr>
            <w:r w:rsidRPr="00245DBF">
              <w:rPr>
                <w:rFonts w:ascii="Times New Roman" w:hAnsi="Times New Roman"/>
                <w:sz w:val="20"/>
              </w:rPr>
              <w:t>Éléments à déterminer : ce qui est incorrect :</w:t>
            </w:r>
          </w:p>
        </w:tc>
        <w:tc>
          <w:tcPr>
            <w:tcW w:w="1398" w:type="dxa"/>
            <w:shd w:val="clear" w:color="auto" w:fill="A6A6A6" w:themeFill="background1" w:themeFillShade="A6"/>
            <w:vAlign w:val="center"/>
          </w:tcPr>
          <w:p w14:paraId="37CF8AF8" w14:textId="77777777" w:rsidR="0055688D" w:rsidRPr="00245DBF" w:rsidRDefault="0055688D" w:rsidP="006112B3">
            <w:pPr>
              <w:jc w:val="center"/>
              <w:rPr>
                <w:rFonts w:ascii="Times New Roman" w:hAnsi="Times New Roman"/>
                <w:sz w:val="20"/>
                <w:szCs w:val="20"/>
              </w:rPr>
            </w:pPr>
            <w:r w:rsidRPr="00245DBF">
              <w:rPr>
                <w:rFonts w:ascii="Times New Roman" w:hAnsi="Times New Roman"/>
                <w:sz w:val="20"/>
              </w:rPr>
              <w:t>En ordre</w:t>
            </w:r>
          </w:p>
        </w:tc>
      </w:tr>
      <w:tr w:rsidR="00245DBF" w:rsidRPr="00245DBF" w14:paraId="4BF8D846" w14:textId="77777777" w:rsidTr="00245DBF">
        <w:trPr>
          <w:trHeight w:val="510"/>
        </w:trPr>
        <w:tc>
          <w:tcPr>
            <w:tcW w:w="700" w:type="dxa"/>
            <w:shd w:val="clear" w:color="auto" w:fill="D9D9D9" w:themeFill="background1" w:themeFillShade="D9"/>
            <w:vAlign w:val="center"/>
          </w:tcPr>
          <w:p w14:paraId="66365AF0" w14:textId="77777777" w:rsidR="0055688D" w:rsidRPr="00245DBF" w:rsidRDefault="0055688D" w:rsidP="006112B3">
            <w:pPr>
              <w:jc w:val="right"/>
              <w:rPr>
                <w:rFonts w:ascii="Times New Roman" w:hAnsi="Times New Roman"/>
                <w:sz w:val="20"/>
                <w:szCs w:val="20"/>
              </w:rPr>
            </w:pPr>
            <w:r w:rsidRPr="00245DBF">
              <w:rPr>
                <w:rFonts w:ascii="Times New Roman" w:hAnsi="Times New Roman"/>
                <w:sz w:val="20"/>
              </w:rPr>
              <w:t>3.</w:t>
            </w:r>
          </w:p>
        </w:tc>
        <w:tc>
          <w:tcPr>
            <w:tcW w:w="6962" w:type="dxa"/>
            <w:shd w:val="clear" w:color="auto" w:fill="D9D9D9" w:themeFill="background1" w:themeFillShade="D9"/>
            <w:vAlign w:val="center"/>
          </w:tcPr>
          <w:p w14:paraId="4E4B9FE0" w14:textId="77777777" w:rsidR="0055688D" w:rsidRPr="00245DBF" w:rsidRDefault="0055688D" w:rsidP="006112B3">
            <w:pPr>
              <w:rPr>
                <w:rFonts w:ascii="Times New Roman" w:hAnsi="Times New Roman"/>
                <w:sz w:val="20"/>
                <w:szCs w:val="20"/>
              </w:rPr>
            </w:pPr>
            <w:r w:rsidRPr="00245DBF">
              <w:rPr>
                <w:rFonts w:ascii="Times New Roman" w:hAnsi="Times New Roman"/>
                <w:sz w:val="20"/>
              </w:rPr>
              <w:t>C’est une question à laquelle on ne peut répondre qu’avec « oui » ou « non »</w:t>
            </w:r>
          </w:p>
        </w:tc>
        <w:tc>
          <w:tcPr>
            <w:tcW w:w="1398" w:type="dxa"/>
            <w:shd w:val="clear" w:color="auto" w:fill="D9D9D9" w:themeFill="background1" w:themeFillShade="D9"/>
            <w:vAlign w:val="center"/>
          </w:tcPr>
          <w:p w14:paraId="4641236D" w14:textId="77777777" w:rsidR="0055688D" w:rsidRPr="00245DBF" w:rsidRDefault="0055688D" w:rsidP="006112B3">
            <w:pPr>
              <w:jc w:val="center"/>
              <w:rPr>
                <w:rFonts w:ascii="Times New Roman" w:hAnsi="Times New Roman"/>
                <w:sz w:val="20"/>
                <w:szCs w:val="20"/>
              </w:rPr>
            </w:pPr>
          </w:p>
        </w:tc>
      </w:tr>
      <w:tr w:rsidR="00245DBF" w:rsidRPr="00245DBF" w14:paraId="6C807F78" w14:textId="77777777" w:rsidTr="00245DBF">
        <w:trPr>
          <w:trHeight w:val="510"/>
        </w:trPr>
        <w:tc>
          <w:tcPr>
            <w:tcW w:w="700" w:type="dxa"/>
            <w:shd w:val="clear" w:color="auto" w:fill="D9D9D9" w:themeFill="background1" w:themeFillShade="D9"/>
            <w:vAlign w:val="center"/>
          </w:tcPr>
          <w:p w14:paraId="248DE0CE" w14:textId="77777777" w:rsidR="0055688D" w:rsidRPr="00245DBF" w:rsidRDefault="0055688D" w:rsidP="006112B3">
            <w:pPr>
              <w:jc w:val="right"/>
              <w:rPr>
                <w:rFonts w:ascii="Times New Roman" w:hAnsi="Times New Roman"/>
                <w:sz w:val="20"/>
                <w:szCs w:val="20"/>
              </w:rPr>
            </w:pPr>
            <w:r w:rsidRPr="00245DBF">
              <w:rPr>
                <w:rFonts w:ascii="Times New Roman" w:hAnsi="Times New Roman"/>
                <w:sz w:val="20"/>
              </w:rPr>
              <w:t>5.</w:t>
            </w:r>
          </w:p>
        </w:tc>
        <w:tc>
          <w:tcPr>
            <w:tcW w:w="6962" w:type="dxa"/>
            <w:shd w:val="clear" w:color="auto" w:fill="D9D9D9" w:themeFill="background1" w:themeFillShade="D9"/>
            <w:vAlign w:val="center"/>
          </w:tcPr>
          <w:p w14:paraId="71F5FD79" w14:textId="77777777" w:rsidR="0055688D" w:rsidRPr="00245DBF" w:rsidRDefault="0055688D" w:rsidP="006112B3">
            <w:pPr>
              <w:rPr>
                <w:rFonts w:ascii="Times New Roman" w:hAnsi="Times New Roman"/>
                <w:sz w:val="20"/>
                <w:szCs w:val="20"/>
              </w:rPr>
            </w:pPr>
            <w:r w:rsidRPr="00245DBF">
              <w:rPr>
                <w:rFonts w:ascii="Times New Roman" w:hAnsi="Times New Roman"/>
                <w:sz w:val="20"/>
              </w:rPr>
              <w:t>La question contient une formulation négative</w:t>
            </w:r>
          </w:p>
        </w:tc>
        <w:tc>
          <w:tcPr>
            <w:tcW w:w="1398" w:type="dxa"/>
            <w:shd w:val="clear" w:color="auto" w:fill="D9D9D9" w:themeFill="background1" w:themeFillShade="D9"/>
            <w:vAlign w:val="center"/>
          </w:tcPr>
          <w:p w14:paraId="050A0578" w14:textId="77777777" w:rsidR="0055688D" w:rsidRPr="00245DBF" w:rsidRDefault="0055688D" w:rsidP="006112B3">
            <w:pPr>
              <w:jc w:val="center"/>
              <w:rPr>
                <w:rFonts w:ascii="Times New Roman" w:hAnsi="Times New Roman"/>
                <w:sz w:val="20"/>
                <w:szCs w:val="20"/>
              </w:rPr>
            </w:pPr>
          </w:p>
        </w:tc>
      </w:tr>
      <w:tr w:rsidR="00245DBF" w:rsidRPr="00245DBF" w14:paraId="4B8A3439" w14:textId="77777777" w:rsidTr="00245DBF">
        <w:trPr>
          <w:trHeight w:val="510"/>
        </w:trPr>
        <w:tc>
          <w:tcPr>
            <w:tcW w:w="700" w:type="dxa"/>
            <w:shd w:val="clear" w:color="auto" w:fill="D9D9D9" w:themeFill="background1" w:themeFillShade="D9"/>
            <w:vAlign w:val="center"/>
          </w:tcPr>
          <w:p w14:paraId="18A70540" w14:textId="77777777" w:rsidR="0055688D" w:rsidRPr="00245DBF" w:rsidRDefault="0055688D" w:rsidP="006112B3">
            <w:pPr>
              <w:jc w:val="right"/>
              <w:rPr>
                <w:rFonts w:ascii="Times New Roman" w:hAnsi="Times New Roman"/>
                <w:sz w:val="20"/>
                <w:szCs w:val="20"/>
              </w:rPr>
            </w:pPr>
            <w:r w:rsidRPr="00245DBF">
              <w:rPr>
                <w:rFonts w:ascii="Times New Roman" w:hAnsi="Times New Roman"/>
                <w:sz w:val="20"/>
              </w:rPr>
              <w:t>6.</w:t>
            </w:r>
          </w:p>
        </w:tc>
        <w:tc>
          <w:tcPr>
            <w:tcW w:w="6962" w:type="dxa"/>
            <w:shd w:val="clear" w:color="auto" w:fill="D9D9D9" w:themeFill="background1" w:themeFillShade="D9"/>
            <w:vAlign w:val="center"/>
          </w:tcPr>
          <w:p w14:paraId="5A811608" w14:textId="77777777" w:rsidR="0055688D" w:rsidRPr="00245DBF" w:rsidRDefault="0055688D" w:rsidP="006112B3">
            <w:pPr>
              <w:rPr>
                <w:rFonts w:ascii="Times New Roman" w:hAnsi="Times New Roman"/>
                <w:sz w:val="20"/>
                <w:szCs w:val="20"/>
              </w:rPr>
            </w:pPr>
            <w:r w:rsidRPr="00245DBF">
              <w:rPr>
                <w:rFonts w:ascii="Times New Roman" w:hAnsi="Times New Roman"/>
                <w:sz w:val="20"/>
              </w:rPr>
              <w:t>La question et les réponses contiennent des formulations absolues et vagues</w:t>
            </w:r>
          </w:p>
        </w:tc>
        <w:tc>
          <w:tcPr>
            <w:tcW w:w="1398" w:type="dxa"/>
            <w:shd w:val="clear" w:color="auto" w:fill="D9D9D9" w:themeFill="background1" w:themeFillShade="D9"/>
            <w:vAlign w:val="center"/>
          </w:tcPr>
          <w:p w14:paraId="25370A13" w14:textId="77777777" w:rsidR="0055688D" w:rsidRPr="00245DBF" w:rsidRDefault="0055688D" w:rsidP="006112B3">
            <w:pPr>
              <w:jc w:val="center"/>
              <w:rPr>
                <w:rFonts w:ascii="Times New Roman" w:hAnsi="Times New Roman"/>
                <w:sz w:val="20"/>
                <w:szCs w:val="20"/>
              </w:rPr>
            </w:pPr>
          </w:p>
        </w:tc>
      </w:tr>
      <w:tr w:rsidR="00245DBF" w:rsidRPr="00245DBF" w14:paraId="7E6ED1AB" w14:textId="77777777" w:rsidTr="00245DBF">
        <w:trPr>
          <w:trHeight w:val="510"/>
        </w:trPr>
        <w:tc>
          <w:tcPr>
            <w:tcW w:w="700" w:type="dxa"/>
            <w:shd w:val="clear" w:color="auto" w:fill="D9D9D9" w:themeFill="background1" w:themeFillShade="D9"/>
            <w:vAlign w:val="center"/>
          </w:tcPr>
          <w:p w14:paraId="100246D3" w14:textId="77777777" w:rsidR="0055688D" w:rsidRPr="00245DBF" w:rsidRDefault="0055688D" w:rsidP="006112B3">
            <w:pPr>
              <w:jc w:val="right"/>
              <w:rPr>
                <w:rFonts w:ascii="Times New Roman" w:hAnsi="Times New Roman"/>
                <w:sz w:val="20"/>
                <w:szCs w:val="20"/>
              </w:rPr>
            </w:pPr>
            <w:r w:rsidRPr="00245DBF">
              <w:rPr>
                <w:rFonts w:ascii="Times New Roman" w:hAnsi="Times New Roman"/>
                <w:sz w:val="20"/>
              </w:rPr>
              <w:t>7.</w:t>
            </w:r>
          </w:p>
        </w:tc>
        <w:tc>
          <w:tcPr>
            <w:tcW w:w="6962" w:type="dxa"/>
            <w:shd w:val="clear" w:color="auto" w:fill="D9D9D9" w:themeFill="background1" w:themeFillShade="D9"/>
            <w:vAlign w:val="center"/>
          </w:tcPr>
          <w:p w14:paraId="4263D782" w14:textId="77777777" w:rsidR="0055688D" w:rsidRPr="00245DBF" w:rsidRDefault="0055688D" w:rsidP="006112B3">
            <w:pPr>
              <w:rPr>
                <w:rFonts w:ascii="Times New Roman" w:hAnsi="Times New Roman"/>
                <w:sz w:val="20"/>
                <w:szCs w:val="20"/>
              </w:rPr>
            </w:pPr>
            <w:r w:rsidRPr="00245DBF">
              <w:rPr>
                <w:rFonts w:ascii="Times New Roman" w:hAnsi="Times New Roman"/>
                <w:sz w:val="20"/>
              </w:rPr>
              <w:t>Seule la bonne réponse contient des termes du corps</w:t>
            </w:r>
          </w:p>
        </w:tc>
        <w:tc>
          <w:tcPr>
            <w:tcW w:w="1398" w:type="dxa"/>
            <w:shd w:val="clear" w:color="auto" w:fill="D9D9D9" w:themeFill="background1" w:themeFillShade="D9"/>
            <w:vAlign w:val="center"/>
          </w:tcPr>
          <w:p w14:paraId="0B4F5B50" w14:textId="77777777" w:rsidR="0055688D" w:rsidRPr="00245DBF" w:rsidRDefault="0055688D" w:rsidP="006112B3">
            <w:pPr>
              <w:jc w:val="center"/>
              <w:rPr>
                <w:rFonts w:ascii="Times New Roman" w:hAnsi="Times New Roman"/>
                <w:sz w:val="20"/>
                <w:szCs w:val="20"/>
              </w:rPr>
            </w:pPr>
          </w:p>
        </w:tc>
      </w:tr>
      <w:tr w:rsidR="00245DBF" w:rsidRPr="00245DBF" w14:paraId="521DAB87" w14:textId="77777777" w:rsidTr="00245DBF">
        <w:trPr>
          <w:trHeight w:val="510"/>
        </w:trPr>
        <w:tc>
          <w:tcPr>
            <w:tcW w:w="700" w:type="dxa"/>
            <w:shd w:val="clear" w:color="auto" w:fill="D9D9D9" w:themeFill="background1" w:themeFillShade="D9"/>
            <w:vAlign w:val="center"/>
          </w:tcPr>
          <w:p w14:paraId="7C6E8381" w14:textId="77777777" w:rsidR="0055688D" w:rsidRPr="00245DBF" w:rsidRDefault="0055688D" w:rsidP="006112B3">
            <w:pPr>
              <w:jc w:val="right"/>
              <w:rPr>
                <w:rFonts w:ascii="Times New Roman" w:hAnsi="Times New Roman"/>
                <w:sz w:val="20"/>
                <w:szCs w:val="20"/>
              </w:rPr>
            </w:pPr>
            <w:r w:rsidRPr="00245DBF">
              <w:rPr>
                <w:rFonts w:ascii="Times New Roman" w:hAnsi="Times New Roman"/>
                <w:sz w:val="20"/>
              </w:rPr>
              <w:t>8.</w:t>
            </w:r>
          </w:p>
        </w:tc>
        <w:tc>
          <w:tcPr>
            <w:tcW w:w="6962" w:type="dxa"/>
            <w:shd w:val="clear" w:color="auto" w:fill="D9D9D9" w:themeFill="background1" w:themeFillShade="D9"/>
            <w:vAlign w:val="center"/>
          </w:tcPr>
          <w:p w14:paraId="36B7EBC4" w14:textId="77777777" w:rsidR="0055688D" w:rsidRPr="00245DBF" w:rsidRDefault="0055688D" w:rsidP="006112B3">
            <w:pPr>
              <w:rPr>
                <w:rFonts w:ascii="Times New Roman" w:hAnsi="Times New Roman"/>
                <w:sz w:val="20"/>
                <w:szCs w:val="20"/>
              </w:rPr>
            </w:pPr>
            <w:r w:rsidRPr="00245DBF">
              <w:rPr>
                <w:rFonts w:ascii="Times New Roman" w:hAnsi="Times New Roman"/>
                <w:sz w:val="20"/>
              </w:rPr>
              <w:t>La question contient de l’information superflue</w:t>
            </w:r>
          </w:p>
        </w:tc>
        <w:tc>
          <w:tcPr>
            <w:tcW w:w="1398" w:type="dxa"/>
            <w:shd w:val="clear" w:color="auto" w:fill="D9D9D9" w:themeFill="background1" w:themeFillShade="D9"/>
            <w:vAlign w:val="center"/>
          </w:tcPr>
          <w:p w14:paraId="48DC9A71" w14:textId="77777777" w:rsidR="0055688D" w:rsidRPr="00245DBF" w:rsidRDefault="0055688D" w:rsidP="006112B3">
            <w:pPr>
              <w:jc w:val="center"/>
              <w:rPr>
                <w:rFonts w:ascii="Times New Roman" w:hAnsi="Times New Roman"/>
                <w:sz w:val="20"/>
                <w:szCs w:val="20"/>
              </w:rPr>
            </w:pPr>
          </w:p>
        </w:tc>
      </w:tr>
      <w:tr w:rsidR="00245DBF" w:rsidRPr="00245DBF" w14:paraId="007F2833" w14:textId="77777777" w:rsidTr="00245DBF">
        <w:trPr>
          <w:trHeight w:val="510"/>
        </w:trPr>
        <w:tc>
          <w:tcPr>
            <w:tcW w:w="700" w:type="dxa"/>
            <w:shd w:val="clear" w:color="auto" w:fill="D9D9D9" w:themeFill="background1" w:themeFillShade="D9"/>
            <w:vAlign w:val="center"/>
          </w:tcPr>
          <w:p w14:paraId="574A4903" w14:textId="77777777" w:rsidR="0055688D" w:rsidRPr="00245DBF" w:rsidRDefault="0055688D" w:rsidP="006112B3">
            <w:pPr>
              <w:jc w:val="right"/>
              <w:rPr>
                <w:rFonts w:ascii="Times New Roman" w:hAnsi="Times New Roman"/>
                <w:sz w:val="20"/>
                <w:szCs w:val="20"/>
              </w:rPr>
            </w:pPr>
            <w:r w:rsidRPr="00245DBF">
              <w:rPr>
                <w:rFonts w:ascii="Times New Roman" w:hAnsi="Times New Roman"/>
                <w:sz w:val="20"/>
              </w:rPr>
              <w:t>10.</w:t>
            </w:r>
          </w:p>
        </w:tc>
        <w:tc>
          <w:tcPr>
            <w:tcW w:w="6962" w:type="dxa"/>
            <w:shd w:val="clear" w:color="auto" w:fill="D9D9D9" w:themeFill="background1" w:themeFillShade="D9"/>
            <w:vAlign w:val="center"/>
          </w:tcPr>
          <w:p w14:paraId="57DFD24D" w14:textId="77777777" w:rsidR="0055688D" w:rsidRPr="00245DBF" w:rsidRDefault="0055688D" w:rsidP="006112B3">
            <w:pPr>
              <w:rPr>
                <w:rFonts w:ascii="Times New Roman" w:hAnsi="Times New Roman"/>
                <w:sz w:val="20"/>
                <w:szCs w:val="20"/>
              </w:rPr>
            </w:pPr>
            <w:r w:rsidRPr="00245DBF">
              <w:rPr>
                <w:rFonts w:ascii="Times New Roman" w:hAnsi="Times New Roman"/>
                <w:sz w:val="20"/>
              </w:rPr>
              <w:t>La question contient des doubles négations</w:t>
            </w:r>
          </w:p>
        </w:tc>
        <w:tc>
          <w:tcPr>
            <w:tcW w:w="1398" w:type="dxa"/>
            <w:shd w:val="clear" w:color="auto" w:fill="D9D9D9" w:themeFill="background1" w:themeFillShade="D9"/>
            <w:vAlign w:val="center"/>
          </w:tcPr>
          <w:p w14:paraId="4093C87D" w14:textId="77777777" w:rsidR="0055688D" w:rsidRPr="00245DBF" w:rsidRDefault="0055688D" w:rsidP="006112B3">
            <w:pPr>
              <w:jc w:val="center"/>
              <w:rPr>
                <w:rFonts w:ascii="Times New Roman" w:hAnsi="Times New Roman"/>
                <w:sz w:val="20"/>
                <w:szCs w:val="20"/>
              </w:rPr>
            </w:pPr>
          </w:p>
        </w:tc>
      </w:tr>
      <w:tr w:rsidR="00245DBF" w:rsidRPr="00245DBF" w14:paraId="3D06E569" w14:textId="77777777" w:rsidTr="00245DBF">
        <w:trPr>
          <w:trHeight w:val="510"/>
        </w:trPr>
        <w:tc>
          <w:tcPr>
            <w:tcW w:w="700" w:type="dxa"/>
            <w:shd w:val="clear" w:color="auto" w:fill="D9D9D9" w:themeFill="background1" w:themeFillShade="D9"/>
            <w:vAlign w:val="center"/>
          </w:tcPr>
          <w:p w14:paraId="2935D644" w14:textId="77777777" w:rsidR="0055688D" w:rsidRPr="00245DBF" w:rsidRDefault="0055688D" w:rsidP="006112B3">
            <w:pPr>
              <w:jc w:val="right"/>
              <w:rPr>
                <w:rFonts w:ascii="Times New Roman" w:hAnsi="Times New Roman"/>
                <w:sz w:val="20"/>
                <w:szCs w:val="20"/>
              </w:rPr>
            </w:pPr>
            <w:r w:rsidRPr="00245DBF">
              <w:rPr>
                <w:rFonts w:ascii="Times New Roman" w:hAnsi="Times New Roman"/>
                <w:sz w:val="20"/>
              </w:rPr>
              <w:t>11.</w:t>
            </w:r>
          </w:p>
        </w:tc>
        <w:tc>
          <w:tcPr>
            <w:tcW w:w="6962" w:type="dxa"/>
            <w:shd w:val="clear" w:color="auto" w:fill="D9D9D9" w:themeFill="background1" w:themeFillShade="D9"/>
            <w:vAlign w:val="center"/>
          </w:tcPr>
          <w:p w14:paraId="1169A8DA" w14:textId="77777777" w:rsidR="0055688D" w:rsidRPr="00245DBF" w:rsidRDefault="0055688D" w:rsidP="006112B3">
            <w:pPr>
              <w:rPr>
                <w:rFonts w:ascii="Times New Roman" w:hAnsi="Times New Roman"/>
                <w:sz w:val="20"/>
                <w:szCs w:val="20"/>
              </w:rPr>
            </w:pPr>
            <w:r w:rsidRPr="00245DBF">
              <w:rPr>
                <w:rFonts w:ascii="Times New Roman" w:hAnsi="Times New Roman"/>
                <w:sz w:val="20"/>
              </w:rPr>
              <w:t>La bonne réponse donne lieu à une discussion</w:t>
            </w:r>
          </w:p>
        </w:tc>
        <w:tc>
          <w:tcPr>
            <w:tcW w:w="1398" w:type="dxa"/>
            <w:shd w:val="clear" w:color="auto" w:fill="D9D9D9" w:themeFill="background1" w:themeFillShade="D9"/>
            <w:vAlign w:val="center"/>
          </w:tcPr>
          <w:p w14:paraId="1D7F7060" w14:textId="77777777" w:rsidR="0055688D" w:rsidRPr="00245DBF" w:rsidRDefault="0055688D" w:rsidP="006112B3">
            <w:pPr>
              <w:jc w:val="center"/>
              <w:rPr>
                <w:rFonts w:ascii="Times New Roman" w:hAnsi="Times New Roman"/>
                <w:sz w:val="20"/>
                <w:szCs w:val="20"/>
              </w:rPr>
            </w:pPr>
          </w:p>
        </w:tc>
      </w:tr>
      <w:tr w:rsidR="00245DBF" w:rsidRPr="00245DBF" w14:paraId="077A5F92" w14:textId="77777777" w:rsidTr="00245DBF">
        <w:trPr>
          <w:trHeight w:val="510"/>
        </w:trPr>
        <w:tc>
          <w:tcPr>
            <w:tcW w:w="700" w:type="dxa"/>
            <w:shd w:val="clear" w:color="auto" w:fill="D9D9D9" w:themeFill="background1" w:themeFillShade="D9"/>
            <w:vAlign w:val="center"/>
          </w:tcPr>
          <w:p w14:paraId="4C9BB6C3" w14:textId="77777777" w:rsidR="0055688D" w:rsidRPr="00245DBF" w:rsidRDefault="0055688D" w:rsidP="006112B3">
            <w:pPr>
              <w:jc w:val="right"/>
              <w:rPr>
                <w:rFonts w:ascii="Times New Roman" w:hAnsi="Times New Roman"/>
                <w:sz w:val="20"/>
                <w:szCs w:val="20"/>
              </w:rPr>
            </w:pPr>
            <w:r w:rsidRPr="00245DBF">
              <w:rPr>
                <w:rFonts w:ascii="Times New Roman" w:hAnsi="Times New Roman"/>
                <w:sz w:val="20"/>
              </w:rPr>
              <w:t>14.</w:t>
            </w:r>
          </w:p>
        </w:tc>
        <w:tc>
          <w:tcPr>
            <w:tcW w:w="6962" w:type="dxa"/>
            <w:shd w:val="clear" w:color="auto" w:fill="D9D9D9" w:themeFill="background1" w:themeFillShade="D9"/>
            <w:vAlign w:val="center"/>
          </w:tcPr>
          <w:p w14:paraId="0CBF2F42" w14:textId="77777777" w:rsidR="0055688D" w:rsidRPr="00245DBF" w:rsidRDefault="0055688D" w:rsidP="006112B3">
            <w:pPr>
              <w:rPr>
                <w:rFonts w:ascii="Times New Roman" w:hAnsi="Times New Roman"/>
                <w:sz w:val="20"/>
                <w:szCs w:val="20"/>
              </w:rPr>
            </w:pPr>
            <w:r w:rsidRPr="00245DBF">
              <w:rPr>
                <w:rFonts w:ascii="Times New Roman" w:hAnsi="Times New Roman"/>
                <w:sz w:val="20"/>
              </w:rPr>
              <w:t>La réponse « toutes les / aucune des réponses précitées » est utilisée</w:t>
            </w:r>
          </w:p>
        </w:tc>
        <w:tc>
          <w:tcPr>
            <w:tcW w:w="1398" w:type="dxa"/>
            <w:shd w:val="clear" w:color="auto" w:fill="D9D9D9" w:themeFill="background1" w:themeFillShade="D9"/>
            <w:vAlign w:val="center"/>
          </w:tcPr>
          <w:p w14:paraId="1D84B758" w14:textId="77777777" w:rsidR="0055688D" w:rsidRPr="00245DBF" w:rsidRDefault="0055688D" w:rsidP="006112B3">
            <w:pPr>
              <w:jc w:val="center"/>
              <w:rPr>
                <w:rFonts w:ascii="Times New Roman" w:hAnsi="Times New Roman"/>
                <w:sz w:val="20"/>
                <w:szCs w:val="20"/>
              </w:rPr>
            </w:pPr>
          </w:p>
        </w:tc>
      </w:tr>
    </w:tbl>
    <w:p w14:paraId="7CB12B25" w14:textId="77777777" w:rsidR="0055688D" w:rsidRPr="005700DF" w:rsidRDefault="0055688D" w:rsidP="0055688D">
      <w:pPr>
        <w:spacing w:before="120" w:line="276" w:lineRule="auto"/>
        <w:rPr>
          <w:rFonts w:eastAsia="Calibri"/>
          <w:sz w:val="16"/>
          <w:szCs w:val="16"/>
        </w:rPr>
      </w:pPr>
      <w:r w:rsidRPr="005700DF">
        <w:rPr>
          <w:sz w:val="16"/>
        </w:rPr>
        <w:t>* Le numéro dans la liste de contrôle correspond au numéro dans le code de rédaction</w:t>
      </w:r>
      <w:r w:rsidRPr="005700DF">
        <w:br w:type="page"/>
      </w:r>
    </w:p>
    <w:p w14:paraId="33D112BE" w14:textId="77777777" w:rsidR="0055688D" w:rsidRPr="005700DF" w:rsidRDefault="0055688D" w:rsidP="0055688D">
      <w:pPr>
        <w:keepNext/>
        <w:spacing w:after="200" w:line="276" w:lineRule="auto"/>
        <w:outlineLvl w:val="0"/>
        <w:rPr>
          <w:b/>
          <w:bCs/>
        </w:rPr>
      </w:pPr>
      <w:bookmarkStart w:id="10" w:name="_Toc305394403"/>
      <w:r w:rsidRPr="005700DF">
        <w:rPr>
          <w:b/>
        </w:rPr>
        <w:lastRenderedPageBreak/>
        <w:t>Annexe 2 : verbes des codes de taxinomie</w:t>
      </w:r>
      <w:bookmarkEnd w:id="10"/>
    </w:p>
    <w:p w14:paraId="76C8D6DD" w14:textId="77777777" w:rsidR="0055688D" w:rsidRPr="005700DF" w:rsidRDefault="0055688D" w:rsidP="0055688D">
      <w:pPr>
        <w:spacing w:after="200" w:line="260" w:lineRule="exact"/>
        <w:outlineLvl w:val="7"/>
        <w:rPr>
          <w:b/>
          <w:iCs/>
        </w:rPr>
      </w:pPr>
      <w:r w:rsidRPr="005700DF">
        <w:rPr>
          <w:b/>
        </w:rPr>
        <w:t>Connaissances factuelles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55688D" w:rsidRPr="005700DF" w14:paraId="087B084B" w14:textId="77777777" w:rsidTr="006112B3">
        <w:tc>
          <w:tcPr>
            <w:tcW w:w="9210" w:type="dxa"/>
            <w:gridSpan w:val="2"/>
          </w:tcPr>
          <w:p w14:paraId="11E7E64E" w14:textId="77777777" w:rsidR="0055688D" w:rsidRPr="005700DF" w:rsidRDefault="0055688D" w:rsidP="006112B3">
            <w:pPr>
              <w:spacing w:line="260" w:lineRule="exact"/>
              <w:jc w:val="both"/>
              <w:rPr>
                <w:rFonts w:eastAsia="Calibri"/>
              </w:rPr>
            </w:pPr>
            <w:r w:rsidRPr="005700DF">
              <w:t>Exemples de verbes qui indiquent les connaissances factuelles</w:t>
            </w:r>
          </w:p>
        </w:tc>
      </w:tr>
      <w:tr w:rsidR="0055688D" w:rsidRPr="005700DF" w14:paraId="3779586A" w14:textId="77777777" w:rsidTr="006112B3">
        <w:tc>
          <w:tcPr>
            <w:tcW w:w="4465" w:type="dxa"/>
            <w:tcBorders>
              <w:right w:val="nil"/>
            </w:tcBorders>
          </w:tcPr>
          <w:p w14:paraId="72F9E36F" w14:textId="77777777" w:rsidR="0055688D" w:rsidRPr="005700DF" w:rsidRDefault="0055688D" w:rsidP="006112B3">
            <w:pPr>
              <w:spacing w:line="260" w:lineRule="exact"/>
              <w:jc w:val="both"/>
              <w:rPr>
                <w:rFonts w:eastAsia="Calibri"/>
              </w:rPr>
            </w:pPr>
            <w:proofErr w:type="gramStart"/>
            <w:r w:rsidRPr="005700DF">
              <w:t>indiquer</w:t>
            </w:r>
            <w:proofErr w:type="gramEnd"/>
          </w:p>
          <w:p w14:paraId="77971062" w14:textId="77777777" w:rsidR="0055688D" w:rsidRPr="005700DF" w:rsidRDefault="0055688D" w:rsidP="006112B3">
            <w:pPr>
              <w:spacing w:line="260" w:lineRule="exact"/>
              <w:jc w:val="both"/>
              <w:rPr>
                <w:rFonts w:eastAsia="Calibri"/>
              </w:rPr>
            </w:pPr>
            <w:proofErr w:type="gramStart"/>
            <w:r w:rsidRPr="005700DF">
              <w:t>désigner</w:t>
            </w:r>
            <w:proofErr w:type="gramEnd"/>
          </w:p>
          <w:p w14:paraId="795C7190" w14:textId="77777777" w:rsidR="0055688D" w:rsidRPr="005700DF" w:rsidRDefault="0055688D" w:rsidP="006112B3">
            <w:pPr>
              <w:spacing w:line="260" w:lineRule="exact"/>
              <w:jc w:val="both"/>
              <w:rPr>
                <w:rFonts w:eastAsia="Calibri"/>
              </w:rPr>
            </w:pPr>
            <w:proofErr w:type="gramStart"/>
            <w:r w:rsidRPr="005700DF">
              <w:t>décrire</w:t>
            </w:r>
            <w:proofErr w:type="gramEnd"/>
          </w:p>
          <w:p w14:paraId="6A7DAC27" w14:textId="77777777" w:rsidR="0055688D" w:rsidRPr="005700DF" w:rsidRDefault="0055688D" w:rsidP="006112B3">
            <w:pPr>
              <w:spacing w:line="260" w:lineRule="exact"/>
              <w:jc w:val="both"/>
              <w:rPr>
                <w:rFonts w:eastAsia="Calibri"/>
              </w:rPr>
            </w:pPr>
            <w:proofErr w:type="gramStart"/>
            <w:r w:rsidRPr="005700DF">
              <w:t>reconnaître</w:t>
            </w:r>
            <w:proofErr w:type="gramEnd"/>
          </w:p>
          <w:p w14:paraId="72424455" w14:textId="77777777" w:rsidR="0055688D" w:rsidRPr="005700DF" w:rsidRDefault="0055688D" w:rsidP="006112B3">
            <w:pPr>
              <w:spacing w:line="260" w:lineRule="exact"/>
              <w:jc w:val="both"/>
              <w:rPr>
                <w:rFonts w:eastAsia="Calibri"/>
              </w:rPr>
            </w:pPr>
            <w:proofErr w:type="gramStart"/>
            <w:r w:rsidRPr="005700DF">
              <w:t>nommer</w:t>
            </w:r>
            <w:proofErr w:type="gramEnd"/>
          </w:p>
          <w:p w14:paraId="73446DDB" w14:textId="77777777" w:rsidR="0055688D" w:rsidRPr="005700DF" w:rsidRDefault="0055688D" w:rsidP="006112B3">
            <w:pPr>
              <w:spacing w:line="260" w:lineRule="exact"/>
              <w:jc w:val="both"/>
              <w:rPr>
                <w:rFonts w:eastAsia="Calibri"/>
              </w:rPr>
            </w:pPr>
            <w:proofErr w:type="gramStart"/>
            <w:r w:rsidRPr="005700DF">
              <w:t>souligner</w:t>
            </w:r>
            <w:proofErr w:type="gramEnd"/>
          </w:p>
          <w:p w14:paraId="233769DD" w14:textId="77777777" w:rsidR="0055688D" w:rsidRPr="005700DF" w:rsidRDefault="0055688D" w:rsidP="006112B3">
            <w:pPr>
              <w:spacing w:line="260" w:lineRule="exact"/>
              <w:jc w:val="both"/>
              <w:rPr>
                <w:rFonts w:eastAsia="Calibri"/>
              </w:rPr>
            </w:pPr>
            <w:proofErr w:type="gramStart"/>
            <w:r w:rsidRPr="005700DF">
              <w:t>énumérer</w:t>
            </w:r>
            <w:proofErr w:type="gramEnd"/>
          </w:p>
          <w:p w14:paraId="1FE50E24" w14:textId="77777777" w:rsidR="0055688D" w:rsidRPr="005700DF" w:rsidRDefault="0055688D" w:rsidP="006112B3">
            <w:pPr>
              <w:spacing w:line="260" w:lineRule="exact"/>
              <w:jc w:val="both"/>
              <w:rPr>
                <w:rFonts w:eastAsia="Calibri"/>
              </w:rPr>
            </w:pPr>
            <w:proofErr w:type="gramStart"/>
            <w:r w:rsidRPr="005700DF">
              <w:t>dénombrer</w:t>
            </w:r>
            <w:proofErr w:type="gramEnd"/>
          </w:p>
        </w:tc>
        <w:tc>
          <w:tcPr>
            <w:tcW w:w="4745" w:type="dxa"/>
            <w:tcBorders>
              <w:left w:val="nil"/>
            </w:tcBorders>
          </w:tcPr>
          <w:p w14:paraId="315C402A" w14:textId="77777777" w:rsidR="0055688D" w:rsidRPr="005700DF" w:rsidRDefault="0055688D" w:rsidP="006112B3">
            <w:pPr>
              <w:spacing w:line="260" w:lineRule="exact"/>
              <w:jc w:val="both"/>
              <w:rPr>
                <w:rFonts w:eastAsia="Calibri"/>
              </w:rPr>
            </w:pPr>
            <w:proofErr w:type="gramStart"/>
            <w:r w:rsidRPr="005700DF">
              <w:t>donner</w:t>
            </w:r>
            <w:proofErr w:type="gramEnd"/>
            <w:r w:rsidRPr="005700DF">
              <w:t xml:space="preserve"> une définition de ;</w:t>
            </w:r>
          </w:p>
          <w:p w14:paraId="3B1650DE" w14:textId="77777777" w:rsidR="0055688D" w:rsidRPr="005700DF" w:rsidRDefault="0055688D" w:rsidP="006112B3">
            <w:pPr>
              <w:spacing w:line="260" w:lineRule="exact"/>
              <w:jc w:val="both"/>
              <w:rPr>
                <w:rFonts w:eastAsia="Calibri"/>
              </w:rPr>
            </w:pPr>
            <w:proofErr w:type="gramStart"/>
            <w:r w:rsidRPr="005700DF">
              <w:t>indiquer</w:t>
            </w:r>
            <w:proofErr w:type="gramEnd"/>
            <w:r w:rsidRPr="005700DF">
              <w:t xml:space="preserve"> le lieu de ;</w:t>
            </w:r>
          </w:p>
          <w:p w14:paraId="622924AC" w14:textId="77777777" w:rsidR="0055688D" w:rsidRPr="005700DF" w:rsidRDefault="0055688D" w:rsidP="006112B3">
            <w:pPr>
              <w:spacing w:line="260" w:lineRule="exact"/>
              <w:jc w:val="both"/>
              <w:rPr>
                <w:rFonts w:eastAsia="Calibri"/>
              </w:rPr>
            </w:pPr>
            <w:proofErr w:type="gramStart"/>
            <w:r w:rsidRPr="005700DF">
              <w:t>nommer</w:t>
            </w:r>
            <w:proofErr w:type="gramEnd"/>
            <w:r w:rsidRPr="005700DF">
              <w:t xml:space="preserve"> les façons de procéder ;</w:t>
            </w:r>
          </w:p>
          <w:p w14:paraId="5F70B406" w14:textId="77777777" w:rsidR="0055688D" w:rsidRPr="005700DF" w:rsidRDefault="0055688D" w:rsidP="006112B3">
            <w:pPr>
              <w:spacing w:line="260" w:lineRule="exact"/>
              <w:jc w:val="both"/>
              <w:rPr>
                <w:rFonts w:eastAsia="Calibri"/>
              </w:rPr>
            </w:pPr>
            <w:proofErr w:type="gramStart"/>
            <w:r w:rsidRPr="005700DF">
              <w:t>élaborer</w:t>
            </w:r>
            <w:proofErr w:type="gramEnd"/>
            <w:r w:rsidRPr="005700DF">
              <w:t xml:space="preserve"> une liste de ;</w:t>
            </w:r>
          </w:p>
          <w:p w14:paraId="01B72658" w14:textId="77777777" w:rsidR="0055688D" w:rsidRPr="005700DF" w:rsidRDefault="0055688D" w:rsidP="006112B3">
            <w:pPr>
              <w:spacing w:line="260" w:lineRule="exact"/>
              <w:jc w:val="both"/>
              <w:rPr>
                <w:rFonts w:eastAsia="Calibri"/>
              </w:rPr>
            </w:pPr>
            <w:proofErr w:type="gramStart"/>
            <w:r w:rsidRPr="005700DF">
              <w:t>désigner</w:t>
            </w:r>
            <w:proofErr w:type="gramEnd"/>
            <w:r w:rsidRPr="005700DF">
              <w:t xml:space="preserve"> des éléments</w:t>
            </w:r>
          </w:p>
          <w:p w14:paraId="6A46C17A" w14:textId="77777777" w:rsidR="0055688D" w:rsidRPr="005700DF" w:rsidRDefault="0055688D" w:rsidP="006112B3">
            <w:pPr>
              <w:spacing w:line="260" w:lineRule="exact"/>
              <w:jc w:val="both"/>
              <w:rPr>
                <w:rFonts w:eastAsia="Calibri"/>
              </w:rPr>
            </w:pPr>
          </w:p>
        </w:tc>
      </w:tr>
    </w:tbl>
    <w:p w14:paraId="4541A4FD" w14:textId="77777777" w:rsidR="0055688D" w:rsidRPr="005700DF" w:rsidRDefault="0055688D" w:rsidP="0055688D">
      <w:pPr>
        <w:spacing w:line="260" w:lineRule="exact"/>
        <w:jc w:val="both"/>
        <w:rPr>
          <w:rFonts w:eastAsia="Calibri"/>
        </w:rPr>
      </w:pPr>
    </w:p>
    <w:p w14:paraId="02634685" w14:textId="77777777" w:rsidR="0055688D" w:rsidRPr="005700DF" w:rsidRDefault="0055688D" w:rsidP="0055688D">
      <w:pPr>
        <w:spacing w:after="200" w:line="260" w:lineRule="exact"/>
        <w:outlineLvl w:val="7"/>
        <w:rPr>
          <w:b/>
          <w:iCs/>
        </w:rPr>
      </w:pPr>
      <w:r w:rsidRPr="005700DF">
        <w:rPr>
          <w:b/>
        </w:rPr>
        <w:t>Connaissances conceptuelles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55688D" w:rsidRPr="005700DF" w14:paraId="329A0FC6" w14:textId="77777777" w:rsidTr="006112B3">
        <w:tc>
          <w:tcPr>
            <w:tcW w:w="9210" w:type="dxa"/>
            <w:gridSpan w:val="2"/>
          </w:tcPr>
          <w:p w14:paraId="3595102B" w14:textId="77777777" w:rsidR="0055688D" w:rsidRPr="005700DF" w:rsidRDefault="0055688D" w:rsidP="006112B3">
            <w:pPr>
              <w:spacing w:line="260" w:lineRule="exact"/>
              <w:jc w:val="both"/>
              <w:rPr>
                <w:rFonts w:eastAsia="Calibri"/>
              </w:rPr>
            </w:pPr>
            <w:r w:rsidRPr="005700DF">
              <w:t>Exemples de verbes qui indiquent des connaissances conceptuelles</w:t>
            </w:r>
          </w:p>
        </w:tc>
      </w:tr>
      <w:tr w:rsidR="0055688D" w:rsidRPr="005700DF" w14:paraId="723FCD69" w14:textId="77777777" w:rsidTr="006112B3">
        <w:tc>
          <w:tcPr>
            <w:tcW w:w="4465" w:type="dxa"/>
            <w:tcBorders>
              <w:right w:val="nil"/>
            </w:tcBorders>
          </w:tcPr>
          <w:p w14:paraId="5B5BFAB7" w14:textId="77777777" w:rsidR="0055688D" w:rsidRPr="005700DF" w:rsidRDefault="0055688D" w:rsidP="006112B3">
            <w:pPr>
              <w:spacing w:line="260" w:lineRule="exact"/>
              <w:jc w:val="both"/>
              <w:rPr>
                <w:rFonts w:eastAsia="Calibri"/>
              </w:rPr>
            </w:pPr>
            <w:proofErr w:type="gramStart"/>
            <w:r w:rsidRPr="005700DF">
              <w:t>compléter</w:t>
            </w:r>
            <w:proofErr w:type="gramEnd"/>
          </w:p>
          <w:p w14:paraId="72AE2BDF" w14:textId="77777777" w:rsidR="0055688D" w:rsidRPr="005700DF" w:rsidRDefault="0055688D" w:rsidP="006112B3">
            <w:pPr>
              <w:spacing w:line="260" w:lineRule="exact"/>
              <w:jc w:val="both"/>
              <w:rPr>
                <w:rFonts w:eastAsia="Calibri"/>
              </w:rPr>
            </w:pPr>
            <w:proofErr w:type="gramStart"/>
            <w:r w:rsidRPr="005700DF">
              <w:t>catégoriser</w:t>
            </w:r>
            <w:proofErr w:type="gramEnd"/>
          </w:p>
          <w:p w14:paraId="1ED611B6" w14:textId="77777777" w:rsidR="0055688D" w:rsidRPr="005700DF" w:rsidRDefault="0055688D" w:rsidP="006112B3">
            <w:pPr>
              <w:spacing w:line="260" w:lineRule="exact"/>
              <w:jc w:val="both"/>
              <w:rPr>
                <w:rFonts w:eastAsia="Calibri"/>
              </w:rPr>
            </w:pPr>
            <w:proofErr w:type="gramStart"/>
            <w:r w:rsidRPr="005700DF">
              <w:t>classifier</w:t>
            </w:r>
            <w:proofErr w:type="gramEnd"/>
          </w:p>
          <w:p w14:paraId="157224CC" w14:textId="77777777" w:rsidR="0055688D" w:rsidRPr="005700DF" w:rsidRDefault="0055688D" w:rsidP="006112B3">
            <w:pPr>
              <w:spacing w:line="260" w:lineRule="exact"/>
              <w:jc w:val="both"/>
              <w:rPr>
                <w:rFonts w:eastAsia="Calibri"/>
              </w:rPr>
            </w:pPr>
            <w:proofErr w:type="gramStart"/>
            <w:r w:rsidRPr="005700DF">
              <w:t>combiner</w:t>
            </w:r>
            <w:proofErr w:type="gramEnd"/>
          </w:p>
          <w:p w14:paraId="56FA69FE" w14:textId="77777777" w:rsidR="0055688D" w:rsidRPr="005700DF" w:rsidRDefault="0055688D" w:rsidP="006112B3">
            <w:pPr>
              <w:spacing w:line="260" w:lineRule="exact"/>
              <w:jc w:val="both"/>
              <w:rPr>
                <w:rFonts w:eastAsia="Calibri"/>
              </w:rPr>
            </w:pPr>
            <w:proofErr w:type="gramStart"/>
            <w:r w:rsidRPr="005700DF">
              <w:t>définir</w:t>
            </w:r>
            <w:proofErr w:type="gramEnd"/>
          </w:p>
          <w:p w14:paraId="5FC124D7" w14:textId="77777777" w:rsidR="0055688D" w:rsidRPr="005700DF" w:rsidRDefault="0055688D" w:rsidP="006112B3">
            <w:pPr>
              <w:spacing w:line="260" w:lineRule="exact"/>
              <w:jc w:val="both"/>
              <w:rPr>
                <w:rFonts w:eastAsia="Calibri"/>
              </w:rPr>
            </w:pPr>
            <w:proofErr w:type="gramStart"/>
            <w:r w:rsidRPr="005700DF">
              <w:t>formuler</w:t>
            </w:r>
            <w:proofErr w:type="gramEnd"/>
          </w:p>
          <w:p w14:paraId="0FAF37B5" w14:textId="77777777" w:rsidR="0055688D" w:rsidRPr="005700DF" w:rsidRDefault="0055688D" w:rsidP="006112B3">
            <w:pPr>
              <w:spacing w:line="260" w:lineRule="exact"/>
              <w:jc w:val="both"/>
              <w:rPr>
                <w:rFonts w:eastAsia="Calibri"/>
              </w:rPr>
            </w:pPr>
            <w:proofErr w:type="gramStart"/>
            <w:r w:rsidRPr="005700DF">
              <w:t>identifier</w:t>
            </w:r>
            <w:proofErr w:type="gramEnd"/>
          </w:p>
          <w:p w14:paraId="4FF8C7EF" w14:textId="77777777" w:rsidR="0055688D" w:rsidRPr="005700DF" w:rsidRDefault="0055688D" w:rsidP="006112B3">
            <w:pPr>
              <w:spacing w:line="260" w:lineRule="exact"/>
              <w:jc w:val="both"/>
              <w:rPr>
                <w:rFonts w:eastAsia="Calibri"/>
              </w:rPr>
            </w:pPr>
            <w:proofErr w:type="gramStart"/>
            <w:r w:rsidRPr="005700DF">
              <w:t>illustrer</w:t>
            </w:r>
            <w:proofErr w:type="gramEnd"/>
          </w:p>
          <w:p w14:paraId="161B09F9" w14:textId="77777777" w:rsidR="0055688D" w:rsidRPr="005700DF" w:rsidRDefault="0055688D" w:rsidP="006112B3">
            <w:pPr>
              <w:spacing w:line="260" w:lineRule="exact"/>
              <w:jc w:val="both"/>
              <w:rPr>
                <w:rFonts w:eastAsia="Calibri"/>
              </w:rPr>
            </w:pPr>
            <w:proofErr w:type="gramStart"/>
            <w:r w:rsidRPr="005700DF">
              <w:t>répartir</w:t>
            </w:r>
            <w:proofErr w:type="gramEnd"/>
          </w:p>
          <w:p w14:paraId="265A4962" w14:textId="77777777" w:rsidR="0055688D" w:rsidRPr="005700DF" w:rsidRDefault="0055688D" w:rsidP="006112B3">
            <w:pPr>
              <w:spacing w:line="260" w:lineRule="exact"/>
              <w:jc w:val="both"/>
              <w:rPr>
                <w:rFonts w:eastAsia="Calibri"/>
              </w:rPr>
            </w:pPr>
            <w:proofErr w:type="gramStart"/>
            <w:r w:rsidRPr="005700DF">
              <w:t>interpréter</w:t>
            </w:r>
            <w:proofErr w:type="gramEnd"/>
          </w:p>
          <w:p w14:paraId="70BE09B8" w14:textId="77777777" w:rsidR="0055688D" w:rsidRPr="005700DF" w:rsidRDefault="0055688D" w:rsidP="006112B3">
            <w:pPr>
              <w:spacing w:line="260" w:lineRule="exact"/>
              <w:jc w:val="both"/>
              <w:rPr>
                <w:rFonts w:eastAsia="Calibri"/>
              </w:rPr>
            </w:pPr>
            <w:proofErr w:type="gramStart"/>
            <w:r w:rsidRPr="005700DF">
              <w:t>discerner</w:t>
            </w:r>
            <w:proofErr w:type="gramEnd"/>
          </w:p>
          <w:p w14:paraId="4587BEDF" w14:textId="77777777" w:rsidR="0055688D" w:rsidRPr="005700DF" w:rsidRDefault="0055688D" w:rsidP="006112B3">
            <w:pPr>
              <w:spacing w:line="260" w:lineRule="exact"/>
              <w:jc w:val="both"/>
              <w:rPr>
                <w:rFonts w:eastAsia="Calibri"/>
              </w:rPr>
            </w:pPr>
            <w:proofErr w:type="gramStart"/>
            <w:r w:rsidRPr="005700DF">
              <w:t>caractériser</w:t>
            </w:r>
            <w:proofErr w:type="gramEnd"/>
          </w:p>
          <w:p w14:paraId="03B24190" w14:textId="77777777" w:rsidR="0055688D" w:rsidRPr="005700DF" w:rsidRDefault="0055688D" w:rsidP="006112B3">
            <w:pPr>
              <w:spacing w:line="260" w:lineRule="exact"/>
              <w:jc w:val="both"/>
              <w:rPr>
                <w:rFonts w:eastAsia="Calibri"/>
              </w:rPr>
            </w:pPr>
            <w:proofErr w:type="gramStart"/>
            <w:r w:rsidRPr="005700DF">
              <w:t>décrire</w:t>
            </w:r>
            <w:proofErr w:type="gramEnd"/>
          </w:p>
          <w:p w14:paraId="6889EEE7" w14:textId="77777777" w:rsidR="0055688D" w:rsidRPr="005700DF" w:rsidRDefault="0055688D" w:rsidP="006112B3">
            <w:pPr>
              <w:spacing w:line="260" w:lineRule="exact"/>
              <w:jc w:val="both"/>
              <w:rPr>
                <w:rFonts w:eastAsia="Calibri"/>
              </w:rPr>
            </w:pPr>
            <w:proofErr w:type="gramStart"/>
            <w:r w:rsidRPr="005700DF">
              <w:t>distinguer</w:t>
            </w:r>
            <w:proofErr w:type="gramEnd"/>
          </w:p>
          <w:p w14:paraId="0E9EF999" w14:textId="77777777" w:rsidR="0055688D" w:rsidRPr="005700DF" w:rsidRDefault="0055688D" w:rsidP="006112B3">
            <w:pPr>
              <w:spacing w:line="260" w:lineRule="exact"/>
              <w:jc w:val="both"/>
              <w:rPr>
                <w:rFonts w:eastAsia="Calibri"/>
              </w:rPr>
            </w:pPr>
            <w:proofErr w:type="gramStart"/>
            <w:r w:rsidRPr="005700DF">
              <w:t>ordonner</w:t>
            </w:r>
            <w:proofErr w:type="gramEnd"/>
          </w:p>
          <w:p w14:paraId="03DA28B8" w14:textId="77777777" w:rsidR="0055688D" w:rsidRPr="005700DF" w:rsidRDefault="0055688D" w:rsidP="006112B3">
            <w:pPr>
              <w:spacing w:line="260" w:lineRule="exact"/>
              <w:jc w:val="both"/>
              <w:rPr>
                <w:rFonts w:eastAsia="Calibri"/>
              </w:rPr>
            </w:pPr>
            <w:proofErr w:type="gramStart"/>
            <w:r w:rsidRPr="005700DF">
              <w:t>classer</w:t>
            </w:r>
            <w:proofErr w:type="gramEnd"/>
          </w:p>
          <w:p w14:paraId="6358CEEB" w14:textId="77777777" w:rsidR="0055688D" w:rsidRPr="005700DF" w:rsidRDefault="0055688D" w:rsidP="006112B3">
            <w:pPr>
              <w:spacing w:line="260" w:lineRule="exact"/>
              <w:jc w:val="both"/>
              <w:rPr>
                <w:rFonts w:eastAsia="Calibri"/>
              </w:rPr>
            </w:pPr>
            <w:proofErr w:type="gramStart"/>
            <w:r w:rsidRPr="005700DF">
              <w:t>synthétiser</w:t>
            </w:r>
            <w:proofErr w:type="gramEnd"/>
          </w:p>
          <w:p w14:paraId="6106F06D" w14:textId="77777777" w:rsidR="0055688D" w:rsidRPr="005700DF" w:rsidRDefault="0055688D" w:rsidP="006112B3">
            <w:pPr>
              <w:spacing w:line="260" w:lineRule="exact"/>
              <w:jc w:val="both"/>
              <w:rPr>
                <w:rFonts w:eastAsia="Calibri"/>
              </w:rPr>
            </w:pPr>
            <w:proofErr w:type="gramStart"/>
            <w:r w:rsidRPr="005700DF">
              <w:t>sélectionner</w:t>
            </w:r>
            <w:proofErr w:type="gramEnd"/>
          </w:p>
          <w:p w14:paraId="62426461" w14:textId="77777777" w:rsidR="0055688D" w:rsidRPr="005700DF" w:rsidRDefault="0055688D" w:rsidP="006112B3">
            <w:pPr>
              <w:spacing w:line="260" w:lineRule="exact"/>
              <w:jc w:val="both"/>
              <w:rPr>
                <w:rFonts w:eastAsia="Calibri"/>
              </w:rPr>
            </w:pPr>
            <w:proofErr w:type="gramStart"/>
            <w:r w:rsidRPr="005700DF">
              <w:t>exposer</w:t>
            </w:r>
            <w:proofErr w:type="gramEnd"/>
          </w:p>
          <w:p w14:paraId="2811D4D3" w14:textId="77777777" w:rsidR="0055688D" w:rsidRPr="005700DF" w:rsidRDefault="0055688D" w:rsidP="006112B3">
            <w:pPr>
              <w:spacing w:line="260" w:lineRule="exact"/>
              <w:jc w:val="both"/>
              <w:rPr>
                <w:rFonts w:eastAsia="Calibri"/>
              </w:rPr>
            </w:pPr>
            <w:proofErr w:type="gramStart"/>
            <w:r w:rsidRPr="005700DF">
              <w:t>expliquer</w:t>
            </w:r>
            <w:proofErr w:type="gramEnd"/>
          </w:p>
          <w:p w14:paraId="4F1E7898" w14:textId="77777777" w:rsidR="0055688D" w:rsidRPr="005700DF" w:rsidRDefault="0055688D" w:rsidP="006112B3">
            <w:pPr>
              <w:spacing w:line="260" w:lineRule="exact"/>
              <w:jc w:val="both"/>
              <w:rPr>
                <w:rFonts w:eastAsia="Calibri"/>
              </w:rPr>
            </w:pPr>
            <w:proofErr w:type="gramStart"/>
            <w:r w:rsidRPr="005700DF">
              <w:t>éclaircir</w:t>
            </w:r>
            <w:proofErr w:type="gramEnd"/>
          </w:p>
        </w:tc>
        <w:tc>
          <w:tcPr>
            <w:tcW w:w="4745" w:type="dxa"/>
            <w:tcBorders>
              <w:left w:val="nil"/>
            </w:tcBorders>
          </w:tcPr>
          <w:p w14:paraId="5F05462B" w14:textId="77777777" w:rsidR="0055688D" w:rsidRPr="005700DF" w:rsidRDefault="0055688D" w:rsidP="006112B3">
            <w:pPr>
              <w:spacing w:line="260" w:lineRule="exact"/>
              <w:jc w:val="both"/>
              <w:rPr>
                <w:rFonts w:eastAsia="Calibri"/>
              </w:rPr>
            </w:pPr>
            <w:proofErr w:type="gramStart"/>
            <w:r w:rsidRPr="005700DF">
              <w:t>dire</w:t>
            </w:r>
            <w:proofErr w:type="gramEnd"/>
            <w:r w:rsidRPr="005700DF">
              <w:t xml:space="preserve"> avec ces propres mots ;</w:t>
            </w:r>
          </w:p>
          <w:p w14:paraId="6861CF7D" w14:textId="77777777" w:rsidR="0055688D" w:rsidRPr="005700DF" w:rsidRDefault="0055688D" w:rsidP="006112B3">
            <w:pPr>
              <w:spacing w:line="260" w:lineRule="exact"/>
              <w:jc w:val="both"/>
              <w:rPr>
                <w:rFonts w:eastAsia="Calibri"/>
              </w:rPr>
            </w:pPr>
            <w:proofErr w:type="gramStart"/>
            <w:r w:rsidRPr="005700DF">
              <w:t>indiquer</w:t>
            </w:r>
            <w:proofErr w:type="gramEnd"/>
            <w:r w:rsidRPr="005700DF">
              <w:t xml:space="preserve"> des contradictions</w:t>
            </w:r>
          </w:p>
          <w:p w14:paraId="0B61CF85" w14:textId="77777777" w:rsidR="0055688D" w:rsidRPr="005700DF" w:rsidRDefault="0055688D" w:rsidP="006112B3">
            <w:pPr>
              <w:spacing w:line="260" w:lineRule="exact"/>
              <w:jc w:val="both"/>
              <w:rPr>
                <w:rFonts w:eastAsia="Calibri"/>
              </w:rPr>
            </w:pPr>
            <w:proofErr w:type="gramStart"/>
            <w:r w:rsidRPr="005700DF">
              <w:t>indiquer</w:t>
            </w:r>
            <w:proofErr w:type="gramEnd"/>
            <w:r w:rsidRPr="005700DF">
              <w:t xml:space="preserve"> l’objet ;</w:t>
            </w:r>
          </w:p>
          <w:p w14:paraId="4262E461" w14:textId="77777777" w:rsidR="0055688D" w:rsidRPr="005700DF" w:rsidRDefault="0055688D" w:rsidP="006112B3">
            <w:pPr>
              <w:spacing w:line="260" w:lineRule="exact"/>
              <w:jc w:val="both"/>
              <w:rPr>
                <w:rFonts w:eastAsia="Calibri"/>
              </w:rPr>
            </w:pPr>
            <w:proofErr w:type="gramStart"/>
            <w:r w:rsidRPr="005700DF">
              <w:t>donner</w:t>
            </w:r>
            <w:proofErr w:type="gramEnd"/>
            <w:r w:rsidRPr="005700DF">
              <w:t xml:space="preserve"> un exemple de ;</w:t>
            </w:r>
          </w:p>
          <w:p w14:paraId="66E02684" w14:textId="77777777" w:rsidR="0055688D" w:rsidRPr="005700DF" w:rsidRDefault="0055688D" w:rsidP="006112B3">
            <w:pPr>
              <w:spacing w:line="260" w:lineRule="exact"/>
              <w:jc w:val="both"/>
              <w:rPr>
                <w:rFonts w:eastAsia="Calibri"/>
              </w:rPr>
            </w:pPr>
            <w:proofErr w:type="gramStart"/>
            <w:r w:rsidRPr="005700DF">
              <w:t>voir</w:t>
            </w:r>
            <w:proofErr w:type="gramEnd"/>
            <w:r w:rsidRPr="005700DF">
              <w:t xml:space="preserve"> le contexte ;</w:t>
            </w:r>
          </w:p>
          <w:p w14:paraId="40328885" w14:textId="77777777" w:rsidR="0055688D" w:rsidRPr="005700DF" w:rsidRDefault="0055688D" w:rsidP="006112B3">
            <w:pPr>
              <w:spacing w:line="260" w:lineRule="exact"/>
              <w:jc w:val="both"/>
              <w:rPr>
                <w:rFonts w:eastAsia="Calibri"/>
              </w:rPr>
            </w:pPr>
            <w:proofErr w:type="gramStart"/>
            <w:r w:rsidRPr="005700DF">
              <w:t>voir</w:t>
            </w:r>
            <w:proofErr w:type="gramEnd"/>
            <w:r w:rsidRPr="005700DF">
              <w:t xml:space="preserve"> l’essence ;</w:t>
            </w:r>
          </w:p>
          <w:p w14:paraId="6DAC25BD" w14:textId="77777777" w:rsidR="0055688D" w:rsidRPr="005700DF" w:rsidRDefault="0055688D" w:rsidP="006112B3">
            <w:pPr>
              <w:spacing w:line="260" w:lineRule="exact"/>
              <w:jc w:val="both"/>
              <w:rPr>
                <w:rFonts w:eastAsia="Calibri"/>
              </w:rPr>
            </w:pPr>
            <w:proofErr w:type="gramStart"/>
            <w:r w:rsidRPr="005700DF">
              <w:t>expliquer</w:t>
            </w:r>
            <w:proofErr w:type="gramEnd"/>
            <w:r w:rsidRPr="005700DF">
              <w:t xml:space="preserve"> les représentations graphiques ;</w:t>
            </w:r>
          </w:p>
          <w:p w14:paraId="0030B22F" w14:textId="77777777" w:rsidR="0055688D" w:rsidRPr="005700DF" w:rsidRDefault="0055688D" w:rsidP="006112B3">
            <w:pPr>
              <w:spacing w:line="260" w:lineRule="exact"/>
              <w:rPr>
                <w:rFonts w:eastAsia="Calibri"/>
              </w:rPr>
            </w:pPr>
            <w:proofErr w:type="gramStart"/>
            <w:r w:rsidRPr="005700DF">
              <w:t>transposition</w:t>
            </w:r>
            <w:proofErr w:type="gramEnd"/>
            <w:r w:rsidRPr="005700DF">
              <w:t xml:space="preserve"> d’une matière d’une forme à une autre (mettre des numéros à la place des termes) ;</w:t>
            </w:r>
          </w:p>
          <w:p w14:paraId="6730658D" w14:textId="77777777" w:rsidR="0055688D" w:rsidRPr="005700DF" w:rsidRDefault="0055688D" w:rsidP="006112B3">
            <w:pPr>
              <w:spacing w:line="260" w:lineRule="exact"/>
              <w:jc w:val="both"/>
              <w:rPr>
                <w:rFonts w:eastAsia="Calibri"/>
              </w:rPr>
            </w:pPr>
            <w:proofErr w:type="gramStart"/>
            <w:r w:rsidRPr="005700DF">
              <w:t>prédire</w:t>
            </w:r>
            <w:proofErr w:type="gramEnd"/>
            <w:r w:rsidRPr="005700DF">
              <w:t xml:space="preserve"> des effets ;</w:t>
            </w:r>
          </w:p>
          <w:p w14:paraId="46B4C012" w14:textId="77777777" w:rsidR="0055688D" w:rsidRPr="005700DF" w:rsidRDefault="0055688D" w:rsidP="006112B3">
            <w:pPr>
              <w:spacing w:line="260" w:lineRule="exact"/>
              <w:jc w:val="both"/>
              <w:rPr>
                <w:rFonts w:eastAsia="Calibri"/>
              </w:rPr>
            </w:pPr>
            <w:proofErr w:type="gramStart"/>
            <w:r w:rsidRPr="005700DF">
              <w:t>faire</w:t>
            </w:r>
            <w:proofErr w:type="gramEnd"/>
            <w:r w:rsidRPr="005700DF">
              <w:t xml:space="preserve"> une comparaison entre ;</w:t>
            </w:r>
          </w:p>
          <w:p w14:paraId="1F393F58" w14:textId="77777777" w:rsidR="0055688D" w:rsidRPr="005700DF" w:rsidRDefault="0055688D" w:rsidP="006112B3">
            <w:pPr>
              <w:spacing w:line="260" w:lineRule="exact"/>
              <w:jc w:val="both"/>
              <w:rPr>
                <w:rFonts w:eastAsia="Calibri"/>
              </w:rPr>
            </w:pPr>
            <w:proofErr w:type="gramStart"/>
            <w:r w:rsidRPr="005700DF">
              <w:t>ordonner</w:t>
            </w:r>
            <w:proofErr w:type="gramEnd"/>
          </w:p>
        </w:tc>
      </w:tr>
    </w:tbl>
    <w:p w14:paraId="14B82910" w14:textId="77777777" w:rsidR="0055688D" w:rsidRPr="005700DF" w:rsidRDefault="0055688D" w:rsidP="0055688D">
      <w:pPr>
        <w:spacing w:after="200" w:line="260" w:lineRule="exact"/>
        <w:outlineLvl w:val="7"/>
        <w:rPr>
          <w:b/>
          <w:iCs/>
        </w:rPr>
      </w:pPr>
    </w:p>
    <w:p w14:paraId="780BFE49" w14:textId="77777777" w:rsidR="0055688D" w:rsidRPr="005700DF" w:rsidRDefault="0055688D" w:rsidP="0055688D">
      <w:pPr>
        <w:spacing w:after="200" w:line="260" w:lineRule="exact"/>
        <w:outlineLvl w:val="7"/>
        <w:rPr>
          <w:b/>
          <w:iCs/>
        </w:rPr>
      </w:pPr>
    </w:p>
    <w:p w14:paraId="7F272E8D" w14:textId="77777777" w:rsidR="0055688D" w:rsidRPr="005700DF" w:rsidRDefault="0055688D" w:rsidP="0055688D">
      <w:pPr>
        <w:spacing w:after="200" w:line="260" w:lineRule="exact"/>
        <w:outlineLvl w:val="7"/>
        <w:rPr>
          <w:b/>
          <w:iCs/>
        </w:rPr>
      </w:pPr>
    </w:p>
    <w:p w14:paraId="1D31D721" w14:textId="77777777" w:rsidR="0055688D" w:rsidRPr="005700DF" w:rsidRDefault="0055688D" w:rsidP="0055688D">
      <w:pPr>
        <w:spacing w:after="200" w:line="260" w:lineRule="exact"/>
        <w:rPr>
          <w:rFonts w:eastAsia="Calibri"/>
          <w:b/>
          <w:i/>
        </w:rPr>
      </w:pPr>
      <w:r w:rsidRPr="005700DF">
        <w:br w:type="page"/>
      </w:r>
    </w:p>
    <w:p w14:paraId="1C16C2DD" w14:textId="77777777" w:rsidR="0055688D" w:rsidRPr="005700DF" w:rsidRDefault="0055688D" w:rsidP="0055688D">
      <w:pPr>
        <w:spacing w:after="120" w:line="260" w:lineRule="exact"/>
        <w:outlineLvl w:val="7"/>
        <w:rPr>
          <w:b/>
          <w:iCs/>
        </w:rPr>
      </w:pPr>
      <w:r w:rsidRPr="005700DF">
        <w:rPr>
          <w:b/>
        </w:rPr>
        <w:lastRenderedPageBreak/>
        <w:t>Aptitudes reproductives :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3"/>
        <w:gridCol w:w="2302"/>
        <w:gridCol w:w="2303"/>
      </w:tblGrid>
      <w:tr w:rsidR="0055688D" w:rsidRPr="005700DF" w14:paraId="645FC1CF" w14:textId="77777777" w:rsidTr="006112B3">
        <w:tc>
          <w:tcPr>
            <w:tcW w:w="9210" w:type="dxa"/>
            <w:gridSpan w:val="4"/>
          </w:tcPr>
          <w:p w14:paraId="303E62C4" w14:textId="77777777" w:rsidR="0055688D" w:rsidRPr="005700DF" w:rsidRDefault="0055688D" w:rsidP="006112B3">
            <w:pPr>
              <w:spacing w:line="260" w:lineRule="exact"/>
              <w:jc w:val="both"/>
              <w:rPr>
                <w:rFonts w:eastAsia="Calibri"/>
              </w:rPr>
            </w:pPr>
            <w:r w:rsidRPr="005700DF">
              <w:t>Exemples de verbes qui indiquent des aptitudes reproductives</w:t>
            </w:r>
          </w:p>
        </w:tc>
      </w:tr>
      <w:tr w:rsidR="0055688D" w:rsidRPr="005700DF" w14:paraId="66D3D43E" w14:textId="77777777" w:rsidTr="006112B3">
        <w:tc>
          <w:tcPr>
            <w:tcW w:w="2302" w:type="dxa"/>
          </w:tcPr>
          <w:p w14:paraId="489AFC6A" w14:textId="77777777" w:rsidR="0055688D" w:rsidRPr="005700DF" w:rsidRDefault="0055688D" w:rsidP="006112B3">
            <w:pPr>
              <w:spacing w:line="260" w:lineRule="exact"/>
              <w:jc w:val="both"/>
              <w:rPr>
                <w:rFonts w:eastAsia="Calibri"/>
              </w:rPr>
            </w:pPr>
            <w:r w:rsidRPr="005700DF">
              <w:t>Cognitives</w:t>
            </w:r>
          </w:p>
          <w:p w14:paraId="7CD23CA8" w14:textId="77777777" w:rsidR="0055688D" w:rsidRPr="005700DF" w:rsidRDefault="0055688D" w:rsidP="006112B3">
            <w:pPr>
              <w:spacing w:line="260" w:lineRule="exact"/>
              <w:jc w:val="both"/>
              <w:rPr>
                <w:rFonts w:eastAsia="Calibri"/>
              </w:rPr>
            </w:pPr>
            <w:r w:rsidRPr="005700DF">
              <w:t>(</w:t>
            </w:r>
            <w:proofErr w:type="gramStart"/>
            <w:r w:rsidRPr="005700DF">
              <w:t>avec</w:t>
            </w:r>
            <w:proofErr w:type="gramEnd"/>
            <w:r w:rsidRPr="005700DF">
              <w:t xml:space="preserve"> la tête)</w:t>
            </w:r>
          </w:p>
        </w:tc>
        <w:tc>
          <w:tcPr>
            <w:tcW w:w="2303" w:type="dxa"/>
          </w:tcPr>
          <w:p w14:paraId="286DE42E" w14:textId="77777777" w:rsidR="0055688D" w:rsidRPr="005700DF" w:rsidRDefault="0055688D" w:rsidP="006112B3">
            <w:pPr>
              <w:spacing w:line="260" w:lineRule="exact"/>
              <w:jc w:val="both"/>
              <w:rPr>
                <w:rFonts w:eastAsia="Calibri"/>
              </w:rPr>
            </w:pPr>
            <w:r w:rsidRPr="005700DF">
              <w:t>Psychomoteur</w:t>
            </w:r>
          </w:p>
          <w:p w14:paraId="1AD788F6" w14:textId="77777777" w:rsidR="0055688D" w:rsidRPr="005700DF" w:rsidRDefault="0055688D" w:rsidP="006112B3">
            <w:pPr>
              <w:spacing w:line="260" w:lineRule="exact"/>
              <w:jc w:val="both"/>
              <w:rPr>
                <w:rFonts w:eastAsia="Calibri"/>
              </w:rPr>
            </w:pPr>
            <w:r w:rsidRPr="005700DF">
              <w:t>(</w:t>
            </w:r>
            <w:proofErr w:type="gramStart"/>
            <w:r w:rsidRPr="005700DF">
              <w:t>avec</w:t>
            </w:r>
            <w:proofErr w:type="gramEnd"/>
            <w:r w:rsidRPr="005700DF">
              <w:t xml:space="preserve"> le corps)</w:t>
            </w:r>
          </w:p>
        </w:tc>
        <w:tc>
          <w:tcPr>
            <w:tcW w:w="2302" w:type="dxa"/>
          </w:tcPr>
          <w:p w14:paraId="59AE0D72" w14:textId="77777777" w:rsidR="0055688D" w:rsidRPr="005700DF" w:rsidRDefault="0055688D" w:rsidP="006112B3">
            <w:pPr>
              <w:spacing w:line="260" w:lineRule="exact"/>
              <w:jc w:val="both"/>
              <w:rPr>
                <w:rFonts w:eastAsia="Calibri"/>
              </w:rPr>
            </w:pPr>
            <w:r w:rsidRPr="005700DF">
              <w:t>Interactif</w:t>
            </w:r>
          </w:p>
          <w:p w14:paraId="0546C494" w14:textId="77777777" w:rsidR="0055688D" w:rsidRPr="005700DF" w:rsidRDefault="0055688D" w:rsidP="006112B3">
            <w:pPr>
              <w:spacing w:line="260" w:lineRule="exact"/>
              <w:jc w:val="both"/>
              <w:rPr>
                <w:rFonts w:eastAsia="Calibri"/>
              </w:rPr>
            </w:pPr>
            <w:r w:rsidRPr="005700DF">
              <w:t>(</w:t>
            </w:r>
            <w:proofErr w:type="gramStart"/>
            <w:r w:rsidRPr="005700DF">
              <w:t>avec</w:t>
            </w:r>
            <w:proofErr w:type="gramEnd"/>
            <w:r w:rsidRPr="005700DF">
              <w:t xml:space="preserve"> d’autres)</w:t>
            </w:r>
          </w:p>
        </w:tc>
        <w:tc>
          <w:tcPr>
            <w:tcW w:w="2303" w:type="dxa"/>
          </w:tcPr>
          <w:p w14:paraId="06F02667" w14:textId="77777777" w:rsidR="0055688D" w:rsidRPr="005700DF" w:rsidRDefault="0055688D" w:rsidP="006112B3">
            <w:pPr>
              <w:spacing w:line="260" w:lineRule="exact"/>
              <w:jc w:val="both"/>
              <w:rPr>
                <w:rFonts w:eastAsia="Calibri"/>
              </w:rPr>
            </w:pPr>
            <w:r w:rsidRPr="005700DF">
              <w:t>Réactif</w:t>
            </w:r>
          </w:p>
          <w:p w14:paraId="45FDFF94" w14:textId="77777777" w:rsidR="0055688D" w:rsidRPr="005700DF" w:rsidRDefault="0055688D" w:rsidP="006112B3">
            <w:pPr>
              <w:spacing w:line="260" w:lineRule="exact"/>
              <w:jc w:val="both"/>
              <w:rPr>
                <w:rFonts w:eastAsia="Calibri"/>
              </w:rPr>
            </w:pPr>
            <w:r w:rsidRPr="005700DF">
              <w:t>(</w:t>
            </w:r>
            <w:proofErr w:type="gramStart"/>
            <w:r w:rsidRPr="005700DF">
              <w:t>normes</w:t>
            </w:r>
            <w:proofErr w:type="gramEnd"/>
            <w:r w:rsidRPr="005700DF">
              <w:t xml:space="preserve"> / valeurs</w:t>
            </w:r>
          </w:p>
          <w:p w14:paraId="3C42B984" w14:textId="77777777" w:rsidR="0055688D" w:rsidRPr="005700DF" w:rsidRDefault="0055688D" w:rsidP="006112B3">
            <w:pPr>
              <w:spacing w:line="260" w:lineRule="exact"/>
              <w:jc w:val="both"/>
              <w:rPr>
                <w:rFonts w:eastAsia="Calibri"/>
              </w:rPr>
            </w:pPr>
            <w:proofErr w:type="gramStart"/>
            <w:r w:rsidRPr="005700DF">
              <w:t>attitude</w:t>
            </w:r>
            <w:proofErr w:type="gramEnd"/>
            <w:r w:rsidRPr="005700DF">
              <w:t xml:space="preserve"> / point de vue)</w:t>
            </w:r>
          </w:p>
        </w:tc>
      </w:tr>
      <w:tr w:rsidR="0055688D" w:rsidRPr="005700DF" w14:paraId="0BEDE73B" w14:textId="77777777" w:rsidTr="006112B3">
        <w:tc>
          <w:tcPr>
            <w:tcW w:w="2302" w:type="dxa"/>
          </w:tcPr>
          <w:p w14:paraId="67823FD0" w14:textId="77777777" w:rsidR="0055688D" w:rsidRPr="005700DF" w:rsidRDefault="0055688D" w:rsidP="006112B3">
            <w:pPr>
              <w:spacing w:line="260" w:lineRule="exact"/>
              <w:jc w:val="both"/>
              <w:rPr>
                <w:rFonts w:eastAsia="Calibri"/>
              </w:rPr>
            </w:pPr>
            <w:proofErr w:type="gramStart"/>
            <w:r w:rsidRPr="005700DF">
              <w:t>lire</w:t>
            </w:r>
            <w:proofErr w:type="gramEnd"/>
            <w:r w:rsidRPr="005700DF">
              <w:t xml:space="preserve"> (un instrument de mesure)</w:t>
            </w:r>
          </w:p>
          <w:p w14:paraId="0AD700FB" w14:textId="77777777" w:rsidR="0055688D" w:rsidRPr="005700DF" w:rsidRDefault="0055688D" w:rsidP="006112B3">
            <w:pPr>
              <w:spacing w:line="260" w:lineRule="exact"/>
              <w:jc w:val="both"/>
              <w:rPr>
                <w:rFonts w:eastAsia="Calibri"/>
              </w:rPr>
            </w:pPr>
            <w:proofErr w:type="gramStart"/>
            <w:r w:rsidRPr="005700DF">
              <w:t>déterminer</w:t>
            </w:r>
            <w:proofErr w:type="gramEnd"/>
          </w:p>
          <w:p w14:paraId="754D5EAB" w14:textId="77777777" w:rsidR="0055688D" w:rsidRPr="005700DF" w:rsidRDefault="0055688D" w:rsidP="006112B3">
            <w:pPr>
              <w:spacing w:line="260" w:lineRule="exact"/>
              <w:jc w:val="both"/>
              <w:rPr>
                <w:rFonts w:eastAsia="Calibri"/>
              </w:rPr>
            </w:pPr>
            <w:proofErr w:type="gramStart"/>
            <w:r w:rsidRPr="005700DF">
              <w:t>expérimenter</w:t>
            </w:r>
            <w:proofErr w:type="gramEnd"/>
          </w:p>
          <w:p w14:paraId="3435BCE2" w14:textId="77777777" w:rsidR="0055688D" w:rsidRPr="005700DF" w:rsidRDefault="0055688D" w:rsidP="006112B3">
            <w:pPr>
              <w:spacing w:line="260" w:lineRule="exact"/>
              <w:jc w:val="both"/>
              <w:rPr>
                <w:rFonts w:eastAsia="Calibri"/>
              </w:rPr>
            </w:pPr>
            <w:proofErr w:type="gramStart"/>
            <w:r w:rsidRPr="005700DF">
              <w:t>calculer</w:t>
            </w:r>
            <w:proofErr w:type="gramEnd"/>
          </w:p>
          <w:p w14:paraId="0C9C0033" w14:textId="77777777" w:rsidR="0055688D" w:rsidRPr="005700DF" w:rsidRDefault="0055688D" w:rsidP="006112B3">
            <w:pPr>
              <w:spacing w:line="260" w:lineRule="exact"/>
              <w:jc w:val="both"/>
              <w:rPr>
                <w:rFonts w:eastAsia="Calibri"/>
              </w:rPr>
            </w:pPr>
            <w:proofErr w:type="gramStart"/>
            <w:r w:rsidRPr="005700DF">
              <w:t>décider</w:t>
            </w:r>
            <w:proofErr w:type="gramEnd"/>
          </w:p>
          <w:p w14:paraId="57C04CB0" w14:textId="77777777" w:rsidR="0055688D" w:rsidRPr="005700DF" w:rsidRDefault="0055688D" w:rsidP="006112B3">
            <w:pPr>
              <w:spacing w:line="260" w:lineRule="exact"/>
              <w:jc w:val="both"/>
              <w:rPr>
                <w:rFonts w:eastAsia="Calibri"/>
              </w:rPr>
            </w:pPr>
            <w:proofErr w:type="gramStart"/>
            <w:r w:rsidRPr="005700DF">
              <w:t>coder</w:t>
            </w:r>
            <w:proofErr w:type="gramEnd"/>
          </w:p>
          <w:p w14:paraId="074AE391" w14:textId="77777777" w:rsidR="0055688D" w:rsidRPr="005700DF" w:rsidRDefault="0055688D" w:rsidP="006112B3">
            <w:pPr>
              <w:spacing w:line="260" w:lineRule="exact"/>
              <w:jc w:val="both"/>
              <w:rPr>
                <w:rFonts w:eastAsia="Calibri"/>
              </w:rPr>
            </w:pPr>
            <w:proofErr w:type="gramStart"/>
            <w:r w:rsidRPr="005700DF">
              <w:t>contrôler</w:t>
            </w:r>
            <w:proofErr w:type="gramEnd"/>
          </w:p>
          <w:p w14:paraId="5F08ED2B" w14:textId="77777777" w:rsidR="0055688D" w:rsidRPr="005700DF" w:rsidRDefault="0055688D" w:rsidP="006112B3">
            <w:pPr>
              <w:spacing w:line="260" w:lineRule="exact"/>
              <w:jc w:val="both"/>
              <w:rPr>
                <w:rFonts w:eastAsia="Calibri"/>
              </w:rPr>
            </w:pPr>
            <w:proofErr w:type="gramStart"/>
            <w:r w:rsidRPr="005700DF">
              <w:t>lire</w:t>
            </w:r>
            <w:proofErr w:type="gramEnd"/>
          </w:p>
          <w:p w14:paraId="747F6D00" w14:textId="77777777" w:rsidR="0055688D" w:rsidRPr="005700DF" w:rsidRDefault="0055688D" w:rsidP="006112B3">
            <w:pPr>
              <w:spacing w:line="260" w:lineRule="exact"/>
              <w:jc w:val="both"/>
              <w:rPr>
                <w:rFonts w:eastAsia="Calibri"/>
              </w:rPr>
            </w:pPr>
            <w:proofErr w:type="gramStart"/>
            <w:r w:rsidRPr="005700DF">
              <w:t>constituer</w:t>
            </w:r>
            <w:proofErr w:type="gramEnd"/>
          </w:p>
          <w:p w14:paraId="578585CB" w14:textId="77777777" w:rsidR="0055688D" w:rsidRPr="005700DF" w:rsidRDefault="0055688D" w:rsidP="006112B3">
            <w:pPr>
              <w:spacing w:line="260" w:lineRule="exact"/>
              <w:jc w:val="both"/>
              <w:rPr>
                <w:rFonts w:eastAsia="Calibri"/>
              </w:rPr>
            </w:pPr>
            <w:proofErr w:type="gramStart"/>
            <w:r w:rsidRPr="005700DF">
              <w:t>rechercher</w:t>
            </w:r>
            <w:proofErr w:type="gramEnd"/>
          </w:p>
          <w:p w14:paraId="386AB30F" w14:textId="77777777" w:rsidR="0055688D" w:rsidRPr="005700DF" w:rsidRDefault="0055688D" w:rsidP="006112B3">
            <w:pPr>
              <w:spacing w:line="260" w:lineRule="exact"/>
              <w:jc w:val="both"/>
              <w:rPr>
                <w:rFonts w:eastAsia="Calibri"/>
              </w:rPr>
            </w:pPr>
            <w:proofErr w:type="gramStart"/>
            <w:r w:rsidRPr="005700DF">
              <w:t>consulter</w:t>
            </w:r>
            <w:proofErr w:type="gramEnd"/>
          </w:p>
          <w:p w14:paraId="70641904" w14:textId="77777777" w:rsidR="0055688D" w:rsidRPr="005700DF" w:rsidRDefault="0055688D" w:rsidP="006112B3">
            <w:pPr>
              <w:spacing w:line="260" w:lineRule="exact"/>
              <w:jc w:val="both"/>
              <w:rPr>
                <w:rFonts w:eastAsia="Calibri"/>
              </w:rPr>
            </w:pPr>
            <w:proofErr w:type="gramStart"/>
            <w:r w:rsidRPr="005700DF">
              <w:t>enregistrer</w:t>
            </w:r>
            <w:proofErr w:type="gramEnd"/>
          </w:p>
          <w:p w14:paraId="4B20B519" w14:textId="77777777" w:rsidR="0055688D" w:rsidRPr="005700DF" w:rsidRDefault="0055688D" w:rsidP="006112B3">
            <w:pPr>
              <w:spacing w:line="260" w:lineRule="exact"/>
              <w:jc w:val="both"/>
              <w:rPr>
                <w:rFonts w:eastAsia="Calibri"/>
              </w:rPr>
            </w:pPr>
            <w:proofErr w:type="gramStart"/>
            <w:r w:rsidRPr="005700DF">
              <w:t>composer</w:t>
            </w:r>
            <w:proofErr w:type="gramEnd"/>
          </w:p>
          <w:p w14:paraId="40D069A8" w14:textId="77777777" w:rsidR="0055688D" w:rsidRPr="005700DF" w:rsidRDefault="0055688D" w:rsidP="006112B3">
            <w:pPr>
              <w:spacing w:line="260" w:lineRule="exact"/>
              <w:jc w:val="both"/>
              <w:rPr>
                <w:rFonts w:eastAsia="Calibri"/>
              </w:rPr>
            </w:pPr>
            <w:proofErr w:type="gramStart"/>
            <w:r w:rsidRPr="005700DF">
              <w:t>appliquer</w:t>
            </w:r>
            <w:proofErr w:type="gramEnd"/>
          </w:p>
          <w:p w14:paraId="16722940" w14:textId="77777777" w:rsidR="0055688D" w:rsidRPr="005700DF" w:rsidRDefault="0055688D" w:rsidP="006112B3">
            <w:pPr>
              <w:spacing w:line="260" w:lineRule="exact"/>
              <w:jc w:val="both"/>
              <w:rPr>
                <w:rFonts w:eastAsia="Calibri"/>
              </w:rPr>
            </w:pPr>
            <w:proofErr w:type="gramStart"/>
            <w:r w:rsidRPr="005700DF">
              <w:t>calculer</w:t>
            </w:r>
            <w:proofErr w:type="gramEnd"/>
          </w:p>
          <w:p w14:paraId="34A54036" w14:textId="77777777" w:rsidR="0055688D" w:rsidRPr="005700DF" w:rsidRDefault="0055688D" w:rsidP="006112B3">
            <w:pPr>
              <w:spacing w:line="260" w:lineRule="exact"/>
              <w:jc w:val="both"/>
              <w:rPr>
                <w:rFonts w:eastAsia="Calibri"/>
              </w:rPr>
            </w:pPr>
            <w:proofErr w:type="gramStart"/>
            <w:r w:rsidRPr="005700DF">
              <w:t>fixer</w:t>
            </w:r>
            <w:proofErr w:type="gramEnd"/>
          </w:p>
          <w:p w14:paraId="429D27CA" w14:textId="77777777" w:rsidR="0055688D" w:rsidRPr="005700DF" w:rsidRDefault="0055688D" w:rsidP="006112B3">
            <w:pPr>
              <w:spacing w:line="260" w:lineRule="exact"/>
              <w:jc w:val="both"/>
              <w:rPr>
                <w:rFonts w:eastAsia="Calibri"/>
              </w:rPr>
            </w:pPr>
            <w:proofErr w:type="gramStart"/>
            <w:r w:rsidRPr="005700DF">
              <w:t>comparer</w:t>
            </w:r>
            <w:proofErr w:type="gramEnd"/>
          </w:p>
          <w:p w14:paraId="220C57DC" w14:textId="77777777" w:rsidR="0055688D" w:rsidRPr="005700DF" w:rsidRDefault="0055688D" w:rsidP="006112B3">
            <w:pPr>
              <w:spacing w:line="260" w:lineRule="exact"/>
              <w:jc w:val="both"/>
              <w:rPr>
                <w:rFonts w:eastAsia="Calibri"/>
              </w:rPr>
            </w:pPr>
            <w:proofErr w:type="gramStart"/>
            <w:r w:rsidRPr="005700DF">
              <w:t>préparer</w:t>
            </w:r>
            <w:proofErr w:type="gramEnd"/>
          </w:p>
          <w:p w14:paraId="4E9366D7" w14:textId="77777777" w:rsidR="0055688D" w:rsidRPr="005700DF" w:rsidRDefault="0055688D" w:rsidP="006112B3">
            <w:pPr>
              <w:spacing w:line="260" w:lineRule="exact"/>
              <w:jc w:val="both"/>
              <w:rPr>
                <w:rFonts w:eastAsia="Calibri"/>
              </w:rPr>
            </w:pPr>
            <w:proofErr w:type="gramStart"/>
            <w:r w:rsidRPr="005700DF">
              <w:t>créer</w:t>
            </w:r>
            <w:proofErr w:type="gramEnd"/>
          </w:p>
        </w:tc>
        <w:tc>
          <w:tcPr>
            <w:tcW w:w="2303" w:type="dxa"/>
          </w:tcPr>
          <w:p w14:paraId="07DD30BB" w14:textId="77777777" w:rsidR="0055688D" w:rsidRPr="005700DF" w:rsidRDefault="0055688D" w:rsidP="006112B3">
            <w:pPr>
              <w:spacing w:line="260" w:lineRule="exact"/>
              <w:jc w:val="both"/>
              <w:rPr>
                <w:rFonts w:eastAsia="Calibri"/>
              </w:rPr>
            </w:pPr>
            <w:proofErr w:type="gramStart"/>
            <w:r w:rsidRPr="005700DF">
              <w:t>installer</w:t>
            </w:r>
            <w:proofErr w:type="gramEnd"/>
          </w:p>
          <w:p w14:paraId="4BA33B9E" w14:textId="77777777" w:rsidR="0055688D" w:rsidRPr="005700DF" w:rsidRDefault="0055688D" w:rsidP="006112B3">
            <w:pPr>
              <w:spacing w:line="260" w:lineRule="exact"/>
              <w:jc w:val="both"/>
              <w:rPr>
                <w:rFonts w:eastAsia="Calibri"/>
              </w:rPr>
            </w:pPr>
            <w:proofErr w:type="gramStart"/>
            <w:r w:rsidRPr="005700DF">
              <w:t>régler</w:t>
            </w:r>
            <w:proofErr w:type="gramEnd"/>
          </w:p>
          <w:p w14:paraId="5032F364" w14:textId="77777777" w:rsidR="0055688D" w:rsidRPr="005700DF" w:rsidRDefault="0055688D" w:rsidP="006112B3">
            <w:pPr>
              <w:spacing w:line="260" w:lineRule="exact"/>
              <w:jc w:val="both"/>
              <w:rPr>
                <w:rFonts w:eastAsia="Calibri"/>
              </w:rPr>
            </w:pPr>
            <w:proofErr w:type="gramStart"/>
            <w:r w:rsidRPr="005700DF">
              <w:t>tracer</w:t>
            </w:r>
            <w:proofErr w:type="gramEnd"/>
          </w:p>
          <w:p w14:paraId="4DB018BF" w14:textId="77777777" w:rsidR="0055688D" w:rsidRPr="005700DF" w:rsidRDefault="0055688D" w:rsidP="006112B3">
            <w:pPr>
              <w:spacing w:line="260" w:lineRule="exact"/>
              <w:jc w:val="both"/>
              <w:rPr>
                <w:rFonts w:eastAsia="Calibri"/>
              </w:rPr>
            </w:pPr>
            <w:proofErr w:type="gramStart"/>
            <w:r w:rsidRPr="005700DF">
              <w:t>actionner</w:t>
            </w:r>
            <w:proofErr w:type="gramEnd"/>
          </w:p>
          <w:p w14:paraId="77B233EC" w14:textId="77777777" w:rsidR="0055688D" w:rsidRPr="005700DF" w:rsidRDefault="0055688D" w:rsidP="006112B3">
            <w:pPr>
              <w:spacing w:line="260" w:lineRule="exact"/>
              <w:jc w:val="both"/>
              <w:rPr>
                <w:rFonts w:eastAsia="Calibri"/>
              </w:rPr>
            </w:pPr>
            <w:proofErr w:type="gramStart"/>
            <w:r w:rsidRPr="005700DF">
              <w:t>confirmer</w:t>
            </w:r>
            <w:proofErr w:type="gramEnd"/>
          </w:p>
          <w:p w14:paraId="0A7ECB17" w14:textId="77777777" w:rsidR="0055688D" w:rsidRPr="005700DF" w:rsidRDefault="0055688D" w:rsidP="006112B3">
            <w:pPr>
              <w:spacing w:line="260" w:lineRule="exact"/>
              <w:jc w:val="both"/>
              <w:rPr>
                <w:rFonts w:eastAsia="Calibri"/>
              </w:rPr>
            </w:pPr>
            <w:proofErr w:type="gramStart"/>
            <w:r w:rsidRPr="005700DF">
              <w:t>traiter</w:t>
            </w:r>
            <w:proofErr w:type="gramEnd"/>
          </w:p>
          <w:p w14:paraId="3D41E9A1" w14:textId="77777777" w:rsidR="0055688D" w:rsidRPr="005700DF" w:rsidRDefault="0055688D" w:rsidP="006112B3">
            <w:pPr>
              <w:spacing w:line="260" w:lineRule="exact"/>
              <w:jc w:val="both"/>
              <w:rPr>
                <w:rFonts w:eastAsia="Calibri"/>
              </w:rPr>
            </w:pPr>
            <w:proofErr w:type="gramStart"/>
            <w:r w:rsidRPr="005700DF">
              <w:t>percer</w:t>
            </w:r>
            <w:proofErr w:type="gramEnd"/>
          </w:p>
          <w:p w14:paraId="24AC88C7" w14:textId="77777777" w:rsidR="0055688D" w:rsidRPr="005700DF" w:rsidRDefault="0055688D" w:rsidP="006112B3">
            <w:pPr>
              <w:spacing w:line="260" w:lineRule="exact"/>
              <w:jc w:val="both"/>
              <w:rPr>
                <w:rFonts w:eastAsia="Calibri"/>
              </w:rPr>
            </w:pPr>
            <w:proofErr w:type="gramStart"/>
            <w:r w:rsidRPr="005700DF">
              <w:t>construire</w:t>
            </w:r>
            <w:proofErr w:type="gramEnd"/>
          </w:p>
          <w:p w14:paraId="0A07F21E" w14:textId="77777777" w:rsidR="0055688D" w:rsidRPr="005700DF" w:rsidRDefault="0055688D" w:rsidP="006112B3">
            <w:pPr>
              <w:spacing w:line="260" w:lineRule="exact"/>
              <w:jc w:val="both"/>
              <w:rPr>
                <w:rFonts w:eastAsia="Calibri"/>
              </w:rPr>
            </w:pPr>
            <w:proofErr w:type="gramStart"/>
            <w:r w:rsidRPr="005700DF">
              <w:t>démontrer</w:t>
            </w:r>
            <w:proofErr w:type="gramEnd"/>
          </w:p>
          <w:p w14:paraId="6DE028BC" w14:textId="77777777" w:rsidR="0055688D" w:rsidRPr="005700DF" w:rsidRDefault="0055688D" w:rsidP="006112B3">
            <w:pPr>
              <w:spacing w:line="260" w:lineRule="exact"/>
              <w:jc w:val="both"/>
              <w:rPr>
                <w:rFonts w:eastAsia="Calibri"/>
              </w:rPr>
            </w:pPr>
            <w:proofErr w:type="gramStart"/>
            <w:r w:rsidRPr="005700DF">
              <w:t>démonter</w:t>
            </w:r>
            <w:proofErr w:type="gramEnd"/>
          </w:p>
          <w:p w14:paraId="4B87AB35" w14:textId="77777777" w:rsidR="0055688D" w:rsidRPr="005700DF" w:rsidRDefault="0055688D" w:rsidP="006112B3">
            <w:pPr>
              <w:spacing w:line="260" w:lineRule="exact"/>
              <w:jc w:val="both"/>
              <w:rPr>
                <w:rFonts w:eastAsia="Calibri"/>
              </w:rPr>
            </w:pPr>
            <w:proofErr w:type="gramStart"/>
            <w:r w:rsidRPr="005700DF">
              <w:t>utiliser</w:t>
            </w:r>
            <w:proofErr w:type="gramEnd"/>
          </w:p>
          <w:p w14:paraId="2EBFF449" w14:textId="77777777" w:rsidR="0055688D" w:rsidRPr="005700DF" w:rsidRDefault="0055688D" w:rsidP="006112B3">
            <w:pPr>
              <w:spacing w:line="260" w:lineRule="exact"/>
              <w:jc w:val="both"/>
              <w:rPr>
                <w:rFonts w:eastAsia="Calibri"/>
              </w:rPr>
            </w:pPr>
            <w:proofErr w:type="gramStart"/>
            <w:r w:rsidRPr="005700DF">
              <w:t>mettre</w:t>
            </w:r>
            <w:proofErr w:type="gramEnd"/>
            <w:r w:rsidRPr="005700DF">
              <w:t xml:space="preserve"> au point</w:t>
            </w:r>
          </w:p>
          <w:p w14:paraId="150B5ACE" w14:textId="77777777" w:rsidR="0055688D" w:rsidRPr="005700DF" w:rsidRDefault="0055688D" w:rsidP="006112B3">
            <w:pPr>
              <w:spacing w:line="260" w:lineRule="exact"/>
              <w:jc w:val="both"/>
              <w:rPr>
                <w:rFonts w:eastAsia="Calibri"/>
              </w:rPr>
            </w:pPr>
            <w:proofErr w:type="gramStart"/>
            <w:r w:rsidRPr="005700DF">
              <w:t>souder</w:t>
            </w:r>
            <w:proofErr w:type="gramEnd"/>
          </w:p>
          <w:p w14:paraId="6FA752D8" w14:textId="77777777" w:rsidR="0055688D" w:rsidRPr="005700DF" w:rsidRDefault="0055688D" w:rsidP="006112B3">
            <w:pPr>
              <w:spacing w:line="260" w:lineRule="exact"/>
              <w:jc w:val="both"/>
              <w:rPr>
                <w:rFonts w:eastAsia="Calibri"/>
              </w:rPr>
            </w:pPr>
            <w:proofErr w:type="gramStart"/>
            <w:r w:rsidRPr="005700DF">
              <w:t>façonner</w:t>
            </w:r>
            <w:proofErr w:type="gramEnd"/>
          </w:p>
          <w:p w14:paraId="012229A6" w14:textId="77777777" w:rsidR="0055688D" w:rsidRPr="005700DF" w:rsidRDefault="0055688D" w:rsidP="006112B3">
            <w:pPr>
              <w:spacing w:line="260" w:lineRule="exact"/>
              <w:jc w:val="both"/>
              <w:rPr>
                <w:rFonts w:eastAsia="Calibri"/>
              </w:rPr>
            </w:pPr>
            <w:proofErr w:type="gramStart"/>
            <w:r w:rsidRPr="005700DF">
              <w:t>monter</w:t>
            </w:r>
            <w:proofErr w:type="gramEnd"/>
          </w:p>
          <w:p w14:paraId="16A47E7A" w14:textId="77777777" w:rsidR="0055688D" w:rsidRPr="005700DF" w:rsidRDefault="0055688D" w:rsidP="006112B3">
            <w:pPr>
              <w:spacing w:line="260" w:lineRule="exact"/>
              <w:jc w:val="both"/>
              <w:rPr>
                <w:rFonts w:eastAsia="Calibri"/>
              </w:rPr>
            </w:pPr>
            <w:proofErr w:type="gramStart"/>
            <w:r w:rsidRPr="005700DF">
              <w:t>entretenir</w:t>
            </w:r>
            <w:proofErr w:type="gramEnd"/>
          </w:p>
          <w:p w14:paraId="3F94D880" w14:textId="77777777" w:rsidR="0055688D" w:rsidRPr="005700DF" w:rsidRDefault="0055688D" w:rsidP="006112B3">
            <w:pPr>
              <w:spacing w:line="260" w:lineRule="exact"/>
              <w:jc w:val="both"/>
              <w:rPr>
                <w:rFonts w:eastAsia="Calibri"/>
              </w:rPr>
            </w:pPr>
            <w:proofErr w:type="gramStart"/>
            <w:r w:rsidRPr="005700DF">
              <w:t>placer</w:t>
            </w:r>
            <w:proofErr w:type="gramEnd"/>
          </w:p>
          <w:p w14:paraId="4C428519" w14:textId="77777777" w:rsidR="0055688D" w:rsidRPr="005700DF" w:rsidRDefault="0055688D" w:rsidP="006112B3">
            <w:pPr>
              <w:spacing w:line="260" w:lineRule="exact"/>
              <w:jc w:val="both"/>
              <w:rPr>
                <w:rFonts w:eastAsia="Calibri"/>
              </w:rPr>
            </w:pPr>
            <w:proofErr w:type="gramStart"/>
            <w:r w:rsidRPr="005700DF">
              <w:t>mettre</w:t>
            </w:r>
            <w:proofErr w:type="gramEnd"/>
          </w:p>
          <w:p w14:paraId="2EF8E31B" w14:textId="77777777" w:rsidR="0055688D" w:rsidRPr="005700DF" w:rsidRDefault="0055688D" w:rsidP="006112B3">
            <w:pPr>
              <w:spacing w:line="260" w:lineRule="exact"/>
              <w:jc w:val="both"/>
              <w:rPr>
                <w:rFonts w:eastAsia="Calibri"/>
              </w:rPr>
            </w:pPr>
            <w:proofErr w:type="gramStart"/>
            <w:r w:rsidRPr="005700DF">
              <w:t>dessiner</w:t>
            </w:r>
            <w:proofErr w:type="gramEnd"/>
          </w:p>
          <w:p w14:paraId="1D2D402D" w14:textId="77777777" w:rsidR="0055688D" w:rsidRPr="005700DF" w:rsidRDefault="0055688D" w:rsidP="006112B3">
            <w:pPr>
              <w:spacing w:line="260" w:lineRule="exact"/>
              <w:jc w:val="both"/>
              <w:rPr>
                <w:rFonts w:eastAsia="Calibri"/>
              </w:rPr>
            </w:pPr>
            <w:proofErr w:type="gramStart"/>
            <w:r w:rsidRPr="005700DF">
              <w:t>collecter</w:t>
            </w:r>
            <w:proofErr w:type="gramEnd"/>
          </w:p>
        </w:tc>
        <w:tc>
          <w:tcPr>
            <w:tcW w:w="2302" w:type="dxa"/>
          </w:tcPr>
          <w:p w14:paraId="6C03CF1E" w14:textId="77777777" w:rsidR="0055688D" w:rsidRPr="005700DF" w:rsidRDefault="0055688D" w:rsidP="006112B3">
            <w:pPr>
              <w:spacing w:line="260" w:lineRule="exact"/>
              <w:jc w:val="both"/>
              <w:rPr>
                <w:rFonts w:eastAsia="Calibri"/>
              </w:rPr>
            </w:pPr>
            <w:proofErr w:type="gramStart"/>
            <w:r w:rsidRPr="005700DF">
              <w:t>discuter</w:t>
            </w:r>
            <w:proofErr w:type="gramEnd"/>
          </w:p>
          <w:p w14:paraId="692DAAC1" w14:textId="77777777" w:rsidR="0055688D" w:rsidRPr="005700DF" w:rsidRDefault="0055688D" w:rsidP="006112B3">
            <w:pPr>
              <w:spacing w:line="260" w:lineRule="exact"/>
              <w:jc w:val="both"/>
              <w:rPr>
                <w:rFonts w:eastAsia="Calibri"/>
              </w:rPr>
            </w:pPr>
            <w:proofErr w:type="gramStart"/>
            <w:r w:rsidRPr="005700DF">
              <w:t>délibérer</w:t>
            </w:r>
            <w:proofErr w:type="gramEnd"/>
          </w:p>
          <w:p w14:paraId="17FCADDE" w14:textId="77777777" w:rsidR="0055688D" w:rsidRPr="005700DF" w:rsidRDefault="0055688D" w:rsidP="006112B3">
            <w:pPr>
              <w:spacing w:line="260" w:lineRule="exact"/>
              <w:jc w:val="both"/>
              <w:rPr>
                <w:rFonts w:eastAsia="Calibri"/>
              </w:rPr>
            </w:pPr>
            <w:proofErr w:type="gramStart"/>
            <w:r w:rsidRPr="005700DF">
              <w:t>présenter</w:t>
            </w:r>
            <w:proofErr w:type="gramEnd"/>
          </w:p>
          <w:p w14:paraId="53A6EBDF" w14:textId="77777777" w:rsidR="0055688D" w:rsidRPr="005700DF" w:rsidRDefault="0055688D" w:rsidP="006112B3">
            <w:pPr>
              <w:spacing w:line="260" w:lineRule="exact"/>
              <w:jc w:val="both"/>
              <w:rPr>
                <w:rFonts w:eastAsia="Calibri"/>
              </w:rPr>
            </w:pPr>
            <w:proofErr w:type="gramStart"/>
            <w:r w:rsidRPr="005700DF">
              <w:t>coopérer</w:t>
            </w:r>
            <w:proofErr w:type="gramEnd"/>
          </w:p>
          <w:p w14:paraId="45B3BC21" w14:textId="77777777" w:rsidR="0055688D" w:rsidRPr="005700DF" w:rsidRDefault="0055688D" w:rsidP="006112B3">
            <w:pPr>
              <w:spacing w:line="260" w:lineRule="exact"/>
              <w:jc w:val="both"/>
              <w:rPr>
                <w:rFonts w:eastAsia="Calibri"/>
              </w:rPr>
            </w:pPr>
            <w:proofErr w:type="gramStart"/>
            <w:r w:rsidRPr="005700DF">
              <w:t>vendre</w:t>
            </w:r>
            <w:proofErr w:type="gramEnd"/>
          </w:p>
        </w:tc>
        <w:tc>
          <w:tcPr>
            <w:tcW w:w="2303" w:type="dxa"/>
          </w:tcPr>
          <w:p w14:paraId="1B4509F8" w14:textId="77777777" w:rsidR="0055688D" w:rsidRPr="005700DF" w:rsidRDefault="0055688D" w:rsidP="006112B3">
            <w:pPr>
              <w:spacing w:line="260" w:lineRule="exact"/>
              <w:jc w:val="both"/>
              <w:rPr>
                <w:rFonts w:eastAsia="Calibri"/>
              </w:rPr>
            </w:pPr>
            <w:proofErr w:type="gramStart"/>
            <w:r w:rsidRPr="005700DF">
              <w:t>recommander</w:t>
            </w:r>
            <w:proofErr w:type="gramEnd"/>
          </w:p>
          <w:p w14:paraId="429C299D" w14:textId="77777777" w:rsidR="0055688D" w:rsidRPr="005700DF" w:rsidRDefault="0055688D" w:rsidP="006112B3">
            <w:pPr>
              <w:spacing w:line="260" w:lineRule="exact"/>
              <w:jc w:val="both"/>
              <w:rPr>
                <w:rFonts w:eastAsia="Calibri"/>
              </w:rPr>
            </w:pPr>
            <w:proofErr w:type="gramStart"/>
            <w:r w:rsidRPr="005700DF">
              <w:t>accepter</w:t>
            </w:r>
            <w:proofErr w:type="gramEnd"/>
          </w:p>
          <w:p w14:paraId="7BF5408D" w14:textId="77777777" w:rsidR="0055688D" w:rsidRPr="005700DF" w:rsidRDefault="0055688D" w:rsidP="006112B3">
            <w:pPr>
              <w:spacing w:line="260" w:lineRule="exact"/>
              <w:jc w:val="both"/>
              <w:rPr>
                <w:rFonts w:eastAsia="Calibri"/>
              </w:rPr>
            </w:pPr>
            <w:proofErr w:type="gramStart"/>
            <w:r w:rsidRPr="005700DF">
              <w:t>être</w:t>
            </w:r>
            <w:proofErr w:type="gramEnd"/>
            <w:r w:rsidRPr="005700DF">
              <w:t xml:space="preserve"> prestataire de service</w:t>
            </w:r>
          </w:p>
          <w:p w14:paraId="0ABA5D3C" w14:textId="77777777" w:rsidR="0055688D" w:rsidRPr="005700DF" w:rsidRDefault="0055688D" w:rsidP="006112B3">
            <w:pPr>
              <w:spacing w:line="260" w:lineRule="exact"/>
              <w:jc w:val="both"/>
              <w:rPr>
                <w:rFonts w:eastAsia="Calibri"/>
              </w:rPr>
            </w:pPr>
            <w:proofErr w:type="gramStart"/>
            <w:r w:rsidRPr="005700DF">
              <w:t>approuver</w:t>
            </w:r>
            <w:proofErr w:type="gramEnd"/>
          </w:p>
          <w:p w14:paraId="2A976B97" w14:textId="77777777" w:rsidR="0055688D" w:rsidRPr="005700DF" w:rsidRDefault="0055688D" w:rsidP="006112B3">
            <w:pPr>
              <w:spacing w:line="260" w:lineRule="exact"/>
              <w:jc w:val="both"/>
              <w:rPr>
                <w:rFonts w:eastAsia="Calibri"/>
              </w:rPr>
            </w:pPr>
            <w:proofErr w:type="gramStart"/>
            <w:r w:rsidRPr="005700DF">
              <w:t>être</w:t>
            </w:r>
            <w:proofErr w:type="gramEnd"/>
            <w:r w:rsidRPr="005700DF">
              <w:t xml:space="preserve"> d’accord avec</w:t>
            </w:r>
          </w:p>
          <w:p w14:paraId="0E073A74" w14:textId="77777777" w:rsidR="0055688D" w:rsidRPr="005700DF" w:rsidRDefault="0055688D" w:rsidP="006112B3">
            <w:pPr>
              <w:spacing w:line="260" w:lineRule="exact"/>
              <w:jc w:val="both"/>
              <w:rPr>
                <w:rFonts w:eastAsia="Calibri"/>
              </w:rPr>
            </w:pPr>
            <w:proofErr w:type="gramStart"/>
            <w:r w:rsidRPr="005700DF">
              <w:t>collaborer</w:t>
            </w:r>
            <w:proofErr w:type="gramEnd"/>
          </w:p>
          <w:p w14:paraId="465A2944" w14:textId="77777777" w:rsidR="0055688D" w:rsidRPr="005700DF" w:rsidRDefault="0055688D" w:rsidP="006112B3">
            <w:pPr>
              <w:spacing w:line="260" w:lineRule="exact"/>
              <w:jc w:val="both"/>
              <w:rPr>
                <w:rFonts w:eastAsia="Calibri"/>
              </w:rPr>
            </w:pPr>
            <w:proofErr w:type="gramStart"/>
            <w:r w:rsidRPr="005700DF">
              <w:t>observer</w:t>
            </w:r>
            <w:proofErr w:type="gramEnd"/>
          </w:p>
        </w:tc>
      </w:tr>
    </w:tbl>
    <w:p w14:paraId="40CC6786" w14:textId="77777777" w:rsidR="0055688D" w:rsidRPr="005700DF" w:rsidRDefault="0055688D" w:rsidP="0055688D">
      <w:pPr>
        <w:spacing w:line="260" w:lineRule="exact"/>
        <w:outlineLvl w:val="7"/>
        <w:rPr>
          <w:b/>
          <w:iCs/>
        </w:rPr>
      </w:pPr>
    </w:p>
    <w:p w14:paraId="7CAC5625" w14:textId="77777777" w:rsidR="0055688D" w:rsidRPr="005700DF" w:rsidRDefault="0055688D" w:rsidP="0055688D">
      <w:pPr>
        <w:spacing w:after="120" w:line="260" w:lineRule="exact"/>
        <w:outlineLvl w:val="7"/>
        <w:rPr>
          <w:b/>
          <w:iCs/>
        </w:rPr>
      </w:pPr>
      <w:r w:rsidRPr="005700DF">
        <w:rPr>
          <w:b/>
        </w:rPr>
        <w:t xml:space="preserve">Aptitudes </w:t>
      </w:r>
      <w:proofErr w:type="gramStart"/>
      <w:r w:rsidRPr="005700DF">
        <w:rPr>
          <w:b/>
        </w:rPr>
        <w:t>productives:</w:t>
      </w:r>
      <w:proofErr w:type="gramEnd"/>
      <w:r w:rsidRPr="005700DF">
        <w:rPr>
          <w:b/>
        </w:rPr>
        <w:t xml:space="preserve">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3"/>
        <w:gridCol w:w="2302"/>
        <w:gridCol w:w="2303"/>
      </w:tblGrid>
      <w:tr w:rsidR="0055688D" w:rsidRPr="005700DF" w14:paraId="78186A4B" w14:textId="77777777" w:rsidTr="006112B3">
        <w:tc>
          <w:tcPr>
            <w:tcW w:w="9210" w:type="dxa"/>
            <w:gridSpan w:val="4"/>
          </w:tcPr>
          <w:p w14:paraId="7A71BACE" w14:textId="77777777" w:rsidR="0055688D" w:rsidRPr="005700DF" w:rsidRDefault="0055688D" w:rsidP="006112B3">
            <w:pPr>
              <w:jc w:val="both"/>
              <w:rPr>
                <w:rFonts w:eastAsia="Calibri"/>
              </w:rPr>
            </w:pPr>
            <w:r w:rsidRPr="005700DF">
              <w:t>Exemples de verbes productifs, qui indiquent des aptitudes productives</w:t>
            </w:r>
          </w:p>
        </w:tc>
      </w:tr>
      <w:tr w:rsidR="0055688D" w:rsidRPr="005700DF" w14:paraId="7BA447C0" w14:textId="77777777" w:rsidTr="006112B3">
        <w:tc>
          <w:tcPr>
            <w:tcW w:w="2302" w:type="dxa"/>
          </w:tcPr>
          <w:p w14:paraId="5BB2AA04" w14:textId="77777777" w:rsidR="0055688D" w:rsidRPr="005700DF" w:rsidRDefault="0055688D" w:rsidP="006112B3">
            <w:pPr>
              <w:jc w:val="both"/>
              <w:rPr>
                <w:rFonts w:eastAsia="Calibri"/>
              </w:rPr>
            </w:pPr>
            <w:r w:rsidRPr="005700DF">
              <w:t>Cognitives</w:t>
            </w:r>
          </w:p>
          <w:p w14:paraId="70315582" w14:textId="77777777" w:rsidR="0055688D" w:rsidRPr="005700DF" w:rsidRDefault="0055688D" w:rsidP="006112B3">
            <w:pPr>
              <w:jc w:val="both"/>
              <w:rPr>
                <w:rFonts w:eastAsia="Calibri"/>
              </w:rPr>
            </w:pPr>
            <w:r w:rsidRPr="005700DF">
              <w:t>(</w:t>
            </w:r>
            <w:proofErr w:type="gramStart"/>
            <w:r w:rsidRPr="005700DF">
              <w:t>avec</w:t>
            </w:r>
            <w:proofErr w:type="gramEnd"/>
            <w:r w:rsidRPr="005700DF">
              <w:t xml:space="preserve"> la tête)</w:t>
            </w:r>
          </w:p>
        </w:tc>
        <w:tc>
          <w:tcPr>
            <w:tcW w:w="2303" w:type="dxa"/>
          </w:tcPr>
          <w:p w14:paraId="2FAA584F" w14:textId="77777777" w:rsidR="0055688D" w:rsidRPr="005700DF" w:rsidRDefault="0055688D" w:rsidP="006112B3">
            <w:pPr>
              <w:jc w:val="both"/>
              <w:rPr>
                <w:rFonts w:eastAsia="Calibri"/>
              </w:rPr>
            </w:pPr>
            <w:r w:rsidRPr="005700DF">
              <w:t>Psychomoteur</w:t>
            </w:r>
          </w:p>
          <w:p w14:paraId="350AA0BF" w14:textId="77777777" w:rsidR="0055688D" w:rsidRPr="005700DF" w:rsidRDefault="0055688D" w:rsidP="006112B3">
            <w:pPr>
              <w:jc w:val="both"/>
              <w:rPr>
                <w:rFonts w:eastAsia="Calibri"/>
              </w:rPr>
            </w:pPr>
            <w:r w:rsidRPr="005700DF">
              <w:t>(</w:t>
            </w:r>
            <w:proofErr w:type="gramStart"/>
            <w:r w:rsidRPr="005700DF">
              <w:t>avec</w:t>
            </w:r>
            <w:proofErr w:type="gramEnd"/>
            <w:r w:rsidRPr="005700DF">
              <w:t xml:space="preserve"> ton corps)</w:t>
            </w:r>
          </w:p>
        </w:tc>
        <w:tc>
          <w:tcPr>
            <w:tcW w:w="2302" w:type="dxa"/>
          </w:tcPr>
          <w:p w14:paraId="73C59540" w14:textId="77777777" w:rsidR="0055688D" w:rsidRPr="005700DF" w:rsidRDefault="0055688D" w:rsidP="006112B3">
            <w:pPr>
              <w:jc w:val="both"/>
              <w:rPr>
                <w:rFonts w:eastAsia="Calibri"/>
              </w:rPr>
            </w:pPr>
            <w:r w:rsidRPr="005700DF">
              <w:t>Interactif</w:t>
            </w:r>
          </w:p>
          <w:p w14:paraId="7DFBBE98" w14:textId="77777777" w:rsidR="0055688D" w:rsidRPr="005700DF" w:rsidRDefault="0055688D" w:rsidP="006112B3">
            <w:pPr>
              <w:jc w:val="both"/>
              <w:rPr>
                <w:rFonts w:eastAsia="Calibri"/>
              </w:rPr>
            </w:pPr>
            <w:r w:rsidRPr="005700DF">
              <w:t>(</w:t>
            </w:r>
            <w:proofErr w:type="gramStart"/>
            <w:r w:rsidRPr="005700DF">
              <w:t>avec</w:t>
            </w:r>
            <w:proofErr w:type="gramEnd"/>
            <w:r w:rsidRPr="005700DF">
              <w:t xml:space="preserve"> d’autres)</w:t>
            </w:r>
          </w:p>
        </w:tc>
        <w:tc>
          <w:tcPr>
            <w:tcW w:w="2303" w:type="dxa"/>
          </w:tcPr>
          <w:p w14:paraId="3DCBC148" w14:textId="77777777" w:rsidR="0055688D" w:rsidRPr="005700DF" w:rsidRDefault="0055688D" w:rsidP="006112B3">
            <w:pPr>
              <w:jc w:val="both"/>
              <w:rPr>
                <w:rFonts w:eastAsia="Calibri"/>
              </w:rPr>
            </w:pPr>
            <w:r w:rsidRPr="005700DF">
              <w:t>Réactif</w:t>
            </w:r>
          </w:p>
          <w:p w14:paraId="4CC2CEEE" w14:textId="77777777" w:rsidR="0055688D" w:rsidRPr="005700DF" w:rsidRDefault="0055688D" w:rsidP="006112B3">
            <w:pPr>
              <w:jc w:val="both"/>
              <w:rPr>
                <w:rFonts w:eastAsia="Calibri"/>
              </w:rPr>
            </w:pPr>
            <w:r w:rsidRPr="005700DF">
              <w:t>(</w:t>
            </w:r>
            <w:proofErr w:type="gramStart"/>
            <w:r w:rsidRPr="005700DF">
              <w:t>normes</w:t>
            </w:r>
            <w:proofErr w:type="gramEnd"/>
            <w:r w:rsidRPr="005700DF">
              <w:t xml:space="preserve"> / valeurs</w:t>
            </w:r>
          </w:p>
          <w:p w14:paraId="68897040" w14:textId="77777777" w:rsidR="0055688D" w:rsidRPr="005700DF" w:rsidRDefault="0055688D" w:rsidP="006112B3">
            <w:pPr>
              <w:jc w:val="both"/>
              <w:rPr>
                <w:rFonts w:eastAsia="Calibri"/>
              </w:rPr>
            </w:pPr>
            <w:proofErr w:type="gramStart"/>
            <w:r w:rsidRPr="005700DF">
              <w:t>attitude</w:t>
            </w:r>
            <w:proofErr w:type="gramEnd"/>
            <w:r w:rsidRPr="005700DF">
              <w:t xml:space="preserve"> / point de vue)</w:t>
            </w:r>
          </w:p>
        </w:tc>
      </w:tr>
      <w:tr w:rsidR="0055688D" w:rsidRPr="005700DF" w14:paraId="46E0A0B9" w14:textId="77777777" w:rsidTr="006112B3">
        <w:tc>
          <w:tcPr>
            <w:tcW w:w="2302" w:type="dxa"/>
          </w:tcPr>
          <w:p w14:paraId="68617E4B" w14:textId="77777777" w:rsidR="0055688D" w:rsidRPr="005700DF" w:rsidRDefault="0055688D" w:rsidP="006112B3">
            <w:pPr>
              <w:jc w:val="both"/>
              <w:rPr>
                <w:rFonts w:eastAsia="Calibri"/>
              </w:rPr>
            </w:pPr>
            <w:proofErr w:type="gramStart"/>
            <w:r w:rsidRPr="005700DF">
              <w:t>démontrer</w:t>
            </w:r>
            <w:proofErr w:type="gramEnd"/>
          </w:p>
          <w:p w14:paraId="7F36F2A9" w14:textId="77777777" w:rsidR="0055688D" w:rsidRPr="005700DF" w:rsidRDefault="0055688D" w:rsidP="006112B3">
            <w:pPr>
              <w:jc w:val="both"/>
              <w:rPr>
                <w:rFonts w:eastAsia="Calibri"/>
              </w:rPr>
            </w:pPr>
            <w:proofErr w:type="gramStart"/>
            <w:r w:rsidRPr="005700DF">
              <w:t>déduire</w:t>
            </w:r>
            <w:proofErr w:type="gramEnd"/>
          </w:p>
          <w:p w14:paraId="7A08416A" w14:textId="77777777" w:rsidR="0055688D" w:rsidRPr="005700DF" w:rsidRDefault="0055688D" w:rsidP="006112B3">
            <w:pPr>
              <w:jc w:val="both"/>
              <w:rPr>
                <w:rFonts w:eastAsia="Calibri"/>
              </w:rPr>
            </w:pPr>
            <w:proofErr w:type="gramStart"/>
            <w:r w:rsidRPr="005700DF">
              <w:t>analyser</w:t>
            </w:r>
            <w:proofErr w:type="gramEnd"/>
          </w:p>
          <w:p w14:paraId="29C281CF" w14:textId="77777777" w:rsidR="0055688D" w:rsidRPr="005700DF" w:rsidRDefault="0055688D" w:rsidP="006112B3">
            <w:pPr>
              <w:jc w:val="both"/>
              <w:rPr>
                <w:rFonts w:eastAsia="Calibri"/>
              </w:rPr>
            </w:pPr>
            <w:proofErr w:type="gramStart"/>
            <w:r w:rsidRPr="005700DF">
              <w:t>critiquer</w:t>
            </w:r>
            <w:proofErr w:type="gramEnd"/>
          </w:p>
          <w:p w14:paraId="25FAB73F" w14:textId="77777777" w:rsidR="0055688D" w:rsidRPr="005700DF" w:rsidRDefault="0055688D" w:rsidP="006112B3">
            <w:pPr>
              <w:jc w:val="both"/>
              <w:rPr>
                <w:rFonts w:eastAsia="Calibri"/>
              </w:rPr>
            </w:pPr>
            <w:proofErr w:type="gramStart"/>
            <w:r w:rsidRPr="005700DF">
              <w:t>juger</w:t>
            </w:r>
            <w:proofErr w:type="gramEnd"/>
          </w:p>
          <w:p w14:paraId="1E54A595" w14:textId="77777777" w:rsidR="0055688D" w:rsidRPr="005700DF" w:rsidRDefault="0055688D" w:rsidP="006112B3">
            <w:pPr>
              <w:jc w:val="both"/>
              <w:rPr>
                <w:rFonts w:eastAsia="Calibri"/>
              </w:rPr>
            </w:pPr>
            <w:proofErr w:type="gramStart"/>
            <w:r w:rsidRPr="005700DF">
              <w:t>prouver</w:t>
            </w:r>
            <w:proofErr w:type="gramEnd"/>
          </w:p>
          <w:p w14:paraId="306119B9" w14:textId="77777777" w:rsidR="0055688D" w:rsidRPr="005700DF" w:rsidRDefault="0055688D" w:rsidP="006112B3">
            <w:pPr>
              <w:jc w:val="both"/>
              <w:rPr>
                <w:rFonts w:eastAsia="Calibri"/>
              </w:rPr>
            </w:pPr>
            <w:proofErr w:type="gramStart"/>
            <w:r w:rsidRPr="005700DF">
              <w:t>combiner</w:t>
            </w:r>
            <w:proofErr w:type="gramEnd"/>
          </w:p>
          <w:p w14:paraId="1824AAD2" w14:textId="77777777" w:rsidR="0055688D" w:rsidRPr="005700DF" w:rsidRDefault="0055688D" w:rsidP="006112B3">
            <w:pPr>
              <w:jc w:val="both"/>
              <w:rPr>
                <w:rFonts w:eastAsia="Calibri"/>
              </w:rPr>
            </w:pPr>
            <w:proofErr w:type="gramStart"/>
            <w:r w:rsidRPr="005700DF">
              <w:t>conclure</w:t>
            </w:r>
            <w:proofErr w:type="gramEnd"/>
          </w:p>
          <w:p w14:paraId="51BA013F" w14:textId="77777777" w:rsidR="0055688D" w:rsidRPr="005700DF" w:rsidRDefault="0055688D" w:rsidP="006112B3">
            <w:pPr>
              <w:jc w:val="both"/>
              <w:rPr>
                <w:rFonts w:eastAsia="Calibri"/>
              </w:rPr>
            </w:pPr>
            <w:proofErr w:type="gramStart"/>
            <w:r w:rsidRPr="005700DF">
              <w:t>constater</w:t>
            </w:r>
            <w:proofErr w:type="gramEnd"/>
          </w:p>
          <w:p w14:paraId="67CEA840" w14:textId="77777777" w:rsidR="0055688D" w:rsidRPr="005700DF" w:rsidRDefault="0055688D" w:rsidP="006112B3">
            <w:pPr>
              <w:jc w:val="both"/>
              <w:rPr>
                <w:rFonts w:eastAsia="Calibri"/>
              </w:rPr>
            </w:pPr>
            <w:proofErr w:type="gramStart"/>
            <w:r w:rsidRPr="005700DF">
              <w:t>coordonner</w:t>
            </w:r>
            <w:proofErr w:type="gramEnd"/>
          </w:p>
          <w:p w14:paraId="7E197B55" w14:textId="77777777" w:rsidR="0055688D" w:rsidRPr="005700DF" w:rsidRDefault="0055688D" w:rsidP="006112B3">
            <w:pPr>
              <w:jc w:val="both"/>
              <w:rPr>
                <w:rFonts w:eastAsia="Calibri"/>
              </w:rPr>
            </w:pPr>
            <w:proofErr w:type="gramStart"/>
            <w:r w:rsidRPr="005700DF">
              <w:t>définir</w:t>
            </w:r>
            <w:proofErr w:type="gramEnd"/>
          </w:p>
          <w:p w14:paraId="329D7526" w14:textId="77777777" w:rsidR="0055688D" w:rsidRPr="005700DF" w:rsidRDefault="0055688D" w:rsidP="006112B3">
            <w:pPr>
              <w:jc w:val="both"/>
              <w:rPr>
                <w:rFonts w:eastAsia="Calibri"/>
              </w:rPr>
            </w:pPr>
            <w:proofErr w:type="gramStart"/>
            <w:r w:rsidRPr="005700DF">
              <w:t>évaluer</w:t>
            </w:r>
            <w:proofErr w:type="gramEnd"/>
          </w:p>
          <w:p w14:paraId="5DA403A7" w14:textId="77777777" w:rsidR="0055688D" w:rsidRPr="005700DF" w:rsidRDefault="0055688D" w:rsidP="006112B3">
            <w:pPr>
              <w:jc w:val="both"/>
              <w:rPr>
                <w:rFonts w:eastAsia="Calibri"/>
              </w:rPr>
            </w:pPr>
            <w:proofErr w:type="gramStart"/>
            <w:r w:rsidRPr="005700DF">
              <w:t>généraliser</w:t>
            </w:r>
            <w:proofErr w:type="gramEnd"/>
          </w:p>
          <w:p w14:paraId="782CF721" w14:textId="77777777" w:rsidR="0055688D" w:rsidRPr="005700DF" w:rsidRDefault="0055688D" w:rsidP="006112B3">
            <w:pPr>
              <w:jc w:val="both"/>
              <w:rPr>
                <w:rFonts w:eastAsia="Calibri"/>
              </w:rPr>
            </w:pPr>
            <w:proofErr w:type="gramStart"/>
            <w:r w:rsidRPr="005700DF">
              <w:t>estimer</w:t>
            </w:r>
            <w:proofErr w:type="gramEnd"/>
          </w:p>
          <w:p w14:paraId="7011A88B" w14:textId="77777777" w:rsidR="0055688D" w:rsidRPr="005700DF" w:rsidRDefault="0055688D" w:rsidP="006112B3">
            <w:pPr>
              <w:jc w:val="both"/>
              <w:rPr>
                <w:rFonts w:eastAsia="Calibri"/>
              </w:rPr>
            </w:pPr>
            <w:proofErr w:type="gramStart"/>
            <w:r w:rsidRPr="005700DF">
              <w:t>lire</w:t>
            </w:r>
            <w:proofErr w:type="gramEnd"/>
            <w:r w:rsidRPr="005700DF">
              <w:t>, concevoir</w:t>
            </w:r>
          </w:p>
          <w:p w14:paraId="707BCA90" w14:textId="77777777" w:rsidR="0055688D" w:rsidRPr="005700DF" w:rsidRDefault="0055688D" w:rsidP="006112B3">
            <w:pPr>
              <w:jc w:val="both"/>
              <w:rPr>
                <w:rFonts w:eastAsia="Calibri"/>
              </w:rPr>
            </w:pPr>
            <w:proofErr w:type="gramStart"/>
            <w:r w:rsidRPr="005700DF">
              <w:t>planifier</w:t>
            </w:r>
            <w:proofErr w:type="gramEnd"/>
          </w:p>
          <w:p w14:paraId="5816F012" w14:textId="77777777" w:rsidR="0055688D" w:rsidRPr="005700DF" w:rsidRDefault="0055688D" w:rsidP="006112B3">
            <w:pPr>
              <w:jc w:val="both"/>
              <w:rPr>
                <w:rFonts w:eastAsia="Calibri"/>
              </w:rPr>
            </w:pPr>
            <w:proofErr w:type="gramStart"/>
            <w:r w:rsidRPr="005700DF">
              <w:t>rapporter</w:t>
            </w:r>
            <w:proofErr w:type="gramEnd"/>
          </w:p>
          <w:p w14:paraId="0304C2D3" w14:textId="77777777" w:rsidR="0055688D" w:rsidRPr="005700DF" w:rsidRDefault="0055688D" w:rsidP="006112B3">
            <w:pPr>
              <w:jc w:val="both"/>
              <w:rPr>
                <w:rFonts w:eastAsia="Calibri"/>
              </w:rPr>
            </w:pPr>
            <w:proofErr w:type="gramStart"/>
            <w:r w:rsidRPr="005700DF">
              <w:t>relativiser</w:t>
            </w:r>
            <w:proofErr w:type="gramEnd"/>
          </w:p>
          <w:p w14:paraId="68B2DBC9" w14:textId="77777777" w:rsidR="0055688D" w:rsidRPr="005700DF" w:rsidRDefault="0055688D" w:rsidP="006112B3">
            <w:pPr>
              <w:jc w:val="both"/>
              <w:rPr>
                <w:rFonts w:eastAsia="Calibri"/>
              </w:rPr>
            </w:pPr>
            <w:proofErr w:type="gramStart"/>
            <w:r w:rsidRPr="005700DF">
              <w:t>esquisser</w:t>
            </w:r>
            <w:proofErr w:type="gramEnd"/>
          </w:p>
          <w:p w14:paraId="30A6A4A2" w14:textId="77777777" w:rsidR="0055688D" w:rsidRPr="005700DF" w:rsidRDefault="0055688D" w:rsidP="006112B3">
            <w:pPr>
              <w:jc w:val="both"/>
              <w:rPr>
                <w:rFonts w:eastAsia="Calibri"/>
              </w:rPr>
            </w:pPr>
            <w:proofErr w:type="gramStart"/>
            <w:r w:rsidRPr="005700DF">
              <w:t>inventer</w:t>
            </w:r>
            <w:proofErr w:type="gramEnd"/>
          </w:p>
          <w:p w14:paraId="0406B9F1" w14:textId="77777777" w:rsidR="0055688D" w:rsidRPr="005700DF" w:rsidRDefault="0055688D" w:rsidP="006112B3">
            <w:pPr>
              <w:jc w:val="both"/>
              <w:rPr>
                <w:rFonts w:eastAsia="Calibri"/>
              </w:rPr>
            </w:pPr>
            <w:proofErr w:type="gramStart"/>
            <w:r w:rsidRPr="005700DF">
              <w:t>créer</w:t>
            </w:r>
            <w:proofErr w:type="gramEnd"/>
          </w:p>
          <w:p w14:paraId="1117F2EC" w14:textId="77777777" w:rsidR="0055688D" w:rsidRPr="005700DF" w:rsidRDefault="0055688D" w:rsidP="006112B3">
            <w:pPr>
              <w:jc w:val="both"/>
              <w:rPr>
                <w:rFonts w:eastAsia="Calibri"/>
              </w:rPr>
            </w:pPr>
            <w:proofErr w:type="gramStart"/>
            <w:r w:rsidRPr="005700DF">
              <w:t>préparer</w:t>
            </w:r>
            <w:proofErr w:type="gramEnd"/>
            <w:r w:rsidRPr="005700DF">
              <w:t xml:space="preserve"> un travail</w:t>
            </w:r>
          </w:p>
        </w:tc>
        <w:tc>
          <w:tcPr>
            <w:tcW w:w="2303" w:type="dxa"/>
          </w:tcPr>
          <w:p w14:paraId="5ECF0D31" w14:textId="77777777" w:rsidR="0055688D" w:rsidRPr="005700DF" w:rsidRDefault="0055688D" w:rsidP="006112B3">
            <w:pPr>
              <w:jc w:val="both"/>
              <w:rPr>
                <w:rFonts w:eastAsia="Calibri"/>
              </w:rPr>
            </w:pPr>
            <w:proofErr w:type="gramStart"/>
            <w:r w:rsidRPr="005700DF">
              <w:t>fabriquer</w:t>
            </w:r>
            <w:proofErr w:type="gramEnd"/>
          </w:p>
          <w:p w14:paraId="4839F940" w14:textId="77777777" w:rsidR="0055688D" w:rsidRPr="005700DF" w:rsidRDefault="0055688D" w:rsidP="006112B3">
            <w:pPr>
              <w:jc w:val="both"/>
              <w:rPr>
                <w:rFonts w:eastAsia="Calibri"/>
              </w:rPr>
            </w:pPr>
            <w:proofErr w:type="gramStart"/>
            <w:r w:rsidRPr="005700DF">
              <w:t>restaurer</w:t>
            </w:r>
            <w:proofErr w:type="gramEnd"/>
          </w:p>
          <w:p w14:paraId="731BEE07" w14:textId="77777777" w:rsidR="0055688D" w:rsidRPr="005700DF" w:rsidRDefault="0055688D" w:rsidP="006112B3">
            <w:pPr>
              <w:jc w:val="both"/>
              <w:rPr>
                <w:rFonts w:eastAsia="Calibri"/>
              </w:rPr>
            </w:pPr>
            <w:proofErr w:type="gramStart"/>
            <w:r w:rsidRPr="005700DF">
              <w:t>réparer</w:t>
            </w:r>
            <w:proofErr w:type="gramEnd"/>
          </w:p>
          <w:p w14:paraId="11878452" w14:textId="77777777" w:rsidR="0055688D" w:rsidRPr="005700DF" w:rsidRDefault="0055688D" w:rsidP="006112B3">
            <w:pPr>
              <w:jc w:val="both"/>
              <w:rPr>
                <w:rFonts w:eastAsia="Calibri"/>
              </w:rPr>
            </w:pPr>
            <w:proofErr w:type="gramStart"/>
            <w:r w:rsidRPr="005700DF">
              <w:t>entretenir</w:t>
            </w:r>
            <w:proofErr w:type="gramEnd"/>
          </w:p>
          <w:p w14:paraId="16EC0858" w14:textId="77777777" w:rsidR="0055688D" w:rsidRPr="005700DF" w:rsidRDefault="0055688D" w:rsidP="006112B3">
            <w:pPr>
              <w:jc w:val="both"/>
              <w:rPr>
                <w:rFonts w:eastAsia="Calibri"/>
              </w:rPr>
            </w:pPr>
            <w:proofErr w:type="gramStart"/>
            <w:r w:rsidRPr="005700DF">
              <w:t>construire</w:t>
            </w:r>
            <w:proofErr w:type="gramEnd"/>
          </w:p>
          <w:p w14:paraId="7808E78A" w14:textId="77777777" w:rsidR="0055688D" w:rsidRPr="005700DF" w:rsidRDefault="0055688D" w:rsidP="006112B3">
            <w:pPr>
              <w:jc w:val="both"/>
              <w:rPr>
                <w:rFonts w:eastAsia="Calibri"/>
              </w:rPr>
            </w:pPr>
            <w:proofErr w:type="gramStart"/>
            <w:r w:rsidRPr="005700DF">
              <w:t>placer</w:t>
            </w:r>
            <w:proofErr w:type="gramEnd"/>
          </w:p>
        </w:tc>
        <w:tc>
          <w:tcPr>
            <w:tcW w:w="2302" w:type="dxa"/>
          </w:tcPr>
          <w:p w14:paraId="08A79598" w14:textId="77777777" w:rsidR="0055688D" w:rsidRPr="005700DF" w:rsidRDefault="0055688D" w:rsidP="006112B3">
            <w:pPr>
              <w:jc w:val="both"/>
              <w:rPr>
                <w:rFonts w:eastAsia="Calibri"/>
              </w:rPr>
            </w:pPr>
            <w:proofErr w:type="gramStart"/>
            <w:r w:rsidRPr="005700DF">
              <w:t>conseiller</w:t>
            </w:r>
            <w:proofErr w:type="gramEnd"/>
          </w:p>
          <w:p w14:paraId="20229075" w14:textId="77777777" w:rsidR="0055688D" w:rsidRPr="005700DF" w:rsidRDefault="0055688D" w:rsidP="006112B3">
            <w:pPr>
              <w:jc w:val="both"/>
              <w:rPr>
                <w:rFonts w:eastAsia="Calibri"/>
              </w:rPr>
            </w:pPr>
            <w:proofErr w:type="gramStart"/>
            <w:r w:rsidRPr="005700DF">
              <w:t>argumenter</w:t>
            </w:r>
            <w:proofErr w:type="gramEnd"/>
          </w:p>
          <w:p w14:paraId="690CA0BC" w14:textId="77777777" w:rsidR="0055688D" w:rsidRPr="005700DF" w:rsidRDefault="0055688D" w:rsidP="006112B3">
            <w:pPr>
              <w:jc w:val="both"/>
              <w:rPr>
                <w:rFonts w:eastAsia="Calibri"/>
              </w:rPr>
            </w:pPr>
            <w:proofErr w:type="gramStart"/>
            <w:r w:rsidRPr="005700DF">
              <w:t>discuter</w:t>
            </w:r>
            <w:proofErr w:type="gramEnd"/>
            <w:r w:rsidRPr="005700DF">
              <w:t xml:space="preserve"> (de)</w:t>
            </w:r>
          </w:p>
          <w:p w14:paraId="247F2A09" w14:textId="77777777" w:rsidR="0055688D" w:rsidRPr="005700DF" w:rsidRDefault="0055688D" w:rsidP="006112B3">
            <w:pPr>
              <w:jc w:val="both"/>
              <w:rPr>
                <w:rFonts w:eastAsia="Calibri"/>
              </w:rPr>
            </w:pPr>
            <w:proofErr w:type="gramStart"/>
            <w:r w:rsidRPr="005700DF">
              <w:t>aider</w:t>
            </w:r>
            <w:proofErr w:type="gramEnd"/>
          </w:p>
          <w:p w14:paraId="3D7C57AA" w14:textId="77777777" w:rsidR="0055688D" w:rsidRPr="005700DF" w:rsidRDefault="0055688D" w:rsidP="006112B3">
            <w:pPr>
              <w:jc w:val="both"/>
              <w:rPr>
                <w:rFonts w:eastAsia="Calibri"/>
              </w:rPr>
            </w:pPr>
            <w:proofErr w:type="gramStart"/>
            <w:r w:rsidRPr="005700DF">
              <w:t>collaborer</w:t>
            </w:r>
            <w:proofErr w:type="gramEnd"/>
          </w:p>
          <w:p w14:paraId="663BD7AB" w14:textId="77777777" w:rsidR="0055688D" w:rsidRPr="005700DF" w:rsidRDefault="0055688D" w:rsidP="006112B3">
            <w:pPr>
              <w:jc w:val="both"/>
              <w:rPr>
                <w:rFonts w:eastAsia="Calibri"/>
              </w:rPr>
            </w:pPr>
            <w:proofErr w:type="gramStart"/>
            <w:r w:rsidRPr="005700DF">
              <w:t>motiver</w:t>
            </w:r>
            <w:proofErr w:type="gramEnd"/>
          </w:p>
          <w:p w14:paraId="20CD9CD4" w14:textId="77777777" w:rsidR="0055688D" w:rsidRPr="005700DF" w:rsidRDefault="0055688D" w:rsidP="006112B3">
            <w:pPr>
              <w:jc w:val="both"/>
              <w:rPr>
                <w:rFonts w:eastAsia="Calibri"/>
              </w:rPr>
            </w:pPr>
            <w:proofErr w:type="gramStart"/>
            <w:r w:rsidRPr="005700DF">
              <w:t>manier</w:t>
            </w:r>
            <w:proofErr w:type="gramEnd"/>
          </w:p>
          <w:p w14:paraId="0B064577" w14:textId="77777777" w:rsidR="0055688D" w:rsidRPr="005700DF" w:rsidRDefault="0055688D" w:rsidP="006112B3">
            <w:pPr>
              <w:jc w:val="both"/>
              <w:rPr>
                <w:rFonts w:eastAsia="Calibri"/>
              </w:rPr>
            </w:pPr>
            <w:proofErr w:type="gramStart"/>
            <w:r w:rsidRPr="005700DF">
              <w:t>organiser</w:t>
            </w:r>
            <w:proofErr w:type="gramEnd"/>
          </w:p>
          <w:p w14:paraId="0AA38E8C" w14:textId="77777777" w:rsidR="0055688D" w:rsidRPr="005700DF" w:rsidRDefault="0055688D" w:rsidP="006112B3">
            <w:pPr>
              <w:jc w:val="both"/>
              <w:rPr>
                <w:rFonts w:eastAsia="Calibri"/>
              </w:rPr>
            </w:pPr>
            <w:proofErr w:type="gramStart"/>
            <w:r w:rsidRPr="005700DF">
              <w:t>convaincre</w:t>
            </w:r>
            <w:proofErr w:type="gramEnd"/>
          </w:p>
          <w:p w14:paraId="3FA039B2" w14:textId="77777777" w:rsidR="0055688D" w:rsidRPr="005700DF" w:rsidRDefault="0055688D" w:rsidP="006112B3">
            <w:pPr>
              <w:jc w:val="both"/>
              <w:rPr>
                <w:rFonts w:eastAsia="Calibri"/>
              </w:rPr>
            </w:pPr>
            <w:proofErr w:type="gramStart"/>
            <w:r w:rsidRPr="005700DF">
              <w:t>participer</w:t>
            </w:r>
            <w:proofErr w:type="gramEnd"/>
          </w:p>
          <w:p w14:paraId="00D23B48" w14:textId="77777777" w:rsidR="0055688D" w:rsidRPr="005700DF" w:rsidRDefault="0055688D" w:rsidP="006112B3">
            <w:pPr>
              <w:jc w:val="both"/>
              <w:rPr>
                <w:rFonts w:eastAsia="Calibri"/>
              </w:rPr>
            </w:pPr>
            <w:proofErr w:type="gramStart"/>
            <w:r w:rsidRPr="005700DF">
              <w:t>protester</w:t>
            </w:r>
            <w:proofErr w:type="gramEnd"/>
          </w:p>
          <w:p w14:paraId="1C38F5ED" w14:textId="77777777" w:rsidR="0055688D" w:rsidRPr="005700DF" w:rsidRDefault="0055688D" w:rsidP="006112B3">
            <w:pPr>
              <w:jc w:val="both"/>
              <w:rPr>
                <w:rFonts w:eastAsia="Calibri"/>
              </w:rPr>
            </w:pPr>
            <w:proofErr w:type="gramStart"/>
            <w:r w:rsidRPr="005700DF">
              <w:t>coopérer</w:t>
            </w:r>
            <w:proofErr w:type="gramEnd"/>
          </w:p>
        </w:tc>
        <w:tc>
          <w:tcPr>
            <w:tcW w:w="2303" w:type="dxa"/>
          </w:tcPr>
          <w:p w14:paraId="503F447D" w14:textId="77777777" w:rsidR="0055688D" w:rsidRPr="005700DF" w:rsidRDefault="0055688D" w:rsidP="006112B3">
            <w:pPr>
              <w:jc w:val="both"/>
              <w:rPr>
                <w:rFonts w:eastAsia="Calibri"/>
              </w:rPr>
            </w:pPr>
            <w:proofErr w:type="gramStart"/>
            <w:r w:rsidRPr="005700DF">
              <w:t>recommander</w:t>
            </w:r>
            <w:proofErr w:type="gramEnd"/>
          </w:p>
          <w:p w14:paraId="26334804" w14:textId="77777777" w:rsidR="0055688D" w:rsidRPr="005700DF" w:rsidRDefault="0055688D" w:rsidP="006112B3">
            <w:pPr>
              <w:jc w:val="both"/>
              <w:rPr>
                <w:rFonts w:eastAsia="Calibri"/>
              </w:rPr>
            </w:pPr>
            <w:proofErr w:type="gramStart"/>
            <w:r w:rsidRPr="005700DF">
              <w:t>admettre</w:t>
            </w:r>
            <w:proofErr w:type="gramEnd"/>
          </w:p>
          <w:p w14:paraId="185E8019" w14:textId="77777777" w:rsidR="0055688D" w:rsidRPr="005700DF" w:rsidRDefault="0055688D" w:rsidP="006112B3">
            <w:pPr>
              <w:jc w:val="both"/>
              <w:rPr>
                <w:rFonts w:eastAsia="Calibri"/>
              </w:rPr>
            </w:pPr>
            <w:proofErr w:type="gramStart"/>
            <w:r w:rsidRPr="005700DF">
              <w:t>accepter</w:t>
            </w:r>
            <w:proofErr w:type="gramEnd"/>
          </w:p>
          <w:p w14:paraId="7C64ECDC" w14:textId="77777777" w:rsidR="0055688D" w:rsidRPr="005700DF" w:rsidRDefault="0055688D" w:rsidP="006112B3">
            <w:pPr>
              <w:jc w:val="both"/>
              <w:rPr>
                <w:rFonts w:eastAsia="Calibri"/>
              </w:rPr>
            </w:pPr>
            <w:proofErr w:type="gramStart"/>
            <w:r w:rsidRPr="005700DF">
              <w:t>être</w:t>
            </w:r>
            <w:proofErr w:type="gramEnd"/>
            <w:r w:rsidRPr="005700DF">
              <w:t xml:space="preserve"> prestataire de service</w:t>
            </w:r>
          </w:p>
          <w:p w14:paraId="46DFB373" w14:textId="77777777" w:rsidR="0055688D" w:rsidRPr="005700DF" w:rsidRDefault="0055688D" w:rsidP="006112B3">
            <w:pPr>
              <w:jc w:val="both"/>
              <w:rPr>
                <w:rFonts w:eastAsia="Calibri"/>
              </w:rPr>
            </w:pPr>
            <w:proofErr w:type="gramStart"/>
            <w:r w:rsidRPr="005700DF">
              <w:t>approuver</w:t>
            </w:r>
            <w:proofErr w:type="gramEnd"/>
          </w:p>
          <w:p w14:paraId="0EF4229D" w14:textId="77777777" w:rsidR="0055688D" w:rsidRPr="005700DF" w:rsidRDefault="0055688D" w:rsidP="006112B3">
            <w:pPr>
              <w:jc w:val="both"/>
              <w:rPr>
                <w:rFonts w:eastAsia="Calibri"/>
              </w:rPr>
            </w:pPr>
            <w:proofErr w:type="gramStart"/>
            <w:r w:rsidRPr="005700DF">
              <w:t>acquiescer</w:t>
            </w:r>
            <w:proofErr w:type="gramEnd"/>
          </w:p>
        </w:tc>
      </w:tr>
    </w:tbl>
    <w:p w14:paraId="3282C22F" w14:textId="77777777" w:rsidR="0055688D" w:rsidRPr="005700DF" w:rsidRDefault="0055688D" w:rsidP="0055688D">
      <w:pPr>
        <w:spacing w:after="200" w:line="276" w:lineRule="auto"/>
        <w:rPr>
          <w:rFonts w:eastAsia="Calibri"/>
          <w:b/>
          <w:sz w:val="22"/>
          <w:szCs w:val="22"/>
        </w:rPr>
      </w:pPr>
      <w:r w:rsidRPr="005700DF">
        <w:br w:type="page"/>
      </w:r>
      <w:r w:rsidRPr="005700DF">
        <w:rPr>
          <w:b/>
          <w:sz w:val="22"/>
        </w:rPr>
        <w:lastRenderedPageBreak/>
        <w:t>Annexe 3 : accords concernant les styles</w:t>
      </w:r>
    </w:p>
    <w:p w14:paraId="5D604AE8" w14:textId="77777777" w:rsidR="0055688D" w:rsidRPr="005700DF" w:rsidRDefault="0055688D" w:rsidP="0055688D">
      <w:pPr>
        <w:spacing w:line="276" w:lineRule="auto"/>
        <w:rPr>
          <w:rFonts w:eastAsia="Calibri"/>
          <w:b/>
          <w:sz w:val="22"/>
          <w:szCs w:val="22"/>
        </w:rPr>
      </w:pPr>
    </w:p>
    <w:p w14:paraId="52268B35" w14:textId="77777777" w:rsidR="0055688D" w:rsidRPr="005700DF" w:rsidRDefault="0055688D" w:rsidP="0055688D">
      <w:pPr>
        <w:spacing w:after="160" w:line="259" w:lineRule="auto"/>
        <w:rPr>
          <w:rFonts w:eastAsia="Calibri"/>
          <w:b/>
        </w:rPr>
      </w:pPr>
      <w:r w:rsidRPr="005700DF">
        <w:rPr>
          <w:b/>
        </w:rPr>
        <w:t xml:space="preserve">Sommaire </w:t>
      </w:r>
    </w:p>
    <w:p w14:paraId="2BB763CB" w14:textId="77777777" w:rsidR="0055688D" w:rsidRPr="005700DF" w:rsidRDefault="0055688D" w:rsidP="0055688D">
      <w:pPr>
        <w:rPr>
          <w:rFonts w:eastAsia="Calibri"/>
        </w:rPr>
      </w:pPr>
    </w:p>
    <w:p w14:paraId="357C4008" w14:textId="77777777" w:rsidR="0055688D" w:rsidRPr="005700DF" w:rsidRDefault="0055688D" w:rsidP="0055688D">
      <w:pPr>
        <w:numPr>
          <w:ilvl w:val="0"/>
          <w:numId w:val="24"/>
        </w:numPr>
        <w:suppressAutoHyphens w:val="0"/>
        <w:kinsoku/>
        <w:overflowPunct/>
        <w:autoSpaceDE/>
        <w:autoSpaceDN/>
        <w:adjustRightInd/>
        <w:snapToGrid/>
        <w:spacing w:after="200" w:line="276" w:lineRule="auto"/>
        <w:rPr>
          <w:rFonts w:eastAsia="Calibri"/>
          <w:b/>
          <w:i/>
        </w:rPr>
      </w:pPr>
      <w:r w:rsidRPr="005700DF">
        <w:rPr>
          <w:b/>
          <w:i/>
        </w:rPr>
        <w:t>Abréviations</w:t>
      </w:r>
    </w:p>
    <w:p w14:paraId="7AB15236" w14:textId="77777777" w:rsidR="0055688D" w:rsidRPr="005700DF" w:rsidRDefault="0055688D" w:rsidP="0055688D">
      <w:pPr>
        <w:numPr>
          <w:ilvl w:val="1"/>
          <w:numId w:val="24"/>
        </w:numPr>
        <w:suppressAutoHyphens w:val="0"/>
        <w:kinsoku/>
        <w:overflowPunct/>
        <w:autoSpaceDE/>
        <w:autoSpaceDN/>
        <w:adjustRightInd/>
        <w:snapToGrid/>
        <w:spacing w:after="200" w:line="276" w:lineRule="auto"/>
        <w:rPr>
          <w:rFonts w:eastAsia="Calibri"/>
        </w:rPr>
      </w:pPr>
      <w:r w:rsidRPr="005700DF">
        <w:t>Abréviations en général</w:t>
      </w:r>
    </w:p>
    <w:p w14:paraId="7FABE39D" w14:textId="77777777" w:rsidR="0055688D" w:rsidRPr="005700DF" w:rsidRDefault="0055688D" w:rsidP="0055688D">
      <w:pPr>
        <w:numPr>
          <w:ilvl w:val="1"/>
          <w:numId w:val="24"/>
        </w:numPr>
        <w:suppressAutoHyphens w:val="0"/>
        <w:kinsoku/>
        <w:overflowPunct/>
        <w:autoSpaceDE/>
        <w:autoSpaceDN/>
        <w:adjustRightInd/>
        <w:snapToGrid/>
        <w:spacing w:after="200" w:line="276" w:lineRule="auto"/>
        <w:rPr>
          <w:rFonts w:eastAsia="Calibri"/>
        </w:rPr>
      </w:pPr>
      <w:r w:rsidRPr="005700DF">
        <w:t>Expressions prépositionnelles</w:t>
      </w:r>
    </w:p>
    <w:p w14:paraId="004803F0" w14:textId="77777777" w:rsidR="0055688D" w:rsidRPr="005700DF" w:rsidRDefault="0055688D" w:rsidP="0055688D">
      <w:pPr>
        <w:ind w:left="360"/>
        <w:rPr>
          <w:rFonts w:eastAsia="Calibri"/>
        </w:rPr>
      </w:pPr>
    </w:p>
    <w:p w14:paraId="65CBB214" w14:textId="77777777" w:rsidR="0055688D" w:rsidRPr="005700DF" w:rsidRDefault="0055688D" w:rsidP="0055688D">
      <w:pPr>
        <w:numPr>
          <w:ilvl w:val="0"/>
          <w:numId w:val="24"/>
        </w:numPr>
        <w:suppressAutoHyphens w:val="0"/>
        <w:kinsoku/>
        <w:overflowPunct/>
        <w:autoSpaceDE/>
        <w:autoSpaceDN/>
        <w:adjustRightInd/>
        <w:snapToGrid/>
        <w:spacing w:after="200" w:line="276" w:lineRule="auto"/>
        <w:rPr>
          <w:rFonts w:eastAsia="Calibri"/>
          <w:b/>
          <w:i/>
        </w:rPr>
      </w:pPr>
      <w:r w:rsidRPr="005700DF">
        <w:rPr>
          <w:b/>
          <w:i/>
        </w:rPr>
        <w:t>Leurres en général</w:t>
      </w:r>
    </w:p>
    <w:p w14:paraId="527B8355" w14:textId="77777777" w:rsidR="0055688D" w:rsidRPr="005700DF" w:rsidRDefault="0055688D" w:rsidP="0055688D">
      <w:pPr>
        <w:numPr>
          <w:ilvl w:val="1"/>
          <w:numId w:val="24"/>
        </w:numPr>
        <w:suppressAutoHyphens w:val="0"/>
        <w:kinsoku/>
        <w:overflowPunct/>
        <w:autoSpaceDE/>
        <w:autoSpaceDN/>
        <w:adjustRightInd/>
        <w:snapToGrid/>
        <w:spacing w:after="200" w:line="276" w:lineRule="auto"/>
        <w:rPr>
          <w:rFonts w:eastAsia="Calibri"/>
        </w:rPr>
      </w:pPr>
      <w:r w:rsidRPr="005700DF">
        <w:t>Leurres commençant par les mêmes termes</w:t>
      </w:r>
    </w:p>
    <w:p w14:paraId="676A227A" w14:textId="77777777" w:rsidR="0055688D" w:rsidRPr="005700DF" w:rsidRDefault="0055688D" w:rsidP="0055688D">
      <w:pPr>
        <w:numPr>
          <w:ilvl w:val="1"/>
          <w:numId w:val="24"/>
        </w:numPr>
        <w:suppressAutoHyphens w:val="0"/>
        <w:kinsoku/>
        <w:overflowPunct/>
        <w:autoSpaceDE/>
        <w:autoSpaceDN/>
        <w:adjustRightInd/>
        <w:snapToGrid/>
        <w:spacing w:after="200" w:line="276" w:lineRule="auto"/>
        <w:rPr>
          <w:rFonts w:eastAsia="Calibri"/>
        </w:rPr>
      </w:pPr>
      <w:r w:rsidRPr="005700DF">
        <w:t>Ordre de leurres avec des nombres</w:t>
      </w:r>
    </w:p>
    <w:p w14:paraId="6DB990E9" w14:textId="77777777" w:rsidR="0055688D" w:rsidRPr="005700DF" w:rsidRDefault="0055688D" w:rsidP="0055688D">
      <w:pPr>
        <w:ind w:left="360"/>
        <w:rPr>
          <w:rFonts w:eastAsia="Calibri"/>
        </w:rPr>
      </w:pPr>
    </w:p>
    <w:p w14:paraId="02F93EBF" w14:textId="77777777" w:rsidR="0055688D" w:rsidRPr="005700DF" w:rsidRDefault="0055688D" w:rsidP="0055688D">
      <w:pPr>
        <w:numPr>
          <w:ilvl w:val="0"/>
          <w:numId w:val="24"/>
        </w:numPr>
        <w:suppressAutoHyphens w:val="0"/>
        <w:kinsoku/>
        <w:overflowPunct/>
        <w:autoSpaceDE/>
        <w:autoSpaceDN/>
        <w:adjustRightInd/>
        <w:snapToGrid/>
        <w:spacing w:after="200" w:line="276" w:lineRule="auto"/>
        <w:rPr>
          <w:rFonts w:eastAsia="Calibri"/>
          <w:b/>
          <w:i/>
        </w:rPr>
      </w:pPr>
      <w:r w:rsidRPr="005700DF">
        <w:rPr>
          <w:b/>
          <w:i/>
        </w:rPr>
        <w:t>Chiffres et nombres</w:t>
      </w:r>
    </w:p>
    <w:p w14:paraId="2EE8E1DB" w14:textId="77777777" w:rsidR="0055688D" w:rsidRPr="005700DF" w:rsidRDefault="0055688D" w:rsidP="0055688D">
      <w:pPr>
        <w:numPr>
          <w:ilvl w:val="1"/>
          <w:numId w:val="24"/>
        </w:numPr>
        <w:suppressAutoHyphens w:val="0"/>
        <w:kinsoku/>
        <w:overflowPunct/>
        <w:autoSpaceDE/>
        <w:autoSpaceDN/>
        <w:adjustRightInd/>
        <w:snapToGrid/>
        <w:spacing w:after="200" w:line="276" w:lineRule="auto"/>
        <w:rPr>
          <w:rFonts w:eastAsia="Calibri"/>
        </w:rPr>
      </w:pPr>
      <w:r w:rsidRPr="005700DF">
        <w:t>Nombres en général</w:t>
      </w:r>
    </w:p>
    <w:p w14:paraId="372D5871" w14:textId="77777777" w:rsidR="0055688D" w:rsidRPr="005700DF" w:rsidRDefault="0055688D" w:rsidP="0055688D">
      <w:pPr>
        <w:numPr>
          <w:ilvl w:val="1"/>
          <w:numId w:val="24"/>
        </w:numPr>
        <w:suppressAutoHyphens w:val="0"/>
        <w:kinsoku/>
        <w:overflowPunct/>
        <w:autoSpaceDE/>
        <w:autoSpaceDN/>
        <w:adjustRightInd/>
        <w:snapToGrid/>
        <w:spacing w:after="200" w:line="276" w:lineRule="auto"/>
        <w:rPr>
          <w:rFonts w:eastAsia="Calibri"/>
        </w:rPr>
      </w:pPr>
      <w:r w:rsidRPr="005700DF">
        <w:t>Nombres dans des séries ou appartenant à un ensemble plus important</w:t>
      </w:r>
    </w:p>
    <w:p w14:paraId="61A6B546" w14:textId="77777777" w:rsidR="0055688D" w:rsidRPr="005700DF" w:rsidRDefault="0055688D" w:rsidP="0055688D">
      <w:pPr>
        <w:numPr>
          <w:ilvl w:val="1"/>
          <w:numId w:val="24"/>
        </w:numPr>
        <w:suppressAutoHyphens w:val="0"/>
        <w:kinsoku/>
        <w:overflowPunct/>
        <w:autoSpaceDE/>
        <w:autoSpaceDN/>
        <w:adjustRightInd/>
        <w:snapToGrid/>
        <w:spacing w:after="200" w:line="276" w:lineRule="auto"/>
        <w:rPr>
          <w:rFonts w:eastAsia="Calibri"/>
        </w:rPr>
      </w:pPr>
      <w:r w:rsidRPr="005700DF">
        <w:t>Nombre ordinal</w:t>
      </w:r>
    </w:p>
    <w:p w14:paraId="5385308B" w14:textId="77777777" w:rsidR="0055688D" w:rsidRPr="005700DF" w:rsidRDefault="0055688D" w:rsidP="0055688D">
      <w:pPr>
        <w:numPr>
          <w:ilvl w:val="1"/>
          <w:numId w:val="24"/>
        </w:numPr>
        <w:suppressAutoHyphens w:val="0"/>
        <w:kinsoku/>
        <w:overflowPunct/>
        <w:autoSpaceDE/>
        <w:autoSpaceDN/>
        <w:adjustRightInd/>
        <w:snapToGrid/>
        <w:spacing w:after="200" w:line="276" w:lineRule="auto"/>
        <w:rPr>
          <w:rFonts w:eastAsia="Calibri"/>
        </w:rPr>
      </w:pPr>
      <w:r w:rsidRPr="005700DF">
        <w:t>Renvoi vers des figures / pages</w:t>
      </w:r>
    </w:p>
    <w:p w14:paraId="37A436D6" w14:textId="77777777" w:rsidR="0055688D" w:rsidRPr="005700DF" w:rsidRDefault="0055688D" w:rsidP="0055688D">
      <w:pPr>
        <w:numPr>
          <w:ilvl w:val="1"/>
          <w:numId w:val="24"/>
        </w:numPr>
        <w:suppressAutoHyphens w:val="0"/>
        <w:kinsoku/>
        <w:overflowPunct/>
        <w:autoSpaceDE/>
        <w:autoSpaceDN/>
        <w:adjustRightInd/>
        <w:snapToGrid/>
        <w:spacing w:after="200" w:line="276" w:lineRule="auto"/>
        <w:rPr>
          <w:rFonts w:eastAsia="Calibri"/>
        </w:rPr>
      </w:pPr>
      <w:r w:rsidRPr="005700DF">
        <w:t>Valeurs exactes (comme des mesures, températures, masses et années)</w:t>
      </w:r>
    </w:p>
    <w:p w14:paraId="31D890A0" w14:textId="77777777" w:rsidR="0055688D" w:rsidRPr="005700DF" w:rsidRDefault="0055688D" w:rsidP="0055688D">
      <w:pPr>
        <w:ind w:left="360"/>
        <w:rPr>
          <w:rFonts w:eastAsia="Calibri"/>
        </w:rPr>
      </w:pPr>
    </w:p>
    <w:p w14:paraId="5C311EA5" w14:textId="77777777" w:rsidR="0055688D" w:rsidRPr="005700DF" w:rsidRDefault="0055688D" w:rsidP="0055688D">
      <w:pPr>
        <w:numPr>
          <w:ilvl w:val="0"/>
          <w:numId w:val="24"/>
        </w:numPr>
        <w:suppressAutoHyphens w:val="0"/>
        <w:kinsoku/>
        <w:overflowPunct/>
        <w:autoSpaceDE/>
        <w:autoSpaceDN/>
        <w:adjustRightInd/>
        <w:snapToGrid/>
        <w:spacing w:after="200" w:line="276" w:lineRule="auto"/>
        <w:rPr>
          <w:rFonts w:eastAsia="Calibri"/>
          <w:b/>
          <w:i/>
        </w:rPr>
      </w:pPr>
      <w:r w:rsidRPr="005700DF">
        <w:rPr>
          <w:b/>
          <w:i/>
        </w:rPr>
        <w:t>Unités</w:t>
      </w:r>
    </w:p>
    <w:p w14:paraId="63717595" w14:textId="77777777" w:rsidR="0055688D" w:rsidRPr="005700DF" w:rsidRDefault="0055688D" w:rsidP="0055688D">
      <w:pPr>
        <w:numPr>
          <w:ilvl w:val="1"/>
          <w:numId w:val="24"/>
        </w:numPr>
        <w:suppressAutoHyphens w:val="0"/>
        <w:kinsoku/>
        <w:overflowPunct/>
        <w:autoSpaceDE/>
        <w:autoSpaceDN/>
        <w:adjustRightInd/>
        <w:snapToGrid/>
        <w:spacing w:after="200" w:line="276" w:lineRule="auto"/>
        <w:rPr>
          <w:rFonts w:eastAsia="Calibri"/>
        </w:rPr>
      </w:pPr>
      <w:r w:rsidRPr="005700DF">
        <w:t>Unités de mesure</w:t>
      </w:r>
    </w:p>
    <w:p w14:paraId="12B8C693" w14:textId="77777777" w:rsidR="0055688D" w:rsidRPr="005700DF" w:rsidRDefault="0055688D" w:rsidP="0055688D">
      <w:pPr>
        <w:numPr>
          <w:ilvl w:val="1"/>
          <w:numId w:val="24"/>
        </w:numPr>
        <w:suppressAutoHyphens w:val="0"/>
        <w:kinsoku/>
        <w:overflowPunct/>
        <w:autoSpaceDE/>
        <w:autoSpaceDN/>
        <w:adjustRightInd/>
        <w:snapToGrid/>
        <w:spacing w:after="200" w:line="276" w:lineRule="auto"/>
        <w:rPr>
          <w:rFonts w:eastAsia="Calibri"/>
        </w:rPr>
      </w:pPr>
      <w:r w:rsidRPr="005700DF">
        <w:t>Vitesses</w:t>
      </w:r>
    </w:p>
    <w:p w14:paraId="55A6A907" w14:textId="77777777" w:rsidR="0055688D" w:rsidRPr="005700DF" w:rsidRDefault="0055688D" w:rsidP="0055688D">
      <w:pPr>
        <w:numPr>
          <w:ilvl w:val="1"/>
          <w:numId w:val="24"/>
        </w:numPr>
        <w:suppressAutoHyphens w:val="0"/>
        <w:kinsoku/>
        <w:overflowPunct/>
        <w:autoSpaceDE/>
        <w:autoSpaceDN/>
        <w:adjustRightInd/>
        <w:snapToGrid/>
        <w:spacing w:after="200" w:line="276" w:lineRule="auto"/>
        <w:rPr>
          <w:rFonts w:eastAsia="Calibri"/>
        </w:rPr>
      </w:pPr>
      <w:r w:rsidRPr="005700DF">
        <w:t>Montants</w:t>
      </w:r>
    </w:p>
    <w:p w14:paraId="75AF5126" w14:textId="77777777" w:rsidR="0055688D" w:rsidRPr="005700DF" w:rsidRDefault="0055688D" w:rsidP="0055688D">
      <w:pPr>
        <w:numPr>
          <w:ilvl w:val="1"/>
          <w:numId w:val="24"/>
        </w:numPr>
        <w:suppressAutoHyphens w:val="0"/>
        <w:kinsoku/>
        <w:overflowPunct/>
        <w:autoSpaceDE/>
        <w:autoSpaceDN/>
        <w:adjustRightInd/>
        <w:snapToGrid/>
        <w:spacing w:after="200" w:line="276" w:lineRule="auto"/>
        <w:rPr>
          <w:rFonts w:eastAsia="Calibri"/>
        </w:rPr>
      </w:pPr>
      <w:r w:rsidRPr="005700DF">
        <w:t>Temps</w:t>
      </w:r>
    </w:p>
    <w:p w14:paraId="61C91650" w14:textId="77777777" w:rsidR="0055688D" w:rsidRPr="005700DF" w:rsidRDefault="0055688D" w:rsidP="0055688D">
      <w:pPr>
        <w:ind w:left="360"/>
        <w:rPr>
          <w:rFonts w:eastAsia="Calibri"/>
        </w:rPr>
      </w:pPr>
    </w:p>
    <w:p w14:paraId="7A69F079" w14:textId="77777777" w:rsidR="0055688D" w:rsidRPr="005700DF" w:rsidRDefault="0055688D" w:rsidP="0055688D">
      <w:pPr>
        <w:numPr>
          <w:ilvl w:val="0"/>
          <w:numId w:val="24"/>
        </w:numPr>
        <w:suppressAutoHyphens w:val="0"/>
        <w:kinsoku/>
        <w:overflowPunct/>
        <w:autoSpaceDE/>
        <w:autoSpaceDN/>
        <w:adjustRightInd/>
        <w:snapToGrid/>
        <w:spacing w:after="200" w:line="276" w:lineRule="auto"/>
        <w:rPr>
          <w:rFonts w:eastAsia="Calibri"/>
          <w:b/>
          <w:i/>
        </w:rPr>
      </w:pPr>
      <w:r w:rsidRPr="005700DF">
        <w:rPr>
          <w:b/>
          <w:i/>
        </w:rPr>
        <w:t>Énumérations</w:t>
      </w:r>
    </w:p>
    <w:p w14:paraId="4D3B43FF" w14:textId="77777777" w:rsidR="0055688D" w:rsidRPr="005700DF" w:rsidRDefault="0055688D" w:rsidP="0055688D">
      <w:pPr>
        <w:numPr>
          <w:ilvl w:val="1"/>
          <w:numId w:val="24"/>
        </w:numPr>
        <w:suppressAutoHyphens w:val="0"/>
        <w:kinsoku/>
        <w:overflowPunct/>
        <w:autoSpaceDE/>
        <w:autoSpaceDN/>
        <w:adjustRightInd/>
        <w:snapToGrid/>
        <w:spacing w:after="200" w:line="276" w:lineRule="auto"/>
        <w:rPr>
          <w:rFonts w:eastAsia="Calibri"/>
        </w:rPr>
      </w:pPr>
      <w:r w:rsidRPr="005700DF">
        <w:t>Généralités</w:t>
      </w:r>
    </w:p>
    <w:p w14:paraId="75AC7928" w14:textId="77777777" w:rsidR="0055688D" w:rsidRPr="005700DF" w:rsidRDefault="0055688D" w:rsidP="0055688D">
      <w:pPr>
        <w:numPr>
          <w:ilvl w:val="1"/>
          <w:numId w:val="24"/>
        </w:numPr>
        <w:suppressAutoHyphens w:val="0"/>
        <w:kinsoku/>
        <w:overflowPunct/>
        <w:autoSpaceDE/>
        <w:autoSpaceDN/>
        <w:adjustRightInd/>
        <w:snapToGrid/>
        <w:spacing w:after="200" w:line="276" w:lineRule="auto"/>
        <w:rPr>
          <w:rFonts w:eastAsia="Calibri"/>
        </w:rPr>
      </w:pPr>
      <w:r w:rsidRPr="005700DF">
        <w:t>Signes de ponctuation</w:t>
      </w:r>
    </w:p>
    <w:p w14:paraId="74B0E678" w14:textId="77777777" w:rsidR="0055688D" w:rsidRPr="005700DF" w:rsidRDefault="0055688D" w:rsidP="0055688D">
      <w:pPr>
        <w:rPr>
          <w:rFonts w:eastAsia="Calibri"/>
        </w:rPr>
      </w:pPr>
    </w:p>
    <w:p w14:paraId="41867C02" w14:textId="77777777" w:rsidR="0055688D" w:rsidRPr="005700DF" w:rsidRDefault="0055688D" w:rsidP="0055688D">
      <w:pPr>
        <w:rPr>
          <w:rFonts w:eastAsia="Calibri"/>
          <w:b/>
        </w:rPr>
      </w:pPr>
      <w:r w:rsidRPr="005700DF">
        <w:br w:type="page"/>
      </w:r>
    </w:p>
    <w:p w14:paraId="5F5040A7" w14:textId="77777777" w:rsidR="0055688D" w:rsidRPr="005700DF" w:rsidRDefault="0055688D" w:rsidP="0055688D">
      <w:pPr>
        <w:numPr>
          <w:ilvl w:val="0"/>
          <w:numId w:val="19"/>
        </w:numPr>
        <w:suppressAutoHyphens w:val="0"/>
        <w:kinsoku/>
        <w:overflowPunct/>
        <w:autoSpaceDE/>
        <w:autoSpaceDN/>
        <w:adjustRightInd/>
        <w:snapToGrid/>
        <w:spacing w:after="200" w:line="276" w:lineRule="auto"/>
        <w:rPr>
          <w:rFonts w:eastAsia="Calibri"/>
          <w:b/>
        </w:rPr>
      </w:pPr>
      <w:r w:rsidRPr="005700DF">
        <w:rPr>
          <w:b/>
        </w:rPr>
        <w:lastRenderedPageBreak/>
        <w:t>Abréviations</w:t>
      </w:r>
    </w:p>
    <w:p w14:paraId="24CD1E09" w14:textId="77777777" w:rsidR="0055688D" w:rsidRPr="005700DF" w:rsidRDefault="006112B3" w:rsidP="006112B3">
      <w:pPr>
        <w:tabs>
          <w:tab w:val="left" w:pos="284"/>
          <w:tab w:val="left" w:pos="709"/>
        </w:tabs>
        <w:rPr>
          <w:rFonts w:eastAsia="Calibri"/>
          <w:b/>
        </w:rPr>
      </w:pPr>
      <w:r>
        <w:rPr>
          <w:b/>
        </w:rPr>
        <w:tab/>
      </w:r>
      <w:r w:rsidR="0055688D" w:rsidRPr="005700DF">
        <w:rPr>
          <w:b/>
        </w:rPr>
        <w:t xml:space="preserve">1.1 </w:t>
      </w:r>
      <w:r>
        <w:rPr>
          <w:b/>
        </w:rPr>
        <w:tab/>
      </w:r>
      <w:r w:rsidR="0055688D" w:rsidRPr="005700DF">
        <w:rPr>
          <w:b/>
        </w:rPr>
        <w:t>Abréviations en général</w:t>
      </w:r>
    </w:p>
    <w:p w14:paraId="6C06112A" w14:textId="77777777" w:rsidR="0055688D" w:rsidRPr="005700DF" w:rsidRDefault="0055688D" w:rsidP="0055688D">
      <w:pPr>
        <w:rPr>
          <w:rFonts w:eastAsia="Calibri"/>
        </w:rPr>
      </w:pPr>
    </w:p>
    <w:p w14:paraId="3FCD668D" w14:textId="77777777" w:rsidR="0055688D" w:rsidRPr="005700DF" w:rsidRDefault="006112B3" w:rsidP="006112B3">
      <w:pPr>
        <w:tabs>
          <w:tab w:val="left" w:pos="709"/>
        </w:tabs>
        <w:rPr>
          <w:rFonts w:eastAsia="Calibri"/>
        </w:rPr>
      </w:pPr>
      <w:r>
        <w:tab/>
      </w:r>
      <w:r w:rsidR="0055688D" w:rsidRPr="005700DF">
        <w:t xml:space="preserve">Écrivez les abréviations le plus possible en entier. (L’utilisation d’abréviations rend un texte moins </w:t>
      </w:r>
      <w:r>
        <w:tab/>
      </w:r>
      <w:r w:rsidR="0055688D" w:rsidRPr="005700DF">
        <w:t>accessible au lecteur.)</w:t>
      </w:r>
    </w:p>
    <w:p w14:paraId="45E41773" w14:textId="77777777" w:rsidR="0055688D" w:rsidRPr="005700DF" w:rsidRDefault="0055688D" w:rsidP="0055688D">
      <w:pPr>
        <w:rPr>
          <w:rFonts w:eastAsia="Calibri"/>
        </w:rPr>
      </w:pPr>
    </w:p>
    <w:p w14:paraId="5A6463A7" w14:textId="77777777" w:rsidR="0055688D" w:rsidRPr="005700DF" w:rsidRDefault="0055688D" w:rsidP="0055688D">
      <w:pPr>
        <w:rPr>
          <w:rFonts w:eastAsia="Calibri"/>
          <w:i/>
          <w:u w:val="single"/>
        </w:rPr>
      </w:pPr>
      <w:r w:rsidRPr="005700DF">
        <w:rPr>
          <w:i/>
          <w:u w:val="single"/>
        </w:rPr>
        <w:t>Exceptions</w:t>
      </w:r>
    </w:p>
    <w:p w14:paraId="584FE571" w14:textId="77777777" w:rsidR="0055688D" w:rsidRPr="005700DF" w:rsidRDefault="0055688D" w:rsidP="0055688D">
      <w:pPr>
        <w:rPr>
          <w:rFonts w:eastAsia="Calibri"/>
        </w:rPr>
      </w:pPr>
    </w:p>
    <w:p w14:paraId="0C220FD9" w14:textId="77777777" w:rsidR="0055688D" w:rsidRPr="005700DF" w:rsidRDefault="0055688D" w:rsidP="0055688D">
      <w:pPr>
        <w:numPr>
          <w:ilvl w:val="0"/>
          <w:numId w:val="20"/>
        </w:numPr>
        <w:suppressAutoHyphens w:val="0"/>
        <w:kinsoku/>
        <w:overflowPunct/>
        <w:autoSpaceDE/>
        <w:autoSpaceDN/>
        <w:adjustRightInd/>
        <w:snapToGrid/>
        <w:spacing w:after="200" w:line="276" w:lineRule="auto"/>
        <w:rPr>
          <w:rFonts w:eastAsia="Calibri"/>
        </w:rPr>
      </w:pPr>
      <w:r w:rsidRPr="005700DF">
        <w:t>Abréviations habituelles de noms et d’instances. Selon le nom ou l’instance, on utilise le nom en entier ou l’abréviation du nom de l’instance. Lorsque l’on utilise un nom en entier suivi par l’abréviation entre parenthèses dans la question, on peut se contenter de n’utiliser que l’abréviation dans les réponses.</w:t>
      </w:r>
    </w:p>
    <w:p w14:paraId="11C6AB9C" w14:textId="77777777" w:rsidR="0055688D" w:rsidRPr="005700DF" w:rsidRDefault="0055688D" w:rsidP="0055688D">
      <w:pPr>
        <w:numPr>
          <w:ilvl w:val="0"/>
          <w:numId w:val="20"/>
        </w:numPr>
        <w:suppressAutoHyphens w:val="0"/>
        <w:kinsoku/>
        <w:overflowPunct/>
        <w:autoSpaceDE/>
        <w:autoSpaceDN/>
        <w:adjustRightInd/>
        <w:snapToGrid/>
        <w:spacing w:after="200" w:line="276" w:lineRule="auto"/>
        <w:rPr>
          <w:rFonts w:eastAsia="Calibri"/>
        </w:rPr>
      </w:pPr>
      <w:r w:rsidRPr="005700DF">
        <w:t>Jargon. En fonction du concept, les dénominations sont rédigées en entier ou en abréviation (par exemple ADN, ADR).</w:t>
      </w:r>
    </w:p>
    <w:p w14:paraId="0DB246DB" w14:textId="77777777" w:rsidR="0055688D" w:rsidRDefault="006112B3" w:rsidP="006112B3">
      <w:pPr>
        <w:tabs>
          <w:tab w:val="left" w:pos="284"/>
          <w:tab w:val="left" w:pos="709"/>
        </w:tabs>
        <w:rPr>
          <w:b/>
        </w:rPr>
      </w:pPr>
      <w:r>
        <w:rPr>
          <w:b/>
        </w:rPr>
        <w:tab/>
      </w:r>
      <w:r w:rsidR="0055688D" w:rsidRPr="005700DF">
        <w:rPr>
          <w:b/>
        </w:rPr>
        <w:t xml:space="preserve">1.2 </w:t>
      </w:r>
      <w:r>
        <w:rPr>
          <w:b/>
        </w:rPr>
        <w:tab/>
      </w:r>
      <w:r w:rsidR="0055688D" w:rsidRPr="005700DF">
        <w:rPr>
          <w:b/>
        </w:rPr>
        <w:t>Expressions prépositionnelles</w:t>
      </w:r>
    </w:p>
    <w:p w14:paraId="0B550878" w14:textId="77777777" w:rsidR="006112B3" w:rsidRPr="006112B3" w:rsidRDefault="006112B3" w:rsidP="006112B3">
      <w:pPr>
        <w:tabs>
          <w:tab w:val="left" w:pos="284"/>
          <w:tab w:val="left" w:pos="709"/>
        </w:tabs>
        <w:rPr>
          <w:b/>
        </w:rPr>
      </w:pPr>
    </w:p>
    <w:p w14:paraId="58328CF4" w14:textId="77777777" w:rsidR="0055688D" w:rsidRPr="005700DF" w:rsidRDefault="006112B3" w:rsidP="006112B3">
      <w:pPr>
        <w:tabs>
          <w:tab w:val="left" w:pos="709"/>
        </w:tabs>
        <w:rPr>
          <w:rFonts w:eastAsia="Calibri"/>
        </w:rPr>
      </w:pPr>
      <w:r>
        <w:tab/>
      </w:r>
      <w:r w:rsidR="0055688D" w:rsidRPr="005700DF">
        <w:t xml:space="preserve">Remplacez les expressions prépositionnelles autant que possible par un seul mot. </w:t>
      </w:r>
    </w:p>
    <w:p w14:paraId="265650AC" w14:textId="77777777" w:rsidR="0055688D" w:rsidRPr="005700DF" w:rsidRDefault="0055688D" w:rsidP="0055688D">
      <w:pPr>
        <w:rPr>
          <w:rFonts w:eastAsia="Calibri"/>
        </w:rPr>
      </w:pPr>
    </w:p>
    <w:p w14:paraId="58619CC4" w14:textId="77777777" w:rsidR="0055688D" w:rsidRPr="005700DF" w:rsidRDefault="006112B3" w:rsidP="006112B3">
      <w:pPr>
        <w:tabs>
          <w:tab w:val="left" w:pos="709"/>
        </w:tabs>
        <w:rPr>
          <w:rFonts w:eastAsia="Calibri"/>
        </w:rPr>
      </w:pPr>
      <w:r>
        <w:tab/>
      </w:r>
      <w:r w:rsidR="0055688D" w:rsidRPr="005700DF">
        <w:t>Par exemple :</w:t>
      </w:r>
    </w:p>
    <w:p w14:paraId="33C7F394" w14:textId="77777777" w:rsidR="0055688D" w:rsidRPr="005700DF" w:rsidRDefault="0055688D" w:rsidP="0055688D">
      <w:pPr>
        <w:ind w:left="720"/>
        <w:rPr>
          <w:rFonts w:eastAsia="Calibri"/>
        </w:rPr>
      </w:pPr>
      <w:r w:rsidRPr="005700DF">
        <w:rPr>
          <w:i/>
        </w:rPr>
        <w:t>Par</w:t>
      </w:r>
      <w:r w:rsidRPr="005700DF">
        <w:t xml:space="preserve"> au lieu d’au</w:t>
      </w:r>
      <w:r w:rsidRPr="005700DF">
        <w:rPr>
          <w:i/>
        </w:rPr>
        <w:t xml:space="preserve"> moyen de.</w:t>
      </w:r>
    </w:p>
    <w:p w14:paraId="18D84F95" w14:textId="77777777" w:rsidR="0055688D" w:rsidRPr="005700DF" w:rsidRDefault="0055688D" w:rsidP="0055688D">
      <w:pPr>
        <w:ind w:left="720"/>
        <w:rPr>
          <w:rFonts w:eastAsia="Calibri"/>
        </w:rPr>
      </w:pPr>
      <w:r w:rsidRPr="005700DF">
        <w:rPr>
          <w:i/>
        </w:rPr>
        <w:t>Sur</w:t>
      </w:r>
      <w:r w:rsidRPr="005700DF">
        <w:t xml:space="preserve"> au lieu de </w:t>
      </w:r>
      <w:r w:rsidRPr="005700DF">
        <w:rPr>
          <w:i/>
        </w:rPr>
        <w:t>relatif au.</w:t>
      </w:r>
    </w:p>
    <w:p w14:paraId="3D71C04D" w14:textId="77777777" w:rsidR="0055688D" w:rsidRPr="005700DF" w:rsidRDefault="0055688D" w:rsidP="0055688D">
      <w:pPr>
        <w:rPr>
          <w:rFonts w:eastAsia="Calibri"/>
          <w:u w:val="single"/>
        </w:rPr>
      </w:pPr>
    </w:p>
    <w:p w14:paraId="4FEB1427" w14:textId="77777777" w:rsidR="0055688D" w:rsidRPr="005700DF" w:rsidRDefault="0055688D" w:rsidP="0055688D">
      <w:pPr>
        <w:numPr>
          <w:ilvl w:val="0"/>
          <w:numId w:val="19"/>
        </w:numPr>
        <w:suppressAutoHyphens w:val="0"/>
        <w:kinsoku/>
        <w:overflowPunct/>
        <w:autoSpaceDE/>
        <w:autoSpaceDN/>
        <w:adjustRightInd/>
        <w:snapToGrid/>
        <w:spacing w:after="200" w:line="276" w:lineRule="auto"/>
        <w:rPr>
          <w:rFonts w:eastAsia="Calibri"/>
          <w:b/>
        </w:rPr>
      </w:pPr>
      <w:r w:rsidRPr="005700DF">
        <w:rPr>
          <w:b/>
        </w:rPr>
        <w:t>Leurres en général</w:t>
      </w:r>
    </w:p>
    <w:p w14:paraId="0870EF44" w14:textId="77777777" w:rsidR="0055688D" w:rsidRPr="005700DF" w:rsidRDefault="006112B3" w:rsidP="006112B3">
      <w:pPr>
        <w:tabs>
          <w:tab w:val="left" w:pos="284"/>
          <w:tab w:val="left" w:pos="709"/>
        </w:tabs>
        <w:rPr>
          <w:rFonts w:eastAsia="Calibri"/>
          <w:b/>
        </w:rPr>
      </w:pPr>
      <w:r>
        <w:rPr>
          <w:b/>
        </w:rPr>
        <w:tab/>
      </w:r>
      <w:r w:rsidR="0055688D" w:rsidRPr="005700DF">
        <w:rPr>
          <w:b/>
        </w:rPr>
        <w:t xml:space="preserve">2.1 </w:t>
      </w:r>
      <w:r>
        <w:rPr>
          <w:b/>
        </w:rPr>
        <w:tab/>
      </w:r>
      <w:r w:rsidR="0055688D" w:rsidRPr="005700DF">
        <w:rPr>
          <w:b/>
        </w:rPr>
        <w:t>Leurres commençant par les mêmes mots</w:t>
      </w:r>
    </w:p>
    <w:p w14:paraId="6F97C809" w14:textId="77777777" w:rsidR="0055688D" w:rsidRPr="005700DF" w:rsidRDefault="0055688D" w:rsidP="0055688D">
      <w:pPr>
        <w:rPr>
          <w:rFonts w:eastAsia="Calibri"/>
        </w:rPr>
      </w:pPr>
    </w:p>
    <w:p w14:paraId="2CE1F449" w14:textId="77777777" w:rsidR="0055688D" w:rsidRPr="005700DF" w:rsidRDefault="0055688D" w:rsidP="006112B3">
      <w:pPr>
        <w:pStyle w:val="SingleTxtG"/>
        <w:ind w:left="709"/>
        <w:rPr>
          <w:rFonts w:eastAsia="Calibri"/>
        </w:rPr>
      </w:pPr>
      <w:r w:rsidRPr="005700DF">
        <w:t>Parfois tous les leurres commencent par les mêmes mots. Dans ces cas, tout le texte est mis dans les</w:t>
      </w:r>
      <w:r w:rsidR="006112B3">
        <w:t xml:space="preserve"> </w:t>
      </w:r>
      <w:r w:rsidRPr="005700DF">
        <w:t xml:space="preserve">leurres et non dans la question elle-même. Voir l’exemple ci-dessous. </w:t>
      </w:r>
    </w:p>
    <w:p w14:paraId="73656776" w14:textId="77777777" w:rsidR="0055688D" w:rsidRPr="005700DF" w:rsidRDefault="006112B3" w:rsidP="006112B3">
      <w:pPr>
        <w:tabs>
          <w:tab w:val="left" w:pos="709"/>
        </w:tabs>
        <w:rPr>
          <w:rFonts w:eastAsia="Calibri"/>
          <w:i/>
        </w:rPr>
      </w:pPr>
      <w:r>
        <w:rPr>
          <w:i/>
        </w:rPr>
        <w:tab/>
      </w:r>
      <w:r w:rsidR="0055688D" w:rsidRPr="005700DF">
        <w:rPr>
          <w:i/>
        </w:rPr>
        <w:t>Avec quelle fréquence un chauffeur de taxi est-il autorisé à travailler la nuit d’après le "</w:t>
      </w:r>
      <w:proofErr w:type="spellStart"/>
      <w:r w:rsidR="0055688D" w:rsidRPr="005700DF">
        <w:rPr>
          <w:i/>
        </w:rPr>
        <w:t>bijzondere</w:t>
      </w:r>
      <w:proofErr w:type="spellEnd"/>
      <w:r w:rsidR="0055688D" w:rsidRPr="005700DF">
        <w:rPr>
          <w:i/>
        </w:rPr>
        <w:t xml:space="preserve"> </w:t>
      </w:r>
      <w:r>
        <w:rPr>
          <w:i/>
        </w:rPr>
        <w:tab/>
      </w:r>
      <w:proofErr w:type="spellStart"/>
      <w:r w:rsidR="0055688D" w:rsidRPr="005700DF">
        <w:rPr>
          <w:i/>
        </w:rPr>
        <w:t>overlegregeling</w:t>
      </w:r>
      <w:proofErr w:type="spellEnd"/>
      <w:r w:rsidR="0055688D" w:rsidRPr="005700DF">
        <w:rPr>
          <w:i/>
        </w:rPr>
        <w:t>" (réglementation de concertation spécifique) ?</w:t>
      </w:r>
    </w:p>
    <w:p w14:paraId="143F1CFF" w14:textId="77777777" w:rsidR="0055688D" w:rsidRPr="005700DF" w:rsidRDefault="0055688D" w:rsidP="0055688D">
      <w:pPr>
        <w:rPr>
          <w:rFonts w:eastAsia="Calibri"/>
          <w:i/>
        </w:rPr>
      </w:pPr>
    </w:p>
    <w:p w14:paraId="54481151" w14:textId="77777777" w:rsidR="0055688D" w:rsidRPr="005700DF" w:rsidRDefault="0055688D" w:rsidP="006112B3">
      <w:pPr>
        <w:numPr>
          <w:ilvl w:val="0"/>
          <w:numId w:val="21"/>
        </w:numPr>
        <w:tabs>
          <w:tab w:val="left" w:pos="993"/>
        </w:tabs>
        <w:suppressAutoHyphens w:val="0"/>
        <w:kinsoku/>
        <w:overflowPunct/>
        <w:autoSpaceDE/>
        <w:autoSpaceDN/>
        <w:adjustRightInd/>
        <w:snapToGrid/>
        <w:spacing w:after="120" w:line="276" w:lineRule="auto"/>
        <w:ind w:left="714" w:hanging="357"/>
        <w:rPr>
          <w:rFonts w:eastAsia="Calibri"/>
          <w:i/>
        </w:rPr>
      </w:pPr>
      <w:r w:rsidRPr="005700DF">
        <w:rPr>
          <w:i/>
        </w:rPr>
        <w:t>Pas plus de 38 heures par période de trois semaines.</w:t>
      </w:r>
    </w:p>
    <w:p w14:paraId="6BCD307B" w14:textId="77777777" w:rsidR="0055688D" w:rsidRPr="005700DF" w:rsidRDefault="0055688D" w:rsidP="006112B3">
      <w:pPr>
        <w:numPr>
          <w:ilvl w:val="0"/>
          <w:numId w:val="21"/>
        </w:numPr>
        <w:tabs>
          <w:tab w:val="left" w:pos="993"/>
        </w:tabs>
        <w:suppressAutoHyphens w:val="0"/>
        <w:kinsoku/>
        <w:overflowPunct/>
        <w:autoSpaceDE/>
        <w:autoSpaceDN/>
        <w:adjustRightInd/>
        <w:snapToGrid/>
        <w:spacing w:after="120" w:line="276" w:lineRule="auto"/>
        <w:ind w:left="714" w:hanging="357"/>
        <w:rPr>
          <w:rFonts w:eastAsia="Calibri"/>
          <w:i/>
        </w:rPr>
      </w:pPr>
      <w:r w:rsidRPr="005700DF">
        <w:rPr>
          <w:i/>
        </w:rPr>
        <w:t xml:space="preserve">Pas plus de 26 heures par période de trois semaines. </w:t>
      </w:r>
    </w:p>
    <w:p w14:paraId="39C9D9A4" w14:textId="77777777" w:rsidR="0055688D" w:rsidRPr="005700DF" w:rsidRDefault="0055688D" w:rsidP="006112B3">
      <w:pPr>
        <w:numPr>
          <w:ilvl w:val="0"/>
          <w:numId w:val="21"/>
        </w:numPr>
        <w:tabs>
          <w:tab w:val="left" w:pos="993"/>
        </w:tabs>
        <w:suppressAutoHyphens w:val="0"/>
        <w:kinsoku/>
        <w:overflowPunct/>
        <w:autoSpaceDE/>
        <w:autoSpaceDN/>
        <w:adjustRightInd/>
        <w:snapToGrid/>
        <w:spacing w:after="200" w:line="276" w:lineRule="auto"/>
        <w:rPr>
          <w:rFonts w:eastAsia="Calibri"/>
          <w:i/>
        </w:rPr>
      </w:pPr>
      <w:r w:rsidRPr="005700DF">
        <w:rPr>
          <w:i/>
        </w:rPr>
        <w:t xml:space="preserve">Pas plus de 26 fois par période de treize semaines. </w:t>
      </w:r>
    </w:p>
    <w:p w14:paraId="0FAF4545" w14:textId="77777777" w:rsidR="0055688D" w:rsidRPr="005700DF" w:rsidRDefault="0055688D" w:rsidP="006112B3">
      <w:pPr>
        <w:pStyle w:val="SingleTxtG"/>
        <w:ind w:left="709"/>
        <w:rPr>
          <w:rFonts w:eastAsia="Calibri"/>
        </w:rPr>
      </w:pPr>
      <w:r w:rsidRPr="005700DF">
        <w:t>Parfois on peut y déroger. Par exemple quand il s’agit vraiment d’une grande quantité de (mêmes) mots. Ou si le fait de reprendre le texte en question dans les leurres nuit clairement à la lisibilité.</w:t>
      </w:r>
    </w:p>
    <w:p w14:paraId="52010FA1" w14:textId="77777777" w:rsidR="0055688D" w:rsidRDefault="006112B3" w:rsidP="006112B3">
      <w:pPr>
        <w:tabs>
          <w:tab w:val="left" w:pos="284"/>
          <w:tab w:val="left" w:pos="709"/>
        </w:tabs>
        <w:spacing w:after="120"/>
        <w:rPr>
          <w:b/>
        </w:rPr>
      </w:pPr>
      <w:r>
        <w:rPr>
          <w:b/>
        </w:rPr>
        <w:tab/>
      </w:r>
      <w:r w:rsidR="0055688D" w:rsidRPr="005700DF">
        <w:rPr>
          <w:b/>
        </w:rPr>
        <w:t xml:space="preserve">2.2 </w:t>
      </w:r>
      <w:r>
        <w:rPr>
          <w:b/>
        </w:rPr>
        <w:tab/>
      </w:r>
      <w:r w:rsidR="0055688D" w:rsidRPr="005700DF">
        <w:rPr>
          <w:b/>
        </w:rPr>
        <w:t xml:space="preserve">Ordre de leurres avec des nombres </w:t>
      </w:r>
    </w:p>
    <w:p w14:paraId="0DC169BC" w14:textId="77777777" w:rsidR="0055688D" w:rsidRPr="005700DF" w:rsidRDefault="0055688D" w:rsidP="006112B3">
      <w:pPr>
        <w:pStyle w:val="SingleTxtG"/>
        <w:ind w:left="709"/>
        <w:rPr>
          <w:rFonts w:eastAsia="Calibri"/>
        </w:rPr>
      </w:pPr>
      <w:r w:rsidRPr="005700DF">
        <w:t>Les leurres avec des nombres doivent, autant que possible, respecter un certain ordre. D’autres leurres doivent être mêlés autant que possible dans le système.</w:t>
      </w:r>
    </w:p>
    <w:p w14:paraId="50020765" w14:textId="77777777" w:rsidR="0055688D" w:rsidRPr="005700DF" w:rsidRDefault="0055688D" w:rsidP="0055688D">
      <w:pPr>
        <w:rPr>
          <w:rFonts w:eastAsia="Calibri"/>
          <w:b/>
        </w:rPr>
      </w:pPr>
      <w:r w:rsidRPr="005700DF">
        <w:br w:type="page"/>
      </w:r>
    </w:p>
    <w:p w14:paraId="78E28D12" w14:textId="77777777" w:rsidR="0055688D" w:rsidRPr="005700DF" w:rsidRDefault="0055688D" w:rsidP="0055688D">
      <w:pPr>
        <w:numPr>
          <w:ilvl w:val="0"/>
          <w:numId w:val="19"/>
        </w:numPr>
        <w:suppressAutoHyphens w:val="0"/>
        <w:kinsoku/>
        <w:overflowPunct/>
        <w:autoSpaceDE/>
        <w:autoSpaceDN/>
        <w:adjustRightInd/>
        <w:snapToGrid/>
        <w:spacing w:after="200" w:line="276" w:lineRule="auto"/>
        <w:rPr>
          <w:rFonts w:eastAsia="Calibri"/>
          <w:b/>
        </w:rPr>
      </w:pPr>
      <w:r w:rsidRPr="005700DF">
        <w:rPr>
          <w:b/>
        </w:rPr>
        <w:lastRenderedPageBreak/>
        <w:t>Chiffres et nombres</w:t>
      </w:r>
    </w:p>
    <w:p w14:paraId="264AF483" w14:textId="77777777" w:rsidR="0055688D" w:rsidRPr="005700DF" w:rsidRDefault="006112B3" w:rsidP="006112B3">
      <w:pPr>
        <w:tabs>
          <w:tab w:val="left" w:pos="284"/>
          <w:tab w:val="left" w:pos="709"/>
        </w:tabs>
        <w:rPr>
          <w:rFonts w:eastAsia="Calibri"/>
          <w:b/>
        </w:rPr>
      </w:pPr>
      <w:r>
        <w:rPr>
          <w:b/>
        </w:rPr>
        <w:tab/>
      </w:r>
      <w:r w:rsidR="0055688D" w:rsidRPr="005700DF">
        <w:rPr>
          <w:b/>
        </w:rPr>
        <w:t xml:space="preserve">3.1 </w:t>
      </w:r>
      <w:r>
        <w:rPr>
          <w:b/>
        </w:rPr>
        <w:tab/>
      </w:r>
      <w:r w:rsidR="0055688D" w:rsidRPr="005700DF">
        <w:rPr>
          <w:b/>
        </w:rPr>
        <w:t>Nombres en général :</w:t>
      </w:r>
    </w:p>
    <w:p w14:paraId="2492FA91" w14:textId="77777777" w:rsidR="0055688D" w:rsidRPr="005700DF" w:rsidRDefault="0055688D" w:rsidP="0055688D">
      <w:pPr>
        <w:rPr>
          <w:rFonts w:eastAsia="Calibri"/>
          <w:u w:val="single"/>
        </w:rPr>
      </w:pPr>
    </w:p>
    <w:p w14:paraId="35A35043" w14:textId="77777777" w:rsidR="0055688D" w:rsidRPr="005700DF" w:rsidRDefault="006112B3" w:rsidP="006112B3">
      <w:pPr>
        <w:tabs>
          <w:tab w:val="left" w:pos="709"/>
        </w:tabs>
        <w:rPr>
          <w:rFonts w:eastAsia="Calibri"/>
          <w:i/>
        </w:rPr>
      </w:pPr>
      <w:r>
        <w:rPr>
          <w:i/>
        </w:rPr>
        <w:tab/>
      </w:r>
      <w:r w:rsidR="0055688D" w:rsidRPr="005700DF">
        <w:rPr>
          <w:i/>
        </w:rPr>
        <w:t>Écrits en lettres</w:t>
      </w:r>
    </w:p>
    <w:p w14:paraId="554AEE09" w14:textId="77777777" w:rsidR="0055688D" w:rsidRPr="005700DF" w:rsidRDefault="006112B3" w:rsidP="006112B3">
      <w:pPr>
        <w:tabs>
          <w:tab w:val="left" w:pos="709"/>
        </w:tabs>
        <w:rPr>
          <w:rFonts w:eastAsia="Calibri"/>
        </w:rPr>
      </w:pPr>
      <w:r>
        <w:tab/>
      </w:r>
      <w:r w:rsidR="0055688D" w:rsidRPr="005700DF">
        <w:t xml:space="preserve">Nombres jusqu’à vingt : </w:t>
      </w:r>
      <w:r w:rsidR="0055688D" w:rsidRPr="005700DF">
        <w:rPr>
          <w:i/>
        </w:rPr>
        <w:t>deux, neuf, dix-sept, huitième</w:t>
      </w:r>
    </w:p>
    <w:p w14:paraId="369AA4FD" w14:textId="77777777" w:rsidR="0055688D" w:rsidRPr="005700DF" w:rsidRDefault="006112B3" w:rsidP="006112B3">
      <w:pPr>
        <w:tabs>
          <w:tab w:val="left" w:pos="709"/>
        </w:tabs>
        <w:rPr>
          <w:rFonts w:eastAsia="Calibri"/>
          <w:i/>
        </w:rPr>
      </w:pPr>
      <w:r>
        <w:tab/>
      </w:r>
      <w:r w:rsidR="0055688D" w:rsidRPr="005700DF">
        <w:t xml:space="preserve">Dizaines jusqu’à cent : </w:t>
      </w:r>
      <w:r w:rsidR="0055688D" w:rsidRPr="005700DF">
        <w:rPr>
          <w:i/>
        </w:rPr>
        <w:t>vingt, cinquante, quatre-vingt</w:t>
      </w:r>
    </w:p>
    <w:p w14:paraId="65B84FF4" w14:textId="77777777" w:rsidR="0055688D" w:rsidRPr="005700DF" w:rsidRDefault="006112B3" w:rsidP="006112B3">
      <w:pPr>
        <w:tabs>
          <w:tab w:val="left" w:pos="709"/>
        </w:tabs>
        <w:rPr>
          <w:rFonts w:eastAsia="Calibri"/>
        </w:rPr>
      </w:pPr>
      <w:r>
        <w:tab/>
      </w:r>
      <w:r w:rsidR="0055688D" w:rsidRPr="005700DF">
        <w:t xml:space="preserve">Centaines jusqu’à mille : </w:t>
      </w:r>
      <w:r w:rsidR="0055688D" w:rsidRPr="005700DF">
        <w:rPr>
          <w:i/>
        </w:rPr>
        <w:t>trois cents, neuf cents</w:t>
      </w:r>
    </w:p>
    <w:p w14:paraId="6AE03FDF" w14:textId="77777777" w:rsidR="0055688D" w:rsidRPr="005700DF" w:rsidRDefault="0055688D" w:rsidP="006112B3">
      <w:pPr>
        <w:tabs>
          <w:tab w:val="left" w:pos="709"/>
        </w:tabs>
        <w:rPr>
          <w:rFonts w:eastAsia="Calibri"/>
          <w:i/>
        </w:rPr>
      </w:pPr>
    </w:p>
    <w:p w14:paraId="37FF2DFF" w14:textId="77777777" w:rsidR="0055688D" w:rsidRPr="005700DF" w:rsidRDefault="006112B3" w:rsidP="0055688D">
      <w:pPr>
        <w:rPr>
          <w:rFonts w:eastAsia="Calibri"/>
          <w:i/>
        </w:rPr>
      </w:pPr>
      <w:r>
        <w:rPr>
          <w:i/>
        </w:rPr>
        <w:tab/>
      </w:r>
      <w:r w:rsidR="0055688D" w:rsidRPr="005700DF">
        <w:rPr>
          <w:i/>
        </w:rPr>
        <w:t>Écrits en chiffres :</w:t>
      </w:r>
    </w:p>
    <w:p w14:paraId="53945D56" w14:textId="77777777" w:rsidR="0055688D" w:rsidRPr="005700DF" w:rsidRDefault="006112B3" w:rsidP="0055688D">
      <w:pPr>
        <w:rPr>
          <w:rFonts w:eastAsia="Calibri"/>
        </w:rPr>
      </w:pPr>
      <w:r>
        <w:tab/>
      </w:r>
      <w:r w:rsidR="0055688D" w:rsidRPr="005700DF">
        <w:t>À partir de 21 (excepté les nombres ronds cités ci-dessus) :</w:t>
      </w:r>
      <w:r w:rsidR="0055688D" w:rsidRPr="005700DF">
        <w:tab/>
        <w:t>21, 22, 576</w:t>
      </w:r>
    </w:p>
    <w:p w14:paraId="7DCD93F1" w14:textId="77777777" w:rsidR="0055688D" w:rsidRPr="005700DF" w:rsidRDefault="006112B3" w:rsidP="0055688D">
      <w:pPr>
        <w:rPr>
          <w:rFonts w:eastAsia="Calibri"/>
        </w:rPr>
      </w:pPr>
      <w:r>
        <w:tab/>
      </w:r>
      <w:r w:rsidR="0055688D" w:rsidRPr="005700DF">
        <w:t>Grands nombres et nombres ronds à partir de mille :</w:t>
      </w:r>
      <w:r w:rsidR="0055688D" w:rsidRPr="005700DF">
        <w:tab/>
        <w:t>5</w:t>
      </w:r>
      <w:r w:rsidR="0055688D">
        <w:t>.</w:t>
      </w:r>
      <w:r w:rsidR="0055688D" w:rsidRPr="005700DF">
        <w:t>000 / 100</w:t>
      </w:r>
      <w:r w:rsidR="0055688D">
        <w:t>.</w:t>
      </w:r>
      <w:r w:rsidR="0055688D" w:rsidRPr="005700DF">
        <w:t xml:space="preserve">000 (avec un </w:t>
      </w:r>
      <w:r w:rsidR="0055688D">
        <w:t>point</w:t>
      </w:r>
      <w:r w:rsidR="0055688D" w:rsidRPr="005700DF">
        <w:t>)</w:t>
      </w:r>
    </w:p>
    <w:p w14:paraId="52B16D60" w14:textId="77777777" w:rsidR="0055688D" w:rsidRPr="005700DF" w:rsidRDefault="0055688D" w:rsidP="0055688D">
      <w:pPr>
        <w:rPr>
          <w:rFonts w:eastAsia="Calibri"/>
        </w:rPr>
      </w:pPr>
    </w:p>
    <w:p w14:paraId="7BBDDA35" w14:textId="77777777" w:rsidR="0055688D" w:rsidRPr="005700DF" w:rsidRDefault="006112B3" w:rsidP="0055688D">
      <w:pPr>
        <w:rPr>
          <w:rFonts w:eastAsia="Calibri"/>
        </w:rPr>
      </w:pPr>
      <w:r>
        <w:tab/>
      </w:r>
      <w:r w:rsidR="0055688D" w:rsidRPr="005700DF">
        <w:t xml:space="preserve">S’il s’agit de très grands nombres, on peut combiner chiffres et lettres : </w:t>
      </w:r>
      <w:r w:rsidR="0055688D" w:rsidRPr="005700DF">
        <w:rPr>
          <w:i/>
        </w:rPr>
        <w:t>123 millions, 16 milliards.</w:t>
      </w:r>
      <w:r w:rsidR="0055688D" w:rsidRPr="005700DF">
        <w:t xml:space="preserve"> Cela </w:t>
      </w:r>
      <w:r>
        <w:tab/>
      </w:r>
      <w:r w:rsidR="0055688D" w:rsidRPr="005700DF">
        <w:t xml:space="preserve">évitera qu’une grande quantité de zéros se suivent. </w:t>
      </w:r>
    </w:p>
    <w:p w14:paraId="3D691765" w14:textId="77777777" w:rsidR="0055688D" w:rsidRPr="005700DF" w:rsidRDefault="0055688D" w:rsidP="0055688D">
      <w:pPr>
        <w:rPr>
          <w:rFonts w:eastAsia="Calibri"/>
        </w:rPr>
      </w:pPr>
    </w:p>
    <w:p w14:paraId="03B34627" w14:textId="77777777" w:rsidR="0055688D" w:rsidRPr="005700DF" w:rsidRDefault="0055688D" w:rsidP="0055688D">
      <w:pPr>
        <w:rPr>
          <w:rFonts w:eastAsia="Calibri"/>
          <w:i/>
        </w:rPr>
      </w:pPr>
      <w:r w:rsidRPr="005700DF">
        <w:rPr>
          <w:i/>
        </w:rPr>
        <w:t>Exceptions</w:t>
      </w:r>
    </w:p>
    <w:p w14:paraId="0F96EC16" w14:textId="77777777" w:rsidR="0055688D" w:rsidRPr="005700DF" w:rsidRDefault="0055688D" w:rsidP="0055688D">
      <w:pPr>
        <w:rPr>
          <w:rFonts w:eastAsia="Calibri"/>
        </w:rPr>
      </w:pPr>
    </w:p>
    <w:p w14:paraId="2BEBB806" w14:textId="77777777" w:rsidR="0055688D" w:rsidRPr="005700DF" w:rsidRDefault="0055688D" w:rsidP="0055688D">
      <w:pPr>
        <w:numPr>
          <w:ilvl w:val="0"/>
          <w:numId w:val="22"/>
        </w:numPr>
        <w:suppressAutoHyphens w:val="0"/>
        <w:kinsoku/>
        <w:overflowPunct/>
        <w:autoSpaceDE/>
        <w:autoSpaceDN/>
        <w:adjustRightInd/>
        <w:snapToGrid/>
        <w:spacing w:after="200" w:line="276" w:lineRule="auto"/>
        <w:rPr>
          <w:rFonts w:eastAsia="Calibri"/>
        </w:rPr>
      </w:pPr>
      <w:r w:rsidRPr="005700DF">
        <w:t xml:space="preserve">Il vaut mieux utiliser des chiffres au cas où il y aurait un </w:t>
      </w:r>
      <w:r>
        <w:t>curieux</w:t>
      </w:r>
      <w:r w:rsidRPr="005700DF">
        <w:t xml:space="preserve"> mélange de mots et de chiffres. </w:t>
      </w:r>
    </w:p>
    <w:p w14:paraId="0CFF8238" w14:textId="77777777" w:rsidR="0055688D" w:rsidRPr="005700DF" w:rsidRDefault="0055688D" w:rsidP="0055688D">
      <w:pPr>
        <w:ind w:firstLine="708"/>
        <w:rPr>
          <w:rFonts w:eastAsia="Calibri"/>
        </w:rPr>
      </w:pPr>
      <w:r w:rsidRPr="005700DF">
        <w:t>Ce qu</w:t>
      </w:r>
      <w:r>
        <w:t>’</w:t>
      </w:r>
      <w:r w:rsidRPr="005700DF">
        <w:t>i</w:t>
      </w:r>
      <w:r>
        <w:t>l</w:t>
      </w:r>
      <w:r w:rsidRPr="005700DF">
        <w:t xml:space="preserve"> faut éviter :</w:t>
      </w:r>
    </w:p>
    <w:p w14:paraId="41334F1F" w14:textId="77777777" w:rsidR="0055688D" w:rsidRPr="005700DF" w:rsidRDefault="0055688D" w:rsidP="0055688D">
      <w:pPr>
        <w:ind w:left="708"/>
        <w:rPr>
          <w:rFonts w:eastAsia="Calibri"/>
          <w:i/>
        </w:rPr>
      </w:pPr>
      <w:r w:rsidRPr="005700DF">
        <w:rPr>
          <w:i/>
        </w:rPr>
        <w:t>Dix-sept des 45 candidats ont échoué et 28 ont passé avec succès.</w:t>
      </w:r>
    </w:p>
    <w:p w14:paraId="686F3B9D" w14:textId="77777777" w:rsidR="0055688D" w:rsidRPr="005700DF" w:rsidRDefault="0055688D" w:rsidP="0055688D">
      <w:pPr>
        <w:rPr>
          <w:rFonts w:eastAsia="Calibri"/>
        </w:rPr>
      </w:pPr>
    </w:p>
    <w:p w14:paraId="0E4EF0B2" w14:textId="77777777" w:rsidR="0055688D" w:rsidRPr="005700DF" w:rsidRDefault="0055688D" w:rsidP="0055688D">
      <w:pPr>
        <w:ind w:firstLine="708"/>
        <w:rPr>
          <w:rFonts w:eastAsia="Calibri"/>
        </w:rPr>
      </w:pPr>
      <w:proofErr w:type="gramStart"/>
      <w:r w:rsidRPr="005700DF">
        <w:t>Mais:</w:t>
      </w:r>
      <w:proofErr w:type="gramEnd"/>
      <w:r w:rsidRPr="005700DF">
        <w:t xml:space="preserve"> </w:t>
      </w:r>
    </w:p>
    <w:p w14:paraId="05749D68" w14:textId="77777777" w:rsidR="0055688D" w:rsidRPr="005700DF" w:rsidRDefault="0055688D" w:rsidP="0055688D">
      <w:pPr>
        <w:ind w:firstLine="708"/>
        <w:rPr>
          <w:rFonts w:eastAsia="Calibri"/>
          <w:i/>
        </w:rPr>
      </w:pPr>
      <w:r w:rsidRPr="005700DF">
        <w:rPr>
          <w:i/>
        </w:rPr>
        <w:t>17 des 45 candidats ont échoué et 28 ont passé avec succès.</w:t>
      </w:r>
      <w:r w:rsidRPr="005700DF">
        <w:rPr>
          <w:i/>
          <w:vertAlign w:val="superscript"/>
        </w:rPr>
        <w:footnoteReference w:id="4"/>
      </w:r>
      <w:r w:rsidRPr="005700DF">
        <w:rPr>
          <w:i/>
          <w:vertAlign w:val="superscript"/>
        </w:rPr>
        <w:t xml:space="preserve"> </w:t>
      </w:r>
    </w:p>
    <w:p w14:paraId="65C74FDB" w14:textId="77777777" w:rsidR="0055688D" w:rsidRPr="005700DF" w:rsidRDefault="0055688D" w:rsidP="0055688D">
      <w:pPr>
        <w:rPr>
          <w:rFonts w:eastAsia="Calibri"/>
          <w:i/>
        </w:rPr>
      </w:pPr>
    </w:p>
    <w:p w14:paraId="2A4F83CA" w14:textId="77777777" w:rsidR="0055688D" w:rsidRPr="005700DF" w:rsidRDefault="006112B3" w:rsidP="006112B3">
      <w:pPr>
        <w:tabs>
          <w:tab w:val="left" w:pos="284"/>
          <w:tab w:val="left" w:pos="709"/>
        </w:tabs>
        <w:rPr>
          <w:rFonts w:eastAsia="Calibri"/>
          <w:b/>
        </w:rPr>
      </w:pPr>
      <w:r>
        <w:rPr>
          <w:b/>
        </w:rPr>
        <w:tab/>
      </w:r>
      <w:r w:rsidR="0055688D" w:rsidRPr="005700DF">
        <w:rPr>
          <w:b/>
        </w:rPr>
        <w:t xml:space="preserve">3.2 </w:t>
      </w:r>
      <w:r>
        <w:rPr>
          <w:b/>
        </w:rPr>
        <w:tab/>
      </w:r>
      <w:r w:rsidR="0055688D" w:rsidRPr="005700DF">
        <w:rPr>
          <w:b/>
        </w:rPr>
        <w:t>Nombres dans des séries ou appartenant à un ensemble plus important</w:t>
      </w:r>
    </w:p>
    <w:p w14:paraId="477FA031" w14:textId="77777777" w:rsidR="0055688D" w:rsidRPr="005700DF" w:rsidRDefault="0055688D" w:rsidP="0055688D">
      <w:pPr>
        <w:rPr>
          <w:rFonts w:eastAsia="Calibri"/>
        </w:rPr>
      </w:pPr>
    </w:p>
    <w:p w14:paraId="06316068" w14:textId="77777777" w:rsidR="0055688D" w:rsidRDefault="006112B3" w:rsidP="006112B3">
      <w:pPr>
        <w:ind w:left="709" w:hanging="709"/>
      </w:pPr>
      <w:r>
        <w:tab/>
      </w:r>
      <w:r w:rsidR="0055688D" w:rsidRPr="005700DF">
        <w:t xml:space="preserve">Il est préférable d’utiliser des chiffres quand il s’agit de numéroter des éléments d’un plus grand ensemble </w:t>
      </w:r>
      <w:r>
        <w:tab/>
      </w:r>
      <w:r w:rsidR="0055688D" w:rsidRPr="005700DF">
        <w:t>ou d’une série.</w:t>
      </w:r>
    </w:p>
    <w:p w14:paraId="2F4C18C6" w14:textId="77777777" w:rsidR="006112B3" w:rsidRPr="005700DF" w:rsidRDefault="006112B3" w:rsidP="006112B3">
      <w:pPr>
        <w:ind w:left="709" w:hanging="709"/>
        <w:rPr>
          <w:rFonts w:eastAsia="Calibri"/>
        </w:rPr>
      </w:pPr>
    </w:p>
    <w:p w14:paraId="155F371A" w14:textId="77777777" w:rsidR="0055688D" w:rsidRPr="005700DF" w:rsidRDefault="006112B3" w:rsidP="006112B3">
      <w:pPr>
        <w:tabs>
          <w:tab w:val="left" w:pos="709"/>
        </w:tabs>
        <w:rPr>
          <w:rFonts w:eastAsia="Calibri"/>
          <w:i/>
        </w:rPr>
      </w:pPr>
      <w:r>
        <w:rPr>
          <w:i/>
        </w:rPr>
        <w:tab/>
      </w:r>
      <w:r w:rsidR="0055688D" w:rsidRPr="005700DF">
        <w:rPr>
          <w:i/>
        </w:rPr>
        <w:t xml:space="preserve">Chapitre 1, paragraphe 3.4, option 1, partie 1 à 7, classe 5, groupe 6. </w:t>
      </w:r>
    </w:p>
    <w:p w14:paraId="00D1ABC1" w14:textId="77777777" w:rsidR="0055688D" w:rsidRPr="005700DF" w:rsidRDefault="0055688D" w:rsidP="0055688D">
      <w:pPr>
        <w:rPr>
          <w:rFonts w:eastAsia="Calibri"/>
          <w:u w:val="single"/>
        </w:rPr>
      </w:pPr>
    </w:p>
    <w:p w14:paraId="06B6AD49" w14:textId="77777777" w:rsidR="0055688D" w:rsidRPr="005700DF" w:rsidRDefault="006112B3" w:rsidP="006112B3">
      <w:pPr>
        <w:tabs>
          <w:tab w:val="left" w:pos="284"/>
          <w:tab w:val="left" w:pos="709"/>
        </w:tabs>
        <w:rPr>
          <w:rFonts w:eastAsia="Calibri"/>
          <w:b/>
        </w:rPr>
      </w:pPr>
      <w:r>
        <w:rPr>
          <w:b/>
        </w:rPr>
        <w:tab/>
      </w:r>
      <w:r w:rsidR="0055688D" w:rsidRPr="005700DF">
        <w:rPr>
          <w:b/>
        </w:rPr>
        <w:t xml:space="preserve">3.3 </w:t>
      </w:r>
      <w:r>
        <w:rPr>
          <w:b/>
        </w:rPr>
        <w:tab/>
      </w:r>
      <w:r w:rsidR="0055688D" w:rsidRPr="005700DF">
        <w:rPr>
          <w:b/>
        </w:rPr>
        <w:t>Nombres ordinaux</w:t>
      </w:r>
    </w:p>
    <w:p w14:paraId="29227668" w14:textId="77777777" w:rsidR="0055688D" w:rsidRPr="005700DF" w:rsidRDefault="0055688D" w:rsidP="0055688D">
      <w:pPr>
        <w:rPr>
          <w:rFonts w:eastAsia="Calibri"/>
        </w:rPr>
      </w:pPr>
    </w:p>
    <w:p w14:paraId="2A252B31" w14:textId="77777777" w:rsidR="0055688D" w:rsidRPr="005700DF" w:rsidRDefault="006112B3" w:rsidP="006112B3">
      <w:pPr>
        <w:ind w:left="709" w:hanging="709"/>
        <w:rPr>
          <w:rFonts w:eastAsia="Calibri"/>
        </w:rPr>
      </w:pPr>
      <w:r>
        <w:tab/>
      </w:r>
      <w:r w:rsidR="0055688D" w:rsidRPr="005700DF">
        <w:t>Lettres jusqu’à vingtième (premier, deuxième).</w:t>
      </w:r>
    </w:p>
    <w:p w14:paraId="6EF6C9DB" w14:textId="77777777" w:rsidR="0055688D" w:rsidRPr="005700DF" w:rsidRDefault="006112B3" w:rsidP="006112B3">
      <w:pPr>
        <w:ind w:left="709" w:hanging="709"/>
        <w:rPr>
          <w:rFonts w:eastAsia="Calibri"/>
        </w:rPr>
      </w:pPr>
      <w:r>
        <w:tab/>
      </w:r>
      <w:r w:rsidR="0055688D" w:rsidRPr="005700DF">
        <w:t>Chiffres à partir de 21</w:t>
      </w:r>
      <w:r w:rsidR="0055688D" w:rsidRPr="005700DF">
        <w:rPr>
          <w:vertAlign w:val="superscript"/>
        </w:rPr>
        <w:t>ème.</w:t>
      </w:r>
    </w:p>
    <w:p w14:paraId="0CAAD0F5" w14:textId="77777777" w:rsidR="0055688D" w:rsidRPr="005700DF" w:rsidRDefault="0055688D" w:rsidP="0055688D">
      <w:pPr>
        <w:rPr>
          <w:rFonts w:eastAsia="Calibri"/>
        </w:rPr>
      </w:pPr>
    </w:p>
    <w:p w14:paraId="101F0293" w14:textId="77777777" w:rsidR="0055688D" w:rsidRPr="005700DF" w:rsidRDefault="006112B3" w:rsidP="006112B3">
      <w:pPr>
        <w:tabs>
          <w:tab w:val="left" w:pos="284"/>
          <w:tab w:val="left" w:pos="709"/>
        </w:tabs>
        <w:rPr>
          <w:rFonts w:eastAsia="Calibri"/>
          <w:b/>
        </w:rPr>
      </w:pPr>
      <w:r>
        <w:rPr>
          <w:b/>
        </w:rPr>
        <w:tab/>
      </w:r>
      <w:r w:rsidR="0055688D" w:rsidRPr="005700DF">
        <w:rPr>
          <w:b/>
        </w:rPr>
        <w:t xml:space="preserve">3.4 </w:t>
      </w:r>
      <w:r>
        <w:rPr>
          <w:b/>
        </w:rPr>
        <w:tab/>
      </w:r>
      <w:r w:rsidR="0055688D" w:rsidRPr="005700DF">
        <w:rPr>
          <w:b/>
        </w:rPr>
        <w:t>Renvois vers des figures / pages</w:t>
      </w:r>
    </w:p>
    <w:p w14:paraId="10B28464" w14:textId="77777777" w:rsidR="0055688D" w:rsidRPr="005700DF" w:rsidRDefault="0055688D" w:rsidP="0055688D">
      <w:pPr>
        <w:rPr>
          <w:rFonts w:eastAsia="Calibri"/>
        </w:rPr>
      </w:pPr>
    </w:p>
    <w:p w14:paraId="2B8DB2A4" w14:textId="77777777" w:rsidR="0055688D" w:rsidRPr="005700DF" w:rsidRDefault="006112B3" w:rsidP="006112B3">
      <w:pPr>
        <w:tabs>
          <w:tab w:val="left" w:pos="709"/>
        </w:tabs>
        <w:rPr>
          <w:rFonts w:eastAsia="Calibri"/>
        </w:rPr>
      </w:pPr>
      <w:r>
        <w:tab/>
      </w:r>
      <w:r w:rsidR="0055688D" w:rsidRPr="005700DF">
        <w:t>Chiffres (figure 1 / page 2)</w:t>
      </w:r>
    </w:p>
    <w:p w14:paraId="760B0DE6" w14:textId="77777777" w:rsidR="0055688D" w:rsidRPr="005700DF" w:rsidRDefault="0055688D" w:rsidP="0055688D">
      <w:pPr>
        <w:rPr>
          <w:rFonts w:eastAsia="Calibri"/>
        </w:rPr>
      </w:pPr>
    </w:p>
    <w:p w14:paraId="212125F8" w14:textId="77777777" w:rsidR="0055688D" w:rsidRPr="005700DF" w:rsidRDefault="0055688D" w:rsidP="006112B3">
      <w:pPr>
        <w:tabs>
          <w:tab w:val="left" w:pos="284"/>
          <w:tab w:val="left" w:pos="709"/>
        </w:tabs>
        <w:rPr>
          <w:rFonts w:eastAsia="Calibri"/>
          <w:b/>
        </w:rPr>
      </w:pPr>
      <w:r w:rsidRPr="005700DF">
        <w:rPr>
          <w:b/>
        </w:rPr>
        <w:t xml:space="preserve">3.5 </w:t>
      </w:r>
      <w:r w:rsidR="006112B3">
        <w:rPr>
          <w:b/>
        </w:rPr>
        <w:tab/>
      </w:r>
      <w:r w:rsidRPr="005700DF">
        <w:rPr>
          <w:b/>
        </w:rPr>
        <w:t>Valeurs exactes (comme des mesures, températures, masses et années)</w:t>
      </w:r>
    </w:p>
    <w:p w14:paraId="0FBA66D9" w14:textId="77777777" w:rsidR="0055688D" w:rsidRPr="005700DF" w:rsidRDefault="0055688D" w:rsidP="0055688D">
      <w:pPr>
        <w:rPr>
          <w:rFonts w:eastAsia="Calibri"/>
          <w:u w:val="single"/>
        </w:rPr>
      </w:pPr>
    </w:p>
    <w:p w14:paraId="7D085ECE" w14:textId="77777777" w:rsidR="0055688D" w:rsidRPr="005700DF" w:rsidRDefault="006112B3" w:rsidP="006112B3">
      <w:pPr>
        <w:tabs>
          <w:tab w:val="left" w:pos="709"/>
        </w:tabs>
        <w:rPr>
          <w:rFonts w:eastAsia="Calibri"/>
        </w:rPr>
      </w:pPr>
      <w:r>
        <w:tab/>
      </w:r>
      <w:r w:rsidR="0055688D" w:rsidRPr="005700DF">
        <w:t>Les valeurs exactes sont toujours écrites en chiffres.</w:t>
      </w:r>
    </w:p>
    <w:p w14:paraId="452A0C15" w14:textId="77777777" w:rsidR="0055688D" w:rsidRPr="005700DF" w:rsidRDefault="0055688D" w:rsidP="0055688D">
      <w:pPr>
        <w:rPr>
          <w:rFonts w:eastAsia="Calibri"/>
        </w:rPr>
      </w:pPr>
    </w:p>
    <w:p w14:paraId="791E5638" w14:textId="77777777" w:rsidR="0055688D" w:rsidRPr="005700DF" w:rsidRDefault="006112B3" w:rsidP="006112B3">
      <w:pPr>
        <w:tabs>
          <w:tab w:val="left" w:pos="709"/>
        </w:tabs>
        <w:rPr>
          <w:rFonts w:eastAsia="Calibri"/>
        </w:rPr>
      </w:pPr>
      <w:r>
        <w:tab/>
      </w:r>
      <w:r w:rsidR="0055688D" w:rsidRPr="005700DF">
        <w:t>Exemples :</w:t>
      </w:r>
    </w:p>
    <w:p w14:paraId="1BDEA552" w14:textId="77777777" w:rsidR="0055688D" w:rsidRPr="005700DF" w:rsidRDefault="006112B3" w:rsidP="006112B3">
      <w:pPr>
        <w:tabs>
          <w:tab w:val="left" w:pos="709"/>
        </w:tabs>
        <w:rPr>
          <w:rFonts w:eastAsia="Calibri"/>
          <w:i/>
        </w:rPr>
      </w:pPr>
      <w:r>
        <w:rPr>
          <w:i/>
        </w:rPr>
        <w:tab/>
      </w:r>
      <w:r w:rsidR="0055688D" w:rsidRPr="005700DF">
        <w:rPr>
          <w:i/>
        </w:rPr>
        <w:t>La vitesse maximale en agglomération est de 50 km par heure.</w:t>
      </w:r>
    </w:p>
    <w:p w14:paraId="477901BF" w14:textId="77777777" w:rsidR="0055688D" w:rsidRPr="005700DF" w:rsidRDefault="006112B3" w:rsidP="006112B3">
      <w:pPr>
        <w:tabs>
          <w:tab w:val="left" w:pos="709"/>
        </w:tabs>
        <w:rPr>
          <w:rFonts w:eastAsia="Calibri"/>
          <w:i/>
        </w:rPr>
      </w:pPr>
      <w:r>
        <w:rPr>
          <w:i/>
        </w:rPr>
        <w:tab/>
      </w:r>
      <w:r w:rsidR="0055688D" w:rsidRPr="005700DF">
        <w:rPr>
          <w:i/>
        </w:rPr>
        <w:t xml:space="preserve">Demain, il fera 14 °C. </w:t>
      </w:r>
      <w:r w:rsidR="0055688D" w:rsidRPr="005700DF">
        <w:rPr>
          <w:i/>
          <w:vertAlign w:val="superscript"/>
        </w:rPr>
        <w:footnoteReference w:id="5"/>
      </w:r>
    </w:p>
    <w:p w14:paraId="0844D6C1" w14:textId="77777777" w:rsidR="0055688D" w:rsidRPr="005700DF" w:rsidRDefault="0055688D" w:rsidP="0055688D">
      <w:pPr>
        <w:rPr>
          <w:rFonts w:eastAsia="Calibri"/>
        </w:rPr>
      </w:pPr>
      <w:r w:rsidRPr="005700DF">
        <w:br w:type="page"/>
      </w:r>
    </w:p>
    <w:p w14:paraId="53EF5FD6" w14:textId="77777777" w:rsidR="0055688D" w:rsidRPr="005700DF" w:rsidRDefault="0055688D" w:rsidP="0055688D">
      <w:pPr>
        <w:rPr>
          <w:rFonts w:eastAsia="Calibri"/>
        </w:rPr>
      </w:pPr>
    </w:p>
    <w:p w14:paraId="213C77A6" w14:textId="77777777" w:rsidR="0055688D" w:rsidRPr="005700DF" w:rsidRDefault="0055688D" w:rsidP="0055688D">
      <w:pPr>
        <w:numPr>
          <w:ilvl w:val="0"/>
          <w:numId w:val="19"/>
        </w:numPr>
        <w:suppressAutoHyphens w:val="0"/>
        <w:kinsoku/>
        <w:overflowPunct/>
        <w:autoSpaceDE/>
        <w:autoSpaceDN/>
        <w:adjustRightInd/>
        <w:snapToGrid/>
        <w:spacing w:after="200" w:line="276" w:lineRule="auto"/>
        <w:rPr>
          <w:rFonts w:eastAsia="Calibri"/>
          <w:b/>
        </w:rPr>
      </w:pPr>
      <w:r w:rsidRPr="005700DF">
        <w:rPr>
          <w:b/>
        </w:rPr>
        <w:t>Unités</w:t>
      </w:r>
    </w:p>
    <w:p w14:paraId="27C6EC27" w14:textId="77777777" w:rsidR="0055688D" w:rsidRPr="005700DF" w:rsidRDefault="0055688D" w:rsidP="00510E5E">
      <w:pPr>
        <w:tabs>
          <w:tab w:val="left" w:pos="709"/>
        </w:tabs>
        <w:ind w:firstLine="284"/>
        <w:rPr>
          <w:rFonts w:eastAsia="Calibri"/>
          <w:b/>
        </w:rPr>
      </w:pPr>
      <w:r w:rsidRPr="005700DF">
        <w:rPr>
          <w:b/>
        </w:rPr>
        <w:t xml:space="preserve">4.1 </w:t>
      </w:r>
      <w:r w:rsidR="00510E5E">
        <w:rPr>
          <w:b/>
        </w:rPr>
        <w:tab/>
      </w:r>
      <w:r w:rsidRPr="005700DF">
        <w:rPr>
          <w:b/>
        </w:rPr>
        <w:t>Unités de mesure</w:t>
      </w:r>
    </w:p>
    <w:p w14:paraId="155E6DA3" w14:textId="77777777" w:rsidR="0055688D" w:rsidRPr="005700DF" w:rsidRDefault="0055688D" w:rsidP="0055688D">
      <w:pPr>
        <w:rPr>
          <w:rFonts w:eastAsia="Calibri"/>
        </w:rPr>
      </w:pPr>
    </w:p>
    <w:p w14:paraId="62A0B50B" w14:textId="77777777" w:rsidR="0055688D" w:rsidRPr="005700DF" w:rsidRDefault="00510E5E" w:rsidP="00510E5E">
      <w:pPr>
        <w:tabs>
          <w:tab w:val="left" w:pos="709"/>
        </w:tabs>
        <w:ind w:firstLine="284"/>
        <w:rPr>
          <w:rFonts w:eastAsia="Calibri"/>
        </w:rPr>
      </w:pPr>
      <w:r>
        <w:tab/>
      </w:r>
      <w:r w:rsidR="0055688D" w:rsidRPr="005700DF">
        <w:t>Les unités de mesure (</w:t>
      </w:r>
      <w:r w:rsidR="0055688D">
        <w:t>« </w:t>
      </w:r>
      <w:r w:rsidR="0055688D" w:rsidRPr="005700DF">
        <w:t>mètre</w:t>
      </w:r>
      <w:r w:rsidR="0055688D">
        <w:t> »</w:t>
      </w:r>
      <w:r w:rsidR="0055688D" w:rsidRPr="005700DF">
        <w:t xml:space="preserve"> et </w:t>
      </w:r>
      <w:r w:rsidR="0055688D">
        <w:t>« </w:t>
      </w:r>
      <w:r w:rsidR="0055688D" w:rsidRPr="005700DF">
        <w:t>kilomètre</w:t>
      </w:r>
      <w:r w:rsidR="0055688D">
        <w:t> »</w:t>
      </w:r>
      <w:r w:rsidR="0055688D" w:rsidRPr="005700DF">
        <w:t>) s’écrivent en entier. Par exemple :</w:t>
      </w:r>
    </w:p>
    <w:p w14:paraId="4A4E54FE" w14:textId="77777777" w:rsidR="0055688D" w:rsidRPr="005700DF" w:rsidRDefault="0055688D" w:rsidP="0055688D">
      <w:pPr>
        <w:rPr>
          <w:rFonts w:eastAsia="Calibri"/>
          <w:i/>
        </w:rPr>
      </w:pPr>
    </w:p>
    <w:p w14:paraId="3A1F60A0" w14:textId="77777777" w:rsidR="0055688D" w:rsidRPr="005700DF" w:rsidRDefault="00510E5E" w:rsidP="00510E5E">
      <w:pPr>
        <w:tabs>
          <w:tab w:val="left" w:pos="709"/>
        </w:tabs>
        <w:ind w:firstLine="284"/>
        <w:rPr>
          <w:rFonts w:eastAsia="Calibri"/>
          <w:i/>
        </w:rPr>
      </w:pPr>
      <w:r>
        <w:rPr>
          <w:i/>
        </w:rPr>
        <w:tab/>
      </w:r>
      <w:r w:rsidR="0055688D" w:rsidRPr="005700DF">
        <w:rPr>
          <w:i/>
        </w:rPr>
        <w:t xml:space="preserve">Où s’applique l’interdiction de stationner ? À une distance de moins de 10 mètres d’un carrefour. </w:t>
      </w:r>
    </w:p>
    <w:p w14:paraId="60CAB77C" w14:textId="77777777" w:rsidR="0055688D" w:rsidRPr="005700DF" w:rsidRDefault="0055688D" w:rsidP="0055688D">
      <w:pPr>
        <w:rPr>
          <w:rFonts w:eastAsia="Calibri"/>
          <w:i/>
        </w:rPr>
      </w:pPr>
    </w:p>
    <w:p w14:paraId="5BEDF653" w14:textId="77777777" w:rsidR="0055688D" w:rsidRPr="005700DF" w:rsidRDefault="0055688D" w:rsidP="00510E5E">
      <w:pPr>
        <w:tabs>
          <w:tab w:val="left" w:pos="709"/>
        </w:tabs>
        <w:spacing w:after="120"/>
        <w:ind w:firstLine="284"/>
        <w:rPr>
          <w:rFonts w:eastAsia="Calibri"/>
          <w:b/>
        </w:rPr>
      </w:pPr>
      <w:r w:rsidRPr="005700DF">
        <w:rPr>
          <w:b/>
        </w:rPr>
        <w:t xml:space="preserve">4.2 </w:t>
      </w:r>
      <w:r w:rsidR="00510E5E">
        <w:rPr>
          <w:b/>
        </w:rPr>
        <w:tab/>
      </w:r>
      <w:r w:rsidRPr="005700DF">
        <w:rPr>
          <w:b/>
        </w:rPr>
        <w:t>Vitesses</w:t>
      </w:r>
    </w:p>
    <w:p w14:paraId="530FA5AB" w14:textId="77777777" w:rsidR="0055688D" w:rsidRPr="005700DF" w:rsidRDefault="00510E5E" w:rsidP="00510E5E">
      <w:pPr>
        <w:tabs>
          <w:tab w:val="left" w:pos="709"/>
        </w:tabs>
        <w:ind w:firstLine="284"/>
        <w:rPr>
          <w:rFonts w:eastAsia="Calibri"/>
        </w:rPr>
      </w:pPr>
      <w:r>
        <w:tab/>
      </w:r>
      <w:r w:rsidR="0055688D" w:rsidRPr="005700DF">
        <w:t xml:space="preserve">Les vitesses s’écrivent en entier : 130 kilomètres par heure. </w:t>
      </w:r>
    </w:p>
    <w:p w14:paraId="1A5370F5" w14:textId="77777777" w:rsidR="0055688D" w:rsidRPr="005700DF" w:rsidRDefault="0055688D" w:rsidP="0055688D">
      <w:pPr>
        <w:ind w:left="4248" w:hanging="4248"/>
        <w:rPr>
          <w:rFonts w:eastAsia="Calibri"/>
        </w:rPr>
      </w:pPr>
    </w:p>
    <w:p w14:paraId="0E2126B2" w14:textId="77777777" w:rsidR="0055688D" w:rsidRPr="00510E5E" w:rsidRDefault="0055688D" w:rsidP="00510E5E">
      <w:pPr>
        <w:tabs>
          <w:tab w:val="left" w:pos="709"/>
        </w:tabs>
        <w:spacing w:after="120"/>
        <w:ind w:firstLine="284"/>
        <w:rPr>
          <w:b/>
        </w:rPr>
      </w:pPr>
      <w:r w:rsidRPr="005700DF">
        <w:rPr>
          <w:b/>
        </w:rPr>
        <w:t xml:space="preserve">4.3 </w:t>
      </w:r>
      <w:r w:rsidR="00510E5E">
        <w:rPr>
          <w:b/>
        </w:rPr>
        <w:tab/>
      </w:r>
      <w:r w:rsidRPr="005700DF">
        <w:rPr>
          <w:b/>
        </w:rPr>
        <w:t>Montants</w:t>
      </w:r>
    </w:p>
    <w:p w14:paraId="28D63D47" w14:textId="77777777" w:rsidR="0055688D" w:rsidRPr="005700DF" w:rsidRDefault="00510E5E" w:rsidP="00510E5E">
      <w:pPr>
        <w:tabs>
          <w:tab w:val="left" w:pos="709"/>
        </w:tabs>
        <w:ind w:firstLine="284"/>
        <w:rPr>
          <w:rFonts w:eastAsia="Calibri"/>
        </w:rPr>
      </w:pPr>
      <w:r>
        <w:tab/>
      </w:r>
      <w:r w:rsidR="0055688D" w:rsidRPr="005700DF">
        <w:t>Dans des questions et des leurres :</w:t>
      </w:r>
      <w:r w:rsidR="0055688D" w:rsidRPr="005700DF">
        <w:tab/>
        <w:t>€ 150,-</w:t>
      </w:r>
    </w:p>
    <w:p w14:paraId="3DF992A0" w14:textId="77777777" w:rsidR="0055688D" w:rsidRPr="005700DF" w:rsidRDefault="00510E5E" w:rsidP="00510E5E">
      <w:pPr>
        <w:tabs>
          <w:tab w:val="left" w:pos="709"/>
        </w:tabs>
        <w:ind w:firstLine="284"/>
        <w:rPr>
          <w:rFonts w:eastAsia="Calibri"/>
        </w:rPr>
      </w:pPr>
      <w:r>
        <w:tab/>
      </w:r>
      <w:r w:rsidR="0055688D" w:rsidRPr="005700DF">
        <w:t>Dans des énumérations :</w:t>
      </w:r>
      <w:r w:rsidR="0055688D" w:rsidRPr="005700DF">
        <w:tab/>
      </w:r>
      <w:r>
        <w:tab/>
      </w:r>
      <w:r>
        <w:tab/>
      </w:r>
      <w:r w:rsidR="0055688D" w:rsidRPr="005700DF">
        <w:t>€ 150,00</w:t>
      </w:r>
      <w:r w:rsidR="0055688D">
        <w:t xml:space="preserve"> </w:t>
      </w:r>
      <w:r w:rsidR="0055688D" w:rsidRPr="005700DF">
        <w:t>(eu égard à la lisibilité)</w:t>
      </w:r>
    </w:p>
    <w:p w14:paraId="2A7AE90E" w14:textId="77777777" w:rsidR="0055688D" w:rsidRPr="005700DF" w:rsidRDefault="0055688D" w:rsidP="0055688D">
      <w:pPr>
        <w:rPr>
          <w:rFonts w:eastAsia="Calibri"/>
        </w:rPr>
      </w:pPr>
    </w:p>
    <w:p w14:paraId="484B8B43" w14:textId="77777777" w:rsidR="0055688D" w:rsidRPr="005700DF" w:rsidRDefault="00510E5E" w:rsidP="00510E5E">
      <w:pPr>
        <w:tabs>
          <w:tab w:val="left" w:pos="709"/>
        </w:tabs>
        <w:ind w:firstLine="284"/>
        <w:rPr>
          <w:rFonts w:eastAsia="Calibri"/>
        </w:rPr>
      </w:pPr>
      <w:r>
        <w:tab/>
      </w:r>
      <w:r w:rsidR="0055688D" w:rsidRPr="005700DF">
        <w:t xml:space="preserve">Les montants sont indiqués avec le signe €. Au cas où des montants dans un examen comportent des </w:t>
      </w:r>
      <w:r>
        <w:tab/>
      </w:r>
      <w:r w:rsidR="0055688D" w:rsidRPr="005700DF">
        <w:t>chiffres après la virgule (€</w:t>
      </w:r>
      <w:r w:rsidR="0055688D">
        <w:t xml:space="preserve"> </w:t>
      </w:r>
      <w:r w:rsidR="0055688D" w:rsidRPr="005700DF">
        <w:t xml:space="preserve">12,50) il faut que tous les montants, même ronds, comportent des chiffres </w:t>
      </w:r>
      <w:r>
        <w:tab/>
      </w:r>
      <w:r w:rsidR="0055688D" w:rsidRPr="005700DF">
        <w:t>après la virgule (€</w:t>
      </w:r>
      <w:r w:rsidR="0055688D">
        <w:t xml:space="preserve"> </w:t>
      </w:r>
      <w:r w:rsidR="0055688D" w:rsidRPr="005700DF">
        <w:t>15,00).</w:t>
      </w:r>
    </w:p>
    <w:p w14:paraId="152A66A1" w14:textId="77777777" w:rsidR="0055688D" w:rsidRPr="005700DF" w:rsidRDefault="0055688D" w:rsidP="0055688D">
      <w:pPr>
        <w:jc w:val="both"/>
        <w:rPr>
          <w:rFonts w:eastAsia="Calibri"/>
        </w:rPr>
      </w:pPr>
    </w:p>
    <w:p w14:paraId="16AFE770" w14:textId="77777777" w:rsidR="0055688D" w:rsidRPr="005700DF" w:rsidRDefault="00510E5E" w:rsidP="00510E5E">
      <w:pPr>
        <w:tabs>
          <w:tab w:val="left" w:pos="709"/>
        </w:tabs>
        <w:ind w:firstLine="284"/>
        <w:rPr>
          <w:rFonts w:eastAsia="Calibri"/>
        </w:rPr>
      </w:pPr>
      <w:r>
        <w:tab/>
      </w:r>
      <w:r w:rsidR="0055688D" w:rsidRPr="005700DF">
        <w:t xml:space="preserve">En cas de série (par exemple présentation de comptes annuels) le signe € n’est pas repris à chaque fois, </w:t>
      </w:r>
      <w:r>
        <w:tab/>
      </w:r>
      <w:r w:rsidR="0055688D" w:rsidRPr="005700DF">
        <w:t xml:space="preserve">mais il est remplacé par un tiret (-). Au-dessus du (sous-)total figure un soulignage, le total est souligné </w:t>
      </w:r>
      <w:r>
        <w:tab/>
      </w:r>
      <w:r w:rsidR="0055688D" w:rsidRPr="005700DF">
        <w:t xml:space="preserve">deux fois. </w:t>
      </w:r>
    </w:p>
    <w:p w14:paraId="754E68F5" w14:textId="77777777" w:rsidR="0055688D" w:rsidRPr="005700DF" w:rsidRDefault="0055688D" w:rsidP="0055688D">
      <w:pPr>
        <w:rPr>
          <w:rFonts w:eastAsia="Calibri"/>
        </w:rPr>
      </w:pPr>
    </w:p>
    <w:p w14:paraId="5C1D84D3" w14:textId="77777777" w:rsidR="0055688D" w:rsidRPr="003E068E" w:rsidRDefault="00510E5E" w:rsidP="00510E5E">
      <w:pPr>
        <w:tabs>
          <w:tab w:val="left" w:pos="-1440"/>
          <w:tab w:val="left" w:pos="-720"/>
          <w:tab w:val="left" w:pos="567"/>
          <w:tab w:val="left" w:pos="1440"/>
          <w:tab w:val="right" w:pos="9000"/>
        </w:tabs>
      </w:pPr>
      <w:r>
        <w:tab/>
      </w:r>
      <w:r w:rsidR="0055688D">
        <w:t xml:space="preserve">Exemple </w:t>
      </w:r>
      <w:r w:rsidR="0055688D" w:rsidRPr="003E068E">
        <w:t>:</w:t>
      </w:r>
      <w:r w:rsidR="0055688D" w:rsidRPr="003E068E">
        <w:tab/>
        <w:t>€</w:t>
      </w:r>
      <w:r>
        <w:t xml:space="preserve"> </w:t>
      </w:r>
      <w:r w:rsidR="0055688D" w:rsidRPr="003E068E">
        <w:t>35,50</w:t>
      </w:r>
    </w:p>
    <w:p w14:paraId="737D7C60" w14:textId="77777777" w:rsidR="0055688D" w:rsidRPr="003E068E" w:rsidRDefault="0055688D" w:rsidP="0055688D">
      <w:pPr>
        <w:tabs>
          <w:tab w:val="left" w:pos="-1440"/>
          <w:tab w:val="left" w:pos="-720"/>
          <w:tab w:val="left" w:pos="1440"/>
          <w:tab w:val="decimal" w:pos="1980"/>
          <w:tab w:val="right" w:pos="9000"/>
        </w:tabs>
        <w:ind w:left="1440"/>
      </w:pPr>
      <w:r w:rsidRPr="003E068E">
        <w:t>-</w:t>
      </w:r>
      <w:r w:rsidRPr="003E068E">
        <w:tab/>
        <w:t>12,00</w:t>
      </w:r>
    </w:p>
    <w:p w14:paraId="30195408" w14:textId="77777777" w:rsidR="0055688D" w:rsidRPr="003E068E" w:rsidRDefault="0055688D" w:rsidP="0055688D">
      <w:pPr>
        <w:tabs>
          <w:tab w:val="left" w:pos="-1440"/>
          <w:tab w:val="left" w:pos="-720"/>
          <w:tab w:val="left" w:pos="1440"/>
          <w:tab w:val="decimal" w:pos="1980"/>
          <w:tab w:val="right" w:pos="9000"/>
        </w:tabs>
        <w:ind w:left="1440"/>
        <w:rPr>
          <w:u w:val="single"/>
        </w:rPr>
      </w:pPr>
      <w:r w:rsidRPr="003E068E">
        <w:rPr>
          <w:u w:val="single"/>
        </w:rPr>
        <w:t>-</w:t>
      </w:r>
      <w:r w:rsidRPr="003E068E">
        <w:rPr>
          <w:u w:val="single"/>
        </w:rPr>
        <w:tab/>
        <w:t xml:space="preserve">17,45 </w:t>
      </w:r>
      <w:r w:rsidRPr="003E068E">
        <w:t>+</w:t>
      </w:r>
    </w:p>
    <w:p w14:paraId="56B972C6" w14:textId="77777777" w:rsidR="0055688D" w:rsidRPr="003E068E" w:rsidRDefault="0055688D" w:rsidP="00510E5E">
      <w:pPr>
        <w:tabs>
          <w:tab w:val="left" w:pos="-1440"/>
          <w:tab w:val="left" w:pos="-720"/>
          <w:tab w:val="left" w:pos="1440"/>
          <w:tab w:val="decimal" w:pos="1980"/>
          <w:tab w:val="right" w:pos="9000"/>
        </w:tabs>
        <w:spacing w:after="120"/>
        <w:ind w:left="1440"/>
        <w:rPr>
          <w:u w:val="double"/>
        </w:rPr>
      </w:pPr>
      <w:r w:rsidRPr="003E068E">
        <w:rPr>
          <w:u w:val="double"/>
        </w:rPr>
        <w:t>€</w:t>
      </w:r>
      <w:r w:rsidRPr="003E068E">
        <w:rPr>
          <w:u w:val="double"/>
        </w:rPr>
        <w:tab/>
      </w:r>
      <w:r w:rsidR="00510E5E">
        <w:rPr>
          <w:u w:val="double"/>
        </w:rPr>
        <w:t xml:space="preserve"> </w:t>
      </w:r>
      <w:r w:rsidRPr="003E068E">
        <w:rPr>
          <w:u w:val="double"/>
        </w:rPr>
        <w:t>64,95</w:t>
      </w:r>
    </w:p>
    <w:p w14:paraId="2374F4CA" w14:textId="77777777" w:rsidR="0055688D" w:rsidRPr="005700DF" w:rsidRDefault="0055688D" w:rsidP="00510E5E">
      <w:pPr>
        <w:tabs>
          <w:tab w:val="left" w:pos="709"/>
        </w:tabs>
        <w:spacing w:after="120"/>
        <w:ind w:firstLine="284"/>
        <w:rPr>
          <w:rFonts w:eastAsia="Calibri"/>
          <w:b/>
        </w:rPr>
      </w:pPr>
      <w:r w:rsidRPr="005700DF">
        <w:rPr>
          <w:b/>
        </w:rPr>
        <w:t xml:space="preserve">4.4 </w:t>
      </w:r>
      <w:r w:rsidR="00510E5E">
        <w:rPr>
          <w:b/>
        </w:rPr>
        <w:tab/>
      </w:r>
      <w:r w:rsidRPr="005700DF">
        <w:rPr>
          <w:b/>
        </w:rPr>
        <w:t>Temps</w:t>
      </w:r>
    </w:p>
    <w:p w14:paraId="58DFC192" w14:textId="77777777" w:rsidR="0055688D" w:rsidRPr="005700DF" w:rsidRDefault="00510E5E" w:rsidP="00510E5E">
      <w:pPr>
        <w:tabs>
          <w:tab w:val="left" w:pos="-1440"/>
          <w:tab w:val="left" w:pos="-720"/>
          <w:tab w:val="left" w:pos="709"/>
          <w:tab w:val="left" w:pos="1440"/>
          <w:tab w:val="right" w:pos="9000"/>
        </w:tabs>
        <w:rPr>
          <w:rFonts w:eastAsia="Calibri"/>
        </w:rPr>
      </w:pPr>
      <w:r>
        <w:tab/>
      </w:r>
      <w:r w:rsidR="0055688D" w:rsidRPr="005700DF">
        <w:t>22 heures</w:t>
      </w:r>
    </w:p>
    <w:p w14:paraId="1B11F63A" w14:textId="77777777" w:rsidR="0055688D" w:rsidRPr="005700DF" w:rsidRDefault="0055688D" w:rsidP="0055688D">
      <w:pPr>
        <w:rPr>
          <w:rFonts w:eastAsia="Calibri"/>
        </w:rPr>
      </w:pPr>
    </w:p>
    <w:p w14:paraId="1B1FD009" w14:textId="77777777" w:rsidR="0055688D" w:rsidRPr="005700DF" w:rsidRDefault="0055688D" w:rsidP="0055688D">
      <w:pPr>
        <w:rPr>
          <w:rFonts w:eastAsia="Calibri"/>
        </w:rPr>
      </w:pPr>
    </w:p>
    <w:p w14:paraId="2E7CAF41" w14:textId="77777777" w:rsidR="0055688D" w:rsidRPr="005700DF" w:rsidRDefault="0055688D" w:rsidP="0055688D">
      <w:pPr>
        <w:numPr>
          <w:ilvl w:val="0"/>
          <w:numId w:val="19"/>
        </w:numPr>
        <w:suppressAutoHyphens w:val="0"/>
        <w:kinsoku/>
        <w:overflowPunct/>
        <w:autoSpaceDE/>
        <w:autoSpaceDN/>
        <w:adjustRightInd/>
        <w:snapToGrid/>
        <w:spacing w:after="200" w:line="276" w:lineRule="auto"/>
        <w:rPr>
          <w:rFonts w:eastAsia="Calibri"/>
          <w:b/>
        </w:rPr>
      </w:pPr>
      <w:r w:rsidRPr="005700DF">
        <w:rPr>
          <w:b/>
        </w:rPr>
        <w:t>Énumérations</w:t>
      </w:r>
    </w:p>
    <w:p w14:paraId="005C1D1F" w14:textId="77777777" w:rsidR="0055688D" w:rsidRPr="005700DF" w:rsidRDefault="00510E5E" w:rsidP="00510E5E">
      <w:pPr>
        <w:tabs>
          <w:tab w:val="left" w:pos="284"/>
        </w:tabs>
        <w:rPr>
          <w:rFonts w:eastAsia="Calibri"/>
          <w:b/>
        </w:rPr>
      </w:pPr>
      <w:r>
        <w:rPr>
          <w:rFonts w:eastAsia="Calibri"/>
        </w:rPr>
        <w:tab/>
      </w:r>
      <w:r w:rsidR="0055688D" w:rsidRPr="005700DF">
        <w:rPr>
          <w:b/>
        </w:rPr>
        <w:t>5.1</w:t>
      </w:r>
      <w:r>
        <w:rPr>
          <w:b/>
        </w:rPr>
        <w:tab/>
      </w:r>
      <w:r w:rsidR="0055688D" w:rsidRPr="005700DF">
        <w:rPr>
          <w:b/>
        </w:rPr>
        <w:t xml:space="preserve"> </w:t>
      </w:r>
      <w:r>
        <w:rPr>
          <w:b/>
        </w:rPr>
        <w:t xml:space="preserve">   </w:t>
      </w:r>
      <w:r w:rsidR="0055688D" w:rsidRPr="005700DF">
        <w:rPr>
          <w:b/>
        </w:rPr>
        <w:t>Généralités</w:t>
      </w:r>
    </w:p>
    <w:p w14:paraId="68D5CCD5" w14:textId="77777777" w:rsidR="0055688D" w:rsidRPr="005700DF" w:rsidRDefault="0055688D" w:rsidP="0055688D">
      <w:pPr>
        <w:rPr>
          <w:rFonts w:eastAsia="Calibri"/>
        </w:rPr>
      </w:pPr>
    </w:p>
    <w:p w14:paraId="6D1FE56A" w14:textId="77777777" w:rsidR="0055688D" w:rsidRPr="005700DF" w:rsidRDefault="00510E5E" w:rsidP="00510E5E">
      <w:pPr>
        <w:tabs>
          <w:tab w:val="left" w:pos="851"/>
        </w:tabs>
        <w:rPr>
          <w:rFonts w:eastAsia="Calibri"/>
        </w:rPr>
      </w:pPr>
      <w:r>
        <w:tab/>
      </w:r>
      <w:r w:rsidR="0055688D" w:rsidRPr="005700DF">
        <w:t xml:space="preserve">En cas d’énumération, il est préférable de faire figurer chaque énumération en dessous de l’autre et les </w:t>
      </w:r>
      <w:r>
        <w:tab/>
      </w:r>
      <w:r w:rsidR="0055688D" w:rsidRPr="005700DF">
        <w:t xml:space="preserve">faisant précéder par un tiret. L’énumération doit être précédée d’un interligne. </w:t>
      </w:r>
    </w:p>
    <w:p w14:paraId="7BB0FA28" w14:textId="77777777" w:rsidR="0055688D" w:rsidRPr="005700DF" w:rsidRDefault="0055688D" w:rsidP="0055688D">
      <w:pPr>
        <w:rPr>
          <w:rFonts w:eastAsia="Calibri"/>
        </w:rPr>
      </w:pPr>
    </w:p>
    <w:p w14:paraId="4F79CB0A" w14:textId="77777777" w:rsidR="0055688D" w:rsidRPr="005700DF" w:rsidRDefault="00510E5E" w:rsidP="00510E5E">
      <w:pPr>
        <w:tabs>
          <w:tab w:val="left" w:pos="284"/>
          <w:tab w:val="left" w:pos="709"/>
        </w:tabs>
        <w:rPr>
          <w:rFonts w:eastAsia="Calibri"/>
          <w:b/>
        </w:rPr>
      </w:pPr>
      <w:r>
        <w:rPr>
          <w:b/>
        </w:rPr>
        <w:tab/>
      </w:r>
      <w:r w:rsidR="0055688D" w:rsidRPr="005700DF">
        <w:rPr>
          <w:b/>
        </w:rPr>
        <w:t xml:space="preserve">5.2 </w:t>
      </w:r>
      <w:r>
        <w:rPr>
          <w:b/>
        </w:rPr>
        <w:tab/>
      </w:r>
      <w:r w:rsidR="0055688D" w:rsidRPr="005700DF">
        <w:rPr>
          <w:b/>
        </w:rPr>
        <w:t>Signes de ponctuation dans des énumérations</w:t>
      </w:r>
    </w:p>
    <w:p w14:paraId="0E6F17E0" w14:textId="77777777" w:rsidR="0055688D" w:rsidRPr="005700DF" w:rsidRDefault="0055688D" w:rsidP="0055688D">
      <w:pPr>
        <w:rPr>
          <w:rFonts w:eastAsia="Calibri"/>
          <w:u w:val="single"/>
        </w:rPr>
      </w:pPr>
    </w:p>
    <w:p w14:paraId="56F3ACAA" w14:textId="77777777" w:rsidR="0055688D" w:rsidRPr="005700DF" w:rsidRDefault="00510E5E" w:rsidP="00510E5E">
      <w:pPr>
        <w:tabs>
          <w:tab w:val="left" w:pos="709"/>
        </w:tabs>
        <w:rPr>
          <w:rFonts w:eastAsia="Calibri"/>
        </w:rPr>
      </w:pPr>
      <w:r>
        <w:tab/>
      </w:r>
      <w:r w:rsidR="0055688D" w:rsidRPr="005700DF">
        <w:t xml:space="preserve">La phrase introductive d’une énumération se termine par un deux-points. </w:t>
      </w:r>
    </w:p>
    <w:p w14:paraId="5D33C9C0" w14:textId="77777777" w:rsidR="0055688D" w:rsidRPr="005700DF" w:rsidRDefault="0055688D" w:rsidP="0055688D">
      <w:pPr>
        <w:rPr>
          <w:rFonts w:eastAsia="Calibri"/>
        </w:rPr>
      </w:pPr>
    </w:p>
    <w:p w14:paraId="26CFBC58" w14:textId="77777777" w:rsidR="0055688D" w:rsidRPr="005700DF" w:rsidRDefault="00510E5E" w:rsidP="00510E5E">
      <w:pPr>
        <w:tabs>
          <w:tab w:val="left" w:pos="709"/>
        </w:tabs>
        <w:rPr>
          <w:rFonts w:eastAsia="Calibri"/>
        </w:rPr>
      </w:pPr>
      <w:r>
        <w:tab/>
      </w:r>
      <w:r w:rsidR="0055688D" w:rsidRPr="005700DF">
        <w:t xml:space="preserve">Lorsque l’énumération est faite de phrases complètes, chaque phrase commence par une majuscule et se </w:t>
      </w:r>
      <w:r>
        <w:tab/>
      </w:r>
      <w:r w:rsidR="0055688D" w:rsidRPr="005700DF">
        <w:t xml:space="preserve">termine par un point (ou un point d’interrogation). </w:t>
      </w:r>
    </w:p>
    <w:p w14:paraId="0A793D89" w14:textId="77777777" w:rsidR="0055688D" w:rsidRPr="005700DF" w:rsidRDefault="0055688D" w:rsidP="0055688D">
      <w:pPr>
        <w:rPr>
          <w:rFonts w:eastAsia="Calibri"/>
        </w:rPr>
      </w:pPr>
    </w:p>
    <w:p w14:paraId="683A61C5" w14:textId="77777777" w:rsidR="0055688D" w:rsidRPr="005700DF" w:rsidRDefault="0055688D" w:rsidP="0055688D">
      <w:pPr>
        <w:rPr>
          <w:rFonts w:eastAsia="Calibri"/>
        </w:rPr>
      </w:pPr>
      <w:r w:rsidRPr="005700DF">
        <w:br w:type="page"/>
      </w:r>
    </w:p>
    <w:p w14:paraId="22C5BAD4" w14:textId="77777777" w:rsidR="0055688D" w:rsidRPr="005700DF" w:rsidRDefault="0055688D" w:rsidP="0055688D">
      <w:pPr>
        <w:rPr>
          <w:rFonts w:eastAsia="Calibri"/>
        </w:rPr>
      </w:pPr>
      <w:r w:rsidRPr="005700DF">
        <w:lastRenderedPageBreak/>
        <w:t>Exemple :</w:t>
      </w:r>
    </w:p>
    <w:p w14:paraId="169D1EF3" w14:textId="77777777" w:rsidR="0055688D" w:rsidRPr="005700DF" w:rsidRDefault="0055688D" w:rsidP="0055688D">
      <w:pPr>
        <w:rPr>
          <w:rFonts w:eastAsia="Calibri"/>
        </w:rPr>
      </w:pPr>
    </w:p>
    <w:p w14:paraId="24B91224" w14:textId="77777777" w:rsidR="0055688D" w:rsidRPr="005700DF" w:rsidRDefault="0055688D" w:rsidP="0055688D">
      <w:pPr>
        <w:rPr>
          <w:rFonts w:eastAsia="Calibri"/>
          <w:i/>
        </w:rPr>
      </w:pPr>
      <w:r w:rsidRPr="005700DF">
        <w:rPr>
          <w:i/>
        </w:rPr>
        <w:t>Nous énumérons les avantages :</w:t>
      </w:r>
    </w:p>
    <w:p w14:paraId="6AF9BBF4" w14:textId="77777777" w:rsidR="0055688D" w:rsidRPr="005700DF" w:rsidRDefault="0055688D" w:rsidP="0055688D">
      <w:pPr>
        <w:rPr>
          <w:rFonts w:eastAsia="Calibri"/>
          <w:i/>
        </w:rPr>
      </w:pPr>
    </w:p>
    <w:p w14:paraId="09AC676C" w14:textId="77777777" w:rsidR="0055688D" w:rsidRPr="005700DF" w:rsidRDefault="0055688D" w:rsidP="0055688D">
      <w:pPr>
        <w:numPr>
          <w:ilvl w:val="0"/>
          <w:numId w:val="23"/>
        </w:numPr>
        <w:suppressAutoHyphens w:val="0"/>
        <w:kinsoku/>
        <w:overflowPunct/>
        <w:autoSpaceDE/>
        <w:autoSpaceDN/>
        <w:adjustRightInd/>
        <w:snapToGrid/>
        <w:spacing w:after="200" w:line="276" w:lineRule="auto"/>
        <w:rPr>
          <w:rFonts w:eastAsia="Calibri"/>
          <w:i/>
        </w:rPr>
      </w:pPr>
      <w:r w:rsidRPr="005700DF">
        <w:rPr>
          <w:i/>
        </w:rPr>
        <w:t>L’habitation est située sur un terrain privé.</w:t>
      </w:r>
    </w:p>
    <w:p w14:paraId="36083D60" w14:textId="77777777" w:rsidR="0055688D" w:rsidRPr="005700DF" w:rsidRDefault="0055688D" w:rsidP="0055688D">
      <w:pPr>
        <w:numPr>
          <w:ilvl w:val="0"/>
          <w:numId w:val="23"/>
        </w:numPr>
        <w:suppressAutoHyphens w:val="0"/>
        <w:kinsoku/>
        <w:overflowPunct/>
        <w:autoSpaceDE/>
        <w:autoSpaceDN/>
        <w:adjustRightInd/>
        <w:snapToGrid/>
        <w:spacing w:after="200" w:line="276" w:lineRule="auto"/>
        <w:rPr>
          <w:rFonts w:eastAsia="Calibri"/>
          <w:i/>
        </w:rPr>
      </w:pPr>
      <w:r w:rsidRPr="005700DF">
        <w:rPr>
          <w:i/>
        </w:rPr>
        <w:t>Le toit a été rénové récemment.</w:t>
      </w:r>
    </w:p>
    <w:p w14:paraId="75276CFB" w14:textId="77777777" w:rsidR="0055688D" w:rsidRPr="005700DF" w:rsidRDefault="0055688D" w:rsidP="0055688D">
      <w:pPr>
        <w:numPr>
          <w:ilvl w:val="0"/>
          <w:numId w:val="23"/>
        </w:numPr>
        <w:suppressAutoHyphens w:val="0"/>
        <w:kinsoku/>
        <w:overflowPunct/>
        <w:autoSpaceDE/>
        <w:autoSpaceDN/>
        <w:adjustRightInd/>
        <w:snapToGrid/>
        <w:spacing w:after="200" w:line="276" w:lineRule="auto"/>
        <w:rPr>
          <w:rFonts w:eastAsia="Calibri"/>
          <w:i/>
        </w:rPr>
      </w:pPr>
      <w:r w:rsidRPr="005700DF">
        <w:rPr>
          <w:i/>
        </w:rPr>
        <w:t xml:space="preserve">Le jardin est orienté vers le sud-ouest. </w:t>
      </w:r>
    </w:p>
    <w:p w14:paraId="048CC29D" w14:textId="77777777" w:rsidR="0055688D" w:rsidRPr="005700DF" w:rsidRDefault="0055688D" w:rsidP="0055688D">
      <w:pPr>
        <w:rPr>
          <w:rFonts w:eastAsia="Calibri"/>
        </w:rPr>
      </w:pPr>
    </w:p>
    <w:p w14:paraId="2712A407" w14:textId="77777777" w:rsidR="0055688D" w:rsidRPr="005700DF" w:rsidRDefault="0055688D" w:rsidP="0055688D">
      <w:pPr>
        <w:jc w:val="both"/>
        <w:rPr>
          <w:rFonts w:eastAsia="Calibri"/>
        </w:rPr>
      </w:pPr>
      <w:r w:rsidRPr="005700DF">
        <w:t xml:space="preserve">Dans une énumération qui se compose de termes isolés ou d’éléments de phrase, chaque élément commence par une minuscule et se termine par un point-virgule. Dans ce cas, seul le dernier élément de l’énumération se termine par un point. </w:t>
      </w:r>
    </w:p>
    <w:p w14:paraId="112B73B7" w14:textId="77777777" w:rsidR="0055688D" w:rsidRPr="005700DF" w:rsidRDefault="0055688D" w:rsidP="0055688D">
      <w:pPr>
        <w:rPr>
          <w:rFonts w:eastAsia="Calibri"/>
        </w:rPr>
      </w:pPr>
    </w:p>
    <w:p w14:paraId="4B02FEC8" w14:textId="77777777" w:rsidR="0055688D" w:rsidRPr="005700DF" w:rsidRDefault="0055688D" w:rsidP="0055688D">
      <w:pPr>
        <w:rPr>
          <w:rFonts w:eastAsia="Calibri"/>
        </w:rPr>
      </w:pPr>
      <w:r w:rsidRPr="005700DF">
        <w:t>Exemple :</w:t>
      </w:r>
    </w:p>
    <w:p w14:paraId="4CF52D8D" w14:textId="77777777" w:rsidR="0055688D" w:rsidRPr="005700DF" w:rsidRDefault="0055688D" w:rsidP="0055688D">
      <w:pPr>
        <w:rPr>
          <w:rFonts w:eastAsia="Calibri"/>
        </w:rPr>
      </w:pPr>
    </w:p>
    <w:p w14:paraId="74E14D77" w14:textId="77777777" w:rsidR="0055688D" w:rsidRPr="005700DF" w:rsidRDefault="0055688D" w:rsidP="0055688D">
      <w:pPr>
        <w:rPr>
          <w:rFonts w:eastAsia="Calibri"/>
          <w:i/>
        </w:rPr>
      </w:pPr>
      <w:r w:rsidRPr="005700DF">
        <w:rPr>
          <w:i/>
        </w:rPr>
        <w:t>Lors de l’organisation d’une fête d’enfants il est important de savoir :</w:t>
      </w:r>
    </w:p>
    <w:p w14:paraId="0265C6DE" w14:textId="77777777" w:rsidR="0055688D" w:rsidRPr="005700DF" w:rsidRDefault="0055688D" w:rsidP="0055688D">
      <w:pPr>
        <w:rPr>
          <w:rFonts w:eastAsia="Calibri"/>
          <w:i/>
        </w:rPr>
      </w:pPr>
    </w:p>
    <w:p w14:paraId="158AF736" w14:textId="77777777" w:rsidR="0055688D" w:rsidRPr="005700DF" w:rsidRDefault="0055688D" w:rsidP="0055688D">
      <w:pPr>
        <w:numPr>
          <w:ilvl w:val="0"/>
          <w:numId w:val="23"/>
        </w:numPr>
        <w:suppressAutoHyphens w:val="0"/>
        <w:kinsoku/>
        <w:overflowPunct/>
        <w:autoSpaceDE/>
        <w:autoSpaceDN/>
        <w:adjustRightInd/>
        <w:snapToGrid/>
        <w:spacing w:after="200" w:line="276" w:lineRule="auto"/>
        <w:rPr>
          <w:rFonts w:eastAsia="Calibri"/>
          <w:i/>
        </w:rPr>
      </w:pPr>
      <w:proofErr w:type="gramStart"/>
      <w:r w:rsidRPr="005700DF">
        <w:rPr>
          <w:i/>
        </w:rPr>
        <w:t>combien</w:t>
      </w:r>
      <w:proofErr w:type="gramEnd"/>
      <w:r w:rsidRPr="005700DF">
        <w:rPr>
          <w:i/>
        </w:rPr>
        <w:t xml:space="preserve"> d’enfants sont attendus ;</w:t>
      </w:r>
    </w:p>
    <w:p w14:paraId="0F3A8DD1" w14:textId="77777777" w:rsidR="0055688D" w:rsidRPr="005700DF" w:rsidRDefault="0055688D" w:rsidP="0055688D">
      <w:pPr>
        <w:numPr>
          <w:ilvl w:val="0"/>
          <w:numId w:val="23"/>
        </w:numPr>
        <w:suppressAutoHyphens w:val="0"/>
        <w:kinsoku/>
        <w:overflowPunct/>
        <w:autoSpaceDE/>
        <w:autoSpaceDN/>
        <w:adjustRightInd/>
        <w:snapToGrid/>
        <w:spacing w:after="200" w:line="276" w:lineRule="auto"/>
        <w:rPr>
          <w:rFonts w:eastAsia="Calibri"/>
          <w:i/>
        </w:rPr>
      </w:pPr>
      <w:proofErr w:type="gramStart"/>
      <w:r w:rsidRPr="005700DF">
        <w:rPr>
          <w:i/>
        </w:rPr>
        <w:t>ce</w:t>
      </w:r>
      <w:proofErr w:type="gramEnd"/>
      <w:r w:rsidRPr="005700DF">
        <w:rPr>
          <w:i/>
        </w:rPr>
        <w:t xml:space="preserve"> que des choses et d’autres vont coûter ;</w:t>
      </w:r>
    </w:p>
    <w:p w14:paraId="545F4212" w14:textId="77777777" w:rsidR="0055688D" w:rsidRPr="005700DF" w:rsidRDefault="0055688D" w:rsidP="0055688D">
      <w:pPr>
        <w:numPr>
          <w:ilvl w:val="0"/>
          <w:numId w:val="23"/>
        </w:numPr>
        <w:suppressAutoHyphens w:val="0"/>
        <w:kinsoku/>
        <w:overflowPunct/>
        <w:autoSpaceDE/>
        <w:autoSpaceDN/>
        <w:adjustRightInd/>
        <w:snapToGrid/>
        <w:spacing w:after="200" w:line="276" w:lineRule="auto"/>
        <w:rPr>
          <w:rFonts w:eastAsia="Calibri"/>
          <w:i/>
        </w:rPr>
      </w:pPr>
      <w:proofErr w:type="gramStart"/>
      <w:r w:rsidRPr="005700DF">
        <w:rPr>
          <w:i/>
        </w:rPr>
        <w:t>ce</w:t>
      </w:r>
      <w:proofErr w:type="gramEnd"/>
      <w:r w:rsidRPr="005700DF">
        <w:rPr>
          <w:i/>
        </w:rPr>
        <w:t xml:space="preserve"> qui plaît aux enfants.</w:t>
      </w:r>
    </w:p>
    <w:p w14:paraId="6576A0C0" w14:textId="77777777" w:rsidR="0055688D" w:rsidRPr="005700DF" w:rsidRDefault="0055688D" w:rsidP="0055688D">
      <w:pPr>
        <w:rPr>
          <w:rFonts w:eastAsia="Calibri"/>
        </w:rPr>
      </w:pPr>
    </w:p>
    <w:p w14:paraId="1301DB64" w14:textId="77777777" w:rsidR="0055688D" w:rsidRPr="005700DF" w:rsidRDefault="0055688D" w:rsidP="0055688D">
      <w:pPr>
        <w:jc w:val="both"/>
        <w:rPr>
          <w:rFonts w:eastAsia="Calibri"/>
        </w:rPr>
      </w:pPr>
      <w:r w:rsidRPr="005700DF">
        <w:t xml:space="preserve">On peut éventuellement s’abstenir d’utiliser des signes de ponctuation au cas où les composantes d’une énumération sont des termes en quelques mots ou des mots séparés. </w:t>
      </w:r>
    </w:p>
    <w:p w14:paraId="494A458C" w14:textId="77777777" w:rsidR="0055688D" w:rsidRPr="005700DF" w:rsidRDefault="0055688D" w:rsidP="0055688D">
      <w:pPr>
        <w:rPr>
          <w:rFonts w:eastAsia="Calibri"/>
        </w:rPr>
      </w:pPr>
    </w:p>
    <w:p w14:paraId="415AEADE" w14:textId="77777777" w:rsidR="0055688D" w:rsidRPr="005700DF" w:rsidRDefault="0055688D" w:rsidP="0055688D">
      <w:pPr>
        <w:rPr>
          <w:rFonts w:eastAsia="Calibri"/>
          <w:i/>
        </w:rPr>
      </w:pPr>
      <w:r w:rsidRPr="005700DF">
        <w:rPr>
          <w:i/>
        </w:rPr>
        <w:t>Les assurances suivantes sont indispensables :</w:t>
      </w:r>
    </w:p>
    <w:p w14:paraId="57F12CC6" w14:textId="77777777" w:rsidR="0055688D" w:rsidRPr="005700DF" w:rsidRDefault="0055688D" w:rsidP="0055688D">
      <w:pPr>
        <w:rPr>
          <w:rFonts w:eastAsia="Calibri"/>
          <w:i/>
        </w:rPr>
      </w:pPr>
    </w:p>
    <w:p w14:paraId="5A4F97DF" w14:textId="77777777" w:rsidR="0055688D" w:rsidRPr="005700DF" w:rsidRDefault="0055688D" w:rsidP="0055688D">
      <w:pPr>
        <w:numPr>
          <w:ilvl w:val="0"/>
          <w:numId w:val="23"/>
        </w:numPr>
        <w:suppressAutoHyphens w:val="0"/>
        <w:kinsoku/>
        <w:overflowPunct/>
        <w:autoSpaceDE/>
        <w:autoSpaceDN/>
        <w:adjustRightInd/>
        <w:snapToGrid/>
        <w:spacing w:after="200" w:line="276" w:lineRule="auto"/>
        <w:rPr>
          <w:rFonts w:eastAsia="Calibri"/>
          <w:i/>
        </w:rPr>
      </w:pPr>
      <w:proofErr w:type="gramStart"/>
      <w:r w:rsidRPr="005700DF">
        <w:rPr>
          <w:i/>
        </w:rPr>
        <w:t>maladie</w:t>
      </w:r>
      <w:proofErr w:type="gramEnd"/>
      <w:r w:rsidRPr="005700DF">
        <w:rPr>
          <w:i/>
        </w:rPr>
        <w:t xml:space="preserve"> (;)</w:t>
      </w:r>
    </w:p>
    <w:p w14:paraId="3A822E16" w14:textId="77777777" w:rsidR="0055688D" w:rsidRPr="005700DF" w:rsidRDefault="0055688D" w:rsidP="0055688D">
      <w:pPr>
        <w:numPr>
          <w:ilvl w:val="0"/>
          <w:numId w:val="23"/>
        </w:numPr>
        <w:suppressAutoHyphens w:val="0"/>
        <w:kinsoku/>
        <w:overflowPunct/>
        <w:autoSpaceDE/>
        <w:autoSpaceDN/>
        <w:adjustRightInd/>
        <w:snapToGrid/>
        <w:spacing w:after="200" w:line="276" w:lineRule="auto"/>
        <w:rPr>
          <w:rFonts w:eastAsia="Calibri"/>
          <w:i/>
        </w:rPr>
      </w:pPr>
      <w:proofErr w:type="gramStart"/>
      <w:r w:rsidRPr="005700DF">
        <w:rPr>
          <w:i/>
        </w:rPr>
        <w:t>mobilière</w:t>
      </w:r>
      <w:proofErr w:type="gramEnd"/>
      <w:r w:rsidRPr="005700DF">
        <w:rPr>
          <w:i/>
        </w:rPr>
        <w:t xml:space="preserve"> et immobilière (;)</w:t>
      </w:r>
    </w:p>
    <w:p w14:paraId="2F2EE74C" w14:textId="77777777" w:rsidR="0055688D" w:rsidRPr="005700DF" w:rsidRDefault="0055688D" w:rsidP="0055688D">
      <w:pPr>
        <w:numPr>
          <w:ilvl w:val="0"/>
          <w:numId w:val="23"/>
        </w:numPr>
        <w:suppressAutoHyphens w:val="0"/>
        <w:kinsoku/>
        <w:overflowPunct/>
        <w:autoSpaceDE/>
        <w:autoSpaceDN/>
        <w:adjustRightInd/>
        <w:snapToGrid/>
        <w:spacing w:after="200" w:line="276" w:lineRule="auto"/>
        <w:rPr>
          <w:rFonts w:eastAsia="Calibri"/>
          <w:i/>
        </w:rPr>
      </w:pPr>
      <w:proofErr w:type="gramStart"/>
      <w:r w:rsidRPr="005700DF">
        <w:rPr>
          <w:i/>
        </w:rPr>
        <w:t>de</w:t>
      </w:r>
      <w:proofErr w:type="gramEnd"/>
      <w:r w:rsidRPr="005700DF">
        <w:rPr>
          <w:i/>
        </w:rPr>
        <w:t xml:space="preserve"> responsabilité civile(.)</w:t>
      </w:r>
    </w:p>
    <w:p w14:paraId="356C1844" w14:textId="77777777" w:rsidR="0055688D" w:rsidRPr="005700DF" w:rsidRDefault="0055688D" w:rsidP="0055688D">
      <w:pPr>
        <w:rPr>
          <w:rFonts w:eastAsia="Calibri"/>
        </w:rPr>
      </w:pPr>
    </w:p>
    <w:p w14:paraId="0EEBB163" w14:textId="77777777" w:rsidR="0055688D" w:rsidRDefault="0055688D" w:rsidP="0055688D">
      <w:r w:rsidRPr="005700DF">
        <w:t>Il peut arriver que les éléments d’une énumération soient inégaux : tantôt une phrase complète, tantôt une partie de phrase, tantôt des mots ou termes isolés. Il faut essayer d’égaliser la structure des éléments énumérés. Si cela s’avère impossible, choisissez la mise en forme qui présente le mieux.</w:t>
      </w:r>
      <w:r w:rsidRPr="005700DF">
        <w:rPr>
          <w:vertAlign w:val="superscript"/>
        </w:rPr>
        <w:footnoteReference w:id="6"/>
      </w:r>
    </w:p>
    <w:p w14:paraId="0300DDCA" w14:textId="77777777" w:rsidR="00510E5E" w:rsidRPr="00510E5E" w:rsidRDefault="00510E5E" w:rsidP="00510E5E">
      <w:pPr>
        <w:spacing w:before="240"/>
        <w:jc w:val="center"/>
        <w:rPr>
          <w:rFonts w:eastAsia="Calibri"/>
          <w:u w:val="single"/>
        </w:rPr>
      </w:pPr>
      <w:r>
        <w:rPr>
          <w:rFonts w:eastAsia="Calibri"/>
          <w:u w:val="single"/>
        </w:rPr>
        <w:tab/>
      </w:r>
      <w:r>
        <w:rPr>
          <w:rFonts w:eastAsia="Calibri"/>
          <w:u w:val="single"/>
        </w:rPr>
        <w:tab/>
      </w:r>
      <w:r>
        <w:rPr>
          <w:rFonts w:eastAsia="Calibri"/>
          <w:u w:val="single"/>
        </w:rPr>
        <w:tab/>
      </w:r>
    </w:p>
    <w:p w14:paraId="5349320C" w14:textId="77777777" w:rsidR="00024222" w:rsidRPr="005700DF" w:rsidRDefault="00024222" w:rsidP="00024222">
      <w:pPr>
        <w:spacing w:after="200" w:line="276" w:lineRule="auto"/>
        <w:jc w:val="center"/>
        <w:rPr>
          <w:rFonts w:eastAsia="Calibri"/>
          <w:sz w:val="36"/>
          <w:szCs w:val="36"/>
        </w:rPr>
      </w:pPr>
    </w:p>
    <w:bookmarkEnd w:id="9"/>
    <w:p w14:paraId="3A11E1E2" w14:textId="77777777" w:rsidR="00024222" w:rsidRPr="005700DF" w:rsidRDefault="00024222" w:rsidP="00024222">
      <w:pPr>
        <w:spacing w:after="200" w:line="276" w:lineRule="auto"/>
        <w:rPr>
          <w:rFonts w:eastAsia="Calibri"/>
          <w:b/>
        </w:rPr>
      </w:pPr>
    </w:p>
    <w:p w14:paraId="5B137EAE" w14:textId="77777777" w:rsidR="00024222" w:rsidRPr="005700DF" w:rsidRDefault="00024222" w:rsidP="00024222">
      <w:pPr>
        <w:spacing w:after="200" w:line="276" w:lineRule="auto"/>
        <w:rPr>
          <w:rFonts w:eastAsia="Calibri"/>
          <w:b/>
        </w:rPr>
      </w:pPr>
    </w:p>
    <w:p w14:paraId="15EFC26A" w14:textId="77777777" w:rsidR="00024222" w:rsidRPr="005700DF" w:rsidRDefault="00024222" w:rsidP="00024222">
      <w:pPr>
        <w:tabs>
          <w:tab w:val="left" w:pos="567"/>
          <w:tab w:val="left" w:pos="1134"/>
        </w:tabs>
        <w:rPr>
          <w:rFonts w:eastAsia="Calibri"/>
        </w:rPr>
      </w:pPr>
    </w:p>
    <w:p w14:paraId="2A0210E2" w14:textId="77777777" w:rsidR="00024222" w:rsidRDefault="00024222" w:rsidP="00775718">
      <w:pPr>
        <w:tabs>
          <w:tab w:val="left" w:pos="1134"/>
        </w:tabs>
        <w:ind w:left="567" w:right="566"/>
        <w:jc w:val="both"/>
        <w:rPr>
          <w:rStyle w:val="SingleTxtGChar"/>
        </w:rPr>
      </w:pPr>
    </w:p>
    <w:p w14:paraId="2C4E86AB" w14:textId="77777777" w:rsidR="00024222" w:rsidRPr="00024222" w:rsidRDefault="00024222" w:rsidP="00775718">
      <w:pPr>
        <w:tabs>
          <w:tab w:val="left" w:pos="1134"/>
        </w:tabs>
        <w:ind w:left="567" w:right="566"/>
        <w:jc w:val="both"/>
        <w:rPr>
          <w:rStyle w:val="SingleTxtGChar"/>
        </w:rPr>
      </w:pPr>
    </w:p>
    <w:p w14:paraId="5B911C6B" w14:textId="77777777" w:rsidR="00C1626B" w:rsidRPr="00775718" w:rsidRDefault="00C1626B" w:rsidP="00F06ED4"/>
    <w:sectPr w:rsidR="00C1626B" w:rsidRPr="00775718" w:rsidSect="001874E5">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57E7B" w14:textId="77777777" w:rsidR="00FD015D" w:rsidRDefault="00FD015D" w:rsidP="00F95C08">
      <w:pPr>
        <w:spacing w:line="240" w:lineRule="auto"/>
      </w:pPr>
    </w:p>
  </w:endnote>
  <w:endnote w:type="continuationSeparator" w:id="0">
    <w:p w14:paraId="3BFFE7A9" w14:textId="77777777" w:rsidR="00FD015D" w:rsidRPr="00AC3823" w:rsidRDefault="00FD015D" w:rsidP="00AC3823">
      <w:pPr>
        <w:pStyle w:val="Footer"/>
      </w:pPr>
    </w:p>
  </w:endnote>
  <w:endnote w:type="continuationNotice" w:id="1">
    <w:p w14:paraId="03F454AA" w14:textId="77777777" w:rsidR="00FD015D" w:rsidRDefault="00FD01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INPro">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BAC0F" w14:textId="77777777" w:rsidR="00FD015D" w:rsidRPr="00775718" w:rsidRDefault="00FD015D" w:rsidP="00775718">
    <w:pPr>
      <w:pStyle w:val="Footer"/>
      <w:tabs>
        <w:tab w:val="right" w:pos="9638"/>
      </w:tabs>
      <w:rPr>
        <w:sz w:val="18"/>
      </w:rPr>
    </w:pPr>
    <w:r w:rsidRPr="00775718">
      <w:rPr>
        <w:b/>
        <w:sz w:val="18"/>
      </w:rPr>
      <w:fldChar w:fldCharType="begin"/>
    </w:r>
    <w:r w:rsidRPr="00775718">
      <w:rPr>
        <w:b/>
        <w:sz w:val="18"/>
      </w:rPr>
      <w:instrText xml:space="preserve"> PAGE  \* MERGEFORMAT </w:instrText>
    </w:r>
    <w:r w:rsidRPr="00775718">
      <w:rPr>
        <w:b/>
        <w:sz w:val="18"/>
      </w:rPr>
      <w:fldChar w:fldCharType="separate"/>
    </w:r>
    <w:r w:rsidRPr="00775718">
      <w:rPr>
        <w:b/>
        <w:noProof/>
        <w:sz w:val="18"/>
      </w:rPr>
      <w:t>2</w:t>
    </w:r>
    <w:r w:rsidRPr="0077571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01A1C" w14:textId="77777777" w:rsidR="00FD015D" w:rsidRPr="00775718" w:rsidRDefault="00FD015D" w:rsidP="00775718">
    <w:pPr>
      <w:pStyle w:val="Footer"/>
      <w:tabs>
        <w:tab w:val="right" w:pos="9638"/>
      </w:tabs>
      <w:rPr>
        <w:b/>
        <w:sz w:val="18"/>
      </w:rPr>
    </w:pPr>
    <w:r>
      <w:tab/>
    </w:r>
    <w:r w:rsidRPr="00775718">
      <w:rPr>
        <w:b/>
        <w:sz w:val="18"/>
      </w:rPr>
      <w:fldChar w:fldCharType="begin"/>
    </w:r>
    <w:r w:rsidRPr="00775718">
      <w:rPr>
        <w:b/>
        <w:sz w:val="18"/>
      </w:rPr>
      <w:instrText xml:space="preserve"> PAGE  \* MERGEFORMAT </w:instrText>
    </w:r>
    <w:r w:rsidRPr="00775718">
      <w:rPr>
        <w:b/>
        <w:sz w:val="18"/>
      </w:rPr>
      <w:fldChar w:fldCharType="separate"/>
    </w:r>
    <w:r w:rsidRPr="00775718">
      <w:rPr>
        <w:b/>
        <w:noProof/>
        <w:sz w:val="18"/>
      </w:rPr>
      <w:t>3</w:t>
    </w:r>
    <w:r w:rsidRPr="007757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BDC17" w14:textId="77777777" w:rsidR="00FD015D" w:rsidRPr="00CB3736" w:rsidRDefault="00FD015D" w:rsidP="00CB3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4D187" w14:textId="77777777" w:rsidR="00FD015D" w:rsidRPr="00AC3823" w:rsidRDefault="00FD015D" w:rsidP="00AC3823">
      <w:pPr>
        <w:pStyle w:val="Footer"/>
        <w:tabs>
          <w:tab w:val="right" w:pos="2155"/>
        </w:tabs>
        <w:spacing w:after="80" w:line="240" w:lineRule="atLeast"/>
        <w:ind w:left="680"/>
        <w:rPr>
          <w:u w:val="single"/>
        </w:rPr>
      </w:pPr>
      <w:r>
        <w:rPr>
          <w:u w:val="single"/>
        </w:rPr>
        <w:tab/>
      </w:r>
    </w:p>
  </w:footnote>
  <w:footnote w:type="continuationSeparator" w:id="0">
    <w:p w14:paraId="746C7EDC" w14:textId="77777777" w:rsidR="00FD015D" w:rsidRPr="00AC3823" w:rsidRDefault="00FD015D" w:rsidP="00AC3823">
      <w:pPr>
        <w:pStyle w:val="Footer"/>
        <w:tabs>
          <w:tab w:val="right" w:pos="2155"/>
        </w:tabs>
        <w:spacing w:after="80" w:line="240" w:lineRule="atLeast"/>
        <w:ind w:left="680"/>
        <w:rPr>
          <w:u w:val="single"/>
        </w:rPr>
      </w:pPr>
      <w:r>
        <w:rPr>
          <w:u w:val="single"/>
        </w:rPr>
        <w:tab/>
      </w:r>
    </w:p>
  </w:footnote>
  <w:footnote w:type="continuationNotice" w:id="1">
    <w:p w14:paraId="50F20CFF" w14:textId="77777777" w:rsidR="00FD015D" w:rsidRPr="00AC3823" w:rsidRDefault="00FD015D">
      <w:pPr>
        <w:spacing w:line="240" w:lineRule="auto"/>
        <w:rPr>
          <w:sz w:val="2"/>
          <w:szCs w:val="2"/>
        </w:rPr>
      </w:pPr>
    </w:p>
  </w:footnote>
  <w:footnote w:id="2">
    <w:p w14:paraId="5F33A8B3" w14:textId="77777777" w:rsidR="00FD015D" w:rsidRPr="00AF20DD" w:rsidRDefault="00FD015D" w:rsidP="00775718">
      <w:pPr>
        <w:pStyle w:val="FootnoteText"/>
        <w:ind w:left="284" w:hanging="284"/>
      </w:pPr>
      <w:r>
        <w:tab/>
      </w:r>
      <w:r>
        <w:tab/>
      </w:r>
      <w:r w:rsidRPr="00AF20DD">
        <w:rPr>
          <w:rStyle w:val="FootnoteReference"/>
          <w:sz w:val="20"/>
          <w:vertAlign w:val="baseline"/>
        </w:rPr>
        <w:t>*</w:t>
      </w:r>
      <w:r w:rsidRPr="00AF20DD">
        <w:rPr>
          <w:sz w:val="20"/>
        </w:rPr>
        <w:t xml:space="preserve"> </w:t>
      </w:r>
      <w:r w:rsidRPr="00AF20DD">
        <w:tab/>
        <w:t xml:space="preserve">Diffusé en langue allemande par la Commission centrale pour la navigation du Rhin sous la </w:t>
      </w:r>
      <w:r w:rsidRPr="00AF20DD">
        <w:tab/>
      </w:r>
      <w:r w:rsidRPr="00AF20DD">
        <w:tab/>
      </w:r>
      <w:r w:rsidRPr="00AF20DD">
        <w:tab/>
        <w:t>cote CCNR/ZKR/ADN/WP.15/AC.2/2019/2</w:t>
      </w:r>
      <w:r>
        <w:t>5</w:t>
      </w:r>
      <w:r w:rsidRPr="00AF20DD">
        <w:t>.</w:t>
      </w:r>
    </w:p>
  </w:footnote>
  <w:footnote w:id="3">
    <w:p w14:paraId="5BDBCC51" w14:textId="77777777" w:rsidR="00FD015D" w:rsidRPr="002E5E43" w:rsidRDefault="00FD015D" w:rsidP="00775718">
      <w:pPr>
        <w:pStyle w:val="FootnoteText"/>
        <w:rPr>
          <w:sz w:val="16"/>
          <w:szCs w:val="16"/>
        </w:rPr>
      </w:pPr>
      <w:r>
        <w:tab/>
      </w:r>
      <w:r w:rsidRPr="00AF20DD">
        <w:rPr>
          <w:rStyle w:val="FootnoteReference"/>
          <w:sz w:val="20"/>
          <w:vertAlign w:val="baseline"/>
        </w:rPr>
        <w:t>**</w:t>
      </w:r>
      <w:r w:rsidRPr="00AF20DD">
        <w:rPr>
          <w:sz w:val="20"/>
        </w:rPr>
        <w:t xml:space="preserve"> </w:t>
      </w:r>
      <w:r w:rsidRPr="006A4220">
        <w:tab/>
      </w:r>
      <w:r w:rsidRPr="002E5E43">
        <w:rPr>
          <w:sz w:val="16"/>
          <w:szCs w:val="16"/>
        </w:rPr>
        <w:t>Conformément au programme de travail du Comité des transports intérieurs pour 2018-2019 (ECE/TRANS/2018/21/Add.1, (9.3)).</w:t>
      </w:r>
    </w:p>
  </w:footnote>
  <w:footnote w:id="4">
    <w:p w14:paraId="1A3A31D8" w14:textId="77777777" w:rsidR="00FD015D" w:rsidRPr="00562E3B" w:rsidRDefault="00FD015D" w:rsidP="0055688D">
      <w:pPr>
        <w:pStyle w:val="FootnoteText"/>
        <w:tabs>
          <w:tab w:val="left" w:pos="284"/>
        </w:tabs>
        <w:rPr>
          <w:sz w:val="16"/>
          <w:szCs w:val="16"/>
        </w:rPr>
      </w:pPr>
      <w:r>
        <w:tab/>
      </w:r>
      <w:r>
        <w:tab/>
      </w:r>
      <w:r w:rsidRPr="00562E3B">
        <w:rPr>
          <w:sz w:val="16"/>
          <w:vertAlign w:val="superscript"/>
        </w:rPr>
        <w:footnoteRef/>
      </w:r>
      <w:r w:rsidRPr="00562E3B">
        <w:tab/>
      </w:r>
      <w:r>
        <w:tab/>
      </w:r>
      <w:r w:rsidRPr="00562E3B">
        <w:rPr>
          <w:sz w:val="16"/>
        </w:rPr>
        <w:t xml:space="preserve">Conseil partiellement repris de </w:t>
      </w:r>
      <w:hyperlink r:id="rId1">
        <w:r w:rsidRPr="00562E3B">
          <w:rPr>
            <w:rStyle w:val="Hyperlink"/>
            <w:sz w:val="16"/>
          </w:rPr>
          <w:t>https://onzetaal.nl/taaladvies/advies/getallen-in-letters-of-cijfers</w:t>
        </w:r>
      </w:hyperlink>
      <w:r w:rsidRPr="00562E3B">
        <w:rPr>
          <w:sz w:val="16"/>
        </w:rPr>
        <w:t xml:space="preserve">. </w:t>
      </w:r>
    </w:p>
  </w:footnote>
  <w:footnote w:id="5">
    <w:p w14:paraId="4596ECF5" w14:textId="77777777" w:rsidR="00FD015D" w:rsidRPr="00786156" w:rsidRDefault="00FD015D" w:rsidP="0055688D">
      <w:pPr>
        <w:pStyle w:val="FootnoteText"/>
        <w:tabs>
          <w:tab w:val="left" w:pos="284"/>
        </w:tabs>
        <w:rPr>
          <w:sz w:val="16"/>
          <w:szCs w:val="16"/>
        </w:rPr>
      </w:pPr>
      <w:r>
        <w:tab/>
      </w:r>
      <w:r>
        <w:tab/>
      </w:r>
      <w:r w:rsidRPr="00562E3B">
        <w:rPr>
          <w:sz w:val="16"/>
          <w:vertAlign w:val="superscript"/>
        </w:rPr>
        <w:footnoteRef/>
      </w:r>
      <w:r w:rsidRPr="00562E3B">
        <w:tab/>
      </w:r>
      <w:hyperlink r:id="rId2">
        <w:r w:rsidRPr="00562E3B">
          <w:rPr>
            <w:rStyle w:val="Hyperlink"/>
            <w:sz w:val="16"/>
          </w:rPr>
          <w:t>https://onzetaal.nl/taaladvies/advies/getallen-in-letters-of-cijfers</w:t>
        </w:r>
      </w:hyperlink>
      <w:r w:rsidRPr="00562E3B">
        <w:rPr>
          <w:sz w:val="16"/>
        </w:rPr>
        <w:t>.</w:t>
      </w:r>
      <w:r w:rsidRPr="00786156">
        <w:rPr>
          <w:sz w:val="16"/>
        </w:rPr>
        <w:t xml:space="preserve"> </w:t>
      </w:r>
    </w:p>
  </w:footnote>
  <w:footnote w:id="6">
    <w:p w14:paraId="4A0D4367" w14:textId="77777777" w:rsidR="00FD015D" w:rsidRPr="00786156" w:rsidRDefault="00FD015D" w:rsidP="00CA0545">
      <w:pPr>
        <w:pStyle w:val="FootnoteText"/>
        <w:tabs>
          <w:tab w:val="left" w:pos="284"/>
        </w:tabs>
        <w:rPr>
          <w:sz w:val="16"/>
          <w:szCs w:val="16"/>
        </w:rPr>
      </w:pPr>
      <w:r>
        <w:rPr>
          <w:sz w:val="16"/>
          <w:szCs w:val="16"/>
        </w:rPr>
        <w:tab/>
      </w:r>
      <w:r>
        <w:rPr>
          <w:sz w:val="16"/>
          <w:szCs w:val="16"/>
        </w:rPr>
        <w:tab/>
      </w:r>
      <w:r w:rsidRPr="005700DF">
        <w:rPr>
          <w:vertAlign w:val="superscript"/>
        </w:rPr>
        <w:footnoteRef/>
      </w:r>
      <w:r>
        <w:rPr>
          <w:sz w:val="16"/>
          <w:szCs w:val="16"/>
        </w:rPr>
        <w:t xml:space="preserve"> </w:t>
      </w:r>
      <w:r>
        <w:rPr>
          <w:sz w:val="16"/>
          <w:szCs w:val="16"/>
        </w:rPr>
        <w:tab/>
      </w:r>
      <w:r w:rsidRPr="00562E3B">
        <w:rPr>
          <w:sz w:val="16"/>
        </w:rPr>
        <w:t xml:space="preserve">Conseil repris de </w:t>
      </w:r>
      <w:hyperlink r:id="rId3">
        <w:r w:rsidRPr="00562E3B">
          <w:rPr>
            <w:rStyle w:val="Hyperlink"/>
            <w:sz w:val="16"/>
          </w:rPr>
          <w:t>https://onzetaal.nl/taaladvies/advies/opsommingen-leestekens-en-hoofdletters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CC17" w14:textId="385834E3" w:rsidR="00FD015D" w:rsidRDefault="00FD015D" w:rsidP="00DE46B3">
    <w:pPr>
      <w:pStyle w:val="Header"/>
      <w:tabs>
        <w:tab w:val="left" w:pos="3675"/>
      </w:tabs>
    </w:pPr>
    <w:fldSimple w:instr=" TITLE  \* MERGEFORMAT ">
      <w:r>
        <w:t>ECE/TRANS/WP.15/AC.2/2019/25</w:t>
      </w:r>
    </w:fldSimple>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C840" w14:textId="14B2BECD" w:rsidR="00FD015D" w:rsidRDefault="00FD015D" w:rsidP="00024222">
    <w:pPr>
      <w:pStyle w:val="Header"/>
      <w:jc w:val="right"/>
    </w:pPr>
    <w:fldSimple w:instr=" TITLE  \* MERGEFORMAT ">
      <w:r>
        <w:t>ECE/TRANS/WP.15/AC.2/2019/25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FC6E0" w14:textId="63CCB094" w:rsidR="00FD015D" w:rsidRPr="003B592A" w:rsidRDefault="00FD015D" w:rsidP="00AF20DD">
    <w:pPr>
      <w:pStyle w:val="Header"/>
      <w:jc w:val="right"/>
    </w:pPr>
    <w:fldSimple w:instr=" TITLE  \* MERGEFORMAT ">
      <w:r>
        <w:t>ECE/TRANS/WP.15/AC.2/2019/25</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E5BBC" w14:textId="77777777" w:rsidR="00FD015D" w:rsidRDefault="00FD015D" w:rsidP="00DE46B3">
    <w:pPr>
      <w:pStyle w:val="Header"/>
    </w:pPr>
  </w:p>
  <w:p w14:paraId="79F4E72E" w14:textId="756DD161" w:rsidR="00FD015D" w:rsidRPr="003B592A" w:rsidRDefault="00FD015D" w:rsidP="00DE46B3">
    <w:pPr>
      <w:pStyle w:val="Header"/>
    </w:pPr>
    <w:fldSimple w:instr=" TITLE  \* MERGEFORMAT ">
      <w:r>
        <w:t>ECE/TRANS/WP.15/AC.2/2019/25</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04BAF" w14:textId="40427B7D" w:rsidR="00FD015D" w:rsidRPr="00CA0545" w:rsidRDefault="00FD015D" w:rsidP="00871AAD">
    <w:pPr>
      <w:pStyle w:val="Header"/>
    </w:pPr>
    <w:fldSimple w:instr=" TITLE  \* MERGEFORMAT ">
      <w:r>
        <w:t>ECE/TRANS/WP.15/AC.2/2019/25</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FCAF" w14:textId="756CA8E0" w:rsidR="00FD015D" w:rsidRPr="00871AAD" w:rsidRDefault="00FD015D" w:rsidP="00871AAD">
    <w:pPr>
      <w:pStyle w:val="Header"/>
      <w:jc w:val="right"/>
    </w:pPr>
    <w:fldSimple w:instr=" TITLE  \* MERGEFORMAT ">
      <w:r>
        <w:t>ECE/TRANS/WP.15/AC.2/2019/25</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4F9E2" w14:textId="231D2048" w:rsidR="00FD015D" w:rsidRPr="003B592A" w:rsidRDefault="00FD015D" w:rsidP="00DE46B3">
    <w:pPr>
      <w:pStyle w:val="Header"/>
      <w:jc w:val="right"/>
    </w:pPr>
    <w:fldSimple w:instr=" TITLE  \* MERGEFORMAT ">
      <w:r>
        <w:t>ECE/TRANS/WP.15/AC.2/2019/25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6D22E22"/>
    <w:multiLevelType w:val="hybridMultilevel"/>
    <w:tmpl w:val="30B05E4A"/>
    <w:lvl w:ilvl="0" w:tplc="B3D21D66">
      <w:start w:val="4"/>
      <w:numFmt w:val="bullet"/>
      <w:lvlText w:val="-"/>
      <w:lvlJc w:val="left"/>
      <w:pPr>
        <w:ind w:left="720" w:hanging="360"/>
      </w:pPr>
      <w:rPr>
        <w:rFonts w:ascii="DINPro" w:eastAsiaTheme="minorHAnsi" w:hAnsi="DINPro" w:cs="DIN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895A68"/>
    <w:multiLevelType w:val="hybridMultilevel"/>
    <w:tmpl w:val="A9D4BC0A"/>
    <w:lvl w:ilvl="0" w:tplc="C4E2CEA8">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6A0734"/>
    <w:multiLevelType w:val="hybridMultilevel"/>
    <w:tmpl w:val="8C5E7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2484F14"/>
    <w:multiLevelType w:val="hybridMultilevel"/>
    <w:tmpl w:val="AEB8556E"/>
    <w:lvl w:ilvl="0" w:tplc="0413000F">
      <w:start w:val="1"/>
      <w:numFmt w:val="decimal"/>
      <w:lvlText w:val="%1."/>
      <w:lvlJc w:val="left"/>
      <w:pPr>
        <w:ind w:left="502"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006703"/>
    <w:multiLevelType w:val="hybridMultilevel"/>
    <w:tmpl w:val="43B01E9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880663E"/>
    <w:multiLevelType w:val="multilevel"/>
    <w:tmpl w:val="CF6CFB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3312C75"/>
    <w:multiLevelType w:val="multilevel"/>
    <w:tmpl w:val="43683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AC3A07"/>
    <w:multiLevelType w:val="hybridMultilevel"/>
    <w:tmpl w:val="BAF863B4"/>
    <w:lvl w:ilvl="0" w:tplc="04070001">
      <w:start w:val="1"/>
      <w:numFmt w:val="bullet"/>
      <w:lvlText w:val=""/>
      <w:lvlJc w:val="left"/>
      <w:pPr>
        <w:ind w:left="1496" w:hanging="360"/>
      </w:pPr>
      <w:rPr>
        <w:rFonts w:ascii="Symbol" w:hAnsi="Symbol" w:hint="default"/>
      </w:rPr>
    </w:lvl>
    <w:lvl w:ilvl="1" w:tplc="04070003" w:tentative="1">
      <w:start w:val="1"/>
      <w:numFmt w:val="bullet"/>
      <w:lvlText w:val="o"/>
      <w:lvlJc w:val="left"/>
      <w:pPr>
        <w:ind w:left="2216" w:hanging="360"/>
      </w:pPr>
      <w:rPr>
        <w:rFonts w:ascii="Courier New" w:hAnsi="Courier New" w:cs="Courier New" w:hint="default"/>
      </w:rPr>
    </w:lvl>
    <w:lvl w:ilvl="2" w:tplc="04070005" w:tentative="1">
      <w:start w:val="1"/>
      <w:numFmt w:val="bullet"/>
      <w:lvlText w:val=""/>
      <w:lvlJc w:val="left"/>
      <w:pPr>
        <w:ind w:left="2936" w:hanging="360"/>
      </w:pPr>
      <w:rPr>
        <w:rFonts w:ascii="Wingdings" w:hAnsi="Wingdings" w:hint="default"/>
      </w:rPr>
    </w:lvl>
    <w:lvl w:ilvl="3" w:tplc="04070001" w:tentative="1">
      <w:start w:val="1"/>
      <w:numFmt w:val="bullet"/>
      <w:lvlText w:val=""/>
      <w:lvlJc w:val="left"/>
      <w:pPr>
        <w:ind w:left="3656" w:hanging="360"/>
      </w:pPr>
      <w:rPr>
        <w:rFonts w:ascii="Symbol" w:hAnsi="Symbol" w:hint="default"/>
      </w:rPr>
    </w:lvl>
    <w:lvl w:ilvl="4" w:tplc="04070003" w:tentative="1">
      <w:start w:val="1"/>
      <w:numFmt w:val="bullet"/>
      <w:lvlText w:val="o"/>
      <w:lvlJc w:val="left"/>
      <w:pPr>
        <w:ind w:left="4376" w:hanging="360"/>
      </w:pPr>
      <w:rPr>
        <w:rFonts w:ascii="Courier New" w:hAnsi="Courier New" w:cs="Courier New" w:hint="default"/>
      </w:rPr>
    </w:lvl>
    <w:lvl w:ilvl="5" w:tplc="04070005" w:tentative="1">
      <w:start w:val="1"/>
      <w:numFmt w:val="bullet"/>
      <w:lvlText w:val=""/>
      <w:lvlJc w:val="left"/>
      <w:pPr>
        <w:ind w:left="5096" w:hanging="360"/>
      </w:pPr>
      <w:rPr>
        <w:rFonts w:ascii="Wingdings" w:hAnsi="Wingdings" w:hint="default"/>
      </w:rPr>
    </w:lvl>
    <w:lvl w:ilvl="6" w:tplc="04070001" w:tentative="1">
      <w:start w:val="1"/>
      <w:numFmt w:val="bullet"/>
      <w:lvlText w:val=""/>
      <w:lvlJc w:val="left"/>
      <w:pPr>
        <w:ind w:left="5816" w:hanging="360"/>
      </w:pPr>
      <w:rPr>
        <w:rFonts w:ascii="Symbol" w:hAnsi="Symbol" w:hint="default"/>
      </w:rPr>
    </w:lvl>
    <w:lvl w:ilvl="7" w:tplc="04070003" w:tentative="1">
      <w:start w:val="1"/>
      <w:numFmt w:val="bullet"/>
      <w:lvlText w:val="o"/>
      <w:lvlJc w:val="left"/>
      <w:pPr>
        <w:ind w:left="6536" w:hanging="360"/>
      </w:pPr>
      <w:rPr>
        <w:rFonts w:ascii="Courier New" w:hAnsi="Courier New" w:cs="Courier New" w:hint="default"/>
      </w:rPr>
    </w:lvl>
    <w:lvl w:ilvl="8" w:tplc="04070005" w:tentative="1">
      <w:start w:val="1"/>
      <w:numFmt w:val="bullet"/>
      <w:lvlText w:val=""/>
      <w:lvlJc w:val="left"/>
      <w:pPr>
        <w:ind w:left="7256" w:hanging="360"/>
      </w:pPr>
      <w:rPr>
        <w:rFonts w:ascii="Wingdings" w:hAnsi="Wingdings" w:hint="default"/>
      </w:r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53C43DD2"/>
    <w:multiLevelType w:val="hybridMultilevel"/>
    <w:tmpl w:val="B6461F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0C51FCA"/>
    <w:multiLevelType w:val="hybridMultilevel"/>
    <w:tmpl w:val="0AA4A6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07C249F"/>
    <w:multiLevelType w:val="hybridMultilevel"/>
    <w:tmpl w:val="29AABBAC"/>
    <w:lvl w:ilvl="0" w:tplc="AEF47342">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8"/>
  </w:num>
  <w:num w:numId="16">
    <w:abstractNumId w:val="12"/>
  </w:num>
  <w:num w:numId="17">
    <w:abstractNumId w:val="11"/>
  </w:num>
  <w:num w:numId="18">
    <w:abstractNumId w:val="14"/>
  </w:num>
  <w:num w:numId="19">
    <w:abstractNumId w:val="20"/>
  </w:num>
  <w:num w:numId="20">
    <w:abstractNumId w:val="21"/>
  </w:num>
  <w:num w:numId="21">
    <w:abstractNumId w:val="15"/>
  </w:num>
  <w:num w:numId="22">
    <w:abstractNumId w:val="13"/>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775718"/>
    <w:rsid w:val="0001207F"/>
    <w:rsid w:val="00017F94"/>
    <w:rsid w:val="00023842"/>
    <w:rsid w:val="00024222"/>
    <w:rsid w:val="000334F9"/>
    <w:rsid w:val="0004639C"/>
    <w:rsid w:val="0007796D"/>
    <w:rsid w:val="000942EE"/>
    <w:rsid w:val="000A52BF"/>
    <w:rsid w:val="000B7790"/>
    <w:rsid w:val="000D3EE9"/>
    <w:rsid w:val="000D62F3"/>
    <w:rsid w:val="00111F2F"/>
    <w:rsid w:val="001433FD"/>
    <w:rsid w:val="0014365E"/>
    <w:rsid w:val="001541D3"/>
    <w:rsid w:val="00156B77"/>
    <w:rsid w:val="00176178"/>
    <w:rsid w:val="00177140"/>
    <w:rsid w:val="001874E5"/>
    <w:rsid w:val="001D400F"/>
    <w:rsid w:val="001F525A"/>
    <w:rsid w:val="00223272"/>
    <w:rsid w:val="00240333"/>
    <w:rsid w:val="00245DBF"/>
    <w:rsid w:val="0024779E"/>
    <w:rsid w:val="002832AC"/>
    <w:rsid w:val="002B62A6"/>
    <w:rsid w:val="002D7C93"/>
    <w:rsid w:val="0037241C"/>
    <w:rsid w:val="003819FF"/>
    <w:rsid w:val="003A332E"/>
    <w:rsid w:val="003B592A"/>
    <w:rsid w:val="003C404B"/>
    <w:rsid w:val="00441C3B"/>
    <w:rsid w:val="00446B0A"/>
    <w:rsid w:val="00446FE5"/>
    <w:rsid w:val="00452396"/>
    <w:rsid w:val="00471288"/>
    <w:rsid w:val="00472A55"/>
    <w:rsid w:val="004826C4"/>
    <w:rsid w:val="0049687C"/>
    <w:rsid w:val="004E468C"/>
    <w:rsid w:val="00510E5E"/>
    <w:rsid w:val="005316B0"/>
    <w:rsid w:val="005505B7"/>
    <w:rsid w:val="0055688D"/>
    <w:rsid w:val="00573BE5"/>
    <w:rsid w:val="00586ED3"/>
    <w:rsid w:val="00596AA9"/>
    <w:rsid w:val="005B4D0F"/>
    <w:rsid w:val="005E6B7A"/>
    <w:rsid w:val="005F7BB8"/>
    <w:rsid w:val="006112B3"/>
    <w:rsid w:val="006332CD"/>
    <w:rsid w:val="00635553"/>
    <w:rsid w:val="00676C6E"/>
    <w:rsid w:val="0067704C"/>
    <w:rsid w:val="006C405B"/>
    <w:rsid w:val="00703D0F"/>
    <w:rsid w:val="00706363"/>
    <w:rsid w:val="007158BB"/>
    <w:rsid w:val="0071601D"/>
    <w:rsid w:val="00744FB1"/>
    <w:rsid w:val="0075410D"/>
    <w:rsid w:val="00757815"/>
    <w:rsid w:val="00775718"/>
    <w:rsid w:val="007A62E6"/>
    <w:rsid w:val="0080684C"/>
    <w:rsid w:val="008204DA"/>
    <w:rsid w:val="00823B97"/>
    <w:rsid w:val="008535AD"/>
    <w:rsid w:val="00866F8C"/>
    <w:rsid w:val="00871AAD"/>
    <w:rsid w:val="00871C75"/>
    <w:rsid w:val="008767E8"/>
    <w:rsid w:val="008776DC"/>
    <w:rsid w:val="00883605"/>
    <w:rsid w:val="008E6043"/>
    <w:rsid w:val="00922EE5"/>
    <w:rsid w:val="00961E7B"/>
    <w:rsid w:val="009705C8"/>
    <w:rsid w:val="009C0194"/>
    <w:rsid w:val="009C1CF4"/>
    <w:rsid w:val="009F02C9"/>
    <w:rsid w:val="00A30353"/>
    <w:rsid w:val="00A62D91"/>
    <w:rsid w:val="00A90D54"/>
    <w:rsid w:val="00AA113A"/>
    <w:rsid w:val="00AC3823"/>
    <w:rsid w:val="00AE323C"/>
    <w:rsid w:val="00AF20DD"/>
    <w:rsid w:val="00AF774C"/>
    <w:rsid w:val="00B00181"/>
    <w:rsid w:val="00B00B0D"/>
    <w:rsid w:val="00B40927"/>
    <w:rsid w:val="00B50E25"/>
    <w:rsid w:val="00B64918"/>
    <w:rsid w:val="00B765F7"/>
    <w:rsid w:val="00BA0CA9"/>
    <w:rsid w:val="00C02897"/>
    <w:rsid w:val="00C1626B"/>
    <w:rsid w:val="00C66A47"/>
    <w:rsid w:val="00C7616F"/>
    <w:rsid w:val="00CA0545"/>
    <w:rsid w:val="00CB16B5"/>
    <w:rsid w:val="00CB3736"/>
    <w:rsid w:val="00CD29C7"/>
    <w:rsid w:val="00CE0608"/>
    <w:rsid w:val="00D3439C"/>
    <w:rsid w:val="00D44CF3"/>
    <w:rsid w:val="00D46C8C"/>
    <w:rsid w:val="00DB1831"/>
    <w:rsid w:val="00DD3BFD"/>
    <w:rsid w:val="00DD3DB5"/>
    <w:rsid w:val="00DE239D"/>
    <w:rsid w:val="00DE46B3"/>
    <w:rsid w:val="00DF431C"/>
    <w:rsid w:val="00DF6678"/>
    <w:rsid w:val="00E3192C"/>
    <w:rsid w:val="00E36EE0"/>
    <w:rsid w:val="00E428C8"/>
    <w:rsid w:val="00EF2E22"/>
    <w:rsid w:val="00F0592C"/>
    <w:rsid w:val="00F06ED4"/>
    <w:rsid w:val="00F43289"/>
    <w:rsid w:val="00F60F69"/>
    <w:rsid w:val="00F660DF"/>
    <w:rsid w:val="00F95C08"/>
    <w:rsid w:val="00FD015D"/>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B1542C"/>
  <w15:docId w15:val="{01E262E4-EE38-4CFA-B8EB-71F8B7BB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706363"/>
    <w:rPr>
      <w:color w:val="0000FF"/>
      <w:u w:val="none"/>
    </w:rPr>
  </w:style>
  <w:style w:type="character" w:styleId="FollowedHyperlink">
    <w:name w:val="FollowedHyperlink"/>
    <w:basedOn w:val="DefaultParagraphFont"/>
    <w:uiPriority w:val="99"/>
    <w:unhideWhenUsed/>
    <w:rsid w:val="00706363"/>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paragraph" w:customStyle="1" w:styleId="BodyTextIndent21">
    <w:name w:val="Body Text Indent 21"/>
    <w:basedOn w:val="Normal"/>
    <w:rsid w:val="00024222"/>
    <w:pPr>
      <w:widowControl w:val="0"/>
      <w:tabs>
        <w:tab w:val="left" w:pos="426"/>
      </w:tabs>
      <w:suppressAutoHyphens w:val="0"/>
      <w:kinsoku/>
      <w:overflowPunct/>
      <w:autoSpaceDE/>
      <w:autoSpaceDN/>
      <w:adjustRightInd/>
      <w:snapToGrid/>
      <w:ind w:left="426" w:hanging="426"/>
      <w:jc w:val="both"/>
    </w:pPr>
    <w:rPr>
      <w:rFonts w:ascii="Arial" w:hAnsi="Arial"/>
      <w:lang w:val="fr-FR" w:eastAsia="fr-FR" w:bidi="fr-FR"/>
    </w:rPr>
  </w:style>
  <w:style w:type="paragraph" w:styleId="BodyTextIndent2">
    <w:name w:val="Body Text Indent 2"/>
    <w:basedOn w:val="Normal"/>
    <w:link w:val="BodyTextIndent2Char"/>
    <w:rsid w:val="00024222"/>
    <w:pPr>
      <w:suppressAutoHyphens w:val="0"/>
      <w:kinsoku/>
      <w:overflowPunct/>
      <w:autoSpaceDE/>
      <w:autoSpaceDN/>
      <w:adjustRightInd/>
      <w:snapToGrid/>
      <w:spacing w:line="220" w:lineRule="exact"/>
      <w:ind w:left="567" w:hanging="567"/>
      <w:jc w:val="both"/>
    </w:pPr>
    <w:rPr>
      <w:rFonts w:ascii="Arial" w:hAnsi="Arial" w:cs="Arial"/>
      <w:szCs w:val="24"/>
      <w:lang w:val="fr-FR" w:eastAsia="fr-FR" w:bidi="fr-FR"/>
    </w:rPr>
  </w:style>
  <w:style w:type="character" w:customStyle="1" w:styleId="BodyTextIndent2Char">
    <w:name w:val="Body Text Indent 2 Char"/>
    <w:basedOn w:val="DefaultParagraphFont"/>
    <w:link w:val="BodyTextIndent2"/>
    <w:rsid w:val="00024222"/>
    <w:rPr>
      <w:rFonts w:ascii="Arial" w:hAnsi="Arial" w:cs="Arial"/>
      <w:szCs w:val="24"/>
      <w:lang w:val="fr-FR" w:eastAsia="fr-FR" w:bidi="fr-FR"/>
    </w:rPr>
  </w:style>
  <w:style w:type="paragraph" w:customStyle="1" w:styleId="berarbeitung1">
    <w:name w:val="Überarbeitung1"/>
    <w:hidden/>
    <w:uiPriority w:val="99"/>
    <w:semiHidden/>
    <w:rsid w:val="00024222"/>
    <w:pPr>
      <w:spacing w:after="0" w:line="240" w:lineRule="auto"/>
    </w:pPr>
    <w:rPr>
      <w:rFonts w:ascii="Arial" w:hAnsi="Arial" w:cs="Arial"/>
      <w:sz w:val="24"/>
      <w:szCs w:val="24"/>
      <w:lang w:val="fr-FR" w:eastAsia="fr-FR" w:bidi="fr-FR"/>
    </w:rPr>
  </w:style>
  <w:style w:type="character" w:styleId="CommentReference">
    <w:name w:val="annotation reference"/>
    <w:uiPriority w:val="99"/>
    <w:semiHidden/>
    <w:unhideWhenUsed/>
    <w:rsid w:val="00024222"/>
    <w:rPr>
      <w:sz w:val="16"/>
      <w:szCs w:val="16"/>
    </w:rPr>
  </w:style>
  <w:style w:type="paragraph" w:styleId="CommentText">
    <w:name w:val="annotation text"/>
    <w:basedOn w:val="Normal"/>
    <w:link w:val="CommentTextChar"/>
    <w:uiPriority w:val="99"/>
    <w:semiHidden/>
    <w:unhideWhenUsed/>
    <w:rsid w:val="00024222"/>
    <w:pPr>
      <w:suppressAutoHyphens w:val="0"/>
      <w:kinsoku/>
      <w:overflowPunct/>
      <w:autoSpaceDE/>
      <w:autoSpaceDN/>
      <w:adjustRightInd/>
      <w:snapToGrid/>
      <w:spacing w:line="240" w:lineRule="auto"/>
    </w:pPr>
    <w:rPr>
      <w:rFonts w:ascii="Arial" w:hAnsi="Arial"/>
      <w:lang w:val="fr-FR" w:eastAsia="fr-FR" w:bidi="fr-FR"/>
    </w:rPr>
  </w:style>
  <w:style w:type="character" w:customStyle="1" w:styleId="CommentTextChar">
    <w:name w:val="Comment Text Char"/>
    <w:basedOn w:val="DefaultParagraphFont"/>
    <w:link w:val="CommentText"/>
    <w:uiPriority w:val="99"/>
    <w:semiHidden/>
    <w:rsid w:val="00024222"/>
    <w:rPr>
      <w:rFonts w:ascii="Arial" w:hAnsi="Arial"/>
      <w:lang w:val="fr-FR" w:eastAsia="fr-FR" w:bidi="fr-FR"/>
    </w:rPr>
  </w:style>
  <w:style w:type="paragraph" w:styleId="CommentSubject">
    <w:name w:val="annotation subject"/>
    <w:basedOn w:val="CommentText"/>
    <w:next w:val="CommentText"/>
    <w:link w:val="CommentSubjectChar"/>
    <w:uiPriority w:val="99"/>
    <w:semiHidden/>
    <w:unhideWhenUsed/>
    <w:rsid w:val="00024222"/>
    <w:rPr>
      <w:b/>
      <w:bCs/>
    </w:rPr>
  </w:style>
  <w:style w:type="character" w:customStyle="1" w:styleId="CommentSubjectChar">
    <w:name w:val="Comment Subject Char"/>
    <w:basedOn w:val="CommentTextChar"/>
    <w:link w:val="CommentSubject"/>
    <w:uiPriority w:val="99"/>
    <w:semiHidden/>
    <w:rsid w:val="00024222"/>
    <w:rPr>
      <w:rFonts w:ascii="Arial" w:hAnsi="Arial"/>
      <w:b/>
      <w:bCs/>
      <w:lang w:val="fr-FR" w:eastAsia="fr-FR" w:bidi="fr-FR"/>
    </w:rPr>
  </w:style>
  <w:style w:type="paragraph" w:customStyle="1" w:styleId="Paragraphedeliste1">
    <w:name w:val="Paragraphe de liste1"/>
    <w:basedOn w:val="Normal"/>
    <w:uiPriority w:val="34"/>
    <w:qFormat/>
    <w:rsid w:val="00024222"/>
    <w:pPr>
      <w:suppressAutoHyphens w:val="0"/>
      <w:kinsoku/>
      <w:overflowPunct/>
      <w:autoSpaceDE/>
      <w:autoSpaceDN/>
      <w:adjustRightInd/>
      <w:snapToGrid/>
      <w:spacing w:line="240" w:lineRule="auto"/>
      <w:ind w:left="708"/>
    </w:pPr>
    <w:rPr>
      <w:rFonts w:ascii="Arial" w:hAnsi="Arial" w:cs="Arial"/>
      <w:sz w:val="24"/>
      <w:szCs w:val="24"/>
      <w:lang w:val="fr-FR" w:eastAsia="fr-FR" w:bidi="fr-FR"/>
    </w:rPr>
  </w:style>
  <w:style w:type="paragraph" w:customStyle="1" w:styleId="Default">
    <w:name w:val="Default"/>
    <w:rsid w:val="00024222"/>
    <w:pPr>
      <w:autoSpaceDE w:val="0"/>
      <w:autoSpaceDN w:val="0"/>
      <w:adjustRightInd w:val="0"/>
      <w:spacing w:after="0" w:line="240" w:lineRule="auto"/>
    </w:pPr>
    <w:rPr>
      <w:rFonts w:ascii="Arial" w:hAnsi="Arial" w:cs="Arial"/>
      <w:color w:val="000000"/>
      <w:sz w:val="24"/>
      <w:szCs w:val="24"/>
      <w:lang w:val="fr-FR" w:eastAsia="fr-FR" w:bidi="fr-FR"/>
    </w:rPr>
  </w:style>
  <w:style w:type="paragraph" w:customStyle="1" w:styleId="TDatelangues">
    <w:name w:val="T_Date_langues"/>
    <w:basedOn w:val="Header"/>
    <w:qFormat/>
    <w:rsid w:val="00024222"/>
    <w:pPr>
      <w:pBdr>
        <w:bottom w:val="none" w:sz="0" w:space="0" w:color="auto"/>
      </w:pBdr>
      <w:suppressAutoHyphens w:val="0"/>
      <w:kinsoku/>
      <w:overflowPunct/>
      <w:autoSpaceDE/>
      <w:autoSpaceDN/>
      <w:adjustRightInd/>
      <w:snapToGrid/>
      <w:ind w:left="6521"/>
      <w:outlineLvl w:val="0"/>
    </w:pPr>
    <w:rPr>
      <w:rFonts w:ascii="Arial" w:hAnsi="Arial"/>
      <w:b w:val="0"/>
      <w:snapToGrid w:val="0"/>
      <w:sz w:val="20"/>
      <w:lang w:val="fr-FR" w:eastAsia="fr-FR" w:bidi="fr-FR"/>
    </w:rPr>
  </w:style>
  <w:style w:type="character" w:customStyle="1" w:styleId="st1">
    <w:name w:val="st1"/>
    <w:basedOn w:val="DefaultParagraphFont"/>
    <w:rsid w:val="00024222"/>
  </w:style>
  <w:style w:type="paragraph" w:styleId="ListParagraph">
    <w:name w:val="List Paragraph"/>
    <w:basedOn w:val="Normal"/>
    <w:uiPriority w:val="34"/>
    <w:qFormat/>
    <w:rsid w:val="00024222"/>
    <w:pPr>
      <w:suppressAutoHyphens w:val="0"/>
      <w:kinsoku/>
      <w:overflowPunct/>
      <w:autoSpaceDE/>
      <w:autoSpaceDN/>
      <w:adjustRightInd/>
      <w:snapToGrid/>
      <w:spacing w:line="240" w:lineRule="auto"/>
      <w:ind w:left="720"/>
      <w:contextualSpacing/>
    </w:pPr>
    <w:rPr>
      <w:rFonts w:ascii="Arial" w:hAnsi="Arial" w:cs="Arial"/>
      <w:sz w:val="24"/>
      <w:szCs w:val="24"/>
      <w:lang w:val="fr-FR" w:eastAsia="fr-FR" w:bidi="fr-FR"/>
    </w:rPr>
  </w:style>
  <w:style w:type="table" w:customStyle="1" w:styleId="Grilledutableau1">
    <w:name w:val="Grille du tableau1"/>
    <w:basedOn w:val="TableNormal"/>
    <w:next w:val="TableGrid"/>
    <w:uiPriority w:val="59"/>
    <w:rsid w:val="00024222"/>
    <w:pPr>
      <w:spacing w:after="0" w:line="240" w:lineRule="auto"/>
    </w:pPr>
    <w:rPr>
      <w:rFonts w:ascii="Calibri" w:eastAsia="Calibri" w:hAnsi="Calibri"/>
      <w:sz w:val="22"/>
      <w:szCs w:val="22"/>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024222"/>
  </w:style>
  <w:style w:type="table" w:customStyle="1" w:styleId="Grilledutableau2">
    <w:name w:val="Grille du tableau2"/>
    <w:basedOn w:val="TableNormal"/>
    <w:next w:val="TableGrid"/>
    <w:uiPriority w:val="59"/>
    <w:rsid w:val="00024222"/>
    <w:pPr>
      <w:spacing w:after="0" w:line="240" w:lineRule="auto"/>
    </w:pPr>
    <w:rPr>
      <w:rFonts w:ascii="Calibri" w:eastAsia="Calibri" w:hAnsi="Calibri"/>
      <w:sz w:val="22"/>
      <w:szCs w:val="22"/>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TableNormal"/>
    <w:next w:val="TableGrid"/>
    <w:uiPriority w:val="59"/>
    <w:rsid w:val="00024222"/>
    <w:pPr>
      <w:spacing w:after="0" w:line="240" w:lineRule="auto"/>
    </w:pPr>
    <w:rPr>
      <w:rFonts w:ascii="Calibri" w:eastAsia="Calibri" w:hAnsi="Calibri"/>
      <w:sz w:val="22"/>
      <w:szCs w:val="22"/>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4222"/>
    <w:pPr>
      <w:spacing w:after="0" w:line="240" w:lineRule="auto"/>
    </w:pPr>
    <w:rPr>
      <w:rFonts w:ascii="Calibri" w:eastAsia="Calibri" w:hAnsi="Calibri"/>
      <w:sz w:val="22"/>
      <w:szCs w:val="22"/>
      <w:lang w:val="fr-FR" w:eastAsia="fr-FR" w:bidi="fr-FR"/>
    </w:rPr>
  </w:style>
  <w:style w:type="paragraph" w:styleId="Revision">
    <w:name w:val="Revision"/>
    <w:hidden/>
    <w:uiPriority w:val="99"/>
    <w:semiHidden/>
    <w:rsid w:val="00024222"/>
    <w:pPr>
      <w:spacing w:after="0" w:line="240" w:lineRule="auto"/>
    </w:pPr>
    <w:rPr>
      <w:rFonts w:ascii="Calibri" w:eastAsia="Calibri" w:hAnsi="Calibri"/>
      <w:sz w:val="22"/>
      <w:szCs w:val="22"/>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hyperlink" Target="http://www.zoekeenvoudigewoorden.n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onzetaal.n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ynoniemen.net/"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zoekeenvoudigewoorden.nl/" TargetMode="External"/><Relationship Id="rId23" Type="http://schemas.openxmlformats.org/officeDocument/2006/relationships/header" Target="header5.xm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synoniemen.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br.nl/ccv.pp" TargetMode="External"/><Relationship Id="rId22" Type="http://schemas.openxmlformats.org/officeDocument/2006/relationships/image" Target="media/image5.png"/><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nzetaal.nl/taaladvies/advies/opsommingen-leestekens-en-hoofdletters" TargetMode="External"/><Relationship Id="rId2" Type="http://schemas.openxmlformats.org/officeDocument/2006/relationships/hyperlink" Target="https://onzetaal.nl/taaladvies/advies/getallen-in-letters-of-cijfers" TargetMode="External"/><Relationship Id="rId1" Type="http://schemas.openxmlformats.org/officeDocument/2006/relationships/hyperlink" Target="https://onzetaal.nl/taaladvies/advies/getallen-in-letters-of-cijf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3E014-171A-48A7-ABED-D5690C7B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TRANS_WP1_24_F.dotm</Template>
  <TotalTime>32</TotalTime>
  <Pages>28</Pages>
  <Words>8030</Words>
  <Characters>43929</Characters>
  <Application>Microsoft Office Word</Application>
  <DocSecurity>0</DocSecurity>
  <Lines>1187</Lines>
  <Paragraphs>742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ECE/TRANS/WP.15/AC.2/2019/25</vt:lpstr>
      <vt:lpstr>ECE/EX/22</vt:lpstr>
    </vt:vector>
  </TitlesOfParts>
  <Company>DCM</Company>
  <LinksUpToDate>false</LinksUpToDate>
  <CharactersWithSpaces>51217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ECE/TRANS/WP.15/AC.2/2019/25</dc:title>
  <dc:subject>FINAL</dc:subject>
  <dc:creator>Marie-Claude Collet</dc:creator>
  <cp:keywords/>
  <dc:description/>
  <cp:lastModifiedBy>Alibech Mireles Diaz</cp:lastModifiedBy>
  <cp:revision>12</cp:revision>
  <cp:lastPrinted>2019-06-06T14:58:00Z</cp:lastPrinted>
  <dcterms:created xsi:type="dcterms:W3CDTF">2019-06-06T14:43:00Z</dcterms:created>
  <dcterms:modified xsi:type="dcterms:W3CDTF">2019-06-07T12:53:00Z</dcterms:modified>
</cp:coreProperties>
</file>