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F54540">
        <w:trPr>
          <w:trHeight w:hRule="exact" w:val="851"/>
        </w:trPr>
        <w:tc>
          <w:tcPr>
            <w:tcW w:w="1274" w:type="dxa"/>
            <w:tcBorders>
              <w:bottom w:val="single" w:sz="4" w:space="0" w:color="auto"/>
            </w:tcBorders>
          </w:tcPr>
          <w:p w:rsidR="006B3E27" w:rsidRPr="00983870" w:rsidRDefault="006B3E27" w:rsidP="00F54540">
            <w:pPr>
              <w:bidi w:val="0"/>
              <w:jc w:val="right"/>
            </w:pPr>
          </w:p>
        </w:tc>
        <w:tc>
          <w:tcPr>
            <w:tcW w:w="4112" w:type="dxa"/>
            <w:tcBorders>
              <w:bottom w:val="single" w:sz="4" w:space="0" w:color="auto"/>
            </w:tcBorders>
            <w:vAlign w:val="bottom"/>
          </w:tcPr>
          <w:p w:rsidR="006B3E27" w:rsidRPr="00DB7679" w:rsidRDefault="006B3E27" w:rsidP="00F54540">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9643C8" w:rsidP="00AF2FA8">
            <w:pPr>
              <w:bidi w:val="0"/>
              <w:spacing w:after="20"/>
              <w:jc w:val="left"/>
              <w:rPr>
                <w:szCs w:val="20"/>
              </w:rPr>
            </w:pPr>
            <w:r w:rsidRPr="009643C8">
              <w:rPr>
                <w:sz w:val="40"/>
                <w:szCs w:val="20"/>
              </w:rPr>
              <w:t>ST</w:t>
            </w:r>
            <w:r>
              <w:rPr>
                <w:szCs w:val="20"/>
              </w:rPr>
              <w:t>/SG/AC.10/46/Add.1</w:t>
            </w:r>
          </w:p>
        </w:tc>
      </w:tr>
      <w:tr w:rsidR="006B3E27" w:rsidRPr="00DB7679" w:rsidTr="00F54540">
        <w:trPr>
          <w:trHeight w:hRule="exact" w:val="2835"/>
        </w:trPr>
        <w:tc>
          <w:tcPr>
            <w:tcW w:w="1274" w:type="dxa"/>
            <w:tcBorders>
              <w:top w:val="single" w:sz="4" w:space="0" w:color="auto"/>
              <w:bottom w:val="single" w:sz="12" w:space="0" w:color="auto"/>
            </w:tcBorders>
          </w:tcPr>
          <w:p w:rsidR="006B3E27" w:rsidRPr="00DB7679" w:rsidRDefault="0059622A" w:rsidP="00F54540">
            <w:pPr>
              <w:jc w:val="center"/>
              <w:rPr>
                <w:rtl/>
              </w:rPr>
            </w:pPr>
            <w:r>
              <w:rPr>
                <w:noProof/>
              </w:rPr>
              <w:drawing>
                <wp:inline distT="0" distB="0" distL="0" distR="0" wp14:anchorId="6B187B4F" wp14:editId="253F86A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5F1F5B" w:rsidP="00F54540">
            <w:pPr>
              <w:spacing w:before="240" w:after="40" w:line="640" w:lineRule="exact"/>
              <w:jc w:val="left"/>
              <w:rPr>
                <w:b/>
                <w:bCs/>
                <w:sz w:val="60"/>
                <w:szCs w:val="60"/>
              </w:rPr>
            </w:pPr>
            <w:r>
              <w:rPr>
                <w:rFonts w:hint="cs"/>
                <w:b/>
                <w:bCs/>
                <w:sz w:val="60"/>
                <w:szCs w:val="60"/>
                <w:rtl/>
              </w:rPr>
              <w:t>الأم</w:t>
            </w:r>
            <w:r w:rsidR="001428CE">
              <w:rPr>
                <w:rFonts w:hint="cs"/>
                <w:b/>
                <w:bCs/>
                <w:sz w:val="60"/>
                <w:szCs w:val="60"/>
                <w:rtl/>
              </w:rPr>
              <w:t>ا</w:t>
            </w:r>
            <w:r>
              <w:rPr>
                <w:rFonts w:hint="cs"/>
                <w:b/>
                <w:bCs/>
                <w:sz w:val="60"/>
                <w:szCs w:val="60"/>
                <w:rtl/>
              </w:rPr>
              <w:t>ن</w:t>
            </w:r>
            <w:r w:rsidR="001428CE">
              <w:rPr>
                <w:rFonts w:hint="cs"/>
                <w:b/>
                <w:bCs/>
                <w:sz w:val="60"/>
                <w:szCs w:val="60"/>
                <w:rtl/>
              </w:rPr>
              <w:t>ة العامة</w:t>
            </w:r>
          </w:p>
        </w:tc>
        <w:tc>
          <w:tcPr>
            <w:tcW w:w="4253" w:type="dxa"/>
            <w:tcBorders>
              <w:top w:val="single" w:sz="4" w:space="0" w:color="auto"/>
              <w:bottom w:val="single" w:sz="12" w:space="0" w:color="auto"/>
            </w:tcBorders>
          </w:tcPr>
          <w:p w:rsidR="006B3E27" w:rsidRDefault="00AF2FA8" w:rsidP="00AF2FA8">
            <w:pPr>
              <w:bidi w:val="0"/>
              <w:spacing w:before="240"/>
              <w:jc w:val="left"/>
            </w:pPr>
            <w:r>
              <w:t xml:space="preserve">Distr.: </w:t>
            </w:r>
            <w:r w:rsidR="004118C2">
              <w:t>General</w:t>
            </w:r>
          </w:p>
          <w:p w:rsidR="00AF2FA8" w:rsidRDefault="004118C2" w:rsidP="004118C2">
            <w:pPr>
              <w:bidi w:val="0"/>
              <w:jc w:val="left"/>
            </w:pPr>
            <w:r w:rsidRPr="00784DC6">
              <w:t>4 March 2019</w:t>
            </w:r>
          </w:p>
          <w:p w:rsidR="00AF2FA8" w:rsidRDefault="00AF2FA8" w:rsidP="00AF2FA8">
            <w:pPr>
              <w:bidi w:val="0"/>
              <w:jc w:val="left"/>
            </w:pPr>
            <w:r>
              <w:t>Arabic</w:t>
            </w:r>
          </w:p>
          <w:p w:rsidR="00AF2FA8" w:rsidRPr="008B4BC6" w:rsidRDefault="00AF2FA8" w:rsidP="00AF2FA8">
            <w:pPr>
              <w:bidi w:val="0"/>
              <w:jc w:val="left"/>
            </w:pPr>
            <w:r>
              <w:t xml:space="preserve">Original: </w:t>
            </w:r>
            <w:r w:rsidR="004118C2">
              <w:t>English</w:t>
            </w:r>
            <w:r w:rsidR="00784DC6">
              <w:t xml:space="preserve"> and </w:t>
            </w:r>
            <w:r w:rsidR="004118C2">
              <w:t>French</w:t>
            </w:r>
          </w:p>
        </w:tc>
      </w:tr>
    </w:tbl>
    <w:p w:rsidR="00AF2FA8" w:rsidRPr="007C6431" w:rsidRDefault="00AF2FA8" w:rsidP="004118C2">
      <w:pPr>
        <w:spacing w:before="120" w:after="120" w:line="380" w:lineRule="exact"/>
        <w:ind w:right="4785"/>
        <w:rPr>
          <w:b/>
          <w:bCs/>
          <w:sz w:val="26"/>
          <w:szCs w:val="36"/>
          <w:rtl/>
          <w:lang w:eastAsia="zh-TW"/>
        </w:rPr>
      </w:pPr>
      <w:r w:rsidRPr="007C6431">
        <w:rPr>
          <w:rFonts w:hint="cs"/>
          <w:b/>
          <w:bCs/>
          <w:sz w:val="26"/>
          <w:szCs w:val="36"/>
          <w:rtl/>
          <w:lang w:eastAsia="zh-TW"/>
        </w:rPr>
        <w:t>ل</w:t>
      </w:r>
      <w:r w:rsidRPr="007C6431">
        <w:rPr>
          <w:b/>
          <w:bCs/>
          <w:sz w:val="26"/>
          <w:szCs w:val="36"/>
          <w:rtl/>
          <w:lang w:eastAsia="zh-TW"/>
        </w:rPr>
        <w:t>جنة الخبراء المعنية بنقل البضائع الخطرة وبالنظام المنسَّق عالمياً لتصنيف المواد الكيميائية ووسمها</w:t>
      </w:r>
    </w:p>
    <w:p w:rsidR="00AF2FA8" w:rsidRPr="007C6431" w:rsidRDefault="00AF2FA8" w:rsidP="004118C2">
      <w:pPr>
        <w:pStyle w:val="HChGA"/>
        <w:rPr>
          <w:rtl/>
          <w:lang w:eastAsia="zh-TW"/>
        </w:rPr>
      </w:pPr>
      <w:r w:rsidRPr="007C6431">
        <w:rPr>
          <w:rtl/>
          <w:lang w:eastAsia="zh-TW"/>
        </w:rPr>
        <w:tab/>
      </w:r>
      <w:r w:rsidRPr="007C6431">
        <w:rPr>
          <w:rtl/>
          <w:lang w:eastAsia="zh-TW"/>
        </w:rPr>
        <w:tab/>
      </w:r>
      <w:r w:rsidRPr="007C6431">
        <w:rPr>
          <w:rtl/>
        </w:rPr>
        <w:t xml:space="preserve">تقرير لجنة الخبراء المعنية بنقل البضائع الخطرة وبالنظام المنسق عالمياً لتصنيف المواد الكيميائية ووسمها عن دورتها </w:t>
      </w:r>
      <w:r w:rsidRPr="007C6431">
        <w:rPr>
          <w:rFonts w:hint="cs"/>
          <w:rtl/>
        </w:rPr>
        <w:t>التاسعة</w:t>
      </w:r>
    </w:p>
    <w:p w:rsidR="00AF2FA8" w:rsidRPr="007C6431" w:rsidRDefault="00AF2FA8" w:rsidP="004118C2">
      <w:pPr>
        <w:pStyle w:val="SingleTxtGA"/>
        <w:rPr>
          <w:rtl/>
          <w:lang w:eastAsia="zh-TW"/>
        </w:rPr>
      </w:pPr>
      <w:r w:rsidRPr="007C6431">
        <w:rPr>
          <w:rtl/>
          <w:lang w:eastAsia="zh-TW"/>
        </w:rPr>
        <w:t xml:space="preserve">المعقودة في جنيف في </w:t>
      </w:r>
      <w:r w:rsidRPr="007C6431">
        <w:rPr>
          <w:rFonts w:hint="cs"/>
          <w:rtl/>
          <w:lang w:eastAsia="zh-TW"/>
        </w:rPr>
        <w:t>7 ك</w:t>
      </w:r>
      <w:r w:rsidRPr="007C6431">
        <w:rPr>
          <w:rtl/>
          <w:lang w:eastAsia="zh-TW"/>
        </w:rPr>
        <w:t>انون الأول/ديسمبر 201</w:t>
      </w:r>
      <w:r w:rsidRPr="007C6431">
        <w:rPr>
          <w:rFonts w:hint="cs"/>
          <w:rtl/>
          <w:lang w:eastAsia="zh-TW"/>
        </w:rPr>
        <w:t>8</w:t>
      </w:r>
    </w:p>
    <w:p w:rsidR="00AF2FA8" w:rsidRPr="007C6431" w:rsidRDefault="00AF2FA8" w:rsidP="004118C2">
      <w:pPr>
        <w:pStyle w:val="H23GA"/>
        <w:rPr>
          <w:rtl/>
        </w:rPr>
      </w:pPr>
      <w:r w:rsidRPr="007C6431">
        <w:rPr>
          <w:rtl/>
        </w:rPr>
        <w:tab/>
      </w:r>
      <w:r w:rsidRPr="007C6431">
        <w:rPr>
          <w:rtl/>
        </w:rPr>
        <w:tab/>
        <w:t>إضافة</w:t>
      </w:r>
    </w:p>
    <w:p w:rsidR="00AF2FA8" w:rsidRPr="007C6431" w:rsidRDefault="00AF2FA8" w:rsidP="00735827">
      <w:pPr>
        <w:pStyle w:val="H1GA"/>
        <w:rPr>
          <w:rtl/>
          <w:lang w:eastAsia="zh-TW"/>
        </w:rPr>
      </w:pPr>
      <w:r w:rsidRPr="007C6431">
        <w:rPr>
          <w:rtl/>
          <w:lang w:eastAsia="zh-TW"/>
        </w:rPr>
        <w:tab/>
      </w:r>
      <w:r w:rsidRPr="007C6431">
        <w:rPr>
          <w:rtl/>
          <w:lang w:eastAsia="zh-TW"/>
        </w:rPr>
        <w:tab/>
        <w:t xml:space="preserve">المرفق </w:t>
      </w:r>
      <w:r w:rsidRPr="007C6431">
        <w:rPr>
          <w:rFonts w:hint="cs"/>
          <w:rtl/>
          <w:lang w:eastAsia="zh-TW"/>
        </w:rPr>
        <w:t>الأول</w:t>
      </w:r>
    </w:p>
    <w:p w:rsidR="00AF2FA8" w:rsidRPr="007C6431" w:rsidRDefault="00AF2FA8" w:rsidP="00735827">
      <w:pPr>
        <w:pStyle w:val="H1GA"/>
        <w:rPr>
          <w:rtl/>
        </w:rPr>
      </w:pPr>
      <w:r w:rsidRPr="007C6431">
        <w:rPr>
          <w:rFonts w:hint="cs"/>
          <w:rtl/>
          <w:lang w:eastAsia="zh-TW"/>
        </w:rPr>
        <w:tab/>
      </w:r>
      <w:r w:rsidRPr="007C6431">
        <w:rPr>
          <w:rFonts w:hint="cs"/>
          <w:rtl/>
          <w:lang w:eastAsia="zh-TW"/>
        </w:rPr>
        <w:tab/>
      </w:r>
      <w:r w:rsidRPr="007C6431">
        <w:rPr>
          <w:rFonts w:hint="cs"/>
          <w:rtl/>
        </w:rPr>
        <w:t xml:space="preserve">تعديلات على الطبعة المنقحة </w:t>
      </w:r>
      <w:r w:rsidRPr="007C6431">
        <w:rPr>
          <w:rFonts w:hint="cs"/>
          <w:rtl/>
          <w:lang w:bidi="ar-MA"/>
        </w:rPr>
        <w:t>العشرين</w:t>
      </w:r>
      <w:r w:rsidRPr="007C6431">
        <w:rPr>
          <w:rFonts w:hint="cs"/>
          <w:rtl/>
        </w:rPr>
        <w:t xml:space="preserve"> للتوصيات المتعلقة بنقل البضائع الخطرة، لائحة تنظيمية نموذجية (</w:t>
      </w:r>
      <w:r w:rsidRPr="007C6431">
        <w:t>ST/SG/AC.10/1/Rev.20</w:t>
      </w:r>
      <w:r w:rsidRPr="007C6431">
        <w:rPr>
          <w:rFonts w:hint="cs"/>
          <w:rtl/>
        </w:rPr>
        <w:t>)</w:t>
      </w:r>
    </w:p>
    <w:p w:rsidR="00AF2FA8" w:rsidRPr="007C6431" w:rsidRDefault="00AF2FA8" w:rsidP="00735827">
      <w:pPr>
        <w:pStyle w:val="HChGA"/>
        <w:rPr>
          <w:rtl/>
        </w:rPr>
      </w:pPr>
      <w:r>
        <w:rPr>
          <w:rtl/>
        </w:rPr>
        <w:br w:type="page"/>
      </w:r>
      <w:r w:rsidRPr="007C6431">
        <w:rPr>
          <w:rtl/>
        </w:rPr>
        <w:lastRenderedPageBreak/>
        <w:tab/>
      </w:r>
      <w:r w:rsidRPr="007C6431">
        <w:rPr>
          <w:rtl/>
        </w:rPr>
        <w:tab/>
        <w:t>توصيات بشأن نقل البضائع الخطرة</w:t>
      </w:r>
    </w:p>
    <w:p w:rsidR="00AF2FA8" w:rsidRPr="007C6431" w:rsidRDefault="001019F9" w:rsidP="00735827">
      <w:pPr>
        <w:pStyle w:val="SingleTxtGA"/>
        <w:rPr>
          <w:rtl/>
        </w:rPr>
      </w:pPr>
      <w:r>
        <w:rPr>
          <w:rtl/>
        </w:rPr>
        <w:tab/>
      </w:r>
      <w:r w:rsidR="00AF2FA8" w:rsidRPr="007C6431">
        <w:rPr>
          <w:rtl/>
        </w:rPr>
        <w:t xml:space="preserve">في التوصية 18 "نقل </w:t>
      </w:r>
      <w:r w:rsidR="00AF2FA8" w:rsidRPr="007C6431">
        <w:rPr>
          <w:rFonts w:hint="cs"/>
          <w:rtl/>
        </w:rPr>
        <w:t>المواد</w:t>
      </w:r>
      <w:r w:rsidR="00AF2FA8" w:rsidRPr="007C6431">
        <w:rPr>
          <w:rtl/>
        </w:rPr>
        <w:t xml:space="preserve"> المشعة"، يستعاض في آخر النص عن عبارة "</w:t>
      </w:r>
      <w:r w:rsidR="00AF2FA8" w:rsidRPr="007C6431">
        <w:rPr>
          <w:rFonts w:hint="cs"/>
          <w:rtl/>
        </w:rPr>
        <w:t>"</w:t>
      </w:r>
      <w:r w:rsidR="00AF2FA8" w:rsidRPr="007C6431">
        <w:rPr>
          <w:rFonts w:eastAsia="Calibri"/>
          <w:rtl/>
        </w:rPr>
        <w:t>معايير الأمان الأساسية الدولية للوقايـة مـن الإشعاعات المؤينة ولأمان المصادر الإشعاعية"، سلسلة معايير الأمان رقم 115، الوكالة الدولية للطاقة الذرية، فيينا (1996)</w:t>
      </w:r>
      <w:r w:rsidR="00AF2FA8" w:rsidRPr="007C6431">
        <w:rPr>
          <w:rFonts w:eastAsia="Calibri" w:hint="cs"/>
          <w:rtl/>
        </w:rPr>
        <w:t>"</w:t>
      </w:r>
      <w:r w:rsidR="00AF2FA8" w:rsidRPr="007C6431">
        <w:rPr>
          <w:rtl/>
        </w:rPr>
        <w:t xml:space="preserve"> بعبارة "الوقاية من الإشعاع وأمان المصادر الإشعاعية: معايير الأمان الأساسية الدولية"، سلسلة معايير الأمان الصادرة عن الوكالة الدولية للطاقة الذرية رقم </w:t>
      </w:r>
      <w:r w:rsidR="00AF2FA8" w:rsidRPr="007C6431">
        <w:rPr>
          <w:sz w:val="22"/>
          <w:szCs w:val="22"/>
          <w:lang w:val="fr-FR"/>
        </w:rPr>
        <w:t>GSR Part 3</w:t>
      </w:r>
      <w:r w:rsidR="00AF2FA8" w:rsidRPr="007C6431">
        <w:rPr>
          <w:rtl/>
        </w:rPr>
        <w:t xml:space="preserve">، الوكالة الدولية للطاقة الذرية، فيينا (2014)". </w:t>
      </w:r>
    </w:p>
    <w:p w:rsidR="00AF2FA8" w:rsidRPr="007C6431" w:rsidRDefault="00AF2FA8" w:rsidP="00735827">
      <w:pPr>
        <w:pStyle w:val="H1GA"/>
      </w:pPr>
      <w:r w:rsidRPr="007C6431">
        <w:rPr>
          <w:rtl/>
        </w:rPr>
        <w:tab/>
      </w:r>
      <w:r w:rsidRPr="007C6431">
        <w:rPr>
          <w:rtl/>
        </w:rPr>
        <w:tab/>
        <w:t>الفصل 1-1</w:t>
      </w:r>
    </w:p>
    <w:p w:rsidR="00AF2FA8" w:rsidRPr="007C6431" w:rsidRDefault="00AF2FA8" w:rsidP="00735827">
      <w:pPr>
        <w:pStyle w:val="SingleTxtGA"/>
        <w:rPr>
          <w:rtl/>
          <w:lang w:bidi="ar-MA"/>
        </w:rPr>
      </w:pPr>
      <w:r w:rsidRPr="007C6431">
        <w:rPr>
          <w:rFonts w:hint="cs"/>
          <w:rtl/>
        </w:rPr>
        <w:t>1-1</w:t>
      </w:r>
      <w:r w:rsidRPr="007C6431">
        <w:rPr>
          <w:rFonts w:hint="cs"/>
          <w:rtl/>
        </w:rPr>
        <w:tab/>
      </w:r>
      <w:r w:rsidRPr="007C6431">
        <w:rPr>
          <w:rtl/>
        </w:rPr>
        <w:t xml:space="preserve">لا ينطبق التعديل على الملاحظة 1. </w:t>
      </w:r>
    </w:p>
    <w:p w:rsidR="00AF2FA8" w:rsidRPr="007C6431" w:rsidRDefault="00AF2FA8" w:rsidP="00735827">
      <w:pPr>
        <w:pStyle w:val="SingleTxtGA"/>
        <w:rPr>
          <w:rtl/>
        </w:rPr>
      </w:pPr>
      <w:r w:rsidRPr="007C6431">
        <w:rPr>
          <w:rtl/>
        </w:rPr>
        <w:t>1-1-1-2(أ)</w:t>
      </w:r>
      <w:r w:rsidRPr="007C6431">
        <w:rPr>
          <w:rtl/>
        </w:rPr>
        <w:tab/>
        <w:t xml:space="preserve">لا ينطبق التعديل </w:t>
      </w:r>
      <w:r w:rsidRPr="007C6431">
        <w:rPr>
          <w:rFonts w:hint="cs"/>
          <w:rtl/>
        </w:rPr>
        <w:t>الأول</w:t>
      </w:r>
      <w:r w:rsidRPr="007C6431">
        <w:rPr>
          <w:rtl/>
        </w:rPr>
        <w:t>.</w:t>
      </w:r>
      <w:r w:rsidRPr="007C6431">
        <w:rPr>
          <w:rFonts w:hint="cs"/>
          <w:rtl/>
        </w:rPr>
        <w:t xml:space="preserve"> وفي الملاحظة 3، يستعاض عن عبارة "وسائل النقل" بعبارة "معدّات النقل".</w:t>
      </w:r>
    </w:p>
    <w:p w:rsidR="00AF2FA8" w:rsidRPr="007C6431" w:rsidRDefault="00735827" w:rsidP="00AF2FA8">
      <w:pPr>
        <w:pStyle w:val="SingleTxtGA"/>
        <w:rPr>
          <w:sz w:val="28"/>
          <w:szCs w:val="28"/>
          <w:rtl/>
        </w:rPr>
      </w:pPr>
      <w:r>
        <w:rPr>
          <w:rFonts w:hint="cs"/>
          <w:sz w:val="28"/>
          <w:szCs w:val="28"/>
          <w:rtl/>
        </w:rPr>
        <w:t>1-1-1-2</w:t>
      </w:r>
      <w:r>
        <w:rPr>
          <w:rFonts w:hint="cs"/>
          <w:sz w:val="28"/>
          <w:szCs w:val="28"/>
          <w:rtl/>
        </w:rPr>
        <w:tab/>
      </w:r>
      <w:r w:rsidR="00AF2FA8" w:rsidRPr="007C6431">
        <w:rPr>
          <w:sz w:val="28"/>
          <w:szCs w:val="28"/>
          <w:rtl/>
        </w:rPr>
        <w:t xml:space="preserve">تضاف </w:t>
      </w:r>
      <w:r w:rsidR="00AF2FA8" w:rsidRPr="007C6431">
        <w:rPr>
          <w:rFonts w:hint="cs"/>
          <w:sz w:val="28"/>
          <w:szCs w:val="28"/>
          <w:rtl/>
        </w:rPr>
        <w:t>ال</w:t>
      </w:r>
      <w:r w:rsidR="00AF2FA8" w:rsidRPr="007C6431">
        <w:rPr>
          <w:sz w:val="28"/>
          <w:szCs w:val="28"/>
          <w:rtl/>
        </w:rPr>
        <w:t xml:space="preserve">ملاحظة 4 </w:t>
      </w:r>
      <w:r w:rsidR="00AF2FA8" w:rsidRPr="007C6431">
        <w:rPr>
          <w:rFonts w:hint="cs"/>
          <w:sz w:val="28"/>
          <w:szCs w:val="28"/>
          <w:rtl/>
        </w:rPr>
        <w:t>ال</w:t>
      </w:r>
      <w:r w:rsidR="00AF2FA8" w:rsidRPr="007C6431">
        <w:rPr>
          <w:sz w:val="28"/>
          <w:szCs w:val="28"/>
          <w:rtl/>
        </w:rPr>
        <w:t xml:space="preserve">جديدة </w:t>
      </w:r>
      <w:r w:rsidR="00AF2FA8" w:rsidRPr="007C6431">
        <w:rPr>
          <w:rFonts w:hint="cs"/>
          <w:sz w:val="28"/>
          <w:szCs w:val="28"/>
          <w:rtl/>
        </w:rPr>
        <w:t>و</w:t>
      </w:r>
      <w:r w:rsidR="00AF2FA8" w:rsidRPr="007C6431">
        <w:rPr>
          <w:sz w:val="28"/>
          <w:szCs w:val="28"/>
          <w:rtl/>
        </w:rPr>
        <w:t>يكو</w:t>
      </w:r>
      <w:r w:rsidR="00AF2FA8" w:rsidRPr="007C6431">
        <w:rPr>
          <w:rFonts w:hint="cs"/>
          <w:sz w:val="28"/>
          <w:szCs w:val="28"/>
          <w:rtl/>
        </w:rPr>
        <w:t>ن</w:t>
      </w:r>
      <w:r w:rsidR="00AF2FA8" w:rsidRPr="007C6431">
        <w:rPr>
          <w:sz w:val="28"/>
          <w:szCs w:val="28"/>
          <w:rtl/>
        </w:rPr>
        <w:t xml:space="preserve"> نصها </w:t>
      </w:r>
      <w:r w:rsidR="00AF2FA8" w:rsidRPr="007C6431">
        <w:rPr>
          <w:rFonts w:hint="cs"/>
          <w:sz w:val="28"/>
          <w:szCs w:val="28"/>
          <w:rtl/>
        </w:rPr>
        <w:t>كالآتي</w:t>
      </w:r>
      <w:r w:rsidR="00AF2FA8" w:rsidRPr="007C6431">
        <w:rPr>
          <w:sz w:val="28"/>
          <w:szCs w:val="28"/>
          <w:rtl/>
        </w:rPr>
        <w:t>:</w:t>
      </w:r>
    </w:p>
    <w:p w:rsidR="00AF2FA8" w:rsidRPr="00735827" w:rsidRDefault="00AF2FA8" w:rsidP="00735827">
      <w:pPr>
        <w:pStyle w:val="SingleTxtGA"/>
        <w:rPr>
          <w:i/>
          <w:iCs/>
          <w:rtl/>
        </w:rPr>
      </w:pPr>
      <w:r w:rsidRPr="00735827">
        <w:rPr>
          <w:i/>
          <w:iCs/>
          <w:rtl/>
        </w:rPr>
        <w:t>"</w:t>
      </w:r>
      <w:r w:rsidRPr="00735827">
        <w:rPr>
          <w:b/>
          <w:bCs/>
          <w:i/>
          <w:iCs/>
          <w:rtl/>
          <w:lang w:bidi="ar-LB"/>
        </w:rPr>
        <w:t xml:space="preserve">ملاحظة 4: </w:t>
      </w:r>
      <w:r w:rsidRPr="00735827">
        <w:rPr>
          <w:rFonts w:hint="cs"/>
          <w:i/>
          <w:iCs/>
          <w:rtl/>
        </w:rPr>
        <w:t>في حالة ا</w:t>
      </w:r>
      <w:r w:rsidRPr="00735827">
        <w:rPr>
          <w:i/>
          <w:iCs/>
          <w:rtl/>
        </w:rPr>
        <w:t xml:space="preserve">لبضائع الخطرة المركبة في معدات </w:t>
      </w:r>
      <w:r w:rsidRPr="00735827">
        <w:rPr>
          <w:rFonts w:hint="cs"/>
          <w:i/>
          <w:iCs/>
          <w:rtl/>
        </w:rPr>
        <w:t>قيد الاستخدام</w:t>
      </w:r>
      <w:r w:rsidRPr="00735827">
        <w:rPr>
          <w:i/>
          <w:iCs/>
          <w:rtl/>
        </w:rPr>
        <w:t xml:space="preserve"> أو ي</w:t>
      </w:r>
      <w:r w:rsidRPr="00735827">
        <w:rPr>
          <w:rFonts w:hint="cs"/>
          <w:i/>
          <w:iCs/>
          <w:rtl/>
        </w:rPr>
        <w:t>عتزم</w:t>
      </w:r>
      <w:r w:rsidRPr="00735827">
        <w:rPr>
          <w:i/>
          <w:iCs/>
          <w:rtl/>
        </w:rPr>
        <w:t xml:space="preserve"> استخدامها أثناء النقل، انظر 5-5-4". </w:t>
      </w:r>
    </w:p>
    <w:p w:rsidR="00AF2FA8" w:rsidRPr="007C6431" w:rsidRDefault="00AF2FA8" w:rsidP="00735827">
      <w:pPr>
        <w:pStyle w:val="H1GA"/>
        <w:rPr>
          <w:rtl/>
        </w:rPr>
      </w:pPr>
      <w:r w:rsidRPr="007C6431">
        <w:rPr>
          <w:rtl/>
        </w:rPr>
        <w:tab/>
      </w:r>
      <w:r w:rsidRPr="007C6431">
        <w:rPr>
          <w:rtl/>
        </w:rPr>
        <w:tab/>
        <w:t>الفصل 1-2</w:t>
      </w:r>
    </w:p>
    <w:p w:rsidR="00AF2FA8" w:rsidRDefault="00AF2FA8" w:rsidP="00735827">
      <w:pPr>
        <w:pStyle w:val="SingleTxtGA"/>
        <w:rPr>
          <w:rtl/>
        </w:rPr>
      </w:pPr>
      <w:r w:rsidRPr="007C6431">
        <w:rPr>
          <w:rtl/>
        </w:rPr>
        <w:t>1-2-1</w:t>
      </w:r>
      <w:r w:rsidRPr="007C6431">
        <w:rPr>
          <w:rtl/>
        </w:rPr>
        <w:tab/>
        <w:t xml:space="preserve">يُدرَج التعريفان التاليان </w:t>
      </w:r>
      <w:r w:rsidRPr="007C6431">
        <w:rPr>
          <w:rFonts w:hint="cs"/>
          <w:rtl/>
          <w:lang w:bidi="ar-MA"/>
        </w:rPr>
        <w:t>حس</w:t>
      </w:r>
      <w:r w:rsidRPr="007C6431">
        <w:rPr>
          <w:rtl/>
        </w:rPr>
        <w:t>ب</w:t>
      </w:r>
      <w:r w:rsidRPr="007C6431">
        <w:rPr>
          <w:rFonts w:hint="cs"/>
          <w:rtl/>
        </w:rPr>
        <w:t xml:space="preserve"> </w:t>
      </w:r>
      <w:r w:rsidRPr="007C6431">
        <w:rPr>
          <w:rtl/>
        </w:rPr>
        <w:t>الترتيب الأبجدي:</w:t>
      </w:r>
    </w:p>
    <w:p w:rsidR="00EB2C59" w:rsidRDefault="00EB2C59" w:rsidP="00EB2C59">
      <w:pPr>
        <w:pStyle w:val="SingleTxtGA"/>
        <w:rPr>
          <w:rtl/>
        </w:rPr>
      </w:pPr>
      <w:r w:rsidRPr="007C6431">
        <w:rPr>
          <w:i/>
          <w:iCs/>
          <w:rtl/>
        </w:rPr>
        <w:t>"معدل الجرعة</w:t>
      </w:r>
      <w:r w:rsidRPr="007C6431">
        <w:rPr>
          <w:rtl/>
        </w:rPr>
        <w:t xml:space="preserve"> يعني مكافئ الجرعة المحيط أو مكافئ الجرعة الاتجاهي، حسب الاقتضاء، لكل وحدة زمنية، مقيس</w:t>
      </w:r>
      <w:r w:rsidRPr="007C6431">
        <w:rPr>
          <w:rFonts w:hint="cs"/>
          <w:rtl/>
        </w:rPr>
        <w:t>اً</w:t>
      </w:r>
      <w:r w:rsidRPr="007C6431">
        <w:rPr>
          <w:rtl/>
        </w:rPr>
        <w:t xml:space="preserve"> عند نقطة الاهتمام".</w:t>
      </w:r>
    </w:p>
    <w:p w:rsidR="00AF2FA8" w:rsidRPr="007C6431" w:rsidRDefault="00AF2FA8" w:rsidP="00735827">
      <w:pPr>
        <w:pStyle w:val="SingleTxtGA"/>
        <w:rPr>
          <w:rtl/>
        </w:rPr>
      </w:pPr>
      <w:r w:rsidRPr="007C6431">
        <w:rPr>
          <w:rFonts w:hint="cs"/>
          <w:i/>
          <w:iCs/>
          <w:rtl/>
        </w:rPr>
        <w:t>"</w:t>
      </w:r>
      <w:r w:rsidRPr="007C6431">
        <w:rPr>
          <w:i/>
          <w:iCs/>
          <w:rtl/>
        </w:rPr>
        <w:t>درجة حرارة التحلل الذاتي التسارع (</w:t>
      </w:r>
      <w:r w:rsidRPr="007C6431">
        <w:rPr>
          <w:i/>
          <w:iCs/>
        </w:rPr>
        <w:t>SADT</w:t>
      </w:r>
      <w:r w:rsidRPr="007C6431">
        <w:rPr>
          <w:i/>
          <w:iCs/>
          <w:rtl/>
        </w:rPr>
        <w:t xml:space="preserve">) </w:t>
      </w:r>
      <w:r w:rsidRPr="007C6431">
        <w:rPr>
          <w:rtl/>
        </w:rPr>
        <w:t>تعني أدنى درجة حرارة يمكن أن يحدث عندها تحلل ذاتي التسارع لمادة في العبو</w:t>
      </w:r>
      <w:r w:rsidRPr="007C6431">
        <w:rPr>
          <w:rFonts w:hint="cs"/>
          <w:rtl/>
        </w:rPr>
        <w:t>ات</w:t>
      </w:r>
      <w:r w:rsidRPr="007C6431">
        <w:rPr>
          <w:rtl/>
        </w:rPr>
        <w:t xml:space="preserve"> أو الحاوي</w:t>
      </w:r>
      <w:r w:rsidRPr="007C6431">
        <w:rPr>
          <w:rFonts w:hint="cs"/>
          <w:rtl/>
        </w:rPr>
        <w:t>ات</w:t>
      </w:r>
      <w:r w:rsidRPr="007C6431">
        <w:rPr>
          <w:rtl/>
        </w:rPr>
        <w:t xml:space="preserve"> الوسيطة للسوائب أو الصه</w:t>
      </w:r>
      <w:r w:rsidRPr="007C6431">
        <w:rPr>
          <w:rFonts w:hint="cs"/>
          <w:rtl/>
        </w:rPr>
        <w:t>ا</w:t>
      </w:r>
      <w:r w:rsidRPr="007C6431">
        <w:rPr>
          <w:rtl/>
        </w:rPr>
        <w:t>ريج النقّال</w:t>
      </w:r>
      <w:r w:rsidRPr="007C6431">
        <w:rPr>
          <w:rFonts w:hint="cs"/>
          <w:rtl/>
        </w:rPr>
        <w:t>ة</w:t>
      </w:r>
      <w:r w:rsidRPr="007C6431">
        <w:rPr>
          <w:rtl/>
        </w:rPr>
        <w:t xml:space="preserve"> </w:t>
      </w:r>
      <w:r w:rsidRPr="007C6431">
        <w:rPr>
          <w:rFonts w:hint="cs"/>
          <w:rtl/>
        </w:rPr>
        <w:t>المستخدمة في ا</w:t>
      </w:r>
      <w:r w:rsidRPr="007C6431">
        <w:rPr>
          <w:rtl/>
        </w:rPr>
        <w:t xml:space="preserve">لنقل. وتحدَّد درجة </w:t>
      </w:r>
      <w:r w:rsidRPr="007C6431">
        <w:rPr>
          <w:rFonts w:hint="cs"/>
          <w:rtl/>
        </w:rPr>
        <w:t xml:space="preserve">حرارة </w:t>
      </w:r>
      <w:r w:rsidRPr="007C6431">
        <w:rPr>
          <w:rtl/>
        </w:rPr>
        <w:t xml:space="preserve">التحلل الذاتي التسارع وفقاً لإجراءات الاختبار الواردة </w:t>
      </w:r>
      <w:r w:rsidRPr="007C6431">
        <w:rPr>
          <w:rFonts w:hint="cs"/>
          <w:rtl/>
        </w:rPr>
        <w:t xml:space="preserve">في </w:t>
      </w:r>
      <w:r w:rsidRPr="007C6431">
        <w:rPr>
          <w:rtl/>
        </w:rPr>
        <w:t>القسم 28</w:t>
      </w:r>
      <w:r w:rsidRPr="007C6431">
        <w:rPr>
          <w:rFonts w:hint="cs"/>
          <w:rtl/>
        </w:rPr>
        <w:t xml:space="preserve"> من </w:t>
      </w:r>
      <w:r w:rsidRPr="007C6431">
        <w:rPr>
          <w:rtl/>
        </w:rPr>
        <w:t xml:space="preserve">الجزء الثاني </w:t>
      </w:r>
      <w:r w:rsidRPr="007C6431">
        <w:rPr>
          <w:rFonts w:hint="cs"/>
          <w:rtl/>
        </w:rPr>
        <w:t xml:space="preserve">من </w:t>
      </w:r>
      <w:r w:rsidRPr="007C6431">
        <w:rPr>
          <w:rtl/>
        </w:rPr>
        <w:t>دليل الاختبارات والمعايير</w:t>
      </w:r>
      <w:r w:rsidRPr="007C6431">
        <w:rPr>
          <w:rFonts w:hint="cs"/>
          <w:rtl/>
        </w:rPr>
        <w:t>.</w:t>
      </w:r>
    </w:p>
    <w:p w:rsidR="00AF2FA8" w:rsidRPr="007C6431" w:rsidRDefault="00AF2FA8" w:rsidP="00EB2C59">
      <w:pPr>
        <w:pStyle w:val="SingleTxtGA"/>
      </w:pPr>
      <w:r w:rsidRPr="007C6431">
        <w:rPr>
          <w:rtl/>
        </w:rPr>
        <w:t>وتعدَّل التعاريف الواردة أدناه على النحو التالي:</w:t>
      </w:r>
    </w:p>
    <w:p w:rsidR="00EB2C59" w:rsidRPr="00EB2C59" w:rsidRDefault="00EB2C59" w:rsidP="00EB2C59">
      <w:pPr>
        <w:pStyle w:val="SingleTxtGA"/>
        <w:tabs>
          <w:tab w:val="clear" w:pos="3289"/>
          <w:tab w:val="clear" w:pos="3969"/>
          <w:tab w:val="left" w:pos="3550"/>
        </w:tabs>
        <w:ind w:left="1928"/>
        <w:rPr>
          <w:rtl/>
        </w:rPr>
      </w:pPr>
      <w:r w:rsidRPr="00EB2C59">
        <w:rPr>
          <w:rFonts w:hint="cs"/>
          <w:rtl/>
        </w:rPr>
        <w:t>مستوى</w:t>
      </w:r>
      <w:r w:rsidRPr="00EB2C59">
        <w:rPr>
          <w:rtl/>
        </w:rPr>
        <w:t xml:space="preserve"> الإشعاع:</w:t>
      </w:r>
      <w:r w:rsidRPr="00EB2C59">
        <w:rPr>
          <w:rtl/>
        </w:rPr>
        <w:tab/>
        <w:t xml:space="preserve">يُحذف </w:t>
      </w:r>
      <w:r w:rsidRPr="00EB2C59">
        <w:rPr>
          <w:rFonts w:hint="cs"/>
          <w:rtl/>
        </w:rPr>
        <w:t xml:space="preserve">هذا </w:t>
      </w:r>
      <w:r w:rsidRPr="00EB2C59">
        <w:rPr>
          <w:rtl/>
        </w:rPr>
        <w:t>البند.</w:t>
      </w:r>
    </w:p>
    <w:p w:rsidR="00AF2FA8" w:rsidRPr="007C6431" w:rsidRDefault="00AF2FA8" w:rsidP="00EB2C59">
      <w:pPr>
        <w:pStyle w:val="SingleTxtGA"/>
        <w:tabs>
          <w:tab w:val="clear" w:pos="3969"/>
          <w:tab w:val="left" w:pos="3550"/>
        </w:tabs>
        <w:ind w:left="1928"/>
        <w:rPr>
          <w:rtl/>
        </w:rPr>
      </w:pPr>
      <w:r w:rsidRPr="007C6431">
        <w:rPr>
          <w:rtl/>
        </w:rPr>
        <w:t xml:space="preserve">درجة حرارة </w:t>
      </w:r>
      <w:proofErr w:type="spellStart"/>
      <w:r w:rsidRPr="007C6431">
        <w:rPr>
          <w:rtl/>
        </w:rPr>
        <w:t>الت</w:t>
      </w:r>
      <w:r w:rsidRPr="007C6431">
        <w:rPr>
          <w:rFonts w:hint="cs"/>
          <w:rtl/>
        </w:rPr>
        <w:t>م</w:t>
      </w:r>
      <w:r w:rsidRPr="007C6431">
        <w:rPr>
          <w:rtl/>
        </w:rPr>
        <w:t>اثر</w:t>
      </w:r>
      <w:proofErr w:type="spellEnd"/>
      <w:r w:rsidRPr="007C6431">
        <w:rPr>
          <w:rtl/>
        </w:rPr>
        <w:t xml:space="preserve"> الذاتي التسارع (</w:t>
      </w:r>
      <w:r w:rsidRPr="007C6431">
        <w:t>SAPT</w:t>
      </w:r>
      <w:r w:rsidR="00EB2C59">
        <w:rPr>
          <w:rtl/>
        </w:rPr>
        <w:t>):</w:t>
      </w:r>
      <w:r w:rsidR="00EB2C59">
        <w:rPr>
          <w:rtl/>
        </w:rPr>
        <w:tab/>
      </w:r>
      <w:r w:rsidRPr="007C6431">
        <w:rPr>
          <w:rtl/>
        </w:rPr>
        <w:t xml:space="preserve">تُدرج عبارة "الذاتي التسارع" بعد </w:t>
      </w:r>
      <w:r w:rsidRPr="007C6431">
        <w:rPr>
          <w:rFonts w:hint="cs"/>
          <w:rtl/>
        </w:rPr>
        <w:t>كلمة</w:t>
      </w:r>
      <w:r w:rsidRPr="007C6431">
        <w:rPr>
          <w:rtl/>
        </w:rPr>
        <w:t xml:space="preserve"> "</w:t>
      </w:r>
      <w:proofErr w:type="spellStart"/>
      <w:r w:rsidRPr="007C6431">
        <w:rPr>
          <w:rtl/>
        </w:rPr>
        <w:t>التماثر</w:t>
      </w:r>
      <w:proofErr w:type="spellEnd"/>
      <w:r w:rsidRPr="007C6431">
        <w:rPr>
          <w:rFonts w:hint="cs"/>
          <w:rtl/>
        </w:rPr>
        <w:t xml:space="preserve"> (البلمرة)</w:t>
      </w:r>
      <w:r w:rsidRPr="007C6431">
        <w:rPr>
          <w:rtl/>
        </w:rPr>
        <w:t>".</w:t>
      </w:r>
    </w:p>
    <w:p w:rsidR="00AF2FA8" w:rsidRPr="007C6431" w:rsidRDefault="00AF2FA8" w:rsidP="00EB2C59">
      <w:pPr>
        <w:pStyle w:val="SingleTxtGA"/>
        <w:tabs>
          <w:tab w:val="clear" w:pos="3289"/>
          <w:tab w:val="clear" w:pos="3969"/>
          <w:tab w:val="left" w:pos="3550"/>
        </w:tabs>
        <w:ind w:left="1928"/>
        <w:rPr>
          <w:rtl/>
        </w:rPr>
      </w:pPr>
      <w:r w:rsidRPr="007C6431">
        <w:rPr>
          <w:rtl/>
        </w:rPr>
        <w:t>مؤشر ال</w:t>
      </w:r>
      <w:r w:rsidRPr="007C6431">
        <w:rPr>
          <w:rFonts w:hint="cs"/>
          <w:rtl/>
        </w:rPr>
        <w:t xml:space="preserve">نقل </w:t>
      </w:r>
      <w:r w:rsidRPr="007C6431">
        <w:rPr>
          <w:lang w:val="fr-FR"/>
        </w:rPr>
        <w:t>(TI)</w:t>
      </w:r>
      <w:r w:rsidRPr="007C6431">
        <w:rPr>
          <w:rFonts w:hint="cs"/>
          <w:rtl/>
        </w:rPr>
        <w:t>:</w:t>
      </w:r>
      <w:r w:rsidR="00EB2C59">
        <w:rPr>
          <w:rtl/>
        </w:rPr>
        <w:tab/>
      </w:r>
      <w:r w:rsidRPr="007C6431">
        <w:rPr>
          <w:rFonts w:hint="cs"/>
          <w:rtl/>
        </w:rPr>
        <w:t xml:space="preserve">في الجملة الأولى، تضاف عبارة "أو </w:t>
      </w:r>
      <w:r w:rsidRPr="007C6431">
        <w:t>SCO-III</w:t>
      </w:r>
      <w:r w:rsidRPr="007C6431">
        <w:rPr>
          <w:rFonts w:hint="cs"/>
          <w:rtl/>
        </w:rPr>
        <w:t>" بعد</w:t>
      </w:r>
      <w:r w:rsidRPr="007C6431">
        <w:rPr>
          <w:rtl/>
        </w:rPr>
        <w:t xml:space="preserve"> </w:t>
      </w:r>
      <w:r w:rsidRPr="007C6431">
        <w:rPr>
          <w:rFonts w:hint="cs"/>
          <w:rtl/>
        </w:rPr>
        <w:t>"</w:t>
      </w:r>
      <w:r w:rsidRPr="007C6431">
        <w:t>SCO-1</w:t>
      </w:r>
      <w:r w:rsidRPr="007C6431">
        <w:rPr>
          <w:rFonts w:hint="cs"/>
          <w:rtl/>
        </w:rPr>
        <w:t>".</w:t>
      </w:r>
    </w:p>
    <w:p w:rsidR="00AF2FA8" w:rsidRPr="007C6431" w:rsidRDefault="00AF2FA8" w:rsidP="00735827">
      <w:pPr>
        <w:pStyle w:val="H1GA"/>
        <w:rPr>
          <w:lang w:val="fr-FR"/>
        </w:rPr>
      </w:pPr>
      <w:r w:rsidRPr="007C6431">
        <w:rPr>
          <w:rtl/>
        </w:rPr>
        <w:tab/>
      </w:r>
      <w:r w:rsidRPr="007C6431">
        <w:rPr>
          <w:rtl/>
        </w:rPr>
        <w:tab/>
        <w:t xml:space="preserve">الفصل 1-4 </w:t>
      </w:r>
    </w:p>
    <w:p w:rsidR="00AF2FA8" w:rsidRPr="00EB2C59" w:rsidRDefault="00AF2FA8" w:rsidP="00735827">
      <w:pPr>
        <w:pStyle w:val="SingleTxtGA"/>
        <w:rPr>
          <w:spacing w:val="-4"/>
          <w:rtl/>
        </w:rPr>
      </w:pPr>
      <w:r w:rsidRPr="00EB2C59">
        <w:rPr>
          <w:spacing w:val="-4"/>
          <w:rtl/>
        </w:rPr>
        <w:t xml:space="preserve">الجدول 1-4-1 يضاف </w:t>
      </w:r>
      <w:r w:rsidRPr="00EB2C59">
        <w:rPr>
          <w:rFonts w:hint="cs"/>
          <w:spacing w:val="-4"/>
          <w:rtl/>
        </w:rPr>
        <w:t>الرقمان</w:t>
      </w:r>
      <w:r w:rsidRPr="00EB2C59">
        <w:rPr>
          <w:spacing w:val="-4"/>
          <w:rtl/>
        </w:rPr>
        <w:t xml:space="preserve"> الجديدان "0512" و"0513" ليصبح نص الجدول كما يلي:</w:t>
      </w:r>
    </w:p>
    <w:p w:rsidR="00AF2FA8" w:rsidRPr="007C6431" w:rsidRDefault="00AF2FA8" w:rsidP="00EB2C59">
      <w:pPr>
        <w:pStyle w:val="SingleTxtGA"/>
        <w:ind w:left="1928"/>
        <w:rPr>
          <w:rtl/>
          <w:lang w:val="fr-FR"/>
        </w:rPr>
      </w:pPr>
      <w:bookmarkStart w:id="0" w:name="_GoBack"/>
      <w:bookmarkEnd w:id="0"/>
      <w:r w:rsidRPr="007C6431">
        <w:rPr>
          <w:rFonts w:hint="cs"/>
          <w:rtl/>
          <w:lang w:val="fr-FR"/>
        </w:rPr>
        <w:lastRenderedPageBreak/>
        <w:t>"</w:t>
      </w:r>
      <w:r w:rsidRPr="007C6431">
        <w:rPr>
          <w:rtl/>
          <w:lang w:val="fr-FR"/>
        </w:rPr>
        <w:t>الرتبة 1، الشعبة 1-4</w:t>
      </w:r>
      <w:r w:rsidRPr="007C6431">
        <w:rPr>
          <w:rtl/>
          <w:lang w:val="fr-FR"/>
        </w:rPr>
        <w:tab/>
        <w:t>أرقام الأمم المتحدة 0104 و0237 و0255 و0267 و0289 و0361 و0365 و0366 و0440 و0441 و0455 و0456 و0500 و0512 و0513".</w:t>
      </w:r>
    </w:p>
    <w:p w:rsidR="00AF2FA8" w:rsidRPr="007C6431" w:rsidRDefault="00AF2FA8" w:rsidP="00EB2C59">
      <w:pPr>
        <w:pStyle w:val="SingleTxtGA"/>
        <w:ind w:left="1928"/>
        <w:rPr>
          <w:rtl/>
        </w:rPr>
      </w:pPr>
      <w:r w:rsidRPr="007C6431">
        <w:rPr>
          <w:rtl/>
        </w:rPr>
        <w:t xml:space="preserve">يضاف </w:t>
      </w:r>
      <w:r w:rsidRPr="007C6431">
        <w:rPr>
          <w:rFonts w:hint="cs"/>
          <w:rtl/>
        </w:rPr>
        <w:t>ال</w:t>
      </w:r>
      <w:r w:rsidRPr="007C6431">
        <w:rPr>
          <w:rtl/>
        </w:rPr>
        <w:t xml:space="preserve">صف </w:t>
      </w:r>
      <w:r w:rsidRPr="007C6431">
        <w:rPr>
          <w:rFonts w:hint="cs"/>
          <w:rtl/>
        </w:rPr>
        <w:t>ال</w:t>
      </w:r>
      <w:r w:rsidRPr="007C6431">
        <w:rPr>
          <w:rtl/>
        </w:rPr>
        <w:t xml:space="preserve">جديد </w:t>
      </w:r>
      <w:r w:rsidRPr="007C6431">
        <w:rPr>
          <w:rFonts w:hint="cs"/>
          <w:rtl/>
        </w:rPr>
        <w:t xml:space="preserve">التالي </w:t>
      </w:r>
      <w:r w:rsidRPr="007C6431">
        <w:rPr>
          <w:rtl/>
        </w:rPr>
        <w:t>بعد "الرتبة 1، الشعبة 1-5</w:t>
      </w:r>
      <w:r w:rsidRPr="007C6431">
        <w:rPr>
          <w:rFonts w:hint="cs"/>
          <w:rtl/>
        </w:rPr>
        <w:t>"</w:t>
      </w:r>
      <w:r w:rsidRPr="007C6431">
        <w:rPr>
          <w:rtl/>
        </w:rPr>
        <w:t xml:space="preserve">: </w:t>
      </w:r>
    </w:p>
    <w:p w:rsidR="00AF2FA8" w:rsidRPr="007C6431" w:rsidRDefault="00AF2FA8" w:rsidP="00EB2C59">
      <w:pPr>
        <w:pStyle w:val="SingleTxtGA"/>
        <w:ind w:left="1928"/>
        <w:rPr>
          <w:rtl/>
        </w:rPr>
      </w:pPr>
      <w:r w:rsidRPr="007C6431">
        <w:rPr>
          <w:rtl/>
        </w:rPr>
        <w:t>"الرتبة 1، الشعبة 1-6</w:t>
      </w:r>
      <w:r w:rsidRPr="007C6431">
        <w:rPr>
          <w:rtl/>
        </w:rPr>
        <w:tab/>
        <w:t>متفجرات</w:t>
      </w:r>
      <w:r w:rsidRPr="007C6431">
        <w:rPr>
          <w:rFonts w:hint="cs"/>
          <w:rtl/>
        </w:rPr>
        <w:t>"</w:t>
      </w:r>
    </w:p>
    <w:p w:rsidR="00AF2FA8" w:rsidRPr="007C6431" w:rsidRDefault="00AF2FA8" w:rsidP="00EB2C59">
      <w:pPr>
        <w:pStyle w:val="SingleTxtGA"/>
        <w:ind w:left="1928"/>
        <w:rPr>
          <w:rtl/>
        </w:rPr>
      </w:pPr>
      <w:r w:rsidRPr="007C6431">
        <w:rPr>
          <w:rFonts w:hint="cs"/>
          <w:rtl/>
        </w:rPr>
        <w:t>ي</w:t>
      </w:r>
      <w:r w:rsidRPr="007C6431">
        <w:rPr>
          <w:rtl/>
        </w:rPr>
        <w:t xml:space="preserve">عدَّل </w:t>
      </w:r>
      <w:r w:rsidRPr="007C6431">
        <w:rPr>
          <w:rFonts w:hint="cs"/>
          <w:rtl/>
        </w:rPr>
        <w:t xml:space="preserve">البند المدرج ضمن </w:t>
      </w:r>
      <w:r w:rsidRPr="007C6431">
        <w:rPr>
          <w:rtl/>
        </w:rPr>
        <w:t xml:space="preserve">"الشعبة 6-2" ليكون نصه كما يلي:  </w:t>
      </w:r>
    </w:p>
    <w:p w:rsidR="00AF2FA8" w:rsidRPr="007C6431" w:rsidRDefault="00AF2FA8" w:rsidP="00EB2C59">
      <w:pPr>
        <w:pStyle w:val="SingleTxtGA"/>
        <w:ind w:left="1928"/>
        <w:rPr>
          <w:rtl/>
        </w:rPr>
      </w:pPr>
      <w:r w:rsidRPr="007C6431">
        <w:rPr>
          <w:rFonts w:hint="cs"/>
          <w:rtl/>
        </w:rPr>
        <w:t>"</w:t>
      </w:r>
      <w:r w:rsidR="001F1DF0">
        <w:rPr>
          <w:rtl/>
        </w:rPr>
        <w:t>الشعبة 6-2</w:t>
      </w:r>
      <w:r w:rsidRPr="007C6431">
        <w:rPr>
          <w:rtl/>
        </w:rPr>
        <w:tab/>
        <w:t>مواد معدية من الفئة ‘ألف‘ (رقما الأمم المتحدة 2814 و2900)</w:t>
      </w:r>
      <w:r w:rsidRPr="007C6431">
        <w:rPr>
          <w:rFonts w:hint="cs"/>
          <w:rtl/>
        </w:rPr>
        <w:t xml:space="preserve"> </w:t>
      </w:r>
      <w:r w:rsidRPr="007C6431">
        <w:rPr>
          <w:rtl/>
        </w:rPr>
        <w:t>ونفايات طبية من الفئة ‘ألف‘ (رقم ال</w:t>
      </w:r>
      <w:r w:rsidRPr="007C6431">
        <w:rPr>
          <w:rFonts w:hint="cs"/>
          <w:rtl/>
        </w:rPr>
        <w:t>أم</w:t>
      </w:r>
      <w:r w:rsidRPr="007C6431">
        <w:rPr>
          <w:rtl/>
        </w:rPr>
        <w:t>م المتحدة 354</w:t>
      </w:r>
      <w:r w:rsidRPr="007C6431">
        <w:rPr>
          <w:rFonts w:hint="cs"/>
          <w:rtl/>
        </w:rPr>
        <w:t>9</w:t>
      </w:r>
      <w:r w:rsidRPr="007C6431">
        <w:rPr>
          <w:rtl/>
        </w:rPr>
        <w:t>)</w:t>
      </w:r>
      <w:r w:rsidRPr="007C6431">
        <w:rPr>
          <w:rFonts w:hint="cs"/>
          <w:rtl/>
        </w:rPr>
        <w:t>"</w:t>
      </w:r>
      <w:r w:rsidRPr="007C6431">
        <w:rPr>
          <w:rtl/>
        </w:rPr>
        <w:t xml:space="preserve">. </w:t>
      </w:r>
    </w:p>
    <w:p w:rsidR="00AF2FA8" w:rsidRPr="007C6431" w:rsidRDefault="00AF2FA8" w:rsidP="001F1DF0">
      <w:pPr>
        <w:pStyle w:val="SingleTxtGA"/>
        <w:rPr>
          <w:rtl/>
        </w:rPr>
      </w:pPr>
      <w:r w:rsidRPr="007C6431">
        <w:rPr>
          <w:rtl/>
        </w:rPr>
        <w:t>1-4-3-2-3</w:t>
      </w:r>
      <w:r w:rsidRPr="007C6431">
        <w:rPr>
          <w:rtl/>
        </w:rPr>
        <w:tab/>
        <w:t>يستعاض عن عبارة "الحماية المادية للمواد النووية وللمرافق النووية"</w:t>
      </w:r>
      <w:r w:rsidRPr="007C6431">
        <w:rPr>
          <w:rFonts w:hint="cs"/>
          <w:rtl/>
        </w:rPr>
        <w:t xml:space="preserve"> </w:t>
      </w:r>
      <w:r w:rsidRPr="007C6431">
        <w:rPr>
          <w:rtl/>
        </w:rPr>
        <w:t xml:space="preserve">بعبارة </w:t>
      </w:r>
      <w:r w:rsidRPr="007C6431">
        <w:rPr>
          <w:rFonts w:hint="cs"/>
          <w:rtl/>
        </w:rPr>
        <w:t>"</w:t>
      </w:r>
      <w:r w:rsidRPr="007C6431">
        <w:rPr>
          <w:rtl/>
        </w:rPr>
        <w:t>توصيات الأمن النووي بشأن الحماية المادية للمواد النووية و</w:t>
      </w:r>
      <w:r w:rsidRPr="007C6431">
        <w:rPr>
          <w:rFonts w:hint="cs"/>
          <w:rtl/>
        </w:rPr>
        <w:t>ل</w:t>
      </w:r>
      <w:r w:rsidRPr="007C6431">
        <w:rPr>
          <w:rtl/>
        </w:rPr>
        <w:t>لمرافق النووية"</w:t>
      </w:r>
      <w:r w:rsidRPr="007C6431">
        <w:rPr>
          <w:rFonts w:hint="cs"/>
          <w:rtl/>
        </w:rPr>
        <w:t>. و</w:t>
      </w:r>
      <w:r w:rsidRPr="007C6431">
        <w:rPr>
          <w:rtl/>
        </w:rPr>
        <w:t>يستعاض في الحاشية 2 عن "</w:t>
      </w:r>
      <w:r w:rsidRPr="007C6431">
        <w:t>INFCIRC/225/Rev.4</w:t>
      </w:r>
      <w:r w:rsidR="001F1DF0">
        <w:t> </w:t>
      </w:r>
      <w:r w:rsidRPr="007C6431">
        <w:t>(Corrected)</w:t>
      </w:r>
      <w:r w:rsidRPr="007C6431">
        <w:rPr>
          <w:rtl/>
        </w:rPr>
        <w:t>، الوكالة الدولية للطاقة الذرية، فيينا (1999)" بـ "</w:t>
      </w:r>
      <w:r w:rsidRPr="007C6431">
        <w:t>INFCIRC/225/Rev.5</w:t>
      </w:r>
      <w:r w:rsidRPr="007C6431">
        <w:rPr>
          <w:rtl/>
        </w:rPr>
        <w:t xml:space="preserve">، الوكالة الدولية للطاقة الذرية، فيينا (2011)". </w:t>
      </w:r>
    </w:p>
    <w:p w:rsidR="00AF2FA8" w:rsidRPr="007C6431" w:rsidRDefault="00AF2FA8" w:rsidP="00735827">
      <w:pPr>
        <w:pStyle w:val="H1GA"/>
        <w:rPr>
          <w:rtl/>
          <w:lang w:bidi="ar-EG"/>
        </w:rPr>
      </w:pPr>
      <w:r w:rsidRPr="007C6431">
        <w:rPr>
          <w:rtl/>
        </w:rPr>
        <w:tab/>
      </w:r>
      <w:r w:rsidRPr="007C6431">
        <w:rPr>
          <w:rtl/>
        </w:rPr>
        <w:tab/>
        <w:t>الفصل 1-5</w:t>
      </w:r>
    </w:p>
    <w:p w:rsidR="00AF2FA8" w:rsidRPr="007C6431" w:rsidRDefault="00AF2FA8" w:rsidP="00735827">
      <w:pPr>
        <w:pStyle w:val="SingleTxtGA"/>
        <w:rPr>
          <w:rtl/>
        </w:rPr>
      </w:pPr>
      <w:r w:rsidRPr="007C6431">
        <w:rPr>
          <w:rtl/>
        </w:rPr>
        <w:t>1-5-1-1</w:t>
      </w:r>
      <w:r w:rsidRPr="007C6431">
        <w:rPr>
          <w:rtl/>
        </w:rPr>
        <w:tab/>
        <w:t xml:space="preserve">في الجملة الأولى، </w:t>
      </w:r>
      <w:r w:rsidRPr="007C6431">
        <w:rPr>
          <w:rFonts w:hint="cs"/>
          <w:rtl/>
        </w:rPr>
        <w:t>لا ينطبق التعديل</w:t>
      </w:r>
      <w:r w:rsidRPr="007C6431">
        <w:rPr>
          <w:rtl/>
        </w:rPr>
        <w:t xml:space="preserve">. </w:t>
      </w:r>
      <w:r w:rsidRPr="007C6431">
        <w:rPr>
          <w:rFonts w:hint="cs"/>
          <w:rtl/>
        </w:rPr>
        <w:t>وي</w:t>
      </w:r>
      <w:r w:rsidRPr="007C6431">
        <w:rPr>
          <w:rtl/>
        </w:rPr>
        <w:t xml:space="preserve">عدَّل </w:t>
      </w:r>
      <w:r w:rsidRPr="007C6431">
        <w:rPr>
          <w:rFonts w:hint="cs"/>
          <w:rtl/>
        </w:rPr>
        <w:t xml:space="preserve">نص </w:t>
      </w:r>
      <w:r w:rsidRPr="007C6431">
        <w:rPr>
          <w:rtl/>
        </w:rPr>
        <w:t>الجملت</w:t>
      </w:r>
      <w:r w:rsidRPr="007C6431">
        <w:rPr>
          <w:rFonts w:hint="cs"/>
          <w:rtl/>
        </w:rPr>
        <w:t>ي</w:t>
      </w:r>
      <w:r w:rsidRPr="007C6431">
        <w:rPr>
          <w:rtl/>
        </w:rPr>
        <w:t>ن الثانية والثالثة لي</w:t>
      </w:r>
      <w:r w:rsidRPr="007C6431">
        <w:rPr>
          <w:rFonts w:hint="cs"/>
          <w:rtl/>
        </w:rPr>
        <w:t>صبح كالآتي</w:t>
      </w:r>
      <w:r w:rsidRPr="007C6431">
        <w:rPr>
          <w:rtl/>
        </w:rPr>
        <w:t xml:space="preserve">: </w:t>
      </w:r>
      <w:r w:rsidRPr="007C6431">
        <w:rPr>
          <w:rFonts w:hint="cs"/>
          <w:rtl/>
        </w:rPr>
        <w:t>"</w:t>
      </w:r>
      <w:r w:rsidRPr="007C6431">
        <w:rPr>
          <w:rtl/>
        </w:rPr>
        <w:t xml:space="preserve">وتستند هذه اللائحة إلى "لائحة الوكالة الدولية للطاقة الذرية للنقل الآمن للمواد المشعة (طبعة </w:t>
      </w:r>
      <w:r w:rsidRPr="007C6431">
        <w:rPr>
          <w:rFonts w:hint="cs"/>
          <w:rtl/>
        </w:rPr>
        <w:t>2018</w:t>
      </w:r>
      <w:r w:rsidRPr="007C6431">
        <w:rPr>
          <w:rtl/>
        </w:rPr>
        <w:t xml:space="preserve">)"، سلسلة معايير الأمـان </w:t>
      </w:r>
      <w:r w:rsidRPr="007C6431">
        <w:rPr>
          <w:rFonts w:hint="cs"/>
          <w:rtl/>
        </w:rPr>
        <w:t>الصادرة عن الوكالة الدولية للطاقة الذري</w:t>
      </w:r>
      <w:r w:rsidR="001F1DF0">
        <w:rPr>
          <w:rFonts w:hint="cs"/>
          <w:rtl/>
        </w:rPr>
        <w:t>ة</w:t>
      </w:r>
      <w:r w:rsidR="001F1DF0">
        <w:rPr>
          <w:rFonts w:hint="eastAsia"/>
          <w:rtl/>
        </w:rPr>
        <w:t> </w:t>
      </w:r>
      <w:r w:rsidRPr="007C6431">
        <w:rPr>
          <w:rtl/>
        </w:rPr>
        <w:t xml:space="preserve">رقـم </w:t>
      </w:r>
      <w:r w:rsidRPr="007C6431">
        <w:t>SSR-6 (Rev.1), IAEA</w:t>
      </w:r>
      <w:r w:rsidRPr="007C6431">
        <w:rPr>
          <w:rtl/>
        </w:rPr>
        <w:t>، فيينا (</w:t>
      </w:r>
      <w:r w:rsidRPr="007C6431">
        <w:rPr>
          <w:rFonts w:hint="cs"/>
          <w:rtl/>
        </w:rPr>
        <w:t>2018</w:t>
      </w:r>
      <w:r w:rsidRPr="007C6431">
        <w:rPr>
          <w:rtl/>
        </w:rPr>
        <w:t xml:space="preserve">). ويمكن الاطلاع على المواد التفسيرية في </w:t>
      </w:r>
      <w:r w:rsidRPr="007C6431">
        <w:rPr>
          <w:rFonts w:hint="cs"/>
          <w:rtl/>
        </w:rPr>
        <w:t xml:space="preserve">الوثيقة المعنونة </w:t>
      </w:r>
      <w:r w:rsidRPr="007C6431">
        <w:rPr>
          <w:rtl/>
        </w:rPr>
        <w:t>"المواد الإرشادية للائحة الوكالة الدولية للطاقة الذرية للنقل الآمن للمواد المشعة (طبعة 201</w:t>
      </w:r>
      <w:r w:rsidRPr="007C6431">
        <w:rPr>
          <w:rFonts w:hint="cs"/>
          <w:rtl/>
        </w:rPr>
        <w:t>8</w:t>
      </w:r>
      <w:r w:rsidRPr="007C6431">
        <w:rPr>
          <w:rtl/>
        </w:rPr>
        <w:t xml:space="preserve">)"، سلسلة معايير الأمان رقم </w:t>
      </w:r>
      <w:r w:rsidRPr="007C6431">
        <w:t>SSG-26 (Rev.1), IAEA</w:t>
      </w:r>
      <w:r w:rsidRPr="007C6431">
        <w:rPr>
          <w:rtl/>
        </w:rPr>
        <w:t>،</w:t>
      </w:r>
      <w:r w:rsidRPr="007C6431">
        <w:rPr>
          <w:rFonts w:hint="cs"/>
          <w:rtl/>
        </w:rPr>
        <w:t xml:space="preserve"> </w:t>
      </w:r>
      <w:r w:rsidRPr="007C6431">
        <w:rPr>
          <w:rtl/>
        </w:rPr>
        <w:t>فيينا (201</w:t>
      </w:r>
      <w:r w:rsidRPr="007C6431">
        <w:rPr>
          <w:rFonts w:hint="cs"/>
          <w:rtl/>
        </w:rPr>
        <w:t>9</w:t>
      </w:r>
      <w:r w:rsidRPr="007C6431">
        <w:rPr>
          <w:rtl/>
        </w:rPr>
        <w:t>).</w:t>
      </w:r>
      <w:r w:rsidRPr="007C6431">
        <w:rPr>
          <w:rFonts w:hint="cs"/>
          <w:rtl/>
        </w:rPr>
        <w:t>".</w:t>
      </w:r>
    </w:p>
    <w:p w:rsidR="00AF2FA8" w:rsidRPr="007C6431" w:rsidRDefault="00AF2FA8" w:rsidP="00AF2FA8">
      <w:pPr>
        <w:pStyle w:val="SingleTxtGA"/>
        <w:rPr>
          <w:rtl/>
          <w:lang w:bidi="ar-EG"/>
        </w:rPr>
      </w:pPr>
      <w:r w:rsidRPr="007C6431">
        <w:rPr>
          <w:rtl/>
        </w:rPr>
        <w:t>1-5-1-2</w:t>
      </w:r>
      <w:r w:rsidRPr="007C6431">
        <w:rPr>
          <w:rtl/>
        </w:rPr>
        <w:tab/>
        <w:t xml:space="preserve">في الجملة الأولى، </w:t>
      </w:r>
      <w:r w:rsidRPr="007C6431">
        <w:rPr>
          <w:rFonts w:hint="cs"/>
          <w:rtl/>
        </w:rPr>
        <w:t>لا ينطبق التعديل الأول،</w:t>
      </w:r>
      <w:r w:rsidRPr="007C6431">
        <w:rPr>
          <w:rtl/>
        </w:rPr>
        <w:t xml:space="preserve"> ويستعاض عن عبارة "من آثار الإشعاعات أثناء نقل" </w:t>
      </w:r>
      <w:r w:rsidRPr="007C6431">
        <w:rPr>
          <w:rFonts w:hint="cs"/>
          <w:rtl/>
        </w:rPr>
        <w:t xml:space="preserve">بعبارة </w:t>
      </w:r>
      <w:r w:rsidRPr="007C6431">
        <w:rPr>
          <w:rtl/>
        </w:rPr>
        <w:t xml:space="preserve">"من الآثار الضارة للإشعاعات المؤينة أثناء نقل". </w:t>
      </w:r>
    </w:p>
    <w:p w:rsidR="00AF2FA8" w:rsidRPr="007C6431" w:rsidRDefault="00AF2FA8" w:rsidP="00AF2FA8">
      <w:pPr>
        <w:pStyle w:val="SingleTxtGA"/>
        <w:rPr>
          <w:rtl/>
        </w:rPr>
      </w:pPr>
      <w:r w:rsidRPr="007C6431">
        <w:rPr>
          <w:rtl/>
        </w:rPr>
        <w:t>في</w:t>
      </w:r>
      <w:r w:rsidRPr="007C6431">
        <w:rPr>
          <w:rFonts w:hint="cs"/>
          <w:rtl/>
        </w:rPr>
        <w:t xml:space="preserve"> الفقرة الفرعية</w:t>
      </w:r>
      <w:r w:rsidRPr="007C6431">
        <w:rPr>
          <w:rtl/>
        </w:rPr>
        <w:t xml:space="preserve"> (ب)، يستعاض عن عبارة "مستويات الإشعاع" بعبارة "معدل الجرعة". </w:t>
      </w:r>
    </w:p>
    <w:p w:rsidR="00AF2FA8" w:rsidRPr="007C6431" w:rsidRDefault="00AF2FA8" w:rsidP="00AF2FA8">
      <w:pPr>
        <w:pStyle w:val="SingleTxtGA"/>
        <w:rPr>
          <w:rtl/>
        </w:rPr>
      </w:pPr>
      <w:r w:rsidRPr="007C6431">
        <w:rPr>
          <w:rFonts w:hint="cs"/>
          <w:rtl/>
        </w:rPr>
        <w:t xml:space="preserve">في الجملة الأخيرة </w:t>
      </w:r>
      <w:r w:rsidRPr="007C6431">
        <w:rPr>
          <w:rtl/>
        </w:rPr>
        <w:t>يستعاض عن عبارة "وختاماً" بعبارة "وثالثاً"، و</w:t>
      </w:r>
      <w:r w:rsidRPr="007C6431">
        <w:rPr>
          <w:rFonts w:hint="cs"/>
          <w:rtl/>
        </w:rPr>
        <w:t>ي</w:t>
      </w:r>
      <w:r w:rsidRPr="007C6431">
        <w:rPr>
          <w:rtl/>
        </w:rPr>
        <w:t xml:space="preserve">ضاف </w:t>
      </w:r>
      <w:r w:rsidRPr="007C6431">
        <w:rPr>
          <w:rFonts w:hint="cs"/>
          <w:rtl/>
        </w:rPr>
        <w:t xml:space="preserve">نص </w:t>
      </w:r>
      <w:r w:rsidRPr="007C6431">
        <w:rPr>
          <w:rtl/>
        </w:rPr>
        <w:t>الجملة الجديدة التالي</w:t>
      </w:r>
      <w:r w:rsidRPr="007C6431">
        <w:rPr>
          <w:rFonts w:hint="cs"/>
          <w:rtl/>
        </w:rPr>
        <w:t>ة</w:t>
      </w:r>
      <w:r w:rsidRPr="007C6431">
        <w:rPr>
          <w:rtl/>
        </w:rPr>
        <w:t xml:space="preserve"> في </w:t>
      </w:r>
      <w:r w:rsidRPr="007C6431">
        <w:rPr>
          <w:rFonts w:hint="cs"/>
          <w:rtl/>
        </w:rPr>
        <w:t>آخر</w:t>
      </w:r>
      <w:r w:rsidRPr="007C6431">
        <w:rPr>
          <w:rtl/>
        </w:rPr>
        <w:t xml:space="preserve"> الفقرة: ""وختاماً، يوفَّر المزيد من الحماية باتخاذ ترتيبات لتخطيط وإعداد استجابات لحالات الطوارئ من أجل حماية الأشخاص والممتلكات والبيئة.". </w:t>
      </w:r>
    </w:p>
    <w:p w:rsidR="00AF2FA8" w:rsidRPr="007C6431" w:rsidRDefault="00AF2FA8" w:rsidP="00600753">
      <w:pPr>
        <w:pStyle w:val="SingleTxtGA"/>
        <w:rPr>
          <w:rtl/>
        </w:rPr>
      </w:pPr>
      <w:r w:rsidRPr="007C6431">
        <w:rPr>
          <w:rtl/>
        </w:rPr>
        <w:t>1-5-1-5-1(أ)</w:t>
      </w:r>
      <w:r w:rsidRPr="007C6431">
        <w:rPr>
          <w:rtl/>
        </w:rPr>
        <w:tab/>
        <w:t>بعد "5-2-1-7" تضاف "</w:t>
      </w:r>
      <w:r w:rsidRPr="007C6431">
        <w:rPr>
          <w:rFonts w:hint="cs"/>
          <w:rtl/>
        </w:rPr>
        <w:t>و</w:t>
      </w:r>
      <w:r w:rsidRPr="007C6431">
        <w:rPr>
          <w:rtl/>
        </w:rPr>
        <w:t>5-4-</w:t>
      </w:r>
      <w:r w:rsidR="001F1DF0">
        <w:rPr>
          <w:rtl/>
        </w:rPr>
        <w:t>1-5-7-1</w:t>
      </w:r>
      <w:r w:rsidRPr="007C6431">
        <w:rPr>
          <w:rtl/>
        </w:rPr>
        <w:t>(و)</w:t>
      </w:r>
      <w:r w:rsidR="001F1DF0">
        <w:rPr>
          <w:rFonts w:hint="cs"/>
          <w:rtl/>
        </w:rPr>
        <w:t>‘</w:t>
      </w:r>
      <w:r w:rsidRPr="007C6431">
        <w:rPr>
          <w:rtl/>
        </w:rPr>
        <w:t>1</w:t>
      </w:r>
      <w:r w:rsidR="001F1DF0">
        <w:rPr>
          <w:rFonts w:hint="cs"/>
          <w:rtl/>
        </w:rPr>
        <w:t>‘</w:t>
      </w:r>
      <w:r w:rsidRPr="007C6431">
        <w:rPr>
          <w:rtl/>
        </w:rPr>
        <w:t xml:space="preserve"> و</w:t>
      </w:r>
      <w:r w:rsidR="001F1DF0">
        <w:rPr>
          <w:rFonts w:hint="cs"/>
          <w:rtl/>
        </w:rPr>
        <w:t>‘</w:t>
      </w:r>
      <w:r w:rsidR="001F1DF0">
        <w:rPr>
          <w:rtl/>
        </w:rPr>
        <w:t>2</w:t>
      </w:r>
      <w:r w:rsidR="001F1DF0">
        <w:rPr>
          <w:rFonts w:hint="cs"/>
          <w:rtl/>
        </w:rPr>
        <w:t>‘</w:t>
      </w:r>
      <w:r w:rsidRPr="007C6431">
        <w:rPr>
          <w:rtl/>
        </w:rPr>
        <w:t xml:space="preserve"> و5-4-1-5-7-1</w:t>
      </w:r>
      <w:r w:rsidR="00600753">
        <w:rPr>
          <w:rFonts w:hint="cs"/>
          <w:rtl/>
        </w:rPr>
        <w:t>‘</w:t>
      </w:r>
      <w:r w:rsidRPr="007C6431">
        <w:rPr>
          <w:rFonts w:hint="cs"/>
          <w:rtl/>
        </w:rPr>
        <w:t>1</w:t>
      </w:r>
      <w:r w:rsidR="00600753">
        <w:rPr>
          <w:rFonts w:hint="cs"/>
          <w:rtl/>
        </w:rPr>
        <w:t>‘</w:t>
      </w:r>
      <w:r w:rsidRPr="007C6431">
        <w:rPr>
          <w:rtl/>
        </w:rPr>
        <w:t>"، وبعد "7-1-8-3-1" تضاف "</w:t>
      </w:r>
      <w:r w:rsidRPr="007C6431">
        <w:rPr>
          <w:rFonts w:hint="cs"/>
          <w:rtl/>
          <w:lang w:bidi="ar-MA"/>
        </w:rPr>
        <w:t>و</w:t>
      </w:r>
      <w:r w:rsidRPr="007C6431">
        <w:rPr>
          <w:rtl/>
        </w:rPr>
        <w:t>7-</w:t>
      </w:r>
      <w:r w:rsidRPr="007C6431">
        <w:rPr>
          <w:rFonts w:hint="cs"/>
          <w:rtl/>
        </w:rPr>
        <w:t>1</w:t>
      </w:r>
      <w:r w:rsidRPr="007C6431">
        <w:rPr>
          <w:rtl/>
        </w:rPr>
        <w:t>-8-4-3".</w:t>
      </w:r>
    </w:p>
    <w:p w:rsidR="00AF2FA8" w:rsidRPr="007C6431" w:rsidRDefault="00AF2FA8" w:rsidP="00AF2FA8">
      <w:pPr>
        <w:pStyle w:val="SingleTxtGA"/>
        <w:rPr>
          <w:rtl/>
        </w:rPr>
      </w:pPr>
      <w:r w:rsidRPr="007C6431">
        <w:rPr>
          <w:rtl/>
        </w:rPr>
        <w:t>1-5-1-5-2</w:t>
      </w:r>
      <w:r w:rsidRPr="007C6431">
        <w:tab/>
      </w:r>
      <w:r w:rsidRPr="007C6431">
        <w:rPr>
          <w:rtl/>
        </w:rPr>
        <w:t>تُحذ</w:t>
      </w:r>
      <w:r w:rsidRPr="007C6431">
        <w:rPr>
          <w:rFonts w:hint="cs"/>
          <w:rtl/>
        </w:rPr>
        <w:t>ف</w:t>
      </w:r>
      <w:r w:rsidRPr="007C6431">
        <w:rPr>
          <w:rtl/>
        </w:rPr>
        <w:t xml:space="preserve"> الجملة الثانية.</w:t>
      </w:r>
    </w:p>
    <w:p w:rsidR="00AF2FA8" w:rsidRPr="007C6431" w:rsidRDefault="00AF2FA8" w:rsidP="00AF2FA8">
      <w:pPr>
        <w:pStyle w:val="SingleTxtGA"/>
        <w:rPr>
          <w:rtl/>
        </w:rPr>
      </w:pPr>
      <w:r w:rsidRPr="007C6431">
        <w:rPr>
          <w:rtl/>
        </w:rPr>
        <w:t>1-5-2-4</w:t>
      </w:r>
      <w:r w:rsidRPr="007C6431">
        <w:rPr>
          <w:rtl/>
        </w:rPr>
        <w:tab/>
        <w:t>في الجملة الأخيرة يستعاض عن عبارة "رصد للأفراد أو رصد لمكان العمل" بعبارة "رصد لمكان العمل أو رصد للأفراد".</w:t>
      </w:r>
    </w:p>
    <w:p w:rsidR="00AF2FA8" w:rsidRPr="007C6431" w:rsidRDefault="00AF2FA8" w:rsidP="00AF2FA8">
      <w:pPr>
        <w:pStyle w:val="SingleTxtGA"/>
        <w:rPr>
          <w:rtl/>
        </w:rPr>
      </w:pPr>
      <w:r w:rsidRPr="007C6431">
        <w:rPr>
          <w:rtl/>
        </w:rPr>
        <w:lastRenderedPageBreak/>
        <w:t>1-5-2-5</w:t>
      </w:r>
      <w:r w:rsidRPr="007C6431">
        <w:rPr>
          <w:rtl/>
        </w:rPr>
        <w:tab/>
        <w:t xml:space="preserve">في الجملة الأولى، يستعاض عن عبارة "في حالة الحوادث أو العوارض" بعبارة "في حالات الطوارئ النووية أو الإشعاعية" وعن عبارة "أحكام الطوارئ، على النحو الذي تنص عليه" بعبارة "الأحكام التي تنص عليها". </w:t>
      </w:r>
    </w:p>
    <w:p w:rsidR="00AF2FA8" w:rsidRPr="007C6431" w:rsidRDefault="00AF2FA8" w:rsidP="00AF2FA8">
      <w:pPr>
        <w:pStyle w:val="SingleTxtGA"/>
        <w:rPr>
          <w:rtl/>
        </w:rPr>
      </w:pPr>
      <w:r w:rsidRPr="007C6431">
        <w:rPr>
          <w:rtl/>
        </w:rPr>
        <w:t xml:space="preserve">تعدَّل الجملة الثانية ليصبح نصها </w:t>
      </w:r>
      <w:r w:rsidRPr="007C6431">
        <w:rPr>
          <w:rFonts w:hint="cs"/>
          <w:rtl/>
        </w:rPr>
        <w:t>كالآتي</w:t>
      </w:r>
      <w:r w:rsidRPr="007C6431">
        <w:rPr>
          <w:rtl/>
        </w:rPr>
        <w:t>: "ويشمل ذلك ما ي</w:t>
      </w:r>
      <w:r w:rsidRPr="007C6431">
        <w:rPr>
          <w:rFonts w:hint="cs"/>
          <w:rtl/>
        </w:rPr>
        <w:t>ُ</w:t>
      </w:r>
      <w:r w:rsidRPr="007C6431">
        <w:rPr>
          <w:rtl/>
        </w:rPr>
        <w:t>تخذ من ترتيبات التأهب والاستجابة وفقاً للمتطلبات الوطنية و/أو الدولية وبطريقة متسقة ومنسقة مع ترتيبات الطوارئ المتخذة على الصعيد الوطني و/أو الدولي لمواجهة حالات الطوارئ".</w:t>
      </w:r>
    </w:p>
    <w:p w:rsidR="00AF2FA8" w:rsidRPr="007C6431" w:rsidRDefault="00AF2FA8" w:rsidP="00AF2FA8">
      <w:pPr>
        <w:pStyle w:val="SingleTxtGA"/>
        <w:rPr>
          <w:rtl/>
          <w:lang w:bidi="ar-EG"/>
        </w:rPr>
      </w:pPr>
      <w:r w:rsidRPr="007C6431">
        <w:rPr>
          <w:rtl/>
        </w:rPr>
        <w:t>1-5-2-6</w:t>
      </w:r>
      <w:r w:rsidRPr="007C6431">
        <w:rPr>
          <w:rFonts w:hint="cs"/>
          <w:rtl/>
        </w:rPr>
        <w:tab/>
      </w:r>
      <w:r w:rsidRPr="007C6431">
        <w:rPr>
          <w:rtl/>
        </w:rPr>
        <w:t xml:space="preserve">يُعدَّل النص ليصبح كما يلي: </w:t>
      </w:r>
    </w:p>
    <w:p w:rsidR="00AF2FA8" w:rsidRPr="007C6431" w:rsidRDefault="00AF2FA8" w:rsidP="00AF2FA8">
      <w:pPr>
        <w:pStyle w:val="SingleTxtGA"/>
        <w:rPr>
          <w:rtl/>
        </w:rPr>
      </w:pPr>
      <w:r w:rsidRPr="007C6431">
        <w:rPr>
          <w:rtl/>
        </w:rPr>
        <w:t>"1-5-2-6</w:t>
      </w:r>
      <w:r w:rsidRPr="007C6431">
        <w:rPr>
          <w:rtl/>
        </w:rPr>
        <w:tab/>
        <w:t xml:space="preserve">يجب أن تستند ترتيبات التأهب والاستجابة إلى نهج تدريجي </w:t>
      </w:r>
      <w:r w:rsidRPr="007C6431">
        <w:rPr>
          <w:rFonts w:hint="cs"/>
          <w:rtl/>
        </w:rPr>
        <w:t>وأن ت</w:t>
      </w:r>
      <w:r w:rsidRPr="007C6431">
        <w:rPr>
          <w:rtl/>
        </w:rPr>
        <w:t xml:space="preserve">أخذ في الحسبان المخاطر المحدَّدة وآثارها المحتملة، بما في ذلك تكوين مواد خطرة أخرى يمكن أن تنتج عن التفاعل بين محتويات الشحنة والبيئة في حالة الطوارئ النووية </w:t>
      </w:r>
      <w:r w:rsidRPr="007C6431">
        <w:rPr>
          <w:rFonts w:hint="cs"/>
          <w:rtl/>
        </w:rPr>
        <w:t>أ</w:t>
      </w:r>
      <w:r w:rsidRPr="007C6431">
        <w:rPr>
          <w:rtl/>
        </w:rPr>
        <w:t>و</w:t>
      </w:r>
      <w:r w:rsidRPr="007C6431">
        <w:rPr>
          <w:rFonts w:hint="cs"/>
          <w:rtl/>
        </w:rPr>
        <w:t xml:space="preserve"> </w:t>
      </w:r>
      <w:r w:rsidRPr="007C6431">
        <w:rPr>
          <w:rtl/>
        </w:rPr>
        <w:t xml:space="preserve">الإشعاعية. وترِد إرشادات بشأن </w:t>
      </w:r>
      <w:r w:rsidRPr="007C6431">
        <w:rPr>
          <w:rFonts w:hint="cs"/>
          <w:rtl/>
        </w:rPr>
        <w:t xml:space="preserve">وضع مثل </w:t>
      </w:r>
      <w:r w:rsidRPr="007C6431">
        <w:rPr>
          <w:rtl/>
        </w:rPr>
        <w:t xml:space="preserve">هذه الترتيبات في </w:t>
      </w:r>
      <w:r w:rsidRPr="007C6431">
        <w:rPr>
          <w:rFonts w:hint="cs"/>
          <w:rtl/>
        </w:rPr>
        <w:t>الوثائق التالية:</w:t>
      </w:r>
      <w:r w:rsidRPr="007C6431">
        <w:rPr>
          <w:rtl/>
        </w:rPr>
        <w:t xml:space="preserve"> "التأهب والاستجابة لحالات الطوارئ النووية </w:t>
      </w:r>
      <w:r w:rsidRPr="00784DC6">
        <w:rPr>
          <w:spacing w:val="-6"/>
          <w:rtl/>
        </w:rPr>
        <w:t xml:space="preserve">أو الإشعاعية"، سلسلة معايير الأمان </w:t>
      </w:r>
      <w:r w:rsidRPr="00784DC6">
        <w:rPr>
          <w:rFonts w:hint="cs"/>
          <w:spacing w:val="-6"/>
          <w:rtl/>
        </w:rPr>
        <w:t xml:space="preserve">الصادرة عن </w:t>
      </w:r>
      <w:r w:rsidRPr="00784DC6">
        <w:rPr>
          <w:spacing w:val="-6"/>
          <w:rtl/>
        </w:rPr>
        <w:t xml:space="preserve">الوكالة الدولية للطاقة الذرية رقم </w:t>
      </w:r>
      <w:r w:rsidRPr="00784DC6">
        <w:rPr>
          <w:spacing w:val="-6"/>
        </w:rPr>
        <w:t>GSR Part 7, IAEA</w:t>
      </w:r>
      <w:r w:rsidRPr="00784DC6">
        <w:rPr>
          <w:spacing w:val="-6"/>
          <w:rtl/>
        </w:rPr>
        <w:t>،</w:t>
      </w:r>
      <w:r w:rsidRPr="00784DC6">
        <w:rPr>
          <w:rFonts w:hint="cs"/>
          <w:spacing w:val="-6"/>
          <w:rtl/>
        </w:rPr>
        <w:t xml:space="preserve"> </w:t>
      </w:r>
      <w:r w:rsidRPr="00784DC6">
        <w:rPr>
          <w:spacing w:val="-6"/>
          <w:rtl/>
        </w:rPr>
        <w:t>فيينا (2015)؛</w:t>
      </w:r>
      <w:r w:rsidRPr="00784DC6">
        <w:rPr>
          <w:rFonts w:hint="cs"/>
          <w:spacing w:val="-6"/>
          <w:rtl/>
        </w:rPr>
        <w:t xml:space="preserve"> </w:t>
      </w:r>
      <w:r w:rsidRPr="00784DC6">
        <w:rPr>
          <w:spacing w:val="-6"/>
          <w:rtl/>
        </w:rPr>
        <w:t xml:space="preserve">و"معايير موجهة للاستخدام في التأهب والاستجابة لحالات الطوارئ النووية والإشعاعية"، سلسلة معايير الأمان </w:t>
      </w:r>
      <w:r w:rsidRPr="00784DC6">
        <w:rPr>
          <w:rFonts w:hint="cs"/>
          <w:spacing w:val="-6"/>
          <w:rtl/>
        </w:rPr>
        <w:t xml:space="preserve">الصادرة عن </w:t>
      </w:r>
      <w:r w:rsidRPr="00784DC6">
        <w:rPr>
          <w:spacing w:val="-6"/>
          <w:rtl/>
        </w:rPr>
        <w:t xml:space="preserve">الوكالة الدولية للطاقة الذرية رقم </w:t>
      </w:r>
      <w:r w:rsidRPr="00784DC6">
        <w:rPr>
          <w:spacing w:val="-6"/>
        </w:rPr>
        <w:t>GSG-2, IAEA</w:t>
      </w:r>
      <w:r w:rsidRPr="007C6431">
        <w:rPr>
          <w:rFonts w:hint="cs"/>
          <w:rtl/>
        </w:rPr>
        <w:t xml:space="preserve"> </w:t>
      </w:r>
      <w:r w:rsidRPr="007C6431">
        <w:rPr>
          <w:rtl/>
        </w:rPr>
        <w:t xml:space="preserve">فيينا (2011)؛ و"ترتيبات التأهب لحالات الطوارئ النووية أو الإشعاعية"، سلسلة معايير الأمان </w:t>
      </w:r>
      <w:r w:rsidRPr="007C6431">
        <w:rPr>
          <w:rFonts w:hint="cs"/>
          <w:rtl/>
        </w:rPr>
        <w:t xml:space="preserve">الصادرة عن </w:t>
      </w:r>
      <w:r w:rsidRPr="007C6431">
        <w:rPr>
          <w:rtl/>
        </w:rPr>
        <w:t xml:space="preserve">الوكالة الدولية للطاقة الذرية رقم </w:t>
      </w:r>
      <w:r w:rsidRPr="007C6431">
        <w:t>GS-G-2.1, IAEA</w:t>
      </w:r>
      <w:r w:rsidRPr="007C6431">
        <w:rPr>
          <w:rtl/>
        </w:rPr>
        <w:t>، فيينا (2007)</w:t>
      </w:r>
      <w:r w:rsidRPr="007C6431">
        <w:rPr>
          <w:rFonts w:hint="cs"/>
          <w:rtl/>
        </w:rPr>
        <w:t>؛</w:t>
      </w:r>
      <w:r w:rsidRPr="007C6431">
        <w:rPr>
          <w:rtl/>
        </w:rPr>
        <w:t xml:space="preserve"> و"ترتيبات إنهاء حالة الطوارئ النووية أو الإشعاعية</w:t>
      </w:r>
      <w:r w:rsidRPr="007C6431">
        <w:rPr>
          <w:rFonts w:hint="cs"/>
          <w:rtl/>
        </w:rPr>
        <w:t>"</w:t>
      </w:r>
      <w:r w:rsidRPr="007C6431">
        <w:rPr>
          <w:rtl/>
        </w:rPr>
        <w:t xml:space="preserve">، سلسلة معايير الأمان </w:t>
      </w:r>
      <w:r w:rsidRPr="007C6431">
        <w:rPr>
          <w:rFonts w:hint="cs"/>
          <w:rtl/>
        </w:rPr>
        <w:t xml:space="preserve">الصادرة عن </w:t>
      </w:r>
      <w:r w:rsidRPr="007C6431">
        <w:rPr>
          <w:rtl/>
        </w:rPr>
        <w:t xml:space="preserve">الوكالة الدولية للطاقة الذرية رقم </w:t>
      </w:r>
      <w:r w:rsidRPr="007C6431">
        <w:t>GSG-11, IAEA</w:t>
      </w:r>
      <w:r w:rsidRPr="007C6431">
        <w:rPr>
          <w:rtl/>
        </w:rPr>
        <w:t>، فيينا (2018)</w:t>
      </w:r>
      <w:r w:rsidR="00784DC6">
        <w:rPr>
          <w:rFonts w:hint="cs"/>
          <w:rtl/>
        </w:rPr>
        <w:t>.</w:t>
      </w:r>
      <w:r w:rsidRPr="007C6431">
        <w:rPr>
          <w:rtl/>
        </w:rPr>
        <w:t xml:space="preserve">" </w:t>
      </w:r>
    </w:p>
    <w:p w:rsidR="00AF2FA8" w:rsidRPr="007C6431" w:rsidRDefault="00AF2FA8" w:rsidP="00AF2FA8">
      <w:pPr>
        <w:pStyle w:val="SingleTxtGA"/>
        <w:rPr>
          <w:rtl/>
        </w:rPr>
      </w:pPr>
      <w:r w:rsidRPr="007C6431">
        <w:rPr>
          <w:rtl/>
        </w:rPr>
        <w:t>1-5-4-2</w:t>
      </w:r>
      <w:r w:rsidRPr="007C6431">
        <w:rPr>
          <w:rtl/>
        </w:rPr>
        <w:tab/>
        <w:t xml:space="preserve">في الجملة الثانية، يستعاض عن عبارة "من خلال وسائل بديلة" بعبارة "من خلال </w:t>
      </w:r>
      <w:r w:rsidRPr="007C6431">
        <w:rPr>
          <w:rFonts w:hint="cs"/>
          <w:rtl/>
        </w:rPr>
        <w:t>وسائل</w:t>
      </w:r>
      <w:r w:rsidRPr="007C6431">
        <w:rPr>
          <w:rtl/>
        </w:rPr>
        <w:t xml:space="preserve"> بديلة </w:t>
      </w:r>
      <w:r w:rsidRPr="007C6431">
        <w:rPr>
          <w:rFonts w:hint="cs"/>
          <w:rtl/>
        </w:rPr>
        <w:t>عن ا</w:t>
      </w:r>
      <w:r w:rsidRPr="007C6431">
        <w:rPr>
          <w:rtl/>
        </w:rPr>
        <w:t>لأحكام الأخرى من هذه اللائحة"</w:t>
      </w:r>
      <w:r w:rsidRPr="007C6431">
        <w:rPr>
          <w:rFonts w:hint="cs"/>
          <w:rtl/>
          <w:lang w:bidi="ar-MA"/>
        </w:rPr>
        <w:t>. والتعديل الثاني لا ينطبق</w:t>
      </w:r>
      <w:r w:rsidRPr="007C6431">
        <w:rPr>
          <w:rtl/>
        </w:rPr>
        <w:t xml:space="preserve">. وفي آخر الجملة الثالثة تضاف عبارة "في هذه اللائحة" بعد عبارة "الاشتراطات المنطبقة". </w:t>
      </w:r>
    </w:p>
    <w:p w:rsidR="00AF2FA8" w:rsidRPr="007C6431" w:rsidRDefault="00AF2FA8" w:rsidP="00600753">
      <w:pPr>
        <w:pStyle w:val="SingleTxtGA"/>
        <w:rPr>
          <w:rtl/>
        </w:rPr>
      </w:pPr>
      <w:r w:rsidRPr="007C6431">
        <w:rPr>
          <w:rtl/>
        </w:rPr>
        <w:t>1-5-6-1</w:t>
      </w:r>
      <w:r w:rsidRPr="007C6431">
        <w:rPr>
          <w:rtl/>
        </w:rPr>
        <w:tab/>
        <w:t>يستعاض في الجملة الاستهلالية عن عبارة "مستوى الإشعاع" بعبارة "معدل الجرعة". وفي</w:t>
      </w:r>
      <w:r w:rsidRPr="007C6431">
        <w:rPr>
          <w:rFonts w:hint="cs"/>
          <w:rtl/>
        </w:rPr>
        <w:t xml:space="preserve"> الفقرة الفرعية</w:t>
      </w:r>
      <w:r w:rsidRPr="007C6431">
        <w:rPr>
          <w:rtl/>
        </w:rPr>
        <w:t xml:space="preserve"> (ب) يستعاض في بداية النص عن عبارة "الناقل أو المرسِل أو المرسَل إليه" بعبارة "المرسِل أو الناقل أو المرسَل إليه". وفي (ب)</w:t>
      </w:r>
      <w:r w:rsidR="00600753">
        <w:rPr>
          <w:rFonts w:hint="cs"/>
          <w:rtl/>
        </w:rPr>
        <w:t>‘</w:t>
      </w:r>
      <w:r w:rsidRPr="007C6431">
        <w:rPr>
          <w:rtl/>
        </w:rPr>
        <w:t>3</w:t>
      </w:r>
      <w:r w:rsidR="00600753">
        <w:rPr>
          <w:rFonts w:hint="cs"/>
          <w:rtl/>
        </w:rPr>
        <w:t>‘</w:t>
      </w:r>
      <w:r w:rsidRPr="007C6431">
        <w:rPr>
          <w:rtl/>
        </w:rPr>
        <w:t>، يستعاض عن عبارة "الظروف المماثلة" بعبارة "الأسباب والظروف المماثلة". وفي (ب)</w:t>
      </w:r>
      <w:r w:rsidR="00600753">
        <w:rPr>
          <w:rFonts w:hint="cs"/>
          <w:rtl/>
        </w:rPr>
        <w:t>‘</w:t>
      </w:r>
      <w:r w:rsidRPr="007C6431">
        <w:rPr>
          <w:rtl/>
        </w:rPr>
        <w:t>4</w:t>
      </w:r>
      <w:r w:rsidR="00600753">
        <w:rPr>
          <w:rFonts w:hint="cs"/>
          <w:rtl/>
        </w:rPr>
        <w:t>‘</w:t>
      </w:r>
      <w:r w:rsidRPr="007C6431">
        <w:rPr>
          <w:rtl/>
        </w:rPr>
        <w:t xml:space="preserve"> </w:t>
      </w:r>
      <w:r w:rsidRPr="007C6431">
        <w:rPr>
          <w:rFonts w:hint="cs"/>
          <w:rtl/>
        </w:rPr>
        <w:t>لا ينطبق التعديل.</w:t>
      </w:r>
    </w:p>
    <w:p w:rsidR="00AF2FA8" w:rsidRPr="007C6431" w:rsidRDefault="00735827" w:rsidP="00735827">
      <w:pPr>
        <w:pStyle w:val="H1GA"/>
        <w:rPr>
          <w:rtl/>
        </w:rPr>
      </w:pPr>
      <w:r>
        <w:rPr>
          <w:rtl/>
        </w:rPr>
        <w:tab/>
      </w:r>
      <w:r>
        <w:rPr>
          <w:rtl/>
        </w:rPr>
        <w:tab/>
      </w:r>
      <w:r w:rsidR="00AF2FA8" w:rsidRPr="007C6431">
        <w:rPr>
          <w:rtl/>
        </w:rPr>
        <w:t>الفصل 2-0</w:t>
      </w:r>
      <w:r w:rsidR="00AF2FA8" w:rsidRPr="007C6431">
        <w:rPr>
          <w:rFonts w:hint="cs"/>
          <w:rtl/>
        </w:rPr>
        <w:t xml:space="preserve"> </w:t>
      </w:r>
    </w:p>
    <w:p w:rsidR="00AF2FA8" w:rsidRPr="007C6431" w:rsidRDefault="00AF2FA8" w:rsidP="00AF2FA8">
      <w:pPr>
        <w:pStyle w:val="SingleTxtGA"/>
        <w:rPr>
          <w:rtl/>
        </w:rPr>
      </w:pPr>
      <w:r w:rsidRPr="007C6431">
        <w:rPr>
          <w:rtl/>
        </w:rPr>
        <w:t>2-0-5-4</w:t>
      </w:r>
      <w:r w:rsidRPr="007C6431">
        <w:rPr>
          <w:rtl/>
        </w:rPr>
        <w:tab/>
        <w:t xml:space="preserve">تضاف في </w:t>
      </w:r>
      <w:r w:rsidRPr="007C6431">
        <w:rPr>
          <w:rFonts w:hint="cs"/>
          <w:rtl/>
        </w:rPr>
        <w:t>آخر</w:t>
      </w:r>
      <w:r w:rsidRPr="007C6431">
        <w:rPr>
          <w:rtl/>
        </w:rPr>
        <w:t xml:space="preserve"> النص الجملة الجديدة التالية: "ومع ذلك، ينطبق هذا </w:t>
      </w:r>
      <w:r w:rsidRPr="007C6431">
        <w:rPr>
          <w:rFonts w:hint="cs"/>
          <w:rtl/>
          <w:lang w:bidi="ar-MA"/>
        </w:rPr>
        <w:t>القسم</w:t>
      </w:r>
      <w:r w:rsidRPr="007C6431">
        <w:rPr>
          <w:rtl/>
        </w:rPr>
        <w:t xml:space="preserve"> على </w:t>
      </w:r>
      <w:r w:rsidRPr="007C6431">
        <w:rPr>
          <w:rFonts w:hint="cs"/>
          <w:rtl/>
        </w:rPr>
        <w:t>السلع</w:t>
      </w:r>
      <w:r w:rsidRPr="007C6431">
        <w:rPr>
          <w:rtl/>
        </w:rPr>
        <w:t xml:space="preserve"> التي </w:t>
      </w:r>
      <w:r w:rsidRPr="007C6431">
        <w:rPr>
          <w:rFonts w:hint="cs"/>
          <w:rtl/>
        </w:rPr>
        <w:t>تحتوي على</w:t>
      </w:r>
      <w:r w:rsidRPr="007C6431">
        <w:rPr>
          <w:rtl/>
        </w:rPr>
        <w:t xml:space="preserve"> متفجرات </w:t>
      </w:r>
      <w:r w:rsidRPr="007C6431">
        <w:rPr>
          <w:rFonts w:hint="cs"/>
          <w:rtl/>
        </w:rPr>
        <w:t>غير مدرجة في</w:t>
      </w:r>
      <w:r w:rsidRPr="007C6431">
        <w:rPr>
          <w:rtl/>
        </w:rPr>
        <w:t xml:space="preserve"> الرتبة 1 وفقاً لـ 2-1-3-6-4</w:t>
      </w:r>
      <w:r w:rsidRPr="007C6431">
        <w:rPr>
          <w:rFonts w:hint="cs"/>
          <w:rtl/>
        </w:rPr>
        <w:t>.</w:t>
      </w:r>
      <w:r w:rsidRPr="007C6431">
        <w:rPr>
          <w:rtl/>
        </w:rPr>
        <w:t xml:space="preserve">". </w:t>
      </w:r>
    </w:p>
    <w:p w:rsidR="00AF2FA8" w:rsidRPr="007C6431" w:rsidRDefault="00735827" w:rsidP="00735827">
      <w:pPr>
        <w:pStyle w:val="H1GA"/>
        <w:rPr>
          <w:rtl/>
        </w:rPr>
      </w:pPr>
      <w:r>
        <w:rPr>
          <w:rtl/>
        </w:rPr>
        <w:tab/>
      </w:r>
      <w:r>
        <w:rPr>
          <w:rtl/>
        </w:rPr>
        <w:tab/>
      </w:r>
      <w:r w:rsidR="00AF2FA8" w:rsidRPr="007C6431">
        <w:rPr>
          <w:rtl/>
        </w:rPr>
        <w:t>الفصل 2-1</w:t>
      </w:r>
    </w:p>
    <w:p w:rsidR="00AF2FA8" w:rsidRPr="007C6431" w:rsidRDefault="00AF2FA8" w:rsidP="00F97189">
      <w:pPr>
        <w:pStyle w:val="SingleTxtGA"/>
        <w:rPr>
          <w:lang w:val="fr-FR"/>
        </w:rPr>
      </w:pPr>
      <w:r w:rsidRPr="007C6431">
        <w:rPr>
          <w:rtl/>
        </w:rPr>
        <w:t>2-1-3-3-1</w:t>
      </w:r>
      <w:r w:rsidRPr="007C6431">
        <w:rPr>
          <w:rtl/>
        </w:rPr>
        <w:tab/>
        <w:t xml:space="preserve">في الجملة الثانية تُحذف </w:t>
      </w:r>
      <w:r w:rsidRPr="007C6431">
        <w:rPr>
          <w:rFonts w:hint="cs"/>
          <w:rtl/>
        </w:rPr>
        <w:t>"</w:t>
      </w:r>
      <w:r w:rsidRPr="007C6431">
        <w:rPr>
          <w:rtl/>
        </w:rPr>
        <w:t>(2-1-1-1(ج))</w:t>
      </w:r>
      <w:r w:rsidRPr="007C6431">
        <w:rPr>
          <w:rFonts w:hint="cs"/>
          <w:rtl/>
        </w:rPr>
        <w:t>"</w:t>
      </w:r>
      <w:r w:rsidRPr="007C6431">
        <w:rPr>
          <w:rtl/>
        </w:rPr>
        <w:t>.</w:t>
      </w:r>
    </w:p>
    <w:p w:rsidR="00AF2FA8" w:rsidRPr="00DD741B" w:rsidRDefault="00AF2FA8" w:rsidP="00F97189">
      <w:pPr>
        <w:pStyle w:val="SingleTxtGA"/>
        <w:rPr>
          <w:szCs w:val="28"/>
          <w:lang w:val="fr-FR"/>
        </w:rPr>
      </w:pPr>
      <w:r w:rsidRPr="007C6431">
        <w:rPr>
          <w:rtl/>
        </w:rPr>
        <w:t>2-1-3-</w:t>
      </w:r>
      <w:r w:rsidRPr="007C6431">
        <w:rPr>
          <w:rFonts w:hint="cs"/>
          <w:rtl/>
        </w:rPr>
        <w:t>5-2</w:t>
      </w:r>
      <w:r w:rsidRPr="007C6431">
        <w:rPr>
          <w:rFonts w:hint="cs"/>
          <w:rtl/>
        </w:rPr>
        <w:tab/>
      </w:r>
      <w:r w:rsidRPr="007C6431">
        <w:rPr>
          <w:rtl/>
        </w:rPr>
        <w:t xml:space="preserve">في الجملة الأولى، تُدرج بعد "أو 0336" عبارة </w:t>
      </w:r>
      <w:r w:rsidRPr="007C6431">
        <w:rPr>
          <w:rFonts w:hint="cs"/>
          <w:rtl/>
        </w:rPr>
        <w:t>"</w:t>
      </w:r>
      <w:r w:rsidRPr="007C6431">
        <w:rPr>
          <w:rtl/>
        </w:rPr>
        <w:t>و</w:t>
      </w:r>
      <w:r w:rsidRPr="00DD741B">
        <w:rPr>
          <w:rFonts w:hint="cs"/>
          <w:rtl/>
        </w:rPr>
        <w:t>يمكن أن تصنّ</w:t>
      </w:r>
      <w:r w:rsidRPr="00145083">
        <w:rPr>
          <w:rFonts w:hint="cs"/>
          <w:rtl/>
        </w:rPr>
        <w:t xml:space="preserve">ف في رقم الأمم المتحدة 0431 </w:t>
      </w:r>
      <w:r w:rsidRPr="00145083">
        <w:rPr>
          <w:rtl/>
        </w:rPr>
        <w:t>السلع</w:t>
      </w:r>
      <w:r w:rsidRPr="00145083">
        <w:rPr>
          <w:rFonts w:hint="cs"/>
          <w:rtl/>
        </w:rPr>
        <w:t>ُ</w:t>
      </w:r>
      <w:r w:rsidRPr="00145083">
        <w:rPr>
          <w:rtl/>
        </w:rPr>
        <w:t xml:space="preserve"> </w:t>
      </w:r>
      <w:r w:rsidRPr="00145083">
        <w:rPr>
          <w:rFonts w:hint="cs"/>
          <w:rtl/>
        </w:rPr>
        <w:t>التي تُستخدم</w:t>
      </w:r>
      <w:r w:rsidRPr="00145083">
        <w:rPr>
          <w:rtl/>
        </w:rPr>
        <w:t xml:space="preserve"> لأغراض إحداث تأثيرات استعراضية</w:t>
      </w:r>
      <w:r w:rsidRPr="00145083">
        <w:rPr>
          <w:rFonts w:hint="cs"/>
          <w:rtl/>
        </w:rPr>
        <w:t xml:space="preserve"> وتندرج ضمن </w:t>
      </w:r>
      <w:r w:rsidRPr="00145083">
        <w:rPr>
          <w:rFonts w:hint="cs"/>
          <w:rtl/>
        </w:rPr>
        <w:lastRenderedPageBreak/>
        <w:t xml:space="preserve">نطاق أحد </w:t>
      </w:r>
      <w:r w:rsidRPr="00145083">
        <w:rPr>
          <w:rtl/>
        </w:rPr>
        <w:t>تع</w:t>
      </w:r>
      <w:r w:rsidRPr="00145083">
        <w:rPr>
          <w:rFonts w:hint="cs"/>
          <w:rtl/>
        </w:rPr>
        <w:t>ا</w:t>
      </w:r>
      <w:r w:rsidRPr="00145083">
        <w:rPr>
          <w:rtl/>
        </w:rPr>
        <w:t>ريف نوع السلعة والمواصف</w:t>
      </w:r>
      <w:r w:rsidRPr="00145083">
        <w:rPr>
          <w:rFonts w:hint="cs"/>
          <w:rtl/>
        </w:rPr>
        <w:t>ات</w:t>
      </w:r>
      <w:r w:rsidRPr="00145083">
        <w:rPr>
          <w:rtl/>
        </w:rPr>
        <w:t xml:space="preserve"> 1-4</w:t>
      </w:r>
      <w:r w:rsidRPr="00145083">
        <w:rPr>
          <w:rFonts w:hint="cs"/>
          <w:rtl/>
        </w:rPr>
        <w:t xml:space="preserve"> </w:t>
      </w:r>
      <w:r w:rsidRPr="00145083">
        <w:rPr>
          <w:rtl/>
        </w:rPr>
        <w:t>ز</w:t>
      </w:r>
      <w:r w:rsidRPr="00145083">
        <w:rPr>
          <w:rFonts w:hint="cs"/>
          <w:rtl/>
        </w:rPr>
        <w:t>اي</w:t>
      </w:r>
      <w:r w:rsidRPr="00145083">
        <w:rPr>
          <w:rtl/>
        </w:rPr>
        <w:t xml:space="preserve"> </w:t>
      </w:r>
      <w:r w:rsidRPr="00145083">
        <w:rPr>
          <w:rFonts w:hint="cs"/>
          <w:rtl/>
        </w:rPr>
        <w:t>من</w:t>
      </w:r>
      <w:r w:rsidRPr="00145083">
        <w:rPr>
          <w:rtl/>
        </w:rPr>
        <w:t xml:space="preserve"> جدول التصنيف الافتراضي للألعاب النارية</w:t>
      </w:r>
      <w:r w:rsidRPr="00145083">
        <w:rPr>
          <w:rFonts w:hint="cs"/>
          <w:rtl/>
        </w:rPr>
        <w:t xml:space="preserve"> الوارد</w:t>
      </w:r>
      <w:r w:rsidRPr="00145083">
        <w:rPr>
          <w:rtl/>
        </w:rPr>
        <w:t xml:space="preserve"> في الفقرة 2-1-3-5-5</w:t>
      </w:r>
      <w:r w:rsidRPr="007C6431">
        <w:rPr>
          <w:rFonts w:hint="cs"/>
          <w:rtl/>
        </w:rPr>
        <w:t>".</w:t>
      </w:r>
    </w:p>
    <w:p w:rsidR="00AF2FA8" w:rsidRPr="00145083" w:rsidRDefault="00AF2FA8" w:rsidP="00F97189">
      <w:pPr>
        <w:pStyle w:val="SingleTxtGA"/>
        <w:rPr>
          <w:rtl/>
        </w:rPr>
      </w:pPr>
      <w:r w:rsidRPr="00145083">
        <w:rPr>
          <w:rtl/>
        </w:rPr>
        <w:t>2-1-3-6-4(ب)</w:t>
      </w:r>
      <w:r w:rsidRPr="00145083">
        <w:rPr>
          <w:rtl/>
        </w:rPr>
        <w:tab/>
        <w:t xml:space="preserve">في الملاحظة، تُحذف </w:t>
      </w:r>
      <w:r w:rsidRPr="00145083">
        <w:rPr>
          <w:rFonts w:hint="cs"/>
          <w:rtl/>
        </w:rPr>
        <w:t>ع</w:t>
      </w:r>
      <w:r w:rsidRPr="00145083">
        <w:rPr>
          <w:rtl/>
        </w:rPr>
        <w:t xml:space="preserve">بارة </w:t>
      </w:r>
      <w:r w:rsidRPr="00145083">
        <w:rPr>
          <w:rFonts w:hint="cs"/>
          <w:rtl/>
        </w:rPr>
        <w:t>"</w:t>
      </w:r>
      <w:r w:rsidRPr="00145083">
        <w:rPr>
          <w:i/>
          <w:iCs/>
          <w:rtl/>
        </w:rPr>
        <w:t xml:space="preserve">على النحو المبين في معيار المنظمة الدولية للتوحيد القياسي </w:t>
      </w:r>
      <w:r w:rsidRPr="00145083">
        <w:rPr>
          <w:i/>
          <w:iCs/>
          <w:lang w:val="en-GB"/>
        </w:rPr>
        <w:t>ISO 12097-3</w:t>
      </w:r>
      <w:r w:rsidRPr="00145083">
        <w:rPr>
          <w:rFonts w:hint="cs"/>
          <w:i/>
          <w:iCs/>
          <w:rtl/>
          <w:lang w:val="en-GB" w:bidi="ar-MA"/>
        </w:rPr>
        <w:t>"</w:t>
      </w:r>
      <w:r w:rsidRPr="00145083">
        <w:rPr>
          <w:rFonts w:hint="cs"/>
          <w:rtl/>
          <w:lang w:val="en-GB" w:bidi="ar-MA"/>
        </w:rPr>
        <w:t xml:space="preserve">، </w:t>
      </w:r>
      <w:r w:rsidRPr="00145083">
        <w:rPr>
          <w:rtl/>
        </w:rPr>
        <w:t>و</w:t>
      </w:r>
      <w:r w:rsidRPr="00145083">
        <w:rPr>
          <w:rFonts w:hint="cs"/>
          <w:rtl/>
        </w:rPr>
        <w:t>ي</w:t>
      </w:r>
      <w:r w:rsidRPr="00145083">
        <w:rPr>
          <w:rtl/>
        </w:rPr>
        <w:t xml:space="preserve">ضاف </w:t>
      </w:r>
      <w:r w:rsidRPr="00145083">
        <w:rPr>
          <w:rFonts w:hint="cs"/>
          <w:rtl/>
        </w:rPr>
        <w:t xml:space="preserve">نص </w:t>
      </w:r>
      <w:r w:rsidRPr="00145083">
        <w:rPr>
          <w:rtl/>
        </w:rPr>
        <w:t>الجملة الثانية الجديد</w:t>
      </w:r>
      <w:r w:rsidRPr="00145083">
        <w:rPr>
          <w:rFonts w:hint="cs"/>
          <w:rtl/>
        </w:rPr>
        <w:t>ة التالية</w:t>
      </w:r>
      <w:r w:rsidRPr="00145083">
        <w:rPr>
          <w:rtl/>
        </w:rPr>
        <w:t xml:space="preserve">: </w:t>
      </w:r>
    </w:p>
    <w:p w:rsidR="00AF2FA8" w:rsidRPr="00145083" w:rsidRDefault="00AF2FA8" w:rsidP="00AF2FA8">
      <w:pPr>
        <w:pStyle w:val="SingleTxtGA"/>
        <w:rPr>
          <w:i/>
          <w:iCs/>
          <w:rtl/>
        </w:rPr>
      </w:pPr>
      <w:r w:rsidRPr="00145083">
        <w:rPr>
          <w:i/>
          <w:iCs/>
          <w:rtl/>
        </w:rPr>
        <w:t xml:space="preserve">"ويرِد بيان </w:t>
      </w:r>
      <w:r w:rsidRPr="00145083">
        <w:rPr>
          <w:rFonts w:hint="cs"/>
          <w:i/>
          <w:iCs/>
          <w:rtl/>
        </w:rPr>
        <w:t>طريقة الاختبار</w:t>
      </w:r>
      <w:r w:rsidRPr="00145083">
        <w:rPr>
          <w:i/>
          <w:iCs/>
          <w:rtl/>
        </w:rPr>
        <w:t xml:space="preserve"> </w:t>
      </w:r>
      <w:r w:rsidRPr="00145083">
        <w:rPr>
          <w:rFonts w:hint="cs"/>
          <w:i/>
          <w:iCs/>
          <w:rtl/>
        </w:rPr>
        <w:t xml:space="preserve">هذه </w:t>
      </w:r>
      <w:r w:rsidRPr="00145083">
        <w:rPr>
          <w:i/>
          <w:iCs/>
          <w:rtl/>
        </w:rPr>
        <w:t>في معيار المنظمة الدولية للتوحيد القياسي</w:t>
      </w:r>
      <w:r w:rsidRPr="00145083">
        <w:rPr>
          <w:i/>
          <w:iCs/>
        </w:rPr>
        <w:t xml:space="preserve"> ISO 14451-2</w:t>
      </w:r>
      <w:r w:rsidRPr="00145083">
        <w:rPr>
          <w:i/>
          <w:iCs/>
          <w:rtl/>
        </w:rPr>
        <w:t xml:space="preserve"> </w:t>
      </w:r>
      <w:r w:rsidRPr="00145083">
        <w:rPr>
          <w:rFonts w:hint="cs"/>
          <w:i/>
          <w:iCs/>
          <w:rtl/>
        </w:rPr>
        <w:t>با</w:t>
      </w:r>
      <w:r w:rsidRPr="00145083">
        <w:rPr>
          <w:i/>
          <w:iCs/>
          <w:rtl/>
        </w:rPr>
        <w:t>ستخد</w:t>
      </w:r>
      <w:r w:rsidRPr="00145083">
        <w:rPr>
          <w:rFonts w:hint="cs"/>
          <w:i/>
          <w:iCs/>
          <w:rtl/>
        </w:rPr>
        <w:t>ا</w:t>
      </w:r>
      <w:r w:rsidRPr="00145083">
        <w:rPr>
          <w:i/>
          <w:iCs/>
          <w:rtl/>
        </w:rPr>
        <w:t xml:space="preserve">م معدل تسخين </w:t>
      </w:r>
      <w:r w:rsidRPr="00145083">
        <w:rPr>
          <w:rFonts w:hint="cs"/>
          <w:i/>
          <w:iCs/>
          <w:rtl/>
        </w:rPr>
        <w:t>م</w:t>
      </w:r>
      <w:r w:rsidRPr="00145083">
        <w:rPr>
          <w:i/>
          <w:iCs/>
          <w:rtl/>
        </w:rPr>
        <w:t>قد</w:t>
      </w:r>
      <w:r w:rsidRPr="00145083">
        <w:rPr>
          <w:rFonts w:hint="cs"/>
          <w:i/>
          <w:iCs/>
          <w:rtl/>
        </w:rPr>
        <w:t>ا</w:t>
      </w:r>
      <w:r w:rsidRPr="00145083">
        <w:rPr>
          <w:i/>
          <w:iCs/>
          <w:rtl/>
        </w:rPr>
        <w:t>ره 80 ك</w:t>
      </w:r>
      <w:r w:rsidRPr="00145083">
        <w:rPr>
          <w:rFonts w:hint="cs"/>
          <w:i/>
          <w:iCs/>
          <w:rtl/>
        </w:rPr>
        <w:t>لفن</w:t>
      </w:r>
      <w:r w:rsidRPr="00145083">
        <w:rPr>
          <w:i/>
          <w:iCs/>
          <w:rtl/>
        </w:rPr>
        <w:t xml:space="preserve">/دقيقة". </w:t>
      </w:r>
    </w:p>
    <w:p w:rsidR="00AF2FA8" w:rsidRPr="00145083" w:rsidRDefault="00F97189" w:rsidP="00F97189">
      <w:pPr>
        <w:pStyle w:val="H1GA"/>
        <w:rPr>
          <w:rtl/>
        </w:rPr>
      </w:pPr>
      <w:r>
        <w:rPr>
          <w:rtl/>
        </w:rPr>
        <w:tab/>
      </w:r>
      <w:r>
        <w:rPr>
          <w:rtl/>
        </w:rPr>
        <w:tab/>
      </w:r>
      <w:r w:rsidR="00AF2FA8" w:rsidRPr="00145083">
        <w:rPr>
          <w:rtl/>
        </w:rPr>
        <w:t>الفصل 2-2</w:t>
      </w:r>
    </w:p>
    <w:p w:rsidR="00AF2FA8" w:rsidRPr="00145083" w:rsidRDefault="00AF2FA8" w:rsidP="00AF2FA8">
      <w:pPr>
        <w:pStyle w:val="SingleTxtGA"/>
        <w:rPr>
          <w:rtl/>
        </w:rPr>
      </w:pPr>
      <w:r w:rsidRPr="00145083">
        <w:rPr>
          <w:rtl/>
        </w:rPr>
        <w:t>2-2-1-3</w:t>
      </w:r>
      <w:r w:rsidRPr="00145083">
        <w:rPr>
          <w:rtl/>
        </w:rPr>
        <w:tab/>
        <w:t xml:space="preserve">يستعاض عن عبارة "المعبأة بغاز، </w:t>
      </w:r>
      <w:proofErr w:type="spellStart"/>
      <w:r w:rsidRPr="00145083">
        <w:rPr>
          <w:rtl/>
        </w:rPr>
        <w:t>والأيروسولات</w:t>
      </w:r>
      <w:proofErr w:type="spellEnd"/>
      <w:r w:rsidRPr="00145083">
        <w:rPr>
          <w:rtl/>
        </w:rPr>
        <w:t xml:space="preserve">" بعبارة "المعبأة بغاز، </w:t>
      </w:r>
      <w:proofErr w:type="spellStart"/>
      <w:r w:rsidRPr="00145083">
        <w:rPr>
          <w:rtl/>
        </w:rPr>
        <w:t>والأيروسولات</w:t>
      </w:r>
      <w:proofErr w:type="spellEnd"/>
      <w:r w:rsidRPr="00145083">
        <w:rPr>
          <w:rtl/>
        </w:rPr>
        <w:t xml:space="preserve"> والمواد الكيميائية تحت الضغط". </w:t>
      </w:r>
    </w:p>
    <w:p w:rsidR="00AF2FA8" w:rsidRPr="00145083" w:rsidRDefault="00AF2FA8" w:rsidP="00AF2FA8">
      <w:pPr>
        <w:pStyle w:val="SingleTxtGA"/>
        <w:rPr>
          <w:rtl/>
        </w:rPr>
      </w:pPr>
      <w:r w:rsidRPr="00145083">
        <w:rPr>
          <w:rtl/>
        </w:rPr>
        <w:t>2-2-2-1</w:t>
      </w:r>
      <w:r w:rsidRPr="00145083">
        <w:rPr>
          <w:rtl/>
        </w:rPr>
        <w:tab/>
      </w:r>
      <w:r w:rsidRPr="00145083">
        <w:rPr>
          <w:rFonts w:hint="cs"/>
          <w:rtl/>
        </w:rPr>
        <w:t>ي</w:t>
      </w:r>
      <w:r w:rsidRPr="00145083">
        <w:rPr>
          <w:rtl/>
        </w:rPr>
        <w:t xml:space="preserve">ُعدَّل </w:t>
      </w:r>
      <w:r w:rsidRPr="00145083">
        <w:rPr>
          <w:rFonts w:hint="cs"/>
          <w:rtl/>
        </w:rPr>
        <w:t xml:space="preserve">نص </w:t>
      </w:r>
      <w:r w:rsidRPr="00145083">
        <w:rPr>
          <w:rtl/>
        </w:rPr>
        <w:t xml:space="preserve">الملاحظة ليصبح كما يلي: </w:t>
      </w:r>
    </w:p>
    <w:p w:rsidR="00AF2FA8" w:rsidRPr="00145083" w:rsidRDefault="00AF2FA8" w:rsidP="00AF2FA8">
      <w:pPr>
        <w:pStyle w:val="SingleTxtGA"/>
        <w:rPr>
          <w:i/>
          <w:iCs/>
          <w:lang w:val="fr-FR" w:bidi="ar-MA"/>
        </w:rPr>
      </w:pPr>
      <w:r w:rsidRPr="00145083">
        <w:rPr>
          <w:i/>
          <w:iCs/>
          <w:rtl/>
        </w:rPr>
        <w:t>"</w:t>
      </w:r>
      <w:r w:rsidRPr="00145083">
        <w:rPr>
          <w:b/>
          <w:bCs/>
          <w:i/>
          <w:iCs/>
          <w:rtl/>
        </w:rPr>
        <w:t xml:space="preserve"> ملاحظة</w:t>
      </w:r>
      <w:r w:rsidRPr="00145083">
        <w:rPr>
          <w:i/>
          <w:iCs/>
          <w:rtl/>
        </w:rPr>
        <w:t>:</w:t>
      </w:r>
      <w:r w:rsidRPr="00145083">
        <w:rPr>
          <w:i/>
          <w:iCs/>
          <w:rtl/>
        </w:rPr>
        <w:tab/>
        <w:t xml:space="preserve"> فيما يخص </w:t>
      </w:r>
      <w:proofErr w:type="spellStart"/>
      <w:r w:rsidRPr="00145083">
        <w:rPr>
          <w:i/>
          <w:iCs/>
          <w:rtl/>
        </w:rPr>
        <w:t>الأيروسولات</w:t>
      </w:r>
      <w:proofErr w:type="spellEnd"/>
      <w:r w:rsidRPr="00145083">
        <w:rPr>
          <w:i/>
          <w:iCs/>
          <w:rtl/>
        </w:rPr>
        <w:t xml:space="preserve"> المحددة برقم الأمم المتحدة 1950، انظر أيضاً المعايير المذكورة في الحكم الخاص 63</w:t>
      </w:r>
      <w:r w:rsidRPr="00145083">
        <w:rPr>
          <w:rFonts w:hint="cs"/>
          <w:i/>
          <w:iCs/>
          <w:rtl/>
        </w:rPr>
        <w:t>.</w:t>
      </w:r>
      <w:r w:rsidRPr="00145083">
        <w:rPr>
          <w:i/>
          <w:iCs/>
          <w:rtl/>
        </w:rPr>
        <w:t xml:space="preserve"> </w:t>
      </w:r>
      <w:r w:rsidRPr="00145083">
        <w:rPr>
          <w:rFonts w:hint="cs"/>
          <w:i/>
          <w:iCs/>
          <w:rtl/>
        </w:rPr>
        <w:t>وفيما يخص ا</w:t>
      </w:r>
      <w:r w:rsidRPr="00145083">
        <w:rPr>
          <w:i/>
          <w:iCs/>
          <w:rtl/>
        </w:rPr>
        <w:t>لمواد الكيميائية تحت الضغط المحددة بأرقام الأمم المتحدة من 3500 إلى 3505، انظر أيضا الحكم الخاص 362. وفيما يخص الأوعية الصغيرة التي تحتوي على الغاز (</w:t>
      </w:r>
      <w:proofErr w:type="spellStart"/>
      <w:r w:rsidRPr="00145083">
        <w:rPr>
          <w:i/>
          <w:iCs/>
          <w:rtl/>
        </w:rPr>
        <w:t>خرطوشات</w:t>
      </w:r>
      <w:proofErr w:type="spellEnd"/>
      <w:r w:rsidRPr="00145083">
        <w:rPr>
          <w:i/>
          <w:iCs/>
          <w:rtl/>
        </w:rPr>
        <w:t xml:space="preserve"> الغاز) المحددة برقم الأمم المتحدة 2037، انظر أيضاً الحكم الخاص 303</w:t>
      </w:r>
      <w:r w:rsidRPr="00145083">
        <w:rPr>
          <w:rFonts w:hint="cs"/>
          <w:i/>
          <w:iCs/>
          <w:rtl/>
        </w:rPr>
        <w:t>".</w:t>
      </w:r>
    </w:p>
    <w:p w:rsidR="00AF2FA8" w:rsidRPr="00145083" w:rsidRDefault="00AF2FA8" w:rsidP="00A56CF1">
      <w:pPr>
        <w:pStyle w:val="SingleTxtGA"/>
        <w:rPr>
          <w:rtl/>
          <w:lang w:val="fr-FR"/>
        </w:rPr>
      </w:pPr>
      <w:r w:rsidRPr="00145083">
        <w:rPr>
          <w:rtl/>
        </w:rPr>
        <w:t>في (أ)</w:t>
      </w:r>
      <w:r w:rsidR="00A56CF1">
        <w:rPr>
          <w:rFonts w:hint="cs"/>
          <w:rtl/>
        </w:rPr>
        <w:t>‘</w:t>
      </w:r>
      <w:r w:rsidRPr="00145083">
        <w:rPr>
          <w:rtl/>
        </w:rPr>
        <w:t>2</w:t>
      </w:r>
      <w:r w:rsidR="00A56CF1">
        <w:rPr>
          <w:rFonts w:hint="cs"/>
          <w:rtl/>
        </w:rPr>
        <w:t>‘</w:t>
      </w:r>
      <w:r w:rsidRPr="00145083">
        <w:rPr>
          <w:rFonts w:hint="cs"/>
          <w:rtl/>
        </w:rPr>
        <w:t xml:space="preserve">، </w:t>
      </w:r>
      <w:r w:rsidRPr="00145083">
        <w:rPr>
          <w:rtl/>
        </w:rPr>
        <w:t xml:space="preserve">يستعاض عن "معيار المنظمة الدولية للتوحيد القياسي </w:t>
      </w:r>
      <w:r w:rsidRPr="00145083">
        <w:t>10156:2010</w:t>
      </w:r>
      <w:r w:rsidRPr="00145083">
        <w:rPr>
          <w:rtl/>
        </w:rPr>
        <w:t xml:space="preserve">)" بــ "معيار المنظمة الدولية للتوحيد القياسي </w:t>
      </w:r>
      <w:r w:rsidRPr="00145083">
        <w:t>10156:2017</w:t>
      </w:r>
      <w:r w:rsidRPr="00145083">
        <w:rPr>
          <w:rtl/>
        </w:rPr>
        <w:t>"</w:t>
      </w:r>
      <w:r w:rsidRPr="00145083">
        <w:rPr>
          <w:rFonts w:hint="cs"/>
          <w:rtl/>
          <w:lang w:bidi="ar-MA"/>
        </w:rPr>
        <w:t xml:space="preserve">، وفي </w:t>
      </w:r>
      <w:r w:rsidRPr="00145083">
        <w:rPr>
          <w:rtl/>
        </w:rPr>
        <w:t xml:space="preserve">الملاحظة </w:t>
      </w:r>
      <w:r w:rsidRPr="00145083">
        <w:rPr>
          <w:rFonts w:hint="cs"/>
          <w:rtl/>
        </w:rPr>
        <w:t>الواردة تحت</w:t>
      </w:r>
      <w:r w:rsidRPr="00145083">
        <w:rPr>
          <w:rtl/>
        </w:rPr>
        <w:t xml:space="preserve"> (ب) '</w:t>
      </w:r>
      <w:r w:rsidRPr="00145083">
        <w:rPr>
          <w:rFonts w:hint="cs"/>
          <w:rtl/>
        </w:rPr>
        <w:t>3</w:t>
      </w:r>
      <w:r w:rsidRPr="00145083">
        <w:rPr>
          <w:rtl/>
        </w:rPr>
        <w:t>'</w:t>
      </w:r>
      <w:r w:rsidRPr="00145083">
        <w:rPr>
          <w:rFonts w:hint="cs"/>
          <w:rtl/>
        </w:rPr>
        <w:t xml:space="preserve"> يستعاض عن</w:t>
      </w:r>
      <w:r w:rsidRPr="00145083">
        <w:rPr>
          <w:rFonts w:hint="cs"/>
          <w:rtl/>
          <w:lang w:bidi="ar-MA"/>
        </w:rPr>
        <w:t xml:space="preserve"> "</w:t>
      </w:r>
      <w:r w:rsidRPr="00145083">
        <w:t>ISO 10156:2010</w:t>
      </w:r>
      <w:r w:rsidRPr="00145083">
        <w:rPr>
          <w:rFonts w:hint="cs"/>
          <w:rtl/>
        </w:rPr>
        <w:t>" بـ "</w:t>
      </w:r>
      <w:r w:rsidRPr="00145083">
        <w:t>ISO 10156:2017</w:t>
      </w:r>
      <w:r w:rsidRPr="00145083">
        <w:rPr>
          <w:rFonts w:hint="cs"/>
          <w:rtl/>
        </w:rPr>
        <w:t>".</w:t>
      </w:r>
    </w:p>
    <w:p w:rsidR="00AF2FA8" w:rsidRPr="00145083" w:rsidRDefault="00AF2FA8" w:rsidP="00AF2FA8">
      <w:pPr>
        <w:pStyle w:val="SingleTxtGA"/>
        <w:rPr>
          <w:rtl/>
        </w:rPr>
      </w:pPr>
      <w:r w:rsidRPr="00145083">
        <w:rPr>
          <w:rFonts w:hint="cs"/>
          <w:rtl/>
        </w:rPr>
        <w:t>2-2-3</w:t>
      </w:r>
      <w:r w:rsidRPr="00145083">
        <w:rPr>
          <w:rFonts w:hint="cs"/>
          <w:rtl/>
        </w:rPr>
        <w:tab/>
      </w:r>
      <w:r w:rsidRPr="00145083">
        <w:rPr>
          <w:rtl/>
        </w:rPr>
        <w:t xml:space="preserve">في (أ) </w:t>
      </w:r>
      <w:r w:rsidRPr="00145083">
        <w:rPr>
          <w:rFonts w:hint="cs"/>
          <w:rtl/>
        </w:rPr>
        <w:t xml:space="preserve">يستعاض عن </w:t>
      </w:r>
      <w:r w:rsidRPr="00145083">
        <w:rPr>
          <w:rtl/>
        </w:rPr>
        <w:t xml:space="preserve">"معيار المنظمة الدولية للتوحيد القياسي </w:t>
      </w:r>
      <w:r w:rsidRPr="00145083">
        <w:t>10156:2010</w:t>
      </w:r>
      <w:r w:rsidR="00A56CF1">
        <w:rPr>
          <w:rtl/>
        </w:rPr>
        <w:t xml:space="preserve">" </w:t>
      </w:r>
      <w:r w:rsidR="00A56CF1" w:rsidRPr="00784DC6">
        <w:rPr>
          <w:spacing w:val="-6"/>
          <w:rtl/>
        </w:rPr>
        <w:t>بــ</w:t>
      </w:r>
      <w:r w:rsidR="00A56CF1" w:rsidRPr="00784DC6">
        <w:rPr>
          <w:rFonts w:hint="cs"/>
          <w:spacing w:val="-6"/>
          <w:rtl/>
        </w:rPr>
        <w:t> </w:t>
      </w:r>
      <w:r w:rsidRPr="00784DC6">
        <w:rPr>
          <w:spacing w:val="-6"/>
          <w:rtl/>
        </w:rPr>
        <w:t xml:space="preserve">"معيار المنظمة الدولية للتوحيد القياسي </w:t>
      </w:r>
      <w:r w:rsidRPr="00784DC6">
        <w:rPr>
          <w:spacing w:val="-6"/>
        </w:rPr>
        <w:t>10156:2017</w:t>
      </w:r>
      <w:r w:rsidRPr="00784DC6">
        <w:rPr>
          <w:spacing w:val="-6"/>
          <w:rtl/>
        </w:rPr>
        <w:t>"</w:t>
      </w:r>
      <w:r w:rsidRPr="00784DC6">
        <w:rPr>
          <w:rFonts w:hint="cs"/>
          <w:spacing w:val="-6"/>
          <w:rtl/>
        </w:rPr>
        <w:t xml:space="preserve"> </w:t>
      </w:r>
      <w:r w:rsidRPr="00784DC6">
        <w:rPr>
          <w:spacing w:val="-6"/>
          <w:rtl/>
        </w:rPr>
        <w:t>و</w:t>
      </w:r>
      <w:r w:rsidRPr="00784DC6">
        <w:rPr>
          <w:rFonts w:hint="cs"/>
          <w:spacing w:val="-6"/>
          <w:rtl/>
        </w:rPr>
        <w:t xml:space="preserve">في </w:t>
      </w:r>
      <w:r w:rsidRPr="00784DC6">
        <w:rPr>
          <w:spacing w:val="-6"/>
          <w:rtl/>
        </w:rPr>
        <w:t xml:space="preserve">(د)، يستعاض عن </w:t>
      </w:r>
      <w:r w:rsidRPr="00784DC6">
        <w:rPr>
          <w:spacing w:val="-6"/>
          <w:lang w:val="fr-FR"/>
        </w:rPr>
        <w:t>"</w:t>
      </w:r>
      <w:r w:rsidRPr="00784DC6">
        <w:rPr>
          <w:spacing w:val="-6"/>
        </w:rPr>
        <w:t>ISO</w:t>
      </w:r>
      <w:r w:rsidR="00A56CF1" w:rsidRPr="00784DC6">
        <w:rPr>
          <w:spacing w:val="-6"/>
        </w:rPr>
        <w:t> </w:t>
      </w:r>
      <w:r w:rsidRPr="00784DC6">
        <w:rPr>
          <w:spacing w:val="-6"/>
        </w:rPr>
        <w:t>10156:2010</w:t>
      </w:r>
      <w:r w:rsidRPr="00784DC6">
        <w:rPr>
          <w:spacing w:val="-6"/>
          <w:rtl/>
        </w:rPr>
        <w:t>"</w:t>
      </w:r>
      <w:r w:rsidRPr="00145083">
        <w:rPr>
          <w:rtl/>
        </w:rPr>
        <w:t xml:space="preserve"> بــ "</w:t>
      </w:r>
      <w:r w:rsidRPr="00145083">
        <w:t>ISO 10156:2017</w:t>
      </w:r>
      <w:r w:rsidRPr="00145083">
        <w:rPr>
          <w:rtl/>
        </w:rPr>
        <w:t xml:space="preserve">". </w:t>
      </w:r>
    </w:p>
    <w:p w:rsidR="00AF2FA8" w:rsidRPr="00145083" w:rsidRDefault="00A56CF1" w:rsidP="00F97189">
      <w:pPr>
        <w:pStyle w:val="H1GA"/>
        <w:rPr>
          <w:rtl/>
        </w:rPr>
      </w:pPr>
      <w:r>
        <w:rPr>
          <w:rtl/>
        </w:rPr>
        <w:tab/>
      </w:r>
      <w:r>
        <w:rPr>
          <w:rtl/>
        </w:rPr>
        <w:tab/>
      </w:r>
      <w:r w:rsidR="00AF2FA8" w:rsidRPr="00145083">
        <w:rPr>
          <w:rtl/>
        </w:rPr>
        <w:t>الفصل 2-4</w:t>
      </w:r>
      <w:r w:rsidR="00AF2FA8" w:rsidRPr="00145083">
        <w:rPr>
          <w:rFonts w:hint="cs"/>
          <w:rtl/>
        </w:rPr>
        <w:t xml:space="preserve"> </w:t>
      </w:r>
    </w:p>
    <w:p w:rsidR="00AF2FA8" w:rsidRPr="00145083" w:rsidRDefault="0057264D" w:rsidP="00AF2FA8">
      <w:pPr>
        <w:pStyle w:val="SingleTxtGA"/>
        <w:rPr>
          <w:rtl/>
        </w:rPr>
      </w:pPr>
      <w:r>
        <w:rPr>
          <w:rtl/>
        </w:rPr>
        <w:t>2-4-3-2-3-1</w:t>
      </w:r>
      <w:r>
        <w:rPr>
          <w:rtl/>
        </w:rPr>
        <w:tab/>
      </w:r>
      <w:r w:rsidR="00AF2FA8" w:rsidRPr="00145083">
        <w:rPr>
          <w:rtl/>
        </w:rPr>
        <w:t>في الملاحظة تُحذف العبارة "</w:t>
      </w:r>
      <w:r w:rsidR="00AF2FA8" w:rsidRPr="00145083">
        <w:rPr>
          <w:rFonts w:hint="cs"/>
          <w:rtl/>
        </w:rPr>
        <w:t xml:space="preserve">، </w:t>
      </w:r>
      <w:r w:rsidR="00AF2FA8" w:rsidRPr="00145083">
        <w:rPr>
          <w:rtl/>
        </w:rPr>
        <w:t>باستثناء النوع زاي</w:t>
      </w:r>
      <w:r w:rsidR="00AF2FA8" w:rsidRPr="00145083">
        <w:rPr>
          <w:rFonts w:hint="cs"/>
          <w:rtl/>
        </w:rPr>
        <w:t>،</w:t>
      </w:r>
      <w:r w:rsidR="00AF2FA8" w:rsidRPr="00145083">
        <w:rPr>
          <w:rtl/>
        </w:rPr>
        <w:t>".</w:t>
      </w:r>
    </w:p>
    <w:p w:rsidR="00AF2FA8" w:rsidRPr="00145083" w:rsidRDefault="00A56CF1" w:rsidP="00F97189">
      <w:pPr>
        <w:pStyle w:val="H1GA"/>
        <w:rPr>
          <w:rtl/>
        </w:rPr>
      </w:pPr>
      <w:r>
        <w:rPr>
          <w:rtl/>
        </w:rPr>
        <w:tab/>
      </w:r>
      <w:r>
        <w:rPr>
          <w:rtl/>
        </w:rPr>
        <w:tab/>
      </w:r>
      <w:r w:rsidR="00AF2FA8" w:rsidRPr="00145083">
        <w:rPr>
          <w:rtl/>
        </w:rPr>
        <w:t>الفصل 2-5</w:t>
      </w:r>
    </w:p>
    <w:p w:rsidR="00AF2FA8" w:rsidRPr="0057264D" w:rsidRDefault="00AF2FA8" w:rsidP="00AF2FA8">
      <w:pPr>
        <w:pStyle w:val="SingleTxtGA"/>
        <w:rPr>
          <w:spacing w:val="-2"/>
          <w:rtl/>
        </w:rPr>
      </w:pPr>
      <w:r w:rsidRPr="00145083">
        <w:rPr>
          <w:rtl/>
        </w:rPr>
        <w:t>2-5-3-2-4</w:t>
      </w:r>
      <w:r w:rsidRPr="00145083">
        <w:rPr>
          <w:rtl/>
        </w:rPr>
        <w:tab/>
      </w:r>
      <w:r w:rsidRPr="00145083">
        <w:rPr>
          <w:rFonts w:hint="cs"/>
          <w:rtl/>
        </w:rPr>
        <w:t>في الجدول، يستعاض عن "</w:t>
      </w:r>
      <w:r w:rsidRPr="00145083">
        <w:rPr>
          <w:rtl/>
        </w:rPr>
        <w:t>ق ع 7</w:t>
      </w:r>
      <w:r w:rsidRPr="00145083">
        <w:rPr>
          <w:rFonts w:hint="cs"/>
          <w:rtl/>
        </w:rPr>
        <w:t>" في العمود "طريقة التعبئة" الخاصة بـ "</w:t>
      </w:r>
      <w:r w:rsidRPr="00145083">
        <w:rPr>
          <w:rtl/>
        </w:rPr>
        <w:t xml:space="preserve">فوق أكسـي ثاني كربونـات ثنائـي (4- بوتيـل </w:t>
      </w:r>
      <w:proofErr w:type="spellStart"/>
      <w:r w:rsidRPr="00145083">
        <w:rPr>
          <w:rtl/>
        </w:rPr>
        <w:t>سيكلوهكسيل</w:t>
      </w:r>
      <w:proofErr w:type="spellEnd"/>
      <w:r w:rsidRPr="00145083">
        <w:rPr>
          <w:rtl/>
        </w:rPr>
        <w:t xml:space="preserve"> ثالثي)</w:t>
      </w:r>
      <w:r w:rsidRPr="00145083">
        <w:rPr>
          <w:rFonts w:hint="cs"/>
          <w:rtl/>
        </w:rPr>
        <w:t>"، التركيز "</w:t>
      </w:r>
      <w:r w:rsidRPr="007C6431">
        <w:sym w:font="Symbol" w:char="F0B3"/>
      </w:r>
      <w:r w:rsidRPr="007C6431">
        <w:rPr>
          <w:rFonts w:hint="cs"/>
          <w:rtl/>
        </w:rPr>
        <w:t xml:space="preserve"> </w:t>
      </w:r>
      <w:r w:rsidRPr="007C6431">
        <w:t xml:space="preserve"> 42</w:t>
      </w:r>
      <w:r w:rsidRPr="00DD741B">
        <w:rPr>
          <w:rtl/>
        </w:rPr>
        <w:t xml:space="preserve">(في شكل </w:t>
      </w:r>
      <w:r w:rsidRPr="0057264D">
        <w:rPr>
          <w:spacing w:val="-2"/>
          <w:rtl/>
        </w:rPr>
        <w:t>عجينة)</w:t>
      </w:r>
      <w:r w:rsidRPr="0057264D">
        <w:rPr>
          <w:rFonts w:hint="cs"/>
          <w:spacing w:val="-2"/>
          <w:rtl/>
        </w:rPr>
        <w:t>"</w:t>
      </w:r>
      <w:r w:rsidR="0057264D" w:rsidRPr="0057264D">
        <w:rPr>
          <w:rFonts w:hint="cs"/>
          <w:spacing w:val="-2"/>
          <w:rtl/>
        </w:rPr>
        <w:t>، بـ</w:t>
      </w:r>
      <w:r w:rsidRPr="0057264D">
        <w:rPr>
          <w:rFonts w:hint="cs"/>
          <w:spacing w:val="-2"/>
          <w:rtl/>
        </w:rPr>
        <w:t xml:space="preserve"> "</w:t>
      </w:r>
      <w:r w:rsidRPr="0057264D">
        <w:rPr>
          <w:spacing w:val="-2"/>
          <w:rtl/>
        </w:rPr>
        <w:t xml:space="preserve">ق ع </w:t>
      </w:r>
      <w:r w:rsidRPr="0057264D">
        <w:rPr>
          <w:rFonts w:hint="cs"/>
          <w:spacing w:val="-2"/>
          <w:rtl/>
        </w:rPr>
        <w:t>8"، وفي العمود "</w:t>
      </w:r>
      <w:r w:rsidRPr="0057264D">
        <w:rPr>
          <w:spacing w:val="-2"/>
          <w:rtl/>
        </w:rPr>
        <w:t>الرقم (البند النوعي)</w:t>
      </w:r>
      <w:r w:rsidR="0057264D" w:rsidRPr="0057264D">
        <w:rPr>
          <w:rFonts w:hint="cs"/>
          <w:spacing w:val="-2"/>
          <w:rtl/>
        </w:rPr>
        <w:t>" يستعاض عن "3116" بـ</w:t>
      </w:r>
      <w:r w:rsidR="0057264D" w:rsidRPr="0057264D">
        <w:rPr>
          <w:rFonts w:hint="eastAsia"/>
          <w:spacing w:val="-2"/>
          <w:rtl/>
        </w:rPr>
        <w:t> </w:t>
      </w:r>
      <w:r w:rsidRPr="0057264D">
        <w:rPr>
          <w:rFonts w:hint="cs"/>
          <w:spacing w:val="-2"/>
          <w:rtl/>
        </w:rPr>
        <w:t>"3118".</w:t>
      </w:r>
    </w:p>
    <w:p w:rsidR="00AF2FA8" w:rsidRPr="00145083" w:rsidRDefault="0057264D" w:rsidP="00F97189">
      <w:pPr>
        <w:pStyle w:val="H1GA"/>
        <w:rPr>
          <w:rtl/>
        </w:rPr>
      </w:pPr>
      <w:r>
        <w:rPr>
          <w:rtl/>
        </w:rPr>
        <w:tab/>
      </w:r>
      <w:r>
        <w:rPr>
          <w:rtl/>
        </w:rPr>
        <w:tab/>
      </w:r>
      <w:r w:rsidR="00AF2FA8" w:rsidRPr="00145083">
        <w:rPr>
          <w:rtl/>
        </w:rPr>
        <w:t xml:space="preserve">الفصل 2-6 </w:t>
      </w:r>
    </w:p>
    <w:p w:rsidR="00AF2FA8" w:rsidRPr="00145083" w:rsidRDefault="0057264D" w:rsidP="0057264D">
      <w:pPr>
        <w:pStyle w:val="SingleTxtGA"/>
        <w:rPr>
          <w:rtl/>
        </w:rPr>
      </w:pPr>
      <w:r>
        <w:rPr>
          <w:rtl/>
        </w:rPr>
        <w:t>2-6-1</w:t>
      </w:r>
      <w:r w:rsidR="00AF2FA8" w:rsidRPr="00145083">
        <w:rPr>
          <w:rtl/>
        </w:rPr>
        <w:t>(ب)</w:t>
      </w:r>
      <w:r w:rsidR="00AF2FA8" w:rsidRPr="00145083">
        <w:rPr>
          <w:rtl/>
        </w:rPr>
        <w:tab/>
        <w:t xml:space="preserve">تحذف </w:t>
      </w:r>
      <w:r w:rsidR="00AF2FA8" w:rsidRPr="00145083">
        <w:rPr>
          <w:rFonts w:hint="cs"/>
          <w:rtl/>
        </w:rPr>
        <w:t xml:space="preserve">عبارة </w:t>
      </w:r>
      <w:r w:rsidR="00AF2FA8" w:rsidRPr="00145083">
        <w:rPr>
          <w:rtl/>
        </w:rPr>
        <w:t>"</w:t>
      </w:r>
      <w:proofErr w:type="spellStart"/>
      <w:r w:rsidR="00AF2FA8" w:rsidRPr="00145083">
        <w:rPr>
          <w:rtl/>
        </w:rPr>
        <w:t>والريكتسيّات</w:t>
      </w:r>
      <w:proofErr w:type="spellEnd"/>
      <w:r w:rsidR="00AF2FA8" w:rsidRPr="00145083">
        <w:rPr>
          <w:rtl/>
        </w:rPr>
        <w:t>"</w:t>
      </w:r>
    </w:p>
    <w:p w:rsidR="00AF2FA8" w:rsidRPr="00145083" w:rsidRDefault="00AF2FA8" w:rsidP="0057264D">
      <w:pPr>
        <w:pStyle w:val="SingleTxtGA"/>
        <w:rPr>
          <w:lang w:val="fr-FR" w:bidi="ar-MA"/>
        </w:rPr>
      </w:pPr>
      <w:r w:rsidRPr="00145083">
        <w:rPr>
          <w:rFonts w:hint="cs"/>
          <w:rtl/>
        </w:rPr>
        <w:t>2-6-3-1-1</w:t>
      </w:r>
      <w:r w:rsidRPr="00145083">
        <w:rPr>
          <w:rFonts w:hint="cs"/>
          <w:rtl/>
        </w:rPr>
        <w:tab/>
        <w:t>تحذف عبارة "</w:t>
      </w:r>
      <w:proofErr w:type="spellStart"/>
      <w:r w:rsidRPr="00145083">
        <w:rPr>
          <w:rtl/>
          <w:lang w:bidi="ar-EG"/>
        </w:rPr>
        <w:t>والريكتسيات</w:t>
      </w:r>
      <w:proofErr w:type="spellEnd"/>
      <w:r w:rsidRPr="00145083">
        <w:rPr>
          <w:rFonts w:hint="cs"/>
          <w:rtl/>
          <w:lang w:bidi="ar-EG"/>
        </w:rPr>
        <w:t xml:space="preserve">". </w:t>
      </w:r>
    </w:p>
    <w:p w:rsidR="00AF2FA8" w:rsidRDefault="00AF2FA8" w:rsidP="0057264D">
      <w:pPr>
        <w:pStyle w:val="SingleTxtGA"/>
      </w:pPr>
      <w:r w:rsidRPr="00145083">
        <w:rPr>
          <w:rtl/>
        </w:rPr>
        <w:lastRenderedPageBreak/>
        <w:t>2-6-3-1-6</w:t>
      </w:r>
      <w:r w:rsidRPr="00145083">
        <w:rPr>
          <w:rtl/>
        </w:rPr>
        <w:tab/>
        <w:t>يُعدَّل النص ليصبح كما يلي: "</w:t>
      </w:r>
      <w:r w:rsidRPr="00145083">
        <w:rPr>
          <w:i/>
          <w:iCs/>
          <w:rtl/>
        </w:rPr>
        <w:t xml:space="preserve">النفايات الطبية أو نفايات المستشفيات </w:t>
      </w:r>
      <w:r w:rsidRPr="00145083">
        <w:rPr>
          <w:rtl/>
        </w:rPr>
        <w:t>هي نفايات مستمدة من المعالجة البيطرية للحيوانات أو من المعالجة الطبية للبشر أو من البحو</w:t>
      </w:r>
      <w:r w:rsidRPr="00145083">
        <w:rPr>
          <w:rFonts w:hint="cs"/>
          <w:rtl/>
        </w:rPr>
        <w:t>ث</w:t>
      </w:r>
      <w:r w:rsidRPr="00145083">
        <w:rPr>
          <w:rtl/>
        </w:rPr>
        <w:t xml:space="preserve"> الحيوية".</w:t>
      </w:r>
      <w:r>
        <w:rPr>
          <w:rtl/>
        </w:rPr>
        <w:t xml:space="preserve"> </w:t>
      </w:r>
    </w:p>
    <w:p w:rsidR="00AF2FA8" w:rsidRDefault="00AF2FA8" w:rsidP="00AF2FA8">
      <w:pPr>
        <w:pStyle w:val="SingleTxtGA"/>
        <w:rPr>
          <w:rtl/>
        </w:rPr>
      </w:pPr>
      <w:r>
        <w:rPr>
          <w:rtl/>
        </w:rPr>
        <w:t>2-6-3-2-1</w:t>
      </w:r>
      <w:r>
        <w:rPr>
          <w:rtl/>
        </w:rPr>
        <w:tab/>
        <w:t>يستعاض عن "أو 3373" ب</w:t>
      </w:r>
      <w:r>
        <w:rPr>
          <w:rFonts w:hint="cs"/>
          <w:rtl/>
        </w:rPr>
        <w:t>ــ</w:t>
      </w:r>
      <w:r>
        <w:rPr>
          <w:rtl/>
        </w:rPr>
        <w:t xml:space="preserve"> "أو 3373 أو 3549".</w:t>
      </w:r>
    </w:p>
    <w:p w:rsidR="00AF2FA8" w:rsidRDefault="0057264D" w:rsidP="00AF2FA8">
      <w:pPr>
        <w:pStyle w:val="SingleTxtGA"/>
        <w:rPr>
          <w:rtl/>
        </w:rPr>
      </w:pPr>
      <w:r>
        <w:rPr>
          <w:rtl/>
        </w:rPr>
        <w:t>2-6-3-2-2-1</w:t>
      </w:r>
      <w:r>
        <w:rPr>
          <w:rtl/>
        </w:rPr>
        <w:tab/>
      </w:r>
      <w:r w:rsidR="00AF2FA8">
        <w:rPr>
          <w:rtl/>
        </w:rPr>
        <w:t>في الملاحظة 3 تُحذف عبارة "</w:t>
      </w:r>
      <w:r w:rsidR="00AF2FA8" w:rsidRPr="005C03BC">
        <w:rPr>
          <w:i/>
          <w:iCs/>
          <w:rtl/>
        </w:rPr>
        <w:t xml:space="preserve"> </w:t>
      </w:r>
      <w:r w:rsidR="00AF2FA8" w:rsidRPr="00B635A8">
        <w:rPr>
          <w:i/>
          <w:iCs/>
          <w:rtl/>
        </w:rPr>
        <w:t>أو المفطورات (</w:t>
      </w:r>
      <w:proofErr w:type="spellStart"/>
      <w:r w:rsidR="00AF2FA8" w:rsidRPr="00B635A8">
        <w:rPr>
          <w:i/>
          <w:iCs/>
          <w:rtl/>
        </w:rPr>
        <w:t>ميكوبلازما</w:t>
      </w:r>
      <w:proofErr w:type="spellEnd"/>
      <w:r w:rsidR="00AF2FA8" w:rsidRPr="00B635A8">
        <w:rPr>
          <w:i/>
          <w:iCs/>
          <w:rtl/>
        </w:rPr>
        <w:t xml:space="preserve">) أو </w:t>
      </w:r>
      <w:proofErr w:type="spellStart"/>
      <w:r w:rsidR="00AF2FA8" w:rsidRPr="00B635A8">
        <w:rPr>
          <w:i/>
          <w:iCs/>
          <w:rtl/>
        </w:rPr>
        <w:t>الريكتسيَّات</w:t>
      </w:r>
      <w:proofErr w:type="spellEnd"/>
      <w:r w:rsidR="00AF2FA8">
        <w:rPr>
          <w:rtl/>
        </w:rPr>
        <w:t xml:space="preserve">". </w:t>
      </w:r>
    </w:p>
    <w:p w:rsidR="00AF2FA8" w:rsidRDefault="0057264D" w:rsidP="00AF2FA8">
      <w:pPr>
        <w:pStyle w:val="SingleTxtGA"/>
        <w:rPr>
          <w:rtl/>
        </w:rPr>
      </w:pPr>
      <w:r>
        <w:rPr>
          <w:rtl/>
        </w:rPr>
        <w:t>2-6-3-2-3-9</w:t>
      </w:r>
      <w:r w:rsidR="00AF2FA8">
        <w:rPr>
          <w:rtl/>
        </w:rPr>
        <w:t>(أ)</w:t>
      </w:r>
      <w:r w:rsidR="00AF2FA8">
        <w:rPr>
          <w:rtl/>
        </w:rPr>
        <w:tab/>
      </w:r>
      <w:r w:rsidR="00AF2FA8">
        <w:rPr>
          <w:rFonts w:hint="cs"/>
          <w:rtl/>
        </w:rPr>
        <w:t xml:space="preserve">يعدَّل النص الوارد </w:t>
      </w:r>
      <w:r w:rsidR="00AF2FA8">
        <w:rPr>
          <w:rtl/>
        </w:rPr>
        <w:t xml:space="preserve">بين القوسين </w:t>
      </w:r>
      <w:r w:rsidR="00AF2FA8">
        <w:rPr>
          <w:rFonts w:hint="cs"/>
          <w:rtl/>
        </w:rPr>
        <w:t xml:space="preserve">ليصبح كما يلي: </w:t>
      </w:r>
      <w:r w:rsidR="00AF2FA8">
        <w:rPr>
          <w:rtl/>
        </w:rPr>
        <w:t>"رقم</w:t>
      </w:r>
      <w:r w:rsidR="00AF2FA8">
        <w:rPr>
          <w:rFonts w:hint="cs"/>
          <w:rtl/>
        </w:rPr>
        <w:t>ا</w:t>
      </w:r>
      <w:r w:rsidR="00AF2FA8">
        <w:rPr>
          <w:rtl/>
        </w:rPr>
        <w:t xml:space="preserve"> الأمم المتحدة 3291</w:t>
      </w:r>
      <w:r w:rsidR="00AF2FA8">
        <w:rPr>
          <w:rFonts w:hint="cs"/>
          <w:rtl/>
        </w:rPr>
        <w:t xml:space="preserve"> و</w:t>
      </w:r>
      <w:r w:rsidR="00AF2FA8">
        <w:rPr>
          <w:rtl/>
        </w:rPr>
        <w:t>3549"</w:t>
      </w:r>
      <w:r w:rsidR="00AF2FA8">
        <w:rPr>
          <w:rFonts w:hint="cs"/>
          <w:rtl/>
        </w:rPr>
        <w:t>.</w:t>
      </w:r>
    </w:p>
    <w:p w:rsidR="00AF2FA8" w:rsidRDefault="00AF2FA8" w:rsidP="00AF2FA8">
      <w:pPr>
        <w:pStyle w:val="SingleTxtGA"/>
        <w:rPr>
          <w:rtl/>
        </w:rPr>
      </w:pPr>
      <w:r>
        <w:rPr>
          <w:rtl/>
        </w:rPr>
        <w:t>2-6-3-5-1</w:t>
      </w:r>
      <w:r>
        <w:rPr>
          <w:rtl/>
        </w:rPr>
        <w:tab/>
      </w:r>
      <w:r>
        <w:rPr>
          <w:rFonts w:hint="cs"/>
          <w:rtl/>
        </w:rPr>
        <w:t>ي</w:t>
      </w:r>
      <w:r>
        <w:rPr>
          <w:rtl/>
        </w:rPr>
        <w:t xml:space="preserve">ُعدَّل </w:t>
      </w:r>
      <w:r>
        <w:rPr>
          <w:rFonts w:hint="cs"/>
          <w:rtl/>
        </w:rPr>
        <w:t xml:space="preserve">النص </w:t>
      </w:r>
      <w:r>
        <w:rPr>
          <w:rtl/>
        </w:rPr>
        <w:t xml:space="preserve">ليصبح كما يلي: </w:t>
      </w:r>
    </w:p>
    <w:p w:rsidR="00AF2FA8" w:rsidRDefault="0057264D" w:rsidP="00AF2FA8">
      <w:pPr>
        <w:pStyle w:val="SingleTxtGA"/>
        <w:rPr>
          <w:rtl/>
        </w:rPr>
      </w:pPr>
      <w:r>
        <w:rPr>
          <w:rtl/>
        </w:rPr>
        <w:t>"2-6-3-5-1</w:t>
      </w:r>
      <w:r>
        <w:rPr>
          <w:rtl/>
        </w:rPr>
        <w:tab/>
      </w:r>
      <w:r w:rsidR="00AF2FA8">
        <w:rPr>
          <w:rtl/>
        </w:rPr>
        <w:t>النفايات الطبية أو نفايات المستشفيات التي تحتوي على:</w:t>
      </w:r>
    </w:p>
    <w:p w:rsidR="00AF2FA8" w:rsidRDefault="00AF2FA8" w:rsidP="0057264D">
      <w:pPr>
        <w:pStyle w:val="SingleTxtGA"/>
        <w:ind w:left="1928"/>
        <w:rPr>
          <w:rtl/>
        </w:rPr>
      </w:pPr>
      <w:r>
        <w:tab/>
      </w:r>
      <w:r>
        <w:rPr>
          <w:rFonts w:hint="cs"/>
          <w:rtl/>
          <w:lang w:bidi="ar-MA"/>
        </w:rPr>
        <w:t>(أ)</w:t>
      </w:r>
      <w:r>
        <w:rPr>
          <w:rFonts w:hint="cs"/>
          <w:rtl/>
          <w:lang w:bidi="ar-MA"/>
        </w:rPr>
        <w:tab/>
      </w:r>
      <w:r>
        <w:rPr>
          <w:rtl/>
        </w:rPr>
        <w:t>مواد معدية من الفئة ألف</w:t>
      </w:r>
      <w:r w:rsidRPr="00F86906">
        <w:rPr>
          <w:rtl/>
        </w:rPr>
        <w:t xml:space="preserve"> تدرج تحت رقم الأمم المتحدة</w:t>
      </w:r>
      <w:r>
        <w:rPr>
          <w:rFonts w:hint="cs"/>
          <w:rtl/>
        </w:rPr>
        <w:t> </w:t>
      </w:r>
      <w:r w:rsidR="0057264D">
        <w:rPr>
          <w:rtl/>
        </w:rPr>
        <w:t>2814 أو</w:t>
      </w:r>
      <w:r w:rsidR="0057264D">
        <w:rPr>
          <w:rFonts w:hint="cs"/>
          <w:rtl/>
        </w:rPr>
        <w:t> </w:t>
      </w:r>
      <w:r w:rsidRPr="00F86906">
        <w:rPr>
          <w:rtl/>
        </w:rPr>
        <w:t>2900</w:t>
      </w:r>
      <w:r>
        <w:rPr>
          <w:rFonts w:hint="cs"/>
          <w:rtl/>
        </w:rPr>
        <w:t xml:space="preserve"> أو 3549</w:t>
      </w:r>
      <w:r w:rsidRPr="00F86906">
        <w:rPr>
          <w:rtl/>
        </w:rPr>
        <w:t xml:space="preserve">، حسب الاقتضاء. أما النفايات الطبية </w:t>
      </w:r>
      <w:r>
        <w:rPr>
          <w:rtl/>
        </w:rPr>
        <w:t xml:space="preserve">الصلبة التي تحتوي على مواد معدية من الفئة ألف </w:t>
      </w:r>
      <w:r>
        <w:rPr>
          <w:rFonts w:hint="cs"/>
          <w:rtl/>
        </w:rPr>
        <w:t>ناجمة</w:t>
      </w:r>
      <w:r>
        <w:rPr>
          <w:rtl/>
        </w:rPr>
        <w:t xml:space="preserve"> </w:t>
      </w:r>
      <w:r>
        <w:rPr>
          <w:rFonts w:hint="cs"/>
          <w:rtl/>
        </w:rPr>
        <w:t>ع</w:t>
      </w:r>
      <w:r>
        <w:rPr>
          <w:rtl/>
        </w:rPr>
        <w:t>ن ال</w:t>
      </w:r>
      <w:r>
        <w:rPr>
          <w:rFonts w:hint="cs"/>
          <w:rtl/>
        </w:rPr>
        <w:t>م</w:t>
      </w:r>
      <w:r>
        <w:rPr>
          <w:rtl/>
        </w:rPr>
        <w:t>عالجة الطبية للبشر أو المعال</w:t>
      </w:r>
      <w:r>
        <w:rPr>
          <w:rFonts w:hint="cs"/>
          <w:rtl/>
        </w:rPr>
        <w:t>ج</w:t>
      </w:r>
      <w:r>
        <w:rPr>
          <w:rtl/>
        </w:rPr>
        <w:t xml:space="preserve">ة البيطرية للحيوانات </w:t>
      </w:r>
      <w:r>
        <w:rPr>
          <w:rFonts w:hint="cs"/>
          <w:rtl/>
        </w:rPr>
        <w:t>فيجوز إدراجها</w:t>
      </w:r>
      <w:r>
        <w:rPr>
          <w:rtl/>
        </w:rPr>
        <w:t xml:space="preserve"> </w:t>
      </w:r>
      <w:r>
        <w:rPr>
          <w:rFonts w:hint="cs"/>
          <w:rtl/>
        </w:rPr>
        <w:t xml:space="preserve">تحت </w:t>
      </w:r>
      <w:r>
        <w:rPr>
          <w:rtl/>
        </w:rPr>
        <w:t>رقم الأمم المتحدة 3549</w:t>
      </w:r>
      <w:r>
        <w:rPr>
          <w:rFonts w:hint="cs"/>
          <w:rtl/>
        </w:rPr>
        <w:t xml:space="preserve">. ولا يُستخدم رقم الأمم المتحدة 3549 في حالة النفايات </w:t>
      </w:r>
      <w:r w:rsidRPr="00470344">
        <w:rPr>
          <w:rFonts w:hint="cs"/>
          <w:rtl/>
        </w:rPr>
        <w:t>المتأتية</w:t>
      </w:r>
      <w:r>
        <w:rPr>
          <w:rFonts w:hint="cs"/>
          <w:rtl/>
        </w:rPr>
        <w:t xml:space="preserve"> من البحوث الحيوية أو النفايات السائلة؛ </w:t>
      </w:r>
    </w:p>
    <w:p w:rsidR="00AF2FA8" w:rsidRDefault="00AF2FA8" w:rsidP="0057264D">
      <w:pPr>
        <w:pStyle w:val="SingleTxtGA"/>
        <w:ind w:left="1928"/>
        <w:rPr>
          <w:rtl/>
          <w:lang w:bidi="ar-MA"/>
        </w:rPr>
      </w:pPr>
      <w:r>
        <w:rPr>
          <w:rtl/>
        </w:rPr>
        <w:tab/>
      </w:r>
      <w:r>
        <w:rPr>
          <w:rFonts w:hint="cs"/>
          <w:rtl/>
        </w:rPr>
        <w:t>(ب)</w:t>
      </w:r>
      <w:r>
        <w:rPr>
          <w:rFonts w:hint="cs"/>
          <w:rtl/>
        </w:rPr>
        <w:tab/>
      </w:r>
      <w:r>
        <w:rPr>
          <w:rtl/>
        </w:rPr>
        <w:t xml:space="preserve">مواد معدية من الفئة باء </w:t>
      </w:r>
      <w:r>
        <w:rPr>
          <w:rFonts w:hint="cs"/>
          <w:rtl/>
        </w:rPr>
        <w:t xml:space="preserve">تُدرج </w:t>
      </w:r>
      <w:r>
        <w:rPr>
          <w:rtl/>
        </w:rPr>
        <w:t>تحت رقم الأمم المتحدة 3291</w:t>
      </w:r>
      <w:r w:rsidR="00784DC6">
        <w:rPr>
          <w:rFonts w:hint="cs"/>
          <w:rtl/>
        </w:rPr>
        <w:t>.</w:t>
      </w:r>
      <w:r>
        <w:rPr>
          <w:rtl/>
        </w:rPr>
        <w:t>"</w:t>
      </w:r>
    </w:p>
    <w:p w:rsidR="00AF2FA8" w:rsidRPr="001B2040" w:rsidRDefault="0057264D" w:rsidP="00F97189">
      <w:pPr>
        <w:pStyle w:val="H1GA"/>
        <w:rPr>
          <w:lang w:val="fr-FR"/>
        </w:rPr>
      </w:pPr>
      <w:r>
        <w:rPr>
          <w:rtl/>
        </w:rPr>
        <w:tab/>
      </w:r>
      <w:r>
        <w:rPr>
          <w:rtl/>
        </w:rPr>
        <w:tab/>
      </w:r>
      <w:r w:rsidR="00AF2FA8" w:rsidRPr="005E5A9A">
        <w:rPr>
          <w:rtl/>
        </w:rPr>
        <w:t>الفصل 2-7</w:t>
      </w:r>
    </w:p>
    <w:p w:rsidR="00AF2FA8" w:rsidRDefault="00AF2FA8" w:rsidP="00AF2FA8">
      <w:pPr>
        <w:pStyle w:val="SingleTxtGA"/>
        <w:rPr>
          <w:rtl/>
        </w:rPr>
      </w:pPr>
      <w:r>
        <w:rPr>
          <w:rtl/>
        </w:rPr>
        <w:t>2-7-2-1-1</w:t>
      </w:r>
      <w:r>
        <w:rPr>
          <w:rtl/>
        </w:rPr>
        <w:tab/>
        <w:t>يستعاض عن</w:t>
      </w:r>
      <w:r>
        <w:rPr>
          <w:rFonts w:hint="cs"/>
          <w:rtl/>
        </w:rPr>
        <w:t xml:space="preserve"> </w:t>
      </w:r>
      <w:r>
        <w:rPr>
          <w:rtl/>
        </w:rPr>
        <w:t>"</w:t>
      </w:r>
      <w:r w:rsidRPr="00F86906">
        <w:rPr>
          <w:rFonts w:hint="cs"/>
          <w:rtl/>
        </w:rPr>
        <w:t>2-7-2-4-2</w:t>
      </w:r>
      <w:r>
        <w:rPr>
          <w:rtl/>
        </w:rPr>
        <w:t>" بــ "2-7-2-4".</w:t>
      </w:r>
    </w:p>
    <w:p w:rsidR="00AF2FA8" w:rsidRDefault="00AF2FA8" w:rsidP="00AF2FA8">
      <w:pPr>
        <w:pStyle w:val="SingleTxtGA"/>
        <w:rPr>
          <w:rtl/>
        </w:rPr>
      </w:pPr>
      <w:r w:rsidRPr="004D10C3">
        <w:rPr>
          <w:rtl/>
        </w:rPr>
        <w:t>الجدول 2-7-2-1-1</w:t>
      </w:r>
      <w:r>
        <w:rPr>
          <w:rtl/>
        </w:rPr>
        <w:tab/>
      </w:r>
      <w:r>
        <w:rPr>
          <w:rFonts w:hint="cs"/>
          <w:rtl/>
        </w:rPr>
        <w:t xml:space="preserve">فيما يخص </w:t>
      </w:r>
      <w:r>
        <w:rPr>
          <w:rtl/>
        </w:rPr>
        <w:t xml:space="preserve">رقم الأمم المتحدة 2913، يستعاض في </w:t>
      </w:r>
      <w:r>
        <w:rPr>
          <w:rFonts w:hint="cs"/>
          <w:rtl/>
        </w:rPr>
        <w:t xml:space="preserve">عمود </w:t>
      </w:r>
      <w:r>
        <w:rPr>
          <w:rtl/>
        </w:rPr>
        <w:t>"</w:t>
      </w:r>
      <w:r w:rsidRPr="004D10C3">
        <w:rPr>
          <w:rtl/>
        </w:rPr>
        <w:t>الاسم الرسمي للنقل والوص</w:t>
      </w:r>
      <w:r>
        <w:rPr>
          <w:rFonts w:hint="cs"/>
          <w:rtl/>
        </w:rPr>
        <w:t>ف</w:t>
      </w:r>
      <w:r>
        <w:rPr>
          <w:rtl/>
        </w:rPr>
        <w:t>" عن</w:t>
      </w:r>
      <w:r>
        <w:rPr>
          <w:rFonts w:hint="cs"/>
          <w:rtl/>
        </w:rPr>
        <w:t xml:space="preserve"> </w:t>
      </w:r>
      <w:r>
        <w:rPr>
          <w:rtl/>
        </w:rPr>
        <w:t>"</w:t>
      </w:r>
      <w:r w:rsidRPr="00FD7724">
        <w:rPr>
          <w:spacing w:val="-4"/>
          <w:sz w:val="18"/>
          <w:szCs w:val="26"/>
        </w:rPr>
        <w:t>SCO-I</w:t>
      </w:r>
      <w:r w:rsidRPr="00FD7724">
        <w:rPr>
          <w:spacing w:val="-4"/>
          <w:sz w:val="18"/>
          <w:szCs w:val="26"/>
          <w:rtl/>
          <w:lang w:bidi="ar-EG"/>
        </w:rPr>
        <w:t xml:space="preserve"> أو </w:t>
      </w:r>
      <w:r w:rsidRPr="00FD7724">
        <w:rPr>
          <w:spacing w:val="-4"/>
          <w:sz w:val="18"/>
          <w:szCs w:val="26"/>
        </w:rPr>
        <w:t>SCO-II</w:t>
      </w:r>
      <w:r>
        <w:rPr>
          <w:rFonts w:hint="cs"/>
          <w:spacing w:val="-4"/>
          <w:sz w:val="18"/>
          <w:szCs w:val="26"/>
          <w:rtl/>
        </w:rPr>
        <w:t>"</w:t>
      </w:r>
      <w:r>
        <w:rPr>
          <w:rFonts w:hint="cs"/>
          <w:rtl/>
        </w:rPr>
        <w:t xml:space="preserve"> </w:t>
      </w:r>
      <w:r>
        <w:rPr>
          <w:rtl/>
        </w:rPr>
        <w:t>بــ "</w:t>
      </w:r>
      <w:r w:rsidRPr="004D10C3">
        <w:rPr>
          <w:spacing w:val="-4"/>
          <w:sz w:val="18"/>
          <w:szCs w:val="26"/>
        </w:rPr>
        <w:t>SCO-I</w:t>
      </w:r>
      <w:r w:rsidRPr="004D10C3">
        <w:rPr>
          <w:spacing w:val="-4"/>
          <w:sz w:val="18"/>
          <w:szCs w:val="26"/>
          <w:rtl/>
        </w:rPr>
        <w:t xml:space="preserve"> أو </w:t>
      </w:r>
      <w:r w:rsidRPr="004D10C3">
        <w:rPr>
          <w:spacing w:val="-4"/>
          <w:sz w:val="18"/>
          <w:szCs w:val="26"/>
        </w:rPr>
        <w:t>SCO-II</w:t>
      </w:r>
      <w:r w:rsidRPr="004D10C3">
        <w:rPr>
          <w:spacing w:val="-4"/>
          <w:sz w:val="18"/>
          <w:szCs w:val="26"/>
          <w:rtl/>
        </w:rPr>
        <w:t xml:space="preserve"> أو</w:t>
      </w:r>
      <w:r>
        <w:rPr>
          <w:rtl/>
        </w:rPr>
        <w:t xml:space="preserve"> </w:t>
      </w:r>
      <w:r w:rsidRPr="004D10C3">
        <w:rPr>
          <w:spacing w:val="-4"/>
          <w:sz w:val="18"/>
          <w:szCs w:val="26"/>
        </w:rPr>
        <w:t>SCO-III</w:t>
      </w:r>
      <w:r>
        <w:rPr>
          <w:rtl/>
        </w:rPr>
        <w:t xml:space="preserve">". </w:t>
      </w:r>
    </w:p>
    <w:p w:rsidR="00AF2FA8" w:rsidRDefault="00AF2FA8" w:rsidP="00AF2FA8">
      <w:pPr>
        <w:pStyle w:val="SingleTxtGA"/>
        <w:rPr>
          <w:rtl/>
        </w:rPr>
      </w:pPr>
      <w:r w:rsidRPr="004D10C3">
        <w:rPr>
          <w:rtl/>
        </w:rPr>
        <w:t>الجدول 2-7-2-</w:t>
      </w:r>
      <w:r>
        <w:rPr>
          <w:rFonts w:hint="cs"/>
          <w:rtl/>
        </w:rPr>
        <w:t>2</w:t>
      </w:r>
      <w:r w:rsidRPr="004D10C3">
        <w:rPr>
          <w:rtl/>
        </w:rPr>
        <w:t>-1</w:t>
      </w:r>
      <w:r>
        <w:rPr>
          <w:rtl/>
        </w:rPr>
        <w:tab/>
      </w:r>
      <w:r>
        <w:rPr>
          <w:rFonts w:hint="cs"/>
          <w:rtl/>
        </w:rPr>
        <w:t>تضاف الصفوف التالية بالترتيب المناسب:</w:t>
      </w:r>
    </w:p>
    <w:tbl>
      <w:tblPr>
        <w:tblW w:w="5562" w:type="dxa"/>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AF2FA8" w:rsidRPr="00CA4FD7" w:rsidTr="00CA4FD7">
        <w:trPr>
          <w:trHeight w:hRule="exact" w:val="300"/>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both"/>
              <w:rPr>
                <w:rFonts w:cs="Times New Roman"/>
                <w:sz w:val="18"/>
                <w:szCs w:val="18"/>
                <w:lang w:val="en-GB" w:eastAsia="en-GB"/>
              </w:rPr>
            </w:pPr>
            <w:r w:rsidRPr="00CA4FD7">
              <w:rPr>
                <w:color w:val="231F20"/>
                <w:sz w:val="18"/>
                <w:szCs w:val="18"/>
                <w:lang w:eastAsia="en-GB"/>
              </w:rPr>
              <w:t>Ba-135m</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sz w:val="18"/>
                <w:szCs w:val="18"/>
                <w:lang w:eastAsia="en-GB"/>
              </w:rPr>
            </w:pPr>
            <w:r w:rsidRPr="00CA4FD7">
              <w:rPr>
                <w:sz w:val="18"/>
                <w:szCs w:val="18"/>
              </w:rPr>
              <w:t>2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sz w:val="18"/>
                <w:szCs w:val="18"/>
                <w:lang w:eastAsia="en-GB"/>
              </w:rPr>
            </w:pPr>
            <w:r w:rsidRPr="00CA4FD7">
              <w:rPr>
                <w:sz w:val="18"/>
                <w:szCs w:val="18"/>
              </w:rPr>
              <w:t>6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sz w:val="18"/>
                <w:szCs w:val="18"/>
                <w:lang w:eastAsia="en-GB"/>
              </w:rPr>
            </w:pPr>
            <w:r w:rsidRPr="00CA4FD7">
              <w:rPr>
                <w:sz w:val="18"/>
                <w:szCs w:val="18"/>
              </w:rPr>
              <w:t>1 × 10</w:t>
            </w:r>
            <w:r w:rsidRPr="00CA4FD7">
              <w:rPr>
                <w:sz w:val="18"/>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left="-171" w:right="-20" w:firstLine="205"/>
              <w:jc w:val="center"/>
              <w:rPr>
                <w:sz w:val="18"/>
                <w:szCs w:val="18"/>
                <w:lang w:eastAsia="en-GB"/>
              </w:rPr>
            </w:pPr>
            <w:r w:rsidRPr="00CA4FD7">
              <w:rPr>
                <w:sz w:val="18"/>
                <w:szCs w:val="18"/>
              </w:rPr>
              <w:t>1 × 10</w:t>
            </w:r>
            <w:r w:rsidRPr="00CA4FD7">
              <w:rPr>
                <w:sz w:val="18"/>
                <w:szCs w:val="18"/>
                <w:vertAlign w:val="superscript"/>
              </w:rPr>
              <w:t>6</w:t>
            </w:r>
          </w:p>
        </w:tc>
      </w:tr>
      <w:tr w:rsidR="00AF2FA8" w:rsidRPr="00CA4FD7" w:rsidTr="00CA4FD7">
        <w:trPr>
          <w:trHeight w:val="301"/>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tabs>
                <w:tab w:val="left" w:pos="2460"/>
                <w:tab w:val="left" w:pos="3640"/>
                <w:tab w:val="left" w:pos="4700"/>
                <w:tab w:val="left" w:pos="6040"/>
              </w:tabs>
              <w:bidi w:val="0"/>
              <w:spacing w:line="300" w:lineRule="exact"/>
              <w:ind w:right="-20"/>
              <w:rPr>
                <w:color w:val="231F20"/>
                <w:sz w:val="18"/>
                <w:szCs w:val="18"/>
                <w:lang w:eastAsia="en-GB"/>
              </w:rPr>
            </w:pPr>
            <w:r w:rsidRPr="00CA4FD7">
              <w:rPr>
                <w:color w:val="231F20"/>
                <w:sz w:val="18"/>
                <w:szCs w:val="18"/>
                <w:lang w:eastAsia="en-GB"/>
              </w:rPr>
              <w:t>Ge-69</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jc w:val="center"/>
              <w:rPr>
                <w:sz w:val="18"/>
                <w:szCs w:val="18"/>
              </w:rPr>
            </w:pPr>
            <w:r w:rsidRPr="00CA4FD7">
              <w:rPr>
                <w:sz w:val="18"/>
                <w:szCs w:val="18"/>
              </w:rPr>
              <w:t>1 × 10</w:t>
            </w:r>
            <w:r w:rsidRPr="00CA4FD7">
              <w:rPr>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jc w:val="center"/>
              <w:rPr>
                <w:sz w:val="18"/>
                <w:szCs w:val="18"/>
              </w:rPr>
            </w:pPr>
            <w:r w:rsidRPr="00CA4FD7">
              <w:rPr>
                <w:sz w:val="18"/>
                <w:szCs w:val="18"/>
              </w:rPr>
              <w:t>1 × 10</w:t>
            </w:r>
            <w:r w:rsidRPr="00CA4FD7">
              <w:rPr>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jc w:val="center"/>
              <w:rPr>
                <w:sz w:val="18"/>
                <w:szCs w:val="18"/>
              </w:rPr>
            </w:pPr>
            <w:r w:rsidRPr="00CA4FD7">
              <w:rPr>
                <w:sz w:val="18"/>
                <w:szCs w:val="18"/>
              </w:rPr>
              <w:t>1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tabs>
                <w:tab w:val="left" w:pos="2460"/>
                <w:tab w:val="left" w:pos="3640"/>
                <w:tab w:val="left" w:pos="4700"/>
                <w:tab w:val="left" w:pos="6040"/>
              </w:tabs>
              <w:bidi w:val="0"/>
              <w:spacing w:line="300" w:lineRule="exact"/>
              <w:ind w:left="-171" w:right="-20" w:firstLine="205"/>
              <w:jc w:val="center"/>
              <w:rPr>
                <w:sz w:val="18"/>
                <w:szCs w:val="18"/>
                <w:lang w:eastAsia="en-GB"/>
              </w:rPr>
            </w:pPr>
            <w:r w:rsidRPr="00CA4FD7">
              <w:rPr>
                <w:sz w:val="18"/>
                <w:szCs w:val="18"/>
              </w:rPr>
              <w:t>1 × 10</w:t>
            </w:r>
            <w:r w:rsidRPr="00CA4FD7">
              <w:rPr>
                <w:sz w:val="18"/>
                <w:szCs w:val="18"/>
                <w:vertAlign w:val="superscript"/>
              </w:rPr>
              <w:t>6</w:t>
            </w:r>
          </w:p>
        </w:tc>
      </w:tr>
      <w:tr w:rsidR="00AF2FA8" w:rsidRPr="00CA4FD7" w:rsidTr="00CA4FD7">
        <w:trPr>
          <w:trHeight w:val="301"/>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tabs>
                <w:tab w:val="left" w:pos="2460"/>
                <w:tab w:val="left" w:pos="3640"/>
                <w:tab w:val="left" w:pos="4700"/>
                <w:tab w:val="left" w:pos="6040"/>
              </w:tabs>
              <w:bidi w:val="0"/>
              <w:spacing w:line="300" w:lineRule="exact"/>
              <w:ind w:right="-20"/>
              <w:rPr>
                <w:sz w:val="18"/>
                <w:szCs w:val="18"/>
                <w:lang w:eastAsia="en-GB"/>
              </w:rPr>
            </w:pPr>
            <w:r w:rsidRPr="00CA4FD7">
              <w:rPr>
                <w:color w:val="231F20"/>
                <w:sz w:val="18"/>
                <w:szCs w:val="18"/>
                <w:lang w:eastAsia="en-GB"/>
              </w:rPr>
              <w:t>I</w:t>
            </w:r>
            <w:r w:rsidRPr="00CA4FD7">
              <w:rPr>
                <w:color w:val="231F20"/>
                <w:spacing w:val="-5"/>
                <w:sz w:val="18"/>
                <w:szCs w:val="18"/>
                <w:lang w:eastAsia="en-GB"/>
              </w:rPr>
              <w:t>r</w:t>
            </w:r>
            <w:r w:rsidRPr="00CA4FD7">
              <w:rPr>
                <w:color w:val="231F20"/>
                <w:sz w:val="18"/>
                <w:szCs w:val="18"/>
                <w:lang w:eastAsia="en-GB"/>
              </w:rPr>
              <w:t>-193m</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jc w:val="center"/>
              <w:rPr>
                <w:sz w:val="18"/>
                <w:szCs w:val="18"/>
              </w:rPr>
            </w:pPr>
            <w:r w:rsidRPr="00CA4FD7">
              <w:rPr>
                <w:sz w:val="18"/>
                <w:szCs w:val="18"/>
              </w:rPr>
              <w:t>4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jc w:val="center"/>
              <w:rPr>
                <w:sz w:val="18"/>
                <w:szCs w:val="18"/>
              </w:rPr>
            </w:pPr>
            <w:r w:rsidRPr="00CA4FD7">
              <w:rPr>
                <w:sz w:val="18"/>
                <w:szCs w:val="18"/>
              </w:rPr>
              <w:t>4 × 10</w:t>
            </w:r>
            <w:r w:rsidRPr="00CA4FD7">
              <w:rPr>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jc w:val="center"/>
              <w:rPr>
                <w:sz w:val="18"/>
                <w:szCs w:val="18"/>
              </w:rPr>
            </w:pPr>
            <w:r w:rsidRPr="00CA4FD7">
              <w:rPr>
                <w:sz w:val="18"/>
                <w:szCs w:val="18"/>
              </w:rPr>
              <w:t>1 × 10</w:t>
            </w:r>
            <w:r w:rsidRPr="00CA4FD7">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tabs>
                <w:tab w:val="left" w:pos="2460"/>
                <w:tab w:val="left" w:pos="3640"/>
                <w:tab w:val="left" w:pos="4700"/>
                <w:tab w:val="left" w:pos="6040"/>
              </w:tabs>
              <w:bidi w:val="0"/>
              <w:spacing w:line="300" w:lineRule="exact"/>
              <w:ind w:left="-171" w:right="-20" w:firstLine="205"/>
              <w:jc w:val="center"/>
              <w:rPr>
                <w:sz w:val="18"/>
                <w:szCs w:val="18"/>
                <w:lang w:eastAsia="en-GB"/>
              </w:rPr>
            </w:pPr>
            <w:r w:rsidRPr="00CA4FD7">
              <w:rPr>
                <w:sz w:val="18"/>
                <w:szCs w:val="18"/>
              </w:rPr>
              <w:t>1 × 10</w:t>
            </w:r>
            <w:r w:rsidRPr="00CA4FD7">
              <w:rPr>
                <w:sz w:val="18"/>
                <w:szCs w:val="18"/>
                <w:vertAlign w:val="superscript"/>
              </w:rPr>
              <w:t>7</w:t>
            </w:r>
          </w:p>
        </w:tc>
      </w:tr>
      <w:tr w:rsidR="00AF2FA8" w:rsidRPr="00CA4FD7" w:rsidTr="00CA4FD7">
        <w:trPr>
          <w:trHeight w:hRule="exact" w:val="300"/>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rPr>
                <w:color w:val="231F20"/>
                <w:sz w:val="18"/>
                <w:szCs w:val="18"/>
                <w:lang w:eastAsia="en-GB"/>
              </w:rPr>
            </w:pPr>
            <w:r w:rsidRPr="00CA4FD7">
              <w:rPr>
                <w:color w:val="231F20"/>
                <w:sz w:val="18"/>
                <w:szCs w:val="18"/>
                <w:lang w:eastAsia="en-GB"/>
              </w:rPr>
              <w:t>Ni-57</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6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6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1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left="-171" w:right="-20" w:firstLine="205"/>
              <w:jc w:val="center"/>
              <w:rPr>
                <w:color w:val="231F20"/>
                <w:sz w:val="18"/>
                <w:szCs w:val="18"/>
                <w:lang w:eastAsia="en-GB"/>
              </w:rPr>
            </w:pPr>
            <w:r w:rsidRPr="00CA4FD7">
              <w:rPr>
                <w:sz w:val="18"/>
                <w:szCs w:val="18"/>
              </w:rPr>
              <w:t>1 × 10</w:t>
            </w:r>
            <w:r w:rsidRPr="00CA4FD7">
              <w:rPr>
                <w:sz w:val="18"/>
                <w:szCs w:val="18"/>
                <w:vertAlign w:val="superscript"/>
              </w:rPr>
              <w:t>6</w:t>
            </w:r>
          </w:p>
        </w:tc>
      </w:tr>
      <w:tr w:rsidR="00AF2FA8" w:rsidRPr="00CA4FD7" w:rsidTr="00CA4FD7">
        <w:trPr>
          <w:trHeight w:hRule="exact" w:val="300"/>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rPr>
                <w:color w:val="231F20"/>
                <w:sz w:val="18"/>
                <w:szCs w:val="18"/>
                <w:lang w:eastAsia="en-GB"/>
              </w:rPr>
            </w:pPr>
            <w:r w:rsidRPr="00CA4FD7">
              <w:rPr>
                <w:color w:val="231F20"/>
                <w:sz w:val="18"/>
                <w:szCs w:val="18"/>
                <w:lang w:eastAsia="en-GB"/>
              </w:rPr>
              <w:t>S</w:t>
            </w:r>
            <w:r w:rsidRPr="00CA4FD7">
              <w:rPr>
                <w:color w:val="231F20"/>
                <w:spacing w:val="-4"/>
                <w:sz w:val="18"/>
                <w:szCs w:val="18"/>
                <w:lang w:eastAsia="en-GB"/>
              </w:rPr>
              <w:t>r</w:t>
            </w:r>
            <w:r w:rsidRPr="00CA4FD7">
              <w:rPr>
                <w:color w:val="231F20"/>
                <w:sz w:val="18"/>
                <w:szCs w:val="18"/>
                <w:lang w:eastAsia="en-GB"/>
              </w:rPr>
              <w:t>-83</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1 × 10</w:t>
            </w:r>
            <w:r w:rsidRPr="00CA4FD7">
              <w:rPr>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1 × 10</w:t>
            </w:r>
            <w:r w:rsidRPr="00CA4FD7">
              <w:rPr>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1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left="-171" w:right="-20" w:firstLine="205"/>
              <w:jc w:val="center"/>
              <w:rPr>
                <w:color w:val="231F20"/>
                <w:sz w:val="18"/>
                <w:szCs w:val="18"/>
                <w:lang w:eastAsia="en-GB"/>
              </w:rPr>
            </w:pPr>
            <w:r w:rsidRPr="00CA4FD7">
              <w:rPr>
                <w:sz w:val="18"/>
                <w:szCs w:val="18"/>
              </w:rPr>
              <w:t>1 × 10</w:t>
            </w:r>
            <w:r w:rsidRPr="00CA4FD7">
              <w:rPr>
                <w:sz w:val="18"/>
                <w:szCs w:val="18"/>
                <w:vertAlign w:val="superscript"/>
              </w:rPr>
              <w:t>6</w:t>
            </w:r>
          </w:p>
        </w:tc>
      </w:tr>
      <w:tr w:rsidR="00AF2FA8" w:rsidRPr="00CA4FD7" w:rsidTr="00CA4FD7">
        <w:trPr>
          <w:trHeight w:hRule="exact" w:val="300"/>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rPr>
                <w:color w:val="231F20"/>
                <w:sz w:val="18"/>
                <w:szCs w:val="18"/>
                <w:lang w:eastAsia="en-GB"/>
              </w:rPr>
            </w:pPr>
            <w:r w:rsidRPr="00CA4FD7">
              <w:rPr>
                <w:color w:val="231F20"/>
                <w:sz w:val="18"/>
                <w:szCs w:val="18"/>
                <w:lang w:eastAsia="en-GB"/>
              </w:rPr>
              <w:t>Tb-149</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8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8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1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left="-171" w:right="-20" w:firstLine="205"/>
              <w:jc w:val="center"/>
              <w:rPr>
                <w:color w:val="231F20"/>
                <w:sz w:val="18"/>
                <w:szCs w:val="18"/>
                <w:lang w:eastAsia="en-GB"/>
              </w:rPr>
            </w:pPr>
            <w:r w:rsidRPr="00CA4FD7">
              <w:rPr>
                <w:sz w:val="18"/>
                <w:szCs w:val="18"/>
              </w:rPr>
              <w:t>1 × 10</w:t>
            </w:r>
            <w:r w:rsidRPr="00CA4FD7">
              <w:rPr>
                <w:sz w:val="18"/>
                <w:szCs w:val="18"/>
                <w:vertAlign w:val="superscript"/>
              </w:rPr>
              <w:t>6</w:t>
            </w:r>
          </w:p>
        </w:tc>
      </w:tr>
      <w:tr w:rsidR="00AF2FA8" w:rsidRPr="00CA4FD7" w:rsidTr="00CA4FD7">
        <w:trPr>
          <w:trHeight w:hRule="exact" w:val="288"/>
        </w:trPr>
        <w:tc>
          <w:tcPr>
            <w:tcW w:w="1526"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rPr>
                <w:color w:val="231F20"/>
                <w:sz w:val="18"/>
                <w:szCs w:val="18"/>
                <w:lang w:eastAsia="en-GB"/>
              </w:rPr>
            </w:pPr>
            <w:r w:rsidRPr="00CA4FD7">
              <w:rPr>
                <w:color w:val="231F20"/>
                <w:sz w:val="18"/>
                <w:szCs w:val="18"/>
                <w:lang w:eastAsia="en-GB"/>
              </w:rPr>
              <w:t>Tb-161</w:t>
            </w:r>
          </w:p>
        </w:tc>
        <w:tc>
          <w:tcPr>
            <w:tcW w:w="1060"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3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7 × 10</w:t>
            </w:r>
            <w:r w:rsidRPr="00CA4FD7">
              <w:rPr>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right="-20"/>
              <w:jc w:val="center"/>
              <w:rPr>
                <w:color w:val="231F20"/>
                <w:sz w:val="18"/>
                <w:szCs w:val="18"/>
                <w:lang w:eastAsia="en-GB"/>
              </w:rPr>
            </w:pPr>
            <w:r w:rsidRPr="00CA4FD7">
              <w:rPr>
                <w:sz w:val="18"/>
                <w:szCs w:val="18"/>
              </w:rPr>
              <w:t>1 × 10</w:t>
            </w:r>
            <w:r w:rsidRPr="00CA4FD7">
              <w:rPr>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AF2FA8" w:rsidRPr="00CA4FD7" w:rsidRDefault="00AF2FA8" w:rsidP="00CA4FD7">
            <w:pPr>
              <w:bidi w:val="0"/>
              <w:spacing w:line="300" w:lineRule="exact"/>
              <w:ind w:left="-171" w:right="-20" w:firstLine="205"/>
              <w:jc w:val="center"/>
              <w:rPr>
                <w:color w:val="231F20"/>
                <w:sz w:val="18"/>
                <w:szCs w:val="18"/>
                <w:lang w:eastAsia="en-GB"/>
              </w:rPr>
            </w:pPr>
            <w:r w:rsidRPr="00CA4FD7">
              <w:rPr>
                <w:sz w:val="18"/>
                <w:szCs w:val="18"/>
              </w:rPr>
              <w:t>1 × 10</w:t>
            </w:r>
            <w:r w:rsidRPr="00CA4FD7">
              <w:rPr>
                <w:sz w:val="18"/>
                <w:szCs w:val="18"/>
                <w:vertAlign w:val="superscript"/>
              </w:rPr>
              <w:t>6</w:t>
            </w:r>
          </w:p>
        </w:tc>
      </w:tr>
    </w:tbl>
    <w:p w:rsidR="00AF2FA8" w:rsidRDefault="00AF2FA8" w:rsidP="00CA4FD7">
      <w:pPr>
        <w:pStyle w:val="SingleTxtGA"/>
        <w:spacing w:before="240"/>
        <w:rPr>
          <w:rtl/>
          <w:lang w:bidi="ar-MA"/>
        </w:rPr>
      </w:pPr>
      <w:r>
        <w:rPr>
          <w:rtl/>
          <w:lang w:bidi="ar-MA"/>
        </w:rPr>
        <w:t xml:space="preserve">في </w:t>
      </w:r>
      <w:r>
        <w:rPr>
          <w:rFonts w:hint="cs"/>
          <w:rtl/>
          <w:lang w:bidi="ar-MA"/>
        </w:rPr>
        <w:t>الملحوظة</w:t>
      </w:r>
      <w:r>
        <w:rPr>
          <w:rtl/>
          <w:lang w:bidi="ar-MA"/>
        </w:rPr>
        <w:t xml:space="preserve"> </w:t>
      </w:r>
      <w:r>
        <w:rPr>
          <w:rFonts w:hint="cs"/>
          <w:rtl/>
          <w:lang w:bidi="ar-MA"/>
        </w:rPr>
        <w:t xml:space="preserve">(ب) على </w:t>
      </w:r>
      <w:r>
        <w:rPr>
          <w:rtl/>
          <w:lang w:bidi="ar-MA"/>
        </w:rPr>
        <w:t>الجدول</w:t>
      </w:r>
      <w:r>
        <w:rPr>
          <w:rFonts w:hint="cs"/>
          <w:rtl/>
          <w:lang w:bidi="ar-MA"/>
        </w:rPr>
        <w:t xml:space="preserve">، </w:t>
      </w:r>
      <w:r>
        <w:rPr>
          <w:rtl/>
          <w:lang w:bidi="ar-MA"/>
        </w:rPr>
        <w:t xml:space="preserve">تضاف في </w:t>
      </w:r>
      <w:r>
        <w:rPr>
          <w:rFonts w:hint="cs"/>
          <w:rtl/>
          <w:lang w:bidi="ar-MA"/>
        </w:rPr>
        <w:t>آخر</w:t>
      </w:r>
      <w:r>
        <w:rPr>
          <w:rtl/>
          <w:lang w:bidi="ar-MA"/>
        </w:rPr>
        <w:t xml:space="preserve"> الجملة الاستهلالية عبارة "(ولا يؤخذ في الحسبان إلا نشاط </w:t>
      </w:r>
      <w:proofErr w:type="spellStart"/>
      <w:r>
        <w:rPr>
          <w:rtl/>
          <w:lang w:bidi="ar-MA"/>
        </w:rPr>
        <w:t>النويدة</w:t>
      </w:r>
      <w:proofErr w:type="spellEnd"/>
      <w:r>
        <w:rPr>
          <w:rtl/>
          <w:lang w:bidi="ar-MA"/>
        </w:rPr>
        <w:t xml:space="preserve"> الأم)". وتُدرج بعد "</w:t>
      </w:r>
      <w:r>
        <w:rPr>
          <w:lang w:bidi="ar-MA"/>
        </w:rPr>
        <w:t>Th-</w:t>
      </w:r>
      <w:proofErr w:type="spellStart"/>
      <w:r>
        <w:rPr>
          <w:lang w:bidi="ar-MA"/>
        </w:rPr>
        <w:t>nat</w:t>
      </w:r>
      <w:proofErr w:type="spellEnd"/>
      <w:r>
        <w:rPr>
          <w:rtl/>
          <w:lang w:bidi="ar-MA"/>
        </w:rPr>
        <w:t>" و"</w:t>
      </w:r>
      <w:r>
        <w:rPr>
          <w:lang w:bidi="ar-MA"/>
        </w:rPr>
        <w:t>U-</w:t>
      </w:r>
      <w:proofErr w:type="spellStart"/>
      <w:r>
        <w:rPr>
          <w:lang w:bidi="ar-MA"/>
        </w:rPr>
        <w:t>nat</w:t>
      </w:r>
      <w:proofErr w:type="spellEnd"/>
      <w:r>
        <w:rPr>
          <w:rtl/>
          <w:lang w:bidi="ar-MA"/>
        </w:rPr>
        <w:t xml:space="preserve">" إشارة إلى حاشية. </w:t>
      </w:r>
      <w:r>
        <w:rPr>
          <w:rFonts w:hint="cs"/>
          <w:rtl/>
          <w:lang w:bidi="ar-MA"/>
        </w:rPr>
        <w:t>ويكون</w:t>
      </w:r>
      <w:r>
        <w:rPr>
          <w:rtl/>
          <w:lang w:bidi="ar-MA"/>
        </w:rPr>
        <w:t xml:space="preserve"> نص الحاشية</w:t>
      </w:r>
      <w:r>
        <w:rPr>
          <w:rFonts w:hint="cs"/>
          <w:rtl/>
          <w:lang w:bidi="ar-MA"/>
        </w:rPr>
        <w:t xml:space="preserve"> كالآتي</w:t>
      </w:r>
      <w:r>
        <w:rPr>
          <w:rtl/>
          <w:lang w:bidi="ar-MA"/>
        </w:rPr>
        <w:t xml:space="preserve">: </w:t>
      </w:r>
      <w:r w:rsidRPr="004A709B">
        <w:rPr>
          <w:i/>
          <w:iCs/>
          <w:rtl/>
          <w:lang w:bidi="ar-MA"/>
        </w:rPr>
        <w:t xml:space="preserve">"في حالة </w:t>
      </w:r>
      <w:r>
        <w:rPr>
          <w:rFonts w:hint="cs"/>
          <w:i/>
          <w:iCs/>
          <w:rtl/>
          <w:lang w:bidi="ar-MA"/>
        </w:rPr>
        <w:t xml:space="preserve">الثوريوم الطبيعي، </w:t>
      </w:r>
      <w:r w:rsidRPr="004A709B">
        <w:rPr>
          <w:i/>
          <w:iCs/>
          <w:rtl/>
          <w:lang w:bidi="ar-MA"/>
        </w:rPr>
        <w:t xml:space="preserve">تكون </w:t>
      </w:r>
      <w:proofErr w:type="spellStart"/>
      <w:r w:rsidRPr="004A709B">
        <w:rPr>
          <w:i/>
          <w:iCs/>
          <w:rtl/>
          <w:lang w:bidi="ar-MA"/>
        </w:rPr>
        <w:t>النويدة</w:t>
      </w:r>
      <w:proofErr w:type="spellEnd"/>
      <w:r w:rsidRPr="004A709B">
        <w:rPr>
          <w:i/>
          <w:iCs/>
          <w:rtl/>
          <w:lang w:bidi="ar-MA"/>
        </w:rPr>
        <w:t xml:space="preserve"> الأم </w:t>
      </w:r>
      <w:r w:rsidRPr="004A709B">
        <w:rPr>
          <w:rFonts w:hint="cs"/>
          <w:i/>
          <w:iCs/>
          <w:rtl/>
          <w:lang w:bidi="ar-MA"/>
        </w:rPr>
        <w:t>(</w:t>
      </w:r>
      <w:proofErr w:type="spellStart"/>
      <w:r w:rsidRPr="004A709B">
        <w:rPr>
          <w:rFonts w:hint="cs"/>
          <w:i/>
          <w:iCs/>
          <w:rtl/>
          <w:lang w:bidi="ar-MA"/>
        </w:rPr>
        <w:t>النتوجة</w:t>
      </w:r>
      <w:proofErr w:type="spellEnd"/>
      <w:r w:rsidRPr="004A709B">
        <w:rPr>
          <w:rFonts w:hint="cs"/>
          <w:i/>
          <w:iCs/>
          <w:rtl/>
          <w:lang w:bidi="ar-MA"/>
        </w:rPr>
        <w:t xml:space="preserve">) </w:t>
      </w:r>
      <w:r w:rsidRPr="004A709B">
        <w:rPr>
          <w:i/>
          <w:iCs/>
          <w:rtl/>
          <w:lang w:bidi="ar-MA"/>
        </w:rPr>
        <w:t xml:space="preserve">هي </w:t>
      </w:r>
      <w:r w:rsidRPr="004A709B">
        <w:rPr>
          <w:i/>
          <w:iCs/>
          <w:lang w:bidi="ar-MA"/>
        </w:rPr>
        <w:t>Th-232</w:t>
      </w:r>
      <w:r w:rsidRPr="004A709B">
        <w:rPr>
          <w:i/>
          <w:iCs/>
          <w:rtl/>
          <w:lang w:bidi="ar-MA"/>
        </w:rPr>
        <w:t xml:space="preserve">، وفي حالة </w:t>
      </w:r>
      <w:r>
        <w:rPr>
          <w:rFonts w:hint="cs"/>
          <w:i/>
          <w:iCs/>
          <w:rtl/>
          <w:lang w:bidi="ar-MA"/>
        </w:rPr>
        <w:t>اليورانيوم الطبيعي،</w:t>
      </w:r>
      <w:r w:rsidRPr="004A709B">
        <w:rPr>
          <w:i/>
          <w:iCs/>
          <w:rtl/>
          <w:lang w:bidi="ar-MA"/>
        </w:rPr>
        <w:t xml:space="preserve"> تكون </w:t>
      </w:r>
      <w:proofErr w:type="spellStart"/>
      <w:r w:rsidRPr="004A709B">
        <w:rPr>
          <w:i/>
          <w:iCs/>
          <w:rtl/>
          <w:lang w:bidi="ar-MA"/>
        </w:rPr>
        <w:t>النويدة</w:t>
      </w:r>
      <w:proofErr w:type="spellEnd"/>
      <w:r w:rsidRPr="004A709B">
        <w:rPr>
          <w:i/>
          <w:iCs/>
          <w:rtl/>
          <w:lang w:bidi="ar-MA"/>
        </w:rPr>
        <w:t xml:space="preserve"> الأم هي </w:t>
      </w:r>
      <w:r w:rsidRPr="004A709B">
        <w:rPr>
          <w:i/>
          <w:iCs/>
          <w:lang w:bidi="ar-MA"/>
        </w:rPr>
        <w:t>U-2383</w:t>
      </w:r>
      <w:r w:rsidRPr="004A709B">
        <w:rPr>
          <w:rFonts w:hint="cs"/>
          <w:i/>
          <w:iCs/>
          <w:rtl/>
          <w:lang w:bidi="ar-MA"/>
        </w:rPr>
        <w:t>.</w:t>
      </w:r>
      <w:r w:rsidRPr="004A709B">
        <w:rPr>
          <w:i/>
          <w:iCs/>
          <w:rtl/>
          <w:lang w:bidi="ar-MA"/>
        </w:rPr>
        <w:t xml:space="preserve">". </w:t>
      </w:r>
    </w:p>
    <w:p w:rsidR="00AF2FA8" w:rsidRDefault="00CA4FD7" w:rsidP="00CA4FD7">
      <w:pPr>
        <w:pStyle w:val="SingleTxtGA"/>
        <w:rPr>
          <w:rtl/>
          <w:lang w:bidi="ar-MA"/>
        </w:rPr>
      </w:pPr>
      <w:r>
        <w:rPr>
          <w:rFonts w:hint="cs"/>
          <w:rtl/>
          <w:lang w:bidi="ar-MA"/>
        </w:rPr>
        <w:lastRenderedPageBreak/>
        <w:t>2-2-2-7-2</w:t>
      </w:r>
      <w:r w:rsidR="00AF2FA8">
        <w:rPr>
          <w:rtl/>
          <w:lang w:bidi="ar-MA"/>
        </w:rPr>
        <w:tab/>
        <w:t xml:space="preserve">في (أ) يستعاض عن عبارة </w:t>
      </w:r>
      <w:r w:rsidR="00AF2FA8" w:rsidRPr="00F86906">
        <w:rPr>
          <w:rFonts w:hint="cs"/>
          <w:rtl/>
        </w:rPr>
        <w:t>"</w:t>
      </w:r>
      <w:r w:rsidR="00AF2FA8" w:rsidRPr="00F86906">
        <w:rPr>
          <w:rtl/>
        </w:rPr>
        <w:t xml:space="preserve">معايير الأمان الأساسية الدولية للوقايـة مـن الإشعاعات المؤينة ولأمان المصادر الإشعاعية، سلسلة معايير الأمان </w:t>
      </w:r>
      <w:r w:rsidR="00AF2FA8" w:rsidRPr="00F86906">
        <w:rPr>
          <w:spacing w:val="-2"/>
          <w:rtl/>
        </w:rPr>
        <w:t>رقم</w:t>
      </w:r>
      <w:r w:rsidR="00AF2FA8" w:rsidRPr="00F86906">
        <w:rPr>
          <w:rFonts w:hint="cs"/>
          <w:spacing w:val="-2"/>
          <w:rtl/>
        </w:rPr>
        <w:t> </w:t>
      </w:r>
      <w:r w:rsidR="00AF2FA8" w:rsidRPr="00F86906">
        <w:rPr>
          <w:spacing w:val="-2"/>
          <w:rtl/>
        </w:rPr>
        <w:t>115، الوكالة الدولية للطاقة الذرية، فيينا (1996)</w:t>
      </w:r>
      <w:r w:rsidR="00AF2FA8">
        <w:rPr>
          <w:rFonts w:hint="cs"/>
          <w:spacing w:val="-2"/>
          <w:rtl/>
        </w:rPr>
        <w:t xml:space="preserve">" </w:t>
      </w:r>
      <w:r w:rsidR="00AF2FA8">
        <w:rPr>
          <w:rtl/>
          <w:lang w:bidi="ar-MA"/>
        </w:rPr>
        <w:t>ب</w:t>
      </w:r>
      <w:r w:rsidR="00AF2FA8">
        <w:rPr>
          <w:rFonts w:hint="cs"/>
          <w:rtl/>
          <w:lang w:bidi="ar-MA"/>
        </w:rPr>
        <w:t xml:space="preserve">عبارة </w:t>
      </w:r>
      <w:r w:rsidR="00AF2FA8">
        <w:rPr>
          <w:rtl/>
          <w:lang w:bidi="ar-MA"/>
        </w:rPr>
        <w:t xml:space="preserve">""الوقاية من الإشعاع وأمان المصادر الإشعاعية: معايير الأمان الأساسية الدولية"، سلسلة معايير الأمان رقم </w:t>
      </w:r>
      <w:r w:rsidR="00AF2FA8">
        <w:rPr>
          <w:lang w:bidi="ar-MA"/>
        </w:rPr>
        <w:t>GSR Part 3</w:t>
      </w:r>
      <w:r w:rsidR="00AF2FA8">
        <w:rPr>
          <w:rtl/>
          <w:lang w:bidi="ar-MA"/>
        </w:rPr>
        <w:t xml:space="preserve">، الوكالة الدولية للطاقة الذرية، فيينا (2014)". </w:t>
      </w:r>
    </w:p>
    <w:p w:rsidR="00AF2FA8" w:rsidRDefault="00AF2FA8" w:rsidP="00CA4FD7">
      <w:pPr>
        <w:pStyle w:val="SingleTxtGA"/>
        <w:rPr>
          <w:rtl/>
          <w:lang w:bidi="ar-MA"/>
        </w:rPr>
      </w:pPr>
      <w:r>
        <w:rPr>
          <w:rtl/>
          <w:lang w:bidi="ar-MA"/>
        </w:rPr>
        <w:t xml:space="preserve">في </w:t>
      </w:r>
      <w:r>
        <w:rPr>
          <w:rFonts w:hint="cs"/>
          <w:rtl/>
          <w:lang w:bidi="ar-MA"/>
        </w:rPr>
        <w:t xml:space="preserve">الفقرة الفرعية </w:t>
      </w:r>
      <w:r>
        <w:rPr>
          <w:rtl/>
          <w:lang w:bidi="ar-MA"/>
        </w:rPr>
        <w:t>(ب) يستعاض في</w:t>
      </w:r>
      <w:r>
        <w:rPr>
          <w:rFonts w:hint="cs"/>
          <w:rtl/>
          <w:lang w:bidi="ar-MA"/>
        </w:rPr>
        <w:t xml:space="preserve"> آخر </w:t>
      </w:r>
      <w:r>
        <w:rPr>
          <w:rtl/>
          <w:lang w:bidi="ar-MA"/>
        </w:rPr>
        <w:t xml:space="preserve">النص عن عبارة </w:t>
      </w:r>
      <w:r>
        <w:rPr>
          <w:rFonts w:hint="cs"/>
          <w:rtl/>
          <w:lang w:bidi="ar-MA"/>
        </w:rPr>
        <w:t>"</w:t>
      </w:r>
      <w:r w:rsidRPr="00F86906">
        <w:rPr>
          <w:rtl/>
        </w:rPr>
        <w:t>معايير الأمان الأساسية الدولية للوقايـة مـن الإشعاعات المؤينة ولأمان المصادر الإشعاعية، سلسلة معايير الأمان رقم 115، الوكالة الدولية للطاقة الذرية، فيينا</w:t>
      </w:r>
      <w:r w:rsidRPr="00F86906">
        <w:rPr>
          <w:rFonts w:hint="cs"/>
          <w:rtl/>
        </w:rPr>
        <w:t> </w:t>
      </w:r>
      <w:r w:rsidRPr="00F86906">
        <w:rPr>
          <w:rtl/>
        </w:rPr>
        <w:t>(1996)</w:t>
      </w:r>
      <w:r>
        <w:rPr>
          <w:rFonts w:hint="cs"/>
          <w:rtl/>
        </w:rPr>
        <w:t xml:space="preserve">" </w:t>
      </w:r>
      <w:r>
        <w:rPr>
          <w:rtl/>
          <w:lang w:bidi="ar-MA"/>
        </w:rPr>
        <w:t>بعبارة "</w:t>
      </w:r>
      <w:r>
        <w:rPr>
          <w:lang w:bidi="ar-MA"/>
        </w:rPr>
        <w:t>GSR Part 3</w:t>
      </w:r>
      <w:r>
        <w:rPr>
          <w:rtl/>
          <w:lang w:bidi="ar-MA"/>
        </w:rPr>
        <w:t xml:space="preserve">". </w:t>
      </w:r>
    </w:p>
    <w:p w:rsidR="00AF2FA8" w:rsidRPr="00A23A9D" w:rsidRDefault="00CA4FD7" w:rsidP="00A23A9D">
      <w:pPr>
        <w:pStyle w:val="SingleTxtGA"/>
        <w:tabs>
          <w:tab w:val="clear" w:pos="2608"/>
        </w:tabs>
        <w:rPr>
          <w:spacing w:val="-6"/>
          <w:rtl/>
          <w:lang w:bidi="ar-MA"/>
        </w:rPr>
      </w:pPr>
      <w:r>
        <w:rPr>
          <w:rFonts w:hint="cs"/>
          <w:rtl/>
          <w:lang w:bidi="ar-MA"/>
        </w:rPr>
        <w:t>3-2-2-7-2</w:t>
      </w:r>
      <w:r w:rsidR="00AF2FA8">
        <w:rPr>
          <w:rtl/>
          <w:lang w:bidi="ar-MA"/>
        </w:rPr>
        <w:tab/>
      </w:r>
      <w:r w:rsidR="00AF2FA8">
        <w:rPr>
          <w:rFonts w:hint="cs"/>
          <w:rtl/>
          <w:lang w:bidi="ar-MA"/>
        </w:rPr>
        <w:t>يستعاض عن عبارة "</w:t>
      </w:r>
      <w:proofErr w:type="spellStart"/>
      <w:r w:rsidR="00AF2FA8">
        <w:rPr>
          <w:rFonts w:hint="cs"/>
          <w:rtl/>
          <w:lang w:bidi="ar-MA"/>
        </w:rPr>
        <w:t>نويدة</w:t>
      </w:r>
      <w:proofErr w:type="spellEnd"/>
      <w:r w:rsidR="00AF2FA8">
        <w:rPr>
          <w:rFonts w:hint="cs"/>
          <w:rtl/>
          <w:lang w:bidi="ar-MA"/>
        </w:rPr>
        <w:t xml:space="preserve"> وليدة" بعبارة "سلالة </w:t>
      </w:r>
      <w:proofErr w:type="spellStart"/>
      <w:r w:rsidR="00AF2FA8">
        <w:rPr>
          <w:rFonts w:hint="cs"/>
          <w:rtl/>
          <w:lang w:bidi="ar-MA"/>
        </w:rPr>
        <w:t>نويدة</w:t>
      </w:r>
      <w:proofErr w:type="spellEnd"/>
      <w:r w:rsidR="00AF2FA8">
        <w:rPr>
          <w:rFonts w:hint="cs"/>
          <w:rtl/>
          <w:lang w:bidi="ar-MA"/>
        </w:rPr>
        <w:t xml:space="preserve">" (مرتين)، </w:t>
      </w:r>
      <w:r w:rsidR="00AF2FA8" w:rsidRPr="00A23A9D">
        <w:rPr>
          <w:rFonts w:hint="cs"/>
          <w:spacing w:val="-6"/>
          <w:rtl/>
          <w:lang w:bidi="ar-MA"/>
        </w:rPr>
        <w:t>وفي آخر نص الفقرة يستعاض عن عبارة "</w:t>
      </w:r>
      <w:r w:rsidR="00AF2FA8" w:rsidRPr="00A23A9D">
        <w:rPr>
          <w:spacing w:val="-6"/>
          <w:rtl/>
        </w:rPr>
        <w:t xml:space="preserve">وهذه </w:t>
      </w:r>
      <w:proofErr w:type="spellStart"/>
      <w:r w:rsidR="00AF2FA8" w:rsidRPr="00A23A9D">
        <w:rPr>
          <w:spacing w:val="-6"/>
          <w:rtl/>
        </w:rPr>
        <w:t>النويدات</w:t>
      </w:r>
      <w:proofErr w:type="spellEnd"/>
      <w:r w:rsidR="00AF2FA8" w:rsidRPr="00A23A9D">
        <w:rPr>
          <w:spacing w:val="-6"/>
          <w:rtl/>
        </w:rPr>
        <w:t xml:space="preserve"> الوليدة</w:t>
      </w:r>
      <w:r w:rsidR="00AF2FA8" w:rsidRPr="00A23A9D">
        <w:rPr>
          <w:rFonts w:hint="cs"/>
          <w:spacing w:val="-6"/>
          <w:rtl/>
          <w:lang w:bidi="ar-MA"/>
        </w:rPr>
        <w:t>" بعبارة "</w:t>
      </w:r>
      <w:r w:rsidR="00AF2FA8" w:rsidRPr="00A23A9D">
        <w:rPr>
          <w:spacing w:val="-6"/>
          <w:rtl/>
        </w:rPr>
        <w:t>و</w:t>
      </w:r>
      <w:r w:rsidR="00AF2FA8" w:rsidRPr="00A23A9D">
        <w:rPr>
          <w:rFonts w:hint="cs"/>
          <w:spacing w:val="-6"/>
          <w:rtl/>
        </w:rPr>
        <w:t xml:space="preserve">سلالات </w:t>
      </w:r>
      <w:proofErr w:type="spellStart"/>
      <w:r w:rsidR="00AF2FA8" w:rsidRPr="00A23A9D">
        <w:rPr>
          <w:spacing w:val="-6"/>
          <w:rtl/>
        </w:rPr>
        <w:t>النويدات</w:t>
      </w:r>
      <w:proofErr w:type="spellEnd"/>
      <w:r w:rsidR="00AF2FA8" w:rsidRPr="00A23A9D">
        <w:rPr>
          <w:spacing w:val="-6"/>
          <w:rtl/>
        </w:rPr>
        <w:t xml:space="preserve"> </w:t>
      </w:r>
      <w:r w:rsidR="00AF2FA8" w:rsidRPr="00A23A9D">
        <w:rPr>
          <w:rFonts w:hint="cs"/>
          <w:spacing w:val="-6"/>
          <w:rtl/>
        </w:rPr>
        <w:t>هذه"</w:t>
      </w:r>
      <w:r w:rsidR="00AF2FA8" w:rsidRPr="00A23A9D">
        <w:rPr>
          <w:rFonts w:hint="cs"/>
          <w:spacing w:val="-6"/>
          <w:rtl/>
          <w:lang w:bidi="ar-MA"/>
        </w:rPr>
        <w:t>.</w:t>
      </w:r>
    </w:p>
    <w:p w:rsidR="00AF2FA8" w:rsidRDefault="00563E7F" w:rsidP="00563E7F">
      <w:pPr>
        <w:pStyle w:val="SingleTxtGA"/>
        <w:rPr>
          <w:rtl/>
          <w:lang w:bidi="ar-MA"/>
        </w:rPr>
      </w:pPr>
      <w:r>
        <w:rPr>
          <w:rFonts w:hint="cs"/>
          <w:rtl/>
          <w:lang w:bidi="ar-MA"/>
        </w:rPr>
        <w:t>2-1</w:t>
      </w:r>
      <w:r w:rsidR="00CA4FD7">
        <w:rPr>
          <w:rFonts w:hint="cs"/>
          <w:rtl/>
          <w:lang w:bidi="ar-MA"/>
        </w:rPr>
        <w:t>-3-2-7-2</w:t>
      </w:r>
      <w:r w:rsidR="00AF2FA8">
        <w:rPr>
          <w:rtl/>
          <w:lang w:bidi="ar-MA"/>
        </w:rPr>
        <w:t>(ج)</w:t>
      </w:r>
      <w:r w:rsidR="00AF2FA8">
        <w:rPr>
          <w:rtl/>
          <w:lang w:bidi="ar-MA"/>
        </w:rPr>
        <w:tab/>
        <w:t xml:space="preserve">تُحذف عبارة </w:t>
      </w:r>
      <w:r w:rsidR="00AF2FA8">
        <w:rPr>
          <w:rFonts w:hint="cs"/>
          <w:rtl/>
          <w:lang w:bidi="ar-MA"/>
        </w:rPr>
        <w:t>"</w:t>
      </w:r>
      <w:r w:rsidR="00AF2FA8" w:rsidRPr="00F86906">
        <w:rPr>
          <w:rtl/>
        </w:rPr>
        <w:t>التي تستوفي الاشتراطات المحددة في 2-7-2-3-1-3؛</w:t>
      </w:r>
      <w:r w:rsidR="00AF2FA8">
        <w:rPr>
          <w:rFonts w:hint="cs"/>
          <w:rtl/>
        </w:rPr>
        <w:t>"</w:t>
      </w:r>
      <w:r w:rsidR="00AF2FA8">
        <w:rPr>
          <w:rtl/>
          <w:lang w:bidi="ar-MA"/>
        </w:rPr>
        <w:t xml:space="preserve">. </w:t>
      </w:r>
      <w:r w:rsidR="00AF2FA8">
        <w:rPr>
          <w:rFonts w:hint="cs"/>
          <w:rtl/>
          <w:lang w:bidi="ar-MA"/>
        </w:rPr>
        <w:t>و</w:t>
      </w:r>
      <w:r w:rsidR="00AF2FA8">
        <w:rPr>
          <w:rtl/>
          <w:lang w:bidi="ar-MA"/>
        </w:rPr>
        <w:t xml:space="preserve">تُحذف الفقرة الفرعية '2' ويعاد ترقيم الفقرة الفرعية '3' لتصبح </w:t>
      </w:r>
      <w:r w:rsidR="00AF2FA8">
        <w:rPr>
          <w:rFonts w:hint="cs"/>
          <w:rtl/>
          <w:lang w:bidi="ar-MA"/>
        </w:rPr>
        <w:t xml:space="preserve">الفقرة الفرعية </w:t>
      </w:r>
      <w:r w:rsidR="00AF2FA8">
        <w:rPr>
          <w:rtl/>
          <w:lang w:bidi="ar-MA"/>
        </w:rPr>
        <w:t xml:space="preserve">'2'. </w:t>
      </w:r>
    </w:p>
    <w:p w:rsidR="00AF2FA8" w:rsidRDefault="00563E7F" w:rsidP="00AF2FA8">
      <w:pPr>
        <w:pStyle w:val="SingleTxtGA"/>
        <w:rPr>
          <w:rtl/>
          <w:lang w:bidi="ar-MA"/>
        </w:rPr>
      </w:pPr>
      <w:r>
        <w:rPr>
          <w:rFonts w:hint="cs"/>
          <w:rtl/>
          <w:lang w:bidi="ar-MA"/>
        </w:rPr>
        <w:t>3-1-3-2-7-2</w:t>
      </w:r>
      <w:r w:rsidR="00AF2FA8">
        <w:rPr>
          <w:rtl/>
          <w:lang w:bidi="ar-MA"/>
        </w:rPr>
        <w:tab/>
      </w:r>
      <w:r w:rsidR="00AF2FA8">
        <w:rPr>
          <w:rFonts w:hint="cs"/>
          <w:rtl/>
          <w:lang w:bidi="ar-MA"/>
        </w:rPr>
        <w:t>ت</w:t>
      </w:r>
      <w:r w:rsidR="00AF2FA8">
        <w:rPr>
          <w:rtl/>
          <w:lang w:bidi="ar-MA"/>
        </w:rPr>
        <w:t xml:space="preserve">ُحذف </w:t>
      </w:r>
      <w:r w:rsidR="00AF2FA8">
        <w:rPr>
          <w:rFonts w:hint="cs"/>
          <w:rtl/>
          <w:lang w:bidi="ar-MA"/>
        </w:rPr>
        <w:t>الفقرة</w:t>
      </w:r>
      <w:r w:rsidR="00AF2FA8">
        <w:rPr>
          <w:rtl/>
          <w:lang w:bidi="ar-MA"/>
        </w:rPr>
        <w:t xml:space="preserve"> ويضاف ما يلي: "2-7-2-3-1-3 </w:t>
      </w:r>
      <w:r w:rsidR="00AF2FA8" w:rsidRPr="0060679F">
        <w:rPr>
          <w:i/>
          <w:iCs/>
          <w:rtl/>
          <w:lang w:bidi="ar-MA"/>
        </w:rPr>
        <w:t>حُذفت</w:t>
      </w:r>
      <w:r w:rsidR="00AF2FA8">
        <w:rPr>
          <w:rtl/>
          <w:lang w:bidi="ar-MA"/>
        </w:rPr>
        <w:t xml:space="preserve">". </w:t>
      </w:r>
    </w:p>
    <w:p w:rsidR="00AF2FA8" w:rsidRDefault="00AF2FA8" w:rsidP="00A23A9D">
      <w:pPr>
        <w:pStyle w:val="SingleTxtGA"/>
        <w:tabs>
          <w:tab w:val="clear" w:pos="1928"/>
          <w:tab w:val="clear" w:pos="2608"/>
        </w:tabs>
        <w:rPr>
          <w:rtl/>
          <w:lang w:bidi="ar-MA"/>
        </w:rPr>
      </w:pPr>
      <w:r>
        <w:rPr>
          <w:rtl/>
          <w:lang w:bidi="ar-MA"/>
        </w:rPr>
        <w:t>2-</w:t>
      </w:r>
      <w:r w:rsidR="00563E7F">
        <w:rPr>
          <w:rFonts w:hint="cs"/>
          <w:rtl/>
          <w:lang w:bidi="ar-MA"/>
        </w:rPr>
        <w:t>3</w:t>
      </w:r>
      <w:r>
        <w:rPr>
          <w:rtl/>
          <w:lang w:bidi="ar-MA"/>
        </w:rPr>
        <w:t>-2-</w:t>
      </w:r>
      <w:r w:rsidR="00563E7F">
        <w:rPr>
          <w:rFonts w:hint="cs"/>
          <w:rtl/>
          <w:lang w:bidi="ar-MA"/>
        </w:rPr>
        <w:t>7</w:t>
      </w:r>
      <w:r>
        <w:rPr>
          <w:rtl/>
          <w:lang w:bidi="ar-MA"/>
        </w:rPr>
        <w:t>-2</w:t>
      </w:r>
      <w:r>
        <w:rPr>
          <w:rtl/>
          <w:lang w:bidi="ar-MA"/>
        </w:rPr>
        <w:tab/>
        <w:t xml:space="preserve">في الجملة الاستهلالية الواردة قبل </w:t>
      </w:r>
      <w:r>
        <w:rPr>
          <w:rFonts w:hint="cs"/>
          <w:rtl/>
          <w:lang w:bidi="ar-MA"/>
        </w:rPr>
        <w:t xml:space="preserve">الفقرة الفرعية </w:t>
      </w:r>
      <w:r>
        <w:rPr>
          <w:rtl/>
          <w:lang w:bidi="ar-MA"/>
        </w:rPr>
        <w:t xml:space="preserve">(أ)، يستعاض عن عبارة "مجموعتين" بعبارة "ثلاث مجموعات". </w:t>
      </w:r>
    </w:p>
    <w:p w:rsidR="00AF2FA8" w:rsidRPr="00DB688E" w:rsidRDefault="00AF2FA8" w:rsidP="00AF2FA8">
      <w:pPr>
        <w:pStyle w:val="SingleTxtGA"/>
        <w:rPr>
          <w:lang w:val="fr-FR" w:bidi="ar-MA"/>
        </w:rPr>
      </w:pPr>
      <w:r>
        <w:rPr>
          <w:rFonts w:hint="cs"/>
          <w:rtl/>
          <w:lang w:bidi="ar-MA"/>
        </w:rPr>
        <w:t>وي</w:t>
      </w:r>
      <w:r>
        <w:rPr>
          <w:rtl/>
          <w:lang w:bidi="ar-MA"/>
        </w:rPr>
        <w:t xml:space="preserve">ضاف </w:t>
      </w:r>
      <w:r>
        <w:rPr>
          <w:rFonts w:hint="cs"/>
          <w:rtl/>
          <w:lang w:bidi="ar-MA"/>
        </w:rPr>
        <w:t xml:space="preserve">نص </w:t>
      </w:r>
      <w:r>
        <w:rPr>
          <w:rtl/>
          <w:lang w:bidi="ar-MA"/>
        </w:rPr>
        <w:t xml:space="preserve">الفقرة الفرعية الجديدة </w:t>
      </w:r>
      <w:r>
        <w:rPr>
          <w:rFonts w:hint="cs"/>
          <w:rtl/>
          <w:lang w:bidi="ar-MA"/>
        </w:rPr>
        <w:t xml:space="preserve">(ج) </w:t>
      </w:r>
      <w:r>
        <w:rPr>
          <w:rtl/>
          <w:lang w:bidi="ar-MA"/>
        </w:rPr>
        <w:t>التالية:</w:t>
      </w:r>
    </w:p>
    <w:p w:rsidR="00AF2FA8" w:rsidRDefault="00AF2FA8" w:rsidP="00EC1BE1">
      <w:pPr>
        <w:pStyle w:val="SingleTxtGA"/>
        <w:ind w:left="1928"/>
        <w:rPr>
          <w:rtl/>
          <w:lang w:bidi="ar-MA"/>
        </w:rPr>
      </w:pPr>
      <w:r>
        <w:rPr>
          <w:rtl/>
          <w:lang w:bidi="ar-MA"/>
        </w:rPr>
        <w:t>"(ج)</w:t>
      </w:r>
      <w:r w:rsidR="00EC1BE1">
        <w:rPr>
          <w:rtl/>
        </w:rPr>
        <w:tab/>
      </w:r>
      <w:r>
        <w:rPr>
          <w:lang w:bidi="ar-MA"/>
        </w:rPr>
        <w:t>SCO-III</w:t>
      </w:r>
      <w:r>
        <w:rPr>
          <w:rtl/>
          <w:lang w:bidi="ar-MA"/>
        </w:rPr>
        <w:t xml:space="preserve">: جسم صلب </w:t>
      </w:r>
      <w:r>
        <w:rPr>
          <w:rFonts w:hint="cs"/>
          <w:rtl/>
          <w:lang w:bidi="ar-MA"/>
        </w:rPr>
        <w:t>ضخم</w:t>
      </w:r>
      <w:r>
        <w:rPr>
          <w:rtl/>
          <w:lang w:bidi="ar-MA"/>
        </w:rPr>
        <w:t xml:space="preserve"> يتعذر نقله، </w:t>
      </w:r>
      <w:r>
        <w:rPr>
          <w:rFonts w:hint="cs"/>
          <w:rtl/>
          <w:lang w:bidi="ar-MA"/>
        </w:rPr>
        <w:t>بحكم</w:t>
      </w:r>
      <w:r>
        <w:rPr>
          <w:rtl/>
          <w:lang w:bidi="ar-MA"/>
        </w:rPr>
        <w:t xml:space="preserve"> حجمه، في نوع من أنواع الطرود المبينة في هذه اللائحة، </w:t>
      </w:r>
      <w:r>
        <w:rPr>
          <w:rFonts w:hint="cs"/>
          <w:rtl/>
          <w:lang w:bidi="ar-MA"/>
        </w:rPr>
        <w:t>ويتسم بما يلي</w:t>
      </w:r>
      <w:r>
        <w:rPr>
          <w:rtl/>
          <w:lang w:bidi="ar-MA"/>
        </w:rPr>
        <w:t xml:space="preserve">: </w:t>
      </w:r>
    </w:p>
    <w:p w:rsidR="00AF2FA8" w:rsidRDefault="00AF2FA8" w:rsidP="001019F9">
      <w:pPr>
        <w:pStyle w:val="Roman1GA"/>
        <w:rPr>
          <w:rtl/>
        </w:rPr>
      </w:pPr>
      <w:r>
        <w:rPr>
          <w:rtl/>
        </w:rPr>
        <w:t xml:space="preserve">تكون جميع فتحاته </w:t>
      </w:r>
      <w:r>
        <w:rPr>
          <w:rFonts w:hint="cs"/>
          <w:rtl/>
        </w:rPr>
        <w:t>مختومة</w:t>
      </w:r>
      <w:r>
        <w:rPr>
          <w:rtl/>
        </w:rPr>
        <w:t xml:space="preserve"> لمنع </w:t>
      </w:r>
      <w:r>
        <w:rPr>
          <w:rFonts w:hint="cs"/>
          <w:rtl/>
        </w:rPr>
        <w:t>انبعاث</w:t>
      </w:r>
      <w:r>
        <w:rPr>
          <w:rtl/>
        </w:rPr>
        <w:t xml:space="preserve"> المواد المشعة في الظروف المبينة في 4</w:t>
      </w:r>
      <w:r>
        <w:rPr>
          <w:rFonts w:hint="cs"/>
          <w:rtl/>
        </w:rPr>
        <w:t>-</w:t>
      </w:r>
      <w:r>
        <w:rPr>
          <w:rtl/>
        </w:rPr>
        <w:t>1</w:t>
      </w:r>
      <w:r>
        <w:rPr>
          <w:rFonts w:hint="cs"/>
          <w:rtl/>
        </w:rPr>
        <w:t>-</w:t>
      </w:r>
      <w:r>
        <w:rPr>
          <w:rtl/>
        </w:rPr>
        <w:t>9</w:t>
      </w:r>
      <w:r>
        <w:rPr>
          <w:rFonts w:hint="cs"/>
          <w:rtl/>
        </w:rPr>
        <w:t>-</w:t>
      </w:r>
      <w:r>
        <w:rPr>
          <w:rtl/>
        </w:rPr>
        <w:t>2</w:t>
      </w:r>
      <w:r>
        <w:rPr>
          <w:rFonts w:hint="cs"/>
          <w:rtl/>
        </w:rPr>
        <w:t>-</w:t>
      </w:r>
      <w:r w:rsidR="00A23A9D">
        <w:rPr>
          <w:rtl/>
        </w:rPr>
        <w:t>4</w:t>
      </w:r>
      <w:r>
        <w:rPr>
          <w:rtl/>
        </w:rPr>
        <w:t>(ه)؛</w:t>
      </w:r>
    </w:p>
    <w:p w:rsidR="00AF2FA8" w:rsidRDefault="00AF2FA8" w:rsidP="001019F9">
      <w:pPr>
        <w:pStyle w:val="Roman1GA"/>
        <w:rPr>
          <w:rtl/>
        </w:rPr>
      </w:pPr>
      <w:r>
        <w:rPr>
          <w:rtl/>
        </w:rPr>
        <w:t>يكون داخل</w:t>
      </w:r>
      <w:r>
        <w:rPr>
          <w:rFonts w:hint="cs"/>
          <w:rtl/>
        </w:rPr>
        <w:t>ُه</w:t>
      </w:r>
      <w:r>
        <w:rPr>
          <w:rtl/>
        </w:rPr>
        <w:t xml:space="preserve"> جافًّا بالقدر الممكن عمليًّا؛</w:t>
      </w:r>
    </w:p>
    <w:p w:rsidR="00AF2FA8" w:rsidRDefault="00AF2FA8" w:rsidP="001019F9">
      <w:pPr>
        <w:pStyle w:val="Roman1GA"/>
        <w:rPr>
          <w:rtl/>
        </w:rPr>
      </w:pPr>
      <w:r w:rsidRPr="00F86906">
        <w:rPr>
          <w:rtl/>
        </w:rPr>
        <w:t xml:space="preserve">لا يتجاوز متوسط التلوث غير الثابت </w:t>
      </w:r>
      <w:r>
        <w:rPr>
          <w:rFonts w:hint="cs"/>
          <w:rtl/>
        </w:rPr>
        <w:t xml:space="preserve">على الأسطح الخارجية </w:t>
      </w:r>
      <w:r>
        <w:rPr>
          <w:rtl/>
        </w:rPr>
        <w:t xml:space="preserve">الحدود </w:t>
      </w:r>
      <w:r>
        <w:rPr>
          <w:rFonts w:hint="cs"/>
          <w:rtl/>
        </w:rPr>
        <w:t>المبينة</w:t>
      </w:r>
      <w:r>
        <w:rPr>
          <w:rtl/>
        </w:rPr>
        <w:t xml:space="preserve"> في </w:t>
      </w:r>
      <w:r w:rsidRPr="00F76B13">
        <w:rPr>
          <w:sz w:val="28"/>
          <w:szCs w:val="28"/>
          <w:rtl/>
        </w:rPr>
        <w:t>4-1-9-1-2</w:t>
      </w:r>
      <w:r>
        <w:rPr>
          <w:rtl/>
        </w:rPr>
        <w:t xml:space="preserve">. </w:t>
      </w:r>
    </w:p>
    <w:p w:rsidR="00AF2FA8" w:rsidRDefault="00AF2FA8" w:rsidP="001019F9">
      <w:pPr>
        <w:pStyle w:val="Roman1GA"/>
        <w:rPr>
          <w:rtl/>
        </w:rPr>
      </w:pPr>
      <w:r>
        <w:rPr>
          <w:rtl/>
        </w:rPr>
        <w:t xml:space="preserve">لا يتجاوز متوسط التلوث غير الثابت </w:t>
      </w:r>
      <w:r w:rsidRPr="00F86906">
        <w:rPr>
          <w:rtl/>
        </w:rPr>
        <w:t xml:space="preserve">زائد </w:t>
      </w:r>
      <w:r>
        <w:rPr>
          <w:rtl/>
        </w:rPr>
        <w:t xml:space="preserve">التلوث الثابت على السطح </w:t>
      </w:r>
      <w:r w:rsidRPr="00F86906">
        <w:rPr>
          <w:rtl/>
        </w:rPr>
        <w:t xml:space="preserve">غير المتيسر </w:t>
      </w:r>
      <w:r>
        <w:rPr>
          <w:rFonts w:hint="cs"/>
          <w:rtl/>
        </w:rPr>
        <w:t>ال</w:t>
      </w:r>
      <w:r>
        <w:rPr>
          <w:rtl/>
        </w:rPr>
        <w:t xml:space="preserve">محسوب على 300 </w:t>
      </w:r>
      <w:r w:rsidRPr="00F86906">
        <w:rPr>
          <w:rtl/>
        </w:rPr>
        <w:t>سم</w:t>
      </w:r>
      <w:r w:rsidRPr="00F86906">
        <w:rPr>
          <w:vertAlign w:val="superscript"/>
          <w:rtl/>
        </w:rPr>
        <w:t>2</w:t>
      </w:r>
      <w:r>
        <w:rPr>
          <w:rtl/>
        </w:rPr>
        <w:t xml:space="preserve"> 8 × </w:t>
      </w:r>
      <w:r>
        <w:rPr>
          <w:rFonts w:hint="cs"/>
          <w:vertAlign w:val="superscript"/>
          <w:rtl/>
        </w:rPr>
        <w:t>5</w:t>
      </w:r>
      <w:r w:rsidRPr="00F86906">
        <w:rPr>
          <w:rtl/>
        </w:rPr>
        <w:t>10</w:t>
      </w:r>
      <w:r>
        <w:rPr>
          <w:rFonts w:hint="cs"/>
          <w:rtl/>
        </w:rPr>
        <w:t xml:space="preserve"> </w:t>
      </w:r>
      <w:proofErr w:type="spellStart"/>
      <w:r>
        <w:rPr>
          <w:rtl/>
        </w:rPr>
        <w:t>بكريل</w:t>
      </w:r>
      <w:proofErr w:type="spellEnd"/>
      <w:r>
        <w:rPr>
          <w:rtl/>
        </w:rPr>
        <w:t>/</w:t>
      </w:r>
      <w:r w:rsidRPr="00F86906">
        <w:rPr>
          <w:rtl/>
        </w:rPr>
        <w:t>سم</w:t>
      </w:r>
      <w:r w:rsidRPr="00F86906">
        <w:rPr>
          <w:vertAlign w:val="superscript"/>
          <w:rtl/>
        </w:rPr>
        <w:t>2</w:t>
      </w:r>
      <w:r>
        <w:rPr>
          <w:rFonts w:hint="cs"/>
          <w:vertAlign w:val="superscript"/>
          <w:rtl/>
        </w:rPr>
        <w:t xml:space="preserve"> </w:t>
      </w:r>
      <w:r>
        <w:rPr>
          <w:rtl/>
        </w:rPr>
        <w:t>بالنسبة لبواعث بيتا وغاما وبواعث ألفا المنخفضة السمية، أو</w:t>
      </w:r>
      <w:r w:rsidR="00784DC6">
        <w:rPr>
          <w:rFonts w:hint="cs"/>
          <w:rtl/>
        </w:rPr>
        <w:t> </w:t>
      </w:r>
      <w:r>
        <w:rPr>
          <w:rFonts w:hint="cs"/>
          <w:rtl/>
        </w:rPr>
        <w:t>8</w:t>
      </w:r>
      <w:r w:rsidRPr="00F86906">
        <w:rPr>
          <w:rtl/>
        </w:rPr>
        <w:t> </w:t>
      </w:r>
      <w:r w:rsidRPr="00F86906">
        <w:t>x</w:t>
      </w:r>
      <w:r w:rsidRPr="00F86906">
        <w:rPr>
          <w:rtl/>
        </w:rPr>
        <w:t> </w:t>
      </w:r>
      <w:r>
        <w:rPr>
          <w:rFonts w:hint="cs"/>
          <w:vertAlign w:val="superscript"/>
          <w:rtl/>
        </w:rPr>
        <w:t>4</w:t>
      </w:r>
      <w:r w:rsidRPr="00F86906">
        <w:rPr>
          <w:rtl/>
        </w:rPr>
        <w:t xml:space="preserve">10 </w:t>
      </w:r>
      <w:r>
        <w:rPr>
          <w:rtl/>
        </w:rPr>
        <w:t>بالنسبة لجميع بواعث ألفا الأخرى".</w:t>
      </w:r>
    </w:p>
    <w:p w:rsidR="00AF2FA8" w:rsidRDefault="00AF2FA8" w:rsidP="006B2883">
      <w:pPr>
        <w:pStyle w:val="SingleTxtGA"/>
        <w:rPr>
          <w:rtl/>
        </w:rPr>
      </w:pPr>
      <w:r>
        <w:rPr>
          <w:rtl/>
        </w:rPr>
        <w:t>2-7-2-3-3-5(ب)</w:t>
      </w:r>
      <w:r>
        <w:rPr>
          <w:rtl/>
        </w:rPr>
        <w:tab/>
      </w:r>
      <w:r>
        <w:rPr>
          <w:rFonts w:hint="cs"/>
          <w:rtl/>
        </w:rPr>
        <w:t>لا ينطبق التعديل</w:t>
      </w:r>
      <w:r>
        <w:rPr>
          <w:rtl/>
        </w:rPr>
        <w:t>.</w:t>
      </w:r>
    </w:p>
    <w:p w:rsidR="00AF2FA8" w:rsidRDefault="00AF2FA8" w:rsidP="00AF2FA8">
      <w:pPr>
        <w:pStyle w:val="SingleTxtGA"/>
        <w:rPr>
          <w:rtl/>
        </w:rPr>
      </w:pPr>
      <w:r>
        <w:rPr>
          <w:rtl/>
        </w:rPr>
        <w:t>2-7-2-3-3-5</w:t>
      </w:r>
      <w:r w:rsidR="006B2883">
        <w:rPr>
          <w:rtl/>
        </w:rPr>
        <w:t>(ج)</w:t>
      </w:r>
      <w:r w:rsidR="006B2883">
        <w:rPr>
          <w:rtl/>
        </w:rPr>
        <w:tab/>
      </w:r>
      <w:r>
        <w:rPr>
          <w:rFonts w:hint="cs"/>
          <w:rtl/>
        </w:rPr>
        <w:t>لا ينطبق التعديل</w:t>
      </w:r>
      <w:r>
        <w:rPr>
          <w:rtl/>
        </w:rPr>
        <w:t>.</w:t>
      </w:r>
    </w:p>
    <w:p w:rsidR="00AF2FA8" w:rsidRDefault="00AF2FA8" w:rsidP="00AF2FA8">
      <w:pPr>
        <w:pStyle w:val="SingleTxtGA"/>
        <w:rPr>
          <w:rtl/>
        </w:rPr>
      </w:pPr>
      <w:r>
        <w:rPr>
          <w:rtl/>
        </w:rPr>
        <w:t>2-7-2-3-3-7</w:t>
      </w:r>
      <w:r>
        <w:rPr>
          <w:rtl/>
        </w:rPr>
        <w:tab/>
      </w:r>
      <w:r>
        <w:rPr>
          <w:rFonts w:hint="cs"/>
          <w:rtl/>
        </w:rPr>
        <w:t>ف</w:t>
      </w:r>
      <w:r>
        <w:rPr>
          <w:rtl/>
        </w:rPr>
        <w:t>ي الفقرة الفرعية (ب)، يستعاض عن عبارة "مع الع</w:t>
      </w:r>
      <w:r>
        <w:rPr>
          <w:rFonts w:hint="cs"/>
          <w:rtl/>
        </w:rPr>
        <w:t>يّ</w:t>
      </w:r>
      <w:r>
        <w:rPr>
          <w:rtl/>
        </w:rPr>
        <w:t>نة" بعبارة "والعي</w:t>
      </w:r>
      <w:r>
        <w:rPr>
          <w:rFonts w:hint="cs"/>
          <w:rtl/>
        </w:rPr>
        <w:t>ّ</w:t>
      </w:r>
      <w:r>
        <w:rPr>
          <w:rtl/>
        </w:rPr>
        <w:t xml:space="preserve">نة". </w:t>
      </w:r>
      <w:r>
        <w:rPr>
          <w:rFonts w:hint="cs"/>
          <w:rtl/>
        </w:rPr>
        <w:t>و</w:t>
      </w:r>
      <w:r>
        <w:rPr>
          <w:rtl/>
        </w:rPr>
        <w:t>في الفقرة الفرعية (ه)، يستعاض عن عبارة "مع العي</w:t>
      </w:r>
      <w:r>
        <w:rPr>
          <w:rFonts w:hint="cs"/>
          <w:rtl/>
        </w:rPr>
        <w:t>ّ</w:t>
      </w:r>
      <w:r>
        <w:rPr>
          <w:rtl/>
        </w:rPr>
        <w:t>نة" بعبارة "والعي</w:t>
      </w:r>
      <w:r>
        <w:rPr>
          <w:rFonts w:hint="cs"/>
          <w:rtl/>
        </w:rPr>
        <w:t>ّ</w:t>
      </w:r>
      <w:r>
        <w:rPr>
          <w:rtl/>
        </w:rPr>
        <w:t xml:space="preserve">نة". </w:t>
      </w:r>
    </w:p>
    <w:p w:rsidR="00AF2FA8" w:rsidRDefault="00AF2FA8" w:rsidP="006B2883">
      <w:pPr>
        <w:pStyle w:val="SingleTxtGA"/>
        <w:tabs>
          <w:tab w:val="clear" w:pos="3289"/>
          <w:tab w:val="clear" w:pos="3969"/>
          <w:tab w:val="left" w:pos="3402"/>
        </w:tabs>
        <w:rPr>
          <w:rtl/>
        </w:rPr>
      </w:pPr>
      <w:r>
        <w:rPr>
          <w:rtl/>
        </w:rPr>
        <w:lastRenderedPageBreak/>
        <w:t>2-7-2-3-3-8</w:t>
      </w:r>
      <w:r w:rsidR="006B2883">
        <w:rPr>
          <w:rtl/>
        </w:rPr>
        <w:t>(أ)</w:t>
      </w:r>
      <w:r w:rsidR="006B2883">
        <w:rPr>
          <w:rFonts w:hint="cs"/>
          <w:rtl/>
          <w:lang w:bidi="ar-MA"/>
        </w:rPr>
        <w:t>‘</w:t>
      </w:r>
      <w:r>
        <w:rPr>
          <w:rFonts w:hint="cs"/>
          <w:rtl/>
          <w:lang w:bidi="ar-MA"/>
        </w:rPr>
        <w:t>2</w:t>
      </w:r>
      <w:r>
        <w:rPr>
          <w:rtl/>
          <w:lang w:bidi="ar-MA"/>
        </w:rPr>
        <w:t>‘</w:t>
      </w:r>
      <w:r>
        <w:rPr>
          <w:rtl/>
        </w:rPr>
        <w:tab/>
        <w:t>يستعاض عن عبارة "يسخن</w:t>
      </w:r>
      <w:r>
        <w:rPr>
          <w:rFonts w:hint="cs"/>
          <w:rtl/>
        </w:rPr>
        <w:t xml:space="preserve"> الماء والعيّنة</w:t>
      </w:r>
      <w:r>
        <w:rPr>
          <w:rtl/>
        </w:rPr>
        <w:t xml:space="preserve">" بعبارة "يسخن </w:t>
      </w:r>
      <w:r>
        <w:rPr>
          <w:rFonts w:hint="cs"/>
          <w:rtl/>
        </w:rPr>
        <w:t>الماء والعيّنة</w:t>
      </w:r>
      <w:r>
        <w:rPr>
          <w:rtl/>
        </w:rPr>
        <w:t xml:space="preserve"> </w:t>
      </w:r>
      <w:r>
        <w:rPr>
          <w:rFonts w:hint="cs"/>
          <w:rtl/>
        </w:rPr>
        <w:t>بعد ذلك</w:t>
      </w:r>
      <w:r>
        <w:rPr>
          <w:rtl/>
        </w:rPr>
        <w:t xml:space="preserve">". </w:t>
      </w:r>
    </w:p>
    <w:p w:rsidR="00AF2FA8" w:rsidRDefault="00AF2FA8" w:rsidP="006B2883">
      <w:pPr>
        <w:pStyle w:val="SingleTxtGA"/>
        <w:rPr>
          <w:rtl/>
        </w:rPr>
      </w:pPr>
      <w:r>
        <w:rPr>
          <w:rtl/>
        </w:rPr>
        <w:t>2-7-2-3-4-1(أ)</w:t>
      </w:r>
      <w:r w:rsidR="006B2883">
        <w:rPr>
          <w:rtl/>
        </w:rPr>
        <w:tab/>
      </w:r>
      <w:r>
        <w:rPr>
          <w:rtl/>
        </w:rPr>
        <w:t xml:space="preserve">يستعاض عن عبارة "مستوى الإشعاع" بعبارة "معدل الجرعة". </w:t>
      </w:r>
    </w:p>
    <w:p w:rsidR="00AF2FA8" w:rsidRDefault="00AF2FA8" w:rsidP="00AF2FA8">
      <w:pPr>
        <w:pStyle w:val="SingleTxtGA"/>
        <w:rPr>
          <w:rtl/>
        </w:rPr>
      </w:pPr>
      <w:r>
        <w:rPr>
          <w:rtl/>
        </w:rPr>
        <w:t>2-7-2-3-5(هـ)</w:t>
      </w:r>
      <w:r>
        <w:rPr>
          <w:rtl/>
        </w:rPr>
        <w:tab/>
        <w:t>يستعاض عن عبارة "للحدود الواردة في" بعبارة "للاشتراطات المحددة في".</w:t>
      </w:r>
    </w:p>
    <w:p w:rsidR="00AF2FA8" w:rsidRDefault="00AF2FA8" w:rsidP="006B2883">
      <w:pPr>
        <w:pStyle w:val="SingleTxtGA"/>
        <w:tabs>
          <w:tab w:val="clear" w:pos="2608"/>
        </w:tabs>
        <w:rPr>
          <w:rtl/>
        </w:rPr>
      </w:pPr>
      <w:r>
        <w:rPr>
          <w:rtl/>
        </w:rPr>
        <w:t>2-7-2-3-</w:t>
      </w:r>
      <w:r>
        <w:rPr>
          <w:rFonts w:hint="cs"/>
          <w:rtl/>
        </w:rPr>
        <w:t>6</w:t>
      </w:r>
      <w:r>
        <w:rPr>
          <w:rtl/>
        </w:rPr>
        <w:tab/>
      </w:r>
      <w:r>
        <w:rPr>
          <w:rFonts w:hint="cs"/>
          <w:rtl/>
        </w:rPr>
        <w:t>لا ينطبق التعديل.</w:t>
      </w:r>
    </w:p>
    <w:p w:rsidR="00AF2FA8" w:rsidRDefault="00AF2FA8" w:rsidP="00AF2FA8">
      <w:pPr>
        <w:pStyle w:val="SingleTxtGA"/>
        <w:rPr>
          <w:rtl/>
        </w:rPr>
      </w:pPr>
      <w:r>
        <w:rPr>
          <w:rtl/>
        </w:rPr>
        <w:t>2-7-2-</w:t>
      </w:r>
      <w:r>
        <w:rPr>
          <w:rFonts w:hint="cs"/>
          <w:rtl/>
        </w:rPr>
        <w:t>4-1-3</w:t>
      </w:r>
      <w:r>
        <w:rPr>
          <w:rFonts w:hint="cs"/>
          <w:rtl/>
        </w:rPr>
        <w:tab/>
        <w:t>لا ينطبق التعديل الأول. و</w:t>
      </w:r>
      <w:r>
        <w:rPr>
          <w:rtl/>
        </w:rPr>
        <w:t xml:space="preserve">في </w:t>
      </w:r>
      <w:r>
        <w:rPr>
          <w:rFonts w:hint="cs"/>
          <w:rtl/>
        </w:rPr>
        <w:t>آخر</w:t>
      </w:r>
      <w:r>
        <w:rPr>
          <w:rtl/>
        </w:rPr>
        <w:t xml:space="preserve"> الفقرة الفرعية (د)، يستعاض عن النقطة </w:t>
      </w:r>
      <w:r>
        <w:rPr>
          <w:rFonts w:hint="cs"/>
          <w:rtl/>
        </w:rPr>
        <w:t>بفاصلة</w:t>
      </w:r>
      <w:r>
        <w:rPr>
          <w:rtl/>
        </w:rPr>
        <w:t xml:space="preserve"> منقوطة. </w:t>
      </w:r>
      <w:r>
        <w:rPr>
          <w:rFonts w:hint="cs"/>
          <w:rtl/>
        </w:rPr>
        <w:t>و</w:t>
      </w:r>
      <w:r>
        <w:rPr>
          <w:rtl/>
        </w:rPr>
        <w:t>تضاف فقرتان فرعيتان (ه) و (و) نصهما كالآتي:</w:t>
      </w:r>
    </w:p>
    <w:p w:rsidR="00AF2FA8" w:rsidRDefault="00AF2FA8" w:rsidP="006B2883">
      <w:pPr>
        <w:pStyle w:val="SingleTxtGA"/>
        <w:ind w:firstLine="1393"/>
        <w:rPr>
          <w:rtl/>
        </w:rPr>
      </w:pPr>
      <w:r>
        <w:rPr>
          <w:rtl/>
        </w:rPr>
        <w:tab/>
        <w:t>"(</w:t>
      </w:r>
      <w:r>
        <w:rPr>
          <w:rFonts w:hint="cs"/>
          <w:rtl/>
        </w:rPr>
        <w:t>ﻫ</w:t>
      </w:r>
      <w:r>
        <w:rPr>
          <w:rtl/>
        </w:rPr>
        <w:t>)</w:t>
      </w:r>
      <w:r>
        <w:rPr>
          <w:rtl/>
        </w:rPr>
        <w:tab/>
      </w:r>
      <w:r w:rsidRPr="00F32C67">
        <w:rPr>
          <w:i/>
          <w:iCs/>
          <w:rtl/>
        </w:rPr>
        <w:t>محجوزة</w:t>
      </w:r>
      <w:r>
        <w:rPr>
          <w:rtl/>
        </w:rPr>
        <w:t>؛</w:t>
      </w:r>
    </w:p>
    <w:p w:rsidR="00AF2FA8" w:rsidRDefault="00AF2FA8" w:rsidP="006B2883">
      <w:pPr>
        <w:pStyle w:val="SingleTxtGA"/>
        <w:ind w:left="3326"/>
        <w:rPr>
          <w:rtl/>
        </w:rPr>
      </w:pPr>
      <w:r>
        <w:rPr>
          <w:rtl/>
        </w:rPr>
        <w:t>(و) إذا كان الطرد يحتوي على مواد انشط</w:t>
      </w:r>
      <w:r w:rsidR="006B2883">
        <w:rPr>
          <w:rtl/>
        </w:rPr>
        <w:t>ارية، ينطبق أحد أحكام 2-7-2-3-5</w:t>
      </w:r>
      <w:r>
        <w:rPr>
          <w:rtl/>
        </w:rPr>
        <w:t>(أ) إلى (و)".</w:t>
      </w:r>
    </w:p>
    <w:p w:rsidR="00AF2FA8" w:rsidRDefault="00AF2FA8" w:rsidP="00AF2FA8">
      <w:pPr>
        <w:pStyle w:val="SingleTxtGA"/>
        <w:rPr>
          <w:rtl/>
        </w:rPr>
      </w:pPr>
      <w:r>
        <w:rPr>
          <w:rtl/>
        </w:rPr>
        <w:t>2-7-2-4-1-4</w:t>
      </w:r>
      <w:r>
        <w:rPr>
          <w:rtl/>
        </w:rPr>
        <w:tab/>
      </w:r>
      <w:r>
        <w:rPr>
          <w:rFonts w:hint="cs"/>
          <w:rtl/>
        </w:rPr>
        <w:t>لا ينطبق التعديل الأول</w:t>
      </w:r>
      <w:r>
        <w:rPr>
          <w:rtl/>
        </w:rPr>
        <w:t xml:space="preserve">. </w:t>
      </w:r>
      <w:r>
        <w:rPr>
          <w:rFonts w:hint="cs"/>
          <w:rtl/>
        </w:rPr>
        <w:t>و</w:t>
      </w:r>
      <w:r>
        <w:rPr>
          <w:rtl/>
        </w:rPr>
        <w:t xml:space="preserve">في </w:t>
      </w:r>
      <w:r>
        <w:rPr>
          <w:rFonts w:hint="cs"/>
          <w:rtl/>
        </w:rPr>
        <w:t xml:space="preserve">آخر </w:t>
      </w:r>
      <w:r w:rsidR="006B2883">
        <w:rPr>
          <w:rtl/>
        </w:rPr>
        <w:t>الفقرة الفرعية (ب)</w:t>
      </w:r>
      <w:r w:rsidR="006B2883">
        <w:rPr>
          <w:rFonts w:hint="cs"/>
          <w:rtl/>
          <w:lang w:bidi="ar-MA"/>
        </w:rPr>
        <w:t>‘</w:t>
      </w:r>
      <w:r>
        <w:rPr>
          <w:rFonts w:hint="cs"/>
          <w:rtl/>
          <w:lang w:bidi="ar-MA"/>
        </w:rPr>
        <w:t>2</w:t>
      </w:r>
      <w:r>
        <w:rPr>
          <w:rtl/>
          <w:lang w:bidi="ar-MA"/>
        </w:rPr>
        <w:t>‘</w:t>
      </w:r>
      <w:r>
        <w:rPr>
          <w:rtl/>
        </w:rPr>
        <w:t xml:space="preserve"> يستعاض عن "." بـ "</w:t>
      </w:r>
      <w:r>
        <w:rPr>
          <w:rFonts w:hint="cs"/>
          <w:rtl/>
        </w:rPr>
        <w:t>؛</w:t>
      </w:r>
      <w:r>
        <w:rPr>
          <w:rtl/>
        </w:rPr>
        <w:t xml:space="preserve">". </w:t>
      </w:r>
      <w:r>
        <w:rPr>
          <w:rFonts w:hint="cs"/>
          <w:rtl/>
        </w:rPr>
        <w:t>وت</w:t>
      </w:r>
      <w:r>
        <w:rPr>
          <w:rFonts w:hint="eastAsia"/>
          <w:rtl/>
        </w:rPr>
        <w:t>ضاف</w:t>
      </w:r>
      <w:r>
        <w:rPr>
          <w:rtl/>
        </w:rPr>
        <w:t xml:space="preserve"> فقرة فرعية (ج) نصها كالآتي:</w:t>
      </w:r>
    </w:p>
    <w:p w:rsidR="00AF2FA8" w:rsidRDefault="00AF2FA8" w:rsidP="006B2883">
      <w:pPr>
        <w:pStyle w:val="SingleTxtGA"/>
        <w:ind w:left="3326"/>
        <w:rPr>
          <w:rtl/>
        </w:rPr>
      </w:pPr>
      <w:r>
        <w:rPr>
          <w:rtl/>
        </w:rPr>
        <w:t>"(ج) إذا كان الطرد يحتوي على مواد انشط</w:t>
      </w:r>
      <w:r w:rsidR="006B2883">
        <w:rPr>
          <w:rtl/>
        </w:rPr>
        <w:t>ارية، ينطبق أحد أحكام 2-7-2-3-5</w:t>
      </w:r>
      <w:r>
        <w:rPr>
          <w:rtl/>
        </w:rPr>
        <w:t xml:space="preserve">(أ) إلى (و)". </w:t>
      </w:r>
    </w:p>
    <w:p w:rsidR="00AF2FA8" w:rsidRDefault="00AF2FA8" w:rsidP="00AF2FA8">
      <w:pPr>
        <w:pStyle w:val="SingleTxtGA"/>
        <w:rPr>
          <w:rtl/>
        </w:rPr>
      </w:pPr>
      <w:r>
        <w:rPr>
          <w:rtl/>
        </w:rPr>
        <w:t>2-7-2-4-1-7</w:t>
      </w:r>
      <w:r>
        <w:rPr>
          <w:rtl/>
        </w:rPr>
        <w:tab/>
      </w:r>
      <w:r>
        <w:rPr>
          <w:rFonts w:hint="eastAsia"/>
          <w:rtl/>
        </w:rPr>
        <w:t>تضاف</w:t>
      </w:r>
      <w:r>
        <w:rPr>
          <w:rtl/>
        </w:rPr>
        <w:t xml:space="preserve"> فقرة فرعية (ه) نصها كالآتي: </w:t>
      </w:r>
    </w:p>
    <w:p w:rsidR="00AF2FA8" w:rsidRDefault="00AF2FA8" w:rsidP="006B2883">
      <w:pPr>
        <w:pStyle w:val="SingleTxtGA"/>
        <w:ind w:left="3354"/>
        <w:rPr>
          <w:rtl/>
        </w:rPr>
      </w:pPr>
      <w:r>
        <w:rPr>
          <w:rtl/>
        </w:rPr>
        <w:t>"(</w:t>
      </w:r>
      <w:r>
        <w:rPr>
          <w:rFonts w:hint="cs"/>
          <w:rtl/>
        </w:rPr>
        <w:t>ﻫ</w:t>
      </w:r>
      <w:r>
        <w:rPr>
          <w:rtl/>
        </w:rPr>
        <w:t>) إذا كان</w:t>
      </w:r>
      <w:r>
        <w:rPr>
          <w:rFonts w:hint="cs"/>
          <w:rtl/>
        </w:rPr>
        <w:t>ت العبوة ت</w:t>
      </w:r>
      <w:r>
        <w:rPr>
          <w:rtl/>
        </w:rPr>
        <w:t>حتوي على مواد انشط</w:t>
      </w:r>
      <w:r w:rsidR="006B2883">
        <w:rPr>
          <w:rtl/>
        </w:rPr>
        <w:t>ارية، ينطبق أحد أحكام 2-7-2-3-5</w:t>
      </w:r>
      <w:r>
        <w:rPr>
          <w:rtl/>
        </w:rPr>
        <w:t>(أ) إلى (و) أو أحد أحكام الاستثناء الواردة في 2-7-1-3</w:t>
      </w:r>
      <w:r>
        <w:rPr>
          <w:rFonts w:hint="cs"/>
          <w:rtl/>
        </w:rPr>
        <w:t>"</w:t>
      </w:r>
      <w:r>
        <w:rPr>
          <w:rtl/>
        </w:rPr>
        <w:t xml:space="preserve">. </w:t>
      </w:r>
    </w:p>
    <w:p w:rsidR="00AF2FA8" w:rsidRPr="00181E7F" w:rsidRDefault="00D3348F" w:rsidP="00F97189">
      <w:pPr>
        <w:pStyle w:val="H1GA"/>
        <w:rPr>
          <w:rtl/>
        </w:rPr>
      </w:pPr>
      <w:r>
        <w:rPr>
          <w:rtl/>
        </w:rPr>
        <w:tab/>
      </w:r>
      <w:r>
        <w:rPr>
          <w:rtl/>
        </w:rPr>
        <w:tab/>
      </w:r>
      <w:r w:rsidR="00AF2FA8" w:rsidRPr="00181E7F">
        <w:rPr>
          <w:rFonts w:hint="eastAsia"/>
          <w:rtl/>
        </w:rPr>
        <w:t>الفصل</w:t>
      </w:r>
      <w:r w:rsidR="00AF2FA8" w:rsidRPr="00181E7F">
        <w:rPr>
          <w:rtl/>
        </w:rPr>
        <w:t xml:space="preserve"> 2-8</w:t>
      </w:r>
    </w:p>
    <w:p w:rsidR="00AF2FA8" w:rsidRDefault="00AF2FA8" w:rsidP="00AF2FA8">
      <w:pPr>
        <w:pStyle w:val="SingleTxtGA"/>
        <w:rPr>
          <w:rtl/>
        </w:rPr>
      </w:pPr>
      <w:r>
        <w:rPr>
          <w:rtl/>
        </w:rPr>
        <w:t>2-8-1-1</w:t>
      </w:r>
      <w:r>
        <w:rPr>
          <w:rtl/>
        </w:rPr>
        <w:tab/>
      </w:r>
      <w:r>
        <w:rPr>
          <w:rFonts w:hint="cs"/>
          <w:rtl/>
        </w:rPr>
        <w:t>يستعاض عن عبارة "</w:t>
      </w:r>
      <w:r w:rsidRPr="00EF76BE">
        <w:rPr>
          <w:rtl/>
        </w:rPr>
        <w:t>لمركبات النقل</w:t>
      </w:r>
      <w:r>
        <w:rPr>
          <w:rFonts w:hint="cs"/>
          <w:rtl/>
        </w:rPr>
        <w:t>" بعبارة "لمعدّات النقل".</w:t>
      </w:r>
    </w:p>
    <w:p w:rsidR="00AF2FA8" w:rsidRDefault="00AF2FA8" w:rsidP="00D3348F">
      <w:pPr>
        <w:pStyle w:val="SingleTxtGA"/>
        <w:rPr>
          <w:rtl/>
        </w:rPr>
      </w:pPr>
      <w:r>
        <w:rPr>
          <w:rtl/>
        </w:rPr>
        <w:t>2-8-3-2</w:t>
      </w:r>
      <w:r>
        <w:rPr>
          <w:rtl/>
        </w:rPr>
        <w:tab/>
      </w:r>
      <w:r>
        <w:rPr>
          <w:rFonts w:hint="cs"/>
          <w:rtl/>
        </w:rPr>
        <w:t>في الجملة الثانية، لا ينطبق التعديل الأول. ويستعاض عن عبارة "</w:t>
      </w:r>
      <w:r w:rsidRPr="00FC7348">
        <w:rPr>
          <w:rtl/>
        </w:rPr>
        <w:t>للمبدأ 404</w:t>
      </w:r>
      <w:r w:rsidR="00D3348F" w:rsidRPr="00D3348F">
        <w:rPr>
          <w:rFonts w:hint="cs"/>
          <w:vertAlign w:val="superscript"/>
          <w:rtl/>
        </w:rPr>
        <w:t>(1)</w:t>
      </w:r>
      <w:r w:rsidR="00D3348F">
        <w:rPr>
          <w:rFonts w:hint="cs"/>
          <w:rtl/>
        </w:rPr>
        <w:t xml:space="preserve"> </w:t>
      </w:r>
      <w:r w:rsidRPr="00FC7348">
        <w:rPr>
          <w:rtl/>
        </w:rPr>
        <w:t>أو المبدأ 435</w:t>
      </w:r>
      <w:r w:rsidR="00D3348F">
        <w:rPr>
          <w:rFonts w:hint="cs"/>
          <w:vertAlign w:val="superscript"/>
          <w:rtl/>
        </w:rPr>
        <w:t>(2)</w:t>
      </w:r>
      <w:r w:rsidRPr="00FC7348">
        <w:rPr>
          <w:rFonts w:hint="cs"/>
          <w:rtl/>
        </w:rPr>
        <w:t xml:space="preserve"> </w:t>
      </w:r>
      <w:r w:rsidRPr="00FC7348">
        <w:rPr>
          <w:rtl/>
        </w:rPr>
        <w:t>من</w:t>
      </w:r>
      <w:r>
        <w:rPr>
          <w:rFonts w:hint="cs"/>
          <w:rtl/>
        </w:rPr>
        <w:t> </w:t>
      </w:r>
      <w:r w:rsidRPr="00FC7348">
        <w:rPr>
          <w:rtl/>
        </w:rPr>
        <w:t>المبادئ التوجيهيـة ل</w:t>
      </w:r>
      <w:r w:rsidRPr="00FC7348">
        <w:rPr>
          <w:rFonts w:hint="cs"/>
          <w:rtl/>
        </w:rPr>
        <w:t xml:space="preserve">اختبارات </w:t>
      </w:r>
      <w:r w:rsidRPr="00FC7348">
        <w:rPr>
          <w:rtl/>
        </w:rPr>
        <w:t>منظمـة التعاون والتنمية في الميدان الاقتصادي</w:t>
      </w:r>
      <w:r>
        <w:rPr>
          <w:rFonts w:hint="cs"/>
          <w:rtl/>
        </w:rPr>
        <w:t>" بعبارة "ل</w:t>
      </w:r>
      <w:r w:rsidRPr="00FC7348">
        <w:rPr>
          <w:rtl/>
        </w:rPr>
        <w:t>لمبادئ التوجيهيـة ل</w:t>
      </w:r>
      <w:r w:rsidRPr="00FC7348">
        <w:rPr>
          <w:rFonts w:hint="cs"/>
          <w:rtl/>
        </w:rPr>
        <w:t xml:space="preserve">اختبارات </w:t>
      </w:r>
      <w:r w:rsidRPr="00FC7348">
        <w:rPr>
          <w:rtl/>
        </w:rPr>
        <w:t>منظمـة التعاون والتنمية في الميدان الاقتصادي</w:t>
      </w:r>
      <w:r w:rsidRPr="00BA67D2">
        <w:rPr>
          <w:rFonts w:hint="cs"/>
          <w:vertAlign w:val="superscript"/>
          <w:rtl/>
        </w:rPr>
        <w:t>(1)، (2)، (3)، (4)</w:t>
      </w:r>
      <w:r>
        <w:rPr>
          <w:rFonts w:hint="cs"/>
          <w:rtl/>
        </w:rPr>
        <w:t>".</w:t>
      </w:r>
    </w:p>
    <w:p w:rsidR="00AF2FA8" w:rsidRDefault="00AF2FA8" w:rsidP="00D3348F">
      <w:pPr>
        <w:pStyle w:val="SingleTxtGA"/>
        <w:rPr>
          <w:rtl/>
        </w:rPr>
      </w:pPr>
      <w:r>
        <w:rPr>
          <w:rFonts w:hint="eastAsia"/>
          <w:rtl/>
        </w:rPr>
        <w:t>في</w:t>
      </w:r>
      <w:r>
        <w:rPr>
          <w:rtl/>
        </w:rPr>
        <w:t xml:space="preserve"> الجملة الثالثة يستعاض عن عبارة "</w:t>
      </w:r>
      <w:r w:rsidRPr="00BA67D2">
        <w:rPr>
          <w:rtl/>
        </w:rPr>
        <w:t xml:space="preserve"> </w:t>
      </w:r>
      <w:r w:rsidRPr="00FC7348">
        <w:rPr>
          <w:rtl/>
        </w:rPr>
        <w:t>للمبدأ 430</w:t>
      </w:r>
      <w:r w:rsidR="00D3348F">
        <w:rPr>
          <w:rFonts w:hint="cs"/>
          <w:vertAlign w:val="superscript"/>
          <w:rtl/>
        </w:rPr>
        <w:t>(3)</w:t>
      </w:r>
      <w:r w:rsidRPr="00FC7348">
        <w:rPr>
          <w:rtl/>
        </w:rPr>
        <w:t xml:space="preserve"> أو المبدأ 431</w:t>
      </w:r>
      <w:r w:rsidR="00D3348F">
        <w:rPr>
          <w:rFonts w:hint="cs"/>
          <w:vertAlign w:val="superscript"/>
          <w:rtl/>
        </w:rPr>
        <w:t>(4)</w:t>
      </w:r>
      <w:r w:rsidRPr="00FC7348">
        <w:rPr>
          <w:rtl/>
        </w:rPr>
        <w:t xml:space="preserve"> من المبادئ التوجيهية لاختبارات منظمة التعاون والتنمية في الميدان الاقتصادي</w:t>
      </w:r>
      <w:r>
        <w:rPr>
          <w:rtl/>
        </w:rPr>
        <w:t xml:space="preserve">" </w:t>
      </w:r>
      <w:r>
        <w:rPr>
          <w:rFonts w:hint="cs"/>
          <w:rtl/>
        </w:rPr>
        <w:t>بعبارة "ل</w:t>
      </w:r>
      <w:r w:rsidRPr="00FC7348">
        <w:rPr>
          <w:rtl/>
        </w:rPr>
        <w:t>لمبادئ التوجيهيـة ل</w:t>
      </w:r>
      <w:r w:rsidRPr="00FC7348">
        <w:rPr>
          <w:rFonts w:hint="cs"/>
          <w:rtl/>
        </w:rPr>
        <w:t xml:space="preserve">اختبارات </w:t>
      </w:r>
      <w:r w:rsidRPr="00FC7348">
        <w:rPr>
          <w:rtl/>
        </w:rPr>
        <w:t>منظمـة التعاون والتنمية في الميدان الاقتصادي</w:t>
      </w:r>
      <w:r w:rsidRPr="00BA67D2">
        <w:rPr>
          <w:rFonts w:hint="cs"/>
          <w:vertAlign w:val="superscript"/>
          <w:rtl/>
        </w:rPr>
        <w:t>(1)، (2)، (3)، (4)</w:t>
      </w:r>
      <w:r>
        <w:rPr>
          <w:rFonts w:hint="cs"/>
          <w:rtl/>
        </w:rPr>
        <w:t>".</w:t>
      </w:r>
    </w:p>
    <w:p w:rsidR="00AF2FA8" w:rsidRPr="000240F3" w:rsidRDefault="00AF2FA8" w:rsidP="00AF2FA8">
      <w:pPr>
        <w:pStyle w:val="SingleTxtGA"/>
        <w:rPr>
          <w:i/>
          <w:iCs/>
          <w:rtl/>
        </w:rPr>
      </w:pPr>
      <w:r>
        <w:rPr>
          <w:rFonts w:hint="eastAsia"/>
          <w:rtl/>
        </w:rPr>
        <w:t>تحذف</w:t>
      </w:r>
      <w:r>
        <w:rPr>
          <w:rtl/>
        </w:rPr>
        <w:t xml:space="preserve"> الحاشية 4 ويعاد ترقيم الحاشية 3 </w:t>
      </w:r>
      <w:r>
        <w:rPr>
          <w:rFonts w:hint="cs"/>
          <w:rtl/>
        </w:rPr>
        <w:t>لتصبح الحاشية</w:t>
      </w:r>
      <w:r>
        <w:rPr>
          <w:rtl/>
        </w:rPr>
        <w:t xml:space="preserve"> 4</w:t>
      </w:r>
      <w:r>
        <w:rPr>
          <w:rFonts w:hint="cs"/>
          <w:rtl/>
        </w:rPr>
        <w:t>. و</w:t>
      </w:r>
      <w:r>
        <w:rPr>
          <w:rFonts w:hint="eastAsia"/>
          <w:rtl/>
        </w:rPr>
        <w:t>في</w:t>
      </w:r>
      <w:r>
        <w:rPr>
          <w:rtl/>
        </w:rPr>
        <w:t xml:space="preserve"> الحاشية التي أعيد ترقيمها، ت</w:t>
      </w:r>
      <w:r w:rsidRPr="000844BC">
        <w:rPr>
          <w:rtl/>
        </w:rPr>
        <w:t>ض</w:t>
      </w:r>
      <w:r>
        <w:rPr>
          <w:rtl/>
        </w:rPr>
        <w:t xml:space="preserve">اف </w:t>
      </w:r>
      <w:r>
        <w:rPr>
          <w:rFonts w:hint="cs"/>
          <w:rtl/>
        </w:rPr>
        <w:t xml:space="preserve">لفظة </w:t>
      </w:r>
      <w:r w:rsidRPr="00F847F3">
        <w:rPr>
          <w:i/>
          <w:iCs/>
          <w:rtl/>
        </w:rPr>
        <w:t>"</w:t>
      </w:r>
      <w:r w:rsidRPr="00F847F3">
        <w:rPr>
          <w:i/>
          <w:iCs/>
        </w:rPr>
        <w:t>Method</w:t>
      </w:r>
      <w:r w:rsidRPr="00F847F3">
        <w:rPr>
          <w:i/>
          <w:iCs/>
          <w:rtl/>
        </w:rPr>
        <w:t>"</w:t>
      </w:r>
      <w:r>
        <w:rPr>
          <w:rtl/>
        </w:rPr>
        <w:t xml:space="preserve"> بين </w:t>
      </w:r>
      <w:r w:rsidRPr="00F847F3">
        <w:rPr>
          <w:i/>
          <w:iCs/>
          <w:rtl/>
        </w:rPr>
        <w:t>"</w:t>
      </w:r>
      <w:r w:rsidRPr="00F847F3">
        <w:rPr>
          <w:i/>
          <w:iCs/>
        </w:rPr>
        <w:t>Test</w:t>
      </w:r>
      <w:r w:rsidRPr="00F847F3">
        <w:rPr>
          <w:i/>
          <w:iCs/>
          <w:rtl/>
        </w:rPr>
        <w:t>"</w:t>
      </w:r>
      <w:r>
        <w:rPr>
          <w:rtl/>
        </w:rPr>
        <w:t xml:space="preserve"> و</w:t>
      </w:r>
      <w:r w:rsidRPr="00F847F3">
        <w:rPr>
          <w:i/>
          <w:iCs/>
          <w:rtl/>
        </w:rPr>
        <w:t>"(</w:t>
      </w:r>
      <w:r w:rsidRPr="00F847F3">
        <w:rPr>
          <w:i/>
          <w:iCs/>
        </w:rPr>
        <w:t>TER</w:t>
      </w:r>
      <w:r w:rsidRPr="00F847F3">
        <w:rPr>
          <w:i/>
          <w:iCs/>
          <w:rtl/>
        </w:rPr>
        <w:t>)"</w:t>
      </w:r>
      <w:r>
        <w:rPr>
          <w:rtl/>
        </w:rPr>
        <w:t xml:space="preserve">. </w:t>
      </w:r>
      <w:r>
        <w:rPr>
          <w:rFonts w:hint="cs"/>
          <w:rtl/>
        </w:rPr>
        <w:t>و</w:t>
      </w:r>
      <w:r>
        <w:rPr>
          <w:rFonts w:hint="eastAsia"/>
          <w:rtl/>
        </w:rPr>
        <w:t>تضاف</w:t>
      </w:r>
      <w:r>
        <w:rPr>
          <w:rtl/>
        </w:rPr>
        <w:t xml:space="preserve"> حاشية جديدة 3 يكون نصها كالآتي: </w:t>
      </w:r>
      <w:r>
        <w:rPr>
          <w:rFonts w:hint="cs"/>
          <w:rtl/>
        </w:rPr>
        <w:t>"</w:t>
      </w:r>
      <w:r w:rsidRPr="00B00ABD">
        <w:rPr>
          <w:rtl/>
        </w:rPr>
        <w:t>(</w:t>
      </w:r>
      <w:r>
        <w:rPr>
          <w:rStyle w:val="FootnoteReference"/>
          <w:rFonts w:hint="cs"/>
          <w:szCs w:val="26"/>
          <w:vertAlign w:val="baseline"/>
          <w:rtl/>
        </w:rPr>
        <w:t>3</w:t>
      </w:r>
      <w:r w:rsidRPr="00B00ABD">
        <w:rPr>
          <w:rtl/>
        </w:rPr>
        <w:t>)</w:t>
      </w:r>
      <w:r>
        <w:rPr>
          <w:rtl/>
        </w:rPr>
        <w:t xml:space="preserve"> </w:t>
      </w:r>
      <w:r w:rsidRPr="000240F3">
        <w:rPr>
          <w:i/>
          <w:iCs/>
        </w:rPr>
        <w:t>OECD Guideline for the testing of chemicals No. 431 “In vitro skin corrosion: reconstructed human epidermis (RHE) test method” 2016</w:t>
      </w:r>
      <w:r>
        <w:rPr>
          <w:rFonts w:hint="cs"/>
          <w:i/>
          <w:iCs/>
          <w:rtl/>
        </w:rPr>
        <w:t>".</w:t>
      </w:r>
    </w:p>
    <w:p w:rsidR="00AF2FA8" w:rsidRPr="001A7E75" w:rsidRDefault="00AF2FA8" w:rsidP="003A4553">
      <w:pPr>
        <w:pStyle w:val="SingleTxtGA"/>
        <w:rPr>
          <w:rtl/>
        </w:rPr>
      </w:pPr>
      <w:r>
        <w:rPr>
          <w:rFonts w:hint="eastAsia"/>
          <w:rtl/>
        </w:rPr>
        <w:t>في</w:t>
      </w:r>
      <w:r>
        <w:rPr>
          <w:rtl/>
        </w:rPr>
        <w:t xml:space="preserve"> </w:t>
      </w:r>
      <w:r>
        <w:rPr>
          <w:rFonts w:hint="cs"/>
          <w:rtl/>
        </w:rPr>
        <w:t>آخر</w:t>
      </w:r>
      <w:r>
        <w:rPr>
          <w:rtl/>
        </w:rPr>
        <w:t xml:space="preserve"> الفقرة، تضاف الجملة الجديدة التالية: </w:t>
      </w:r>
      <w:r w:rsidRPr="001A7E75">
        <w:rPr>
          <w:rtl/>
        </w:rPr>
        <w:t xml:space="preserve">"إذا </w:t>
      </w:r>
      <w:r w:rsidRPr="001A7E75">
        <w:rPr>
          <w:rFonts w:hint="cs"/>
          <w:rtl/>
        </w:rPr>
        <w:t>كشفت</w:t>
      </w:r>
      <w:r w:rsidRPr="001A7E75">
        <w:rPr>
          <w:rtl/>
        </w:rPr>
        <w:t xml:space="preserve"> نتائج الاختبار المختبري</w:t>
      </w:r>
      <w:r w:rsidRPr="001A7E75">
        <w:rPr>
          <w:rFonts w:hint="cs"/>
          <w:rtl/>
        </w:rPr>
        <w:t xml:space="preserve"> </w:t>
      </w:r>
      <w:r w:rsidRPr="001A7E75">
        <w:rPr>
          <w:rtl/>
        </w:rPr>
        <w:t xml:space="preserve">أن المادة </w:t>
      </w:r>
      <w:r w:rsidRPr="00784DC6">
        <w:rPr>
          <w:spacing w:val="-4"/>
          <w:rtl/>
        </w:rPr>
        <w:t>أكال</w:t>
      </w:r>
      <w:r w:rsidRPr="00784DC6">
        <w:rPr>
          <w:rFonts w:hint="cs"/>
          <w:spacing w:val="-4"/>
          <w:rtl/>
        </w:rPr>
        <w:t>ة</w:t>
      </w:r>
      <w:r w:rsidRPr="00784DC6">
        <w:rPr>
          <w:spacing w:val="-4"/>
          <w:rtl/>
        </w:rPr>
        <w:t xml:space="preserve"> ولم </w:t>
      </w:r>
      <w:r w:rsidRPr="00784DC6">
        <w:rPr>
          <w:rFonts w:hint="cs"/>
          <w:spacing w:val="-4"/>
          <w:rtl/>
        </w:rPr>
        <w:t xml:space="preserve">تصنَّف في </w:t>
      </w:r>
      <w:r w:rsidRPr="00784DC6">
        <w:rPr>
          <w:spacing w:val="-4"/>
          <w:rtl/>
        </w:rPr>
        <w:t>مجموعة ال</w:t>
      </w:r>
      <w:r w:rsidRPr="00784DC6">
        <w:rPr>
          <w:rFonts w:hint="cs"/>
          <w:spacing w:val="-4"/>
          <w:rtl/>
        </w:rPr>
        <w:t>تعبئة</w:t>
      </w:r>
      <w:r w:rsidRPr="00784DC6">
        <w:rPr>
          <w:spacing w:val="-4"/>
          <w:rtl/>
        </w:rPr>
        <w:t xml:space="preserve"> ‘1‘</w:t>
      </w:r>
      <w:r w:rsidRPr="00784DC6">
        <w:rPr>
          <w:rFonts w:hint="cs"/>
          <w:spacing w:val="-4"/>
          <w:rtl/>
        </w:rPr>
        <w:t xml:space="preserve"> </w:t>
      </w:r>
      <w:r w:rsidRPr="00784DC6">
        <w:rPr>
          <w:spacing w:val="-4"/>
          <w:rtl/>
        </w:rPr>
        <w:t xml:space="preserve">أو </w:t>
      </w:r>
      <w:r w:rsidRPr="00784DC6">
        <w:rPr>
          <w:rFonts w:hint="cs"/>
          <w:spacing w:val="-4"/>
          <w:rtl/>
        </w:rPr>
        <w:t xml:space="preserve">أن </w:t>
      </w:r>
      <w:r w:rsidRPr="00784DC6">
        <w:rPr>
          <w:spacing w:val="-4"/>
          <w:rtl/>
        </w:rPr>
        <w:t xml:space="preserve">المخلوط أكال ولم </w:t>
      </w:r>
      <w:r w:rsidRPr="00784DC6">
        <w:rPr>
          <w:rFonts w:hint="cs"/>
          <w:spacing w:val="-4"/>
          <w:rtl/>
        </w:rPr>
        <w:t xml:space="preserve">يصنَّف في </w:t>
      </w:r>
      <w:r w:rsidRPr="00784DC6">
        <w:rPr>
          <w:spacing w:val="-4"/>
          <w:rtl/>
        </w:rPr>
        <w:t>مجموعة ال</w:t>
      </w:r>
      <w:r w:rsidRPr="00784DC6">
        <w:rPr>
          <w:rFonts w:hint="cs"/>
          <w:spacing w:val="-4"/>
          <w:rtl/>
        </w:rPr>
        <w:t xml:space="preserve">تعبئة </w:t>
      </w:r>
      <w:r w:rsidRPr="00784DC6">
        <w:rPr>
          <w:spacing w:val="-4"/>
          <w:rtl/>
        </w:rPr>
        <w:t>‘1‘،</w:t>
      </w:r>
      <w:r w:rsidRPr="001A7E75">
        <w:rPr>
          <w:rFonts w:hint="cs"/>
          <w:rtl/>
        </w:rPr>
        <w:t xml:space="preserve"> </w:t>
      </w:r>
      <w:r w:rsidRPr="001A7E75">
        <w:rPr>
          <w:rtl/>
        </w:rPr>
        <w:t xml:space="preserve">ولكن طريقة </w:t>
      </w:r>
      <w:r w:rsidRPr="001A7E75">
        <w:rPr>
          <w:rFonts w:hint="cs"/>
          <w:rtl/>
        </w:rPr>
        <w:t xml:space="preserve">الاختبار </w:t>
      </w:r>
      <w:r w:rsidRPr="001A7E75">
        <w:rPr>
          <w:rtl/>
        </w:rPr>
        <w:t>لا تتيح التمييز بين مجموعتي</w:t>
      </w:r>
      <w:r w:rsidRPr="001A7E75">
        <w:rPr>
          <w:rFonts w:hint="cs"/>
          <w:rtl/>
        </w:rPr>
        <w:t xml:space="preserve"> التعبئة</w:t>
      </w:r>
      <w:r w:rsidRPr="001A7E75">
        <w:rPr>
          <w:rtl/>
        </w:rPr>
        <w:t xml:space="preserve"> ‘</w:t>
      </w:r>
      <w:r w:rsidRPr="001A7E75">
        <w:rPr>
          <w:rFonts w:hint="cs"/>
          <w:rtl/>
        </w:rPr>
        <w:t>2</w:t>
      </w:r>
      <w:r w:rsidRPr="001A7E75">
        <w:rPr>
          <w:rtl/>
        </w:rPr>
        <w:t>‘</w:t>
      </w:r>
      <w:r w:rsidRPr="001A7E75">
        <w:rPr>
          <w:rFonts w:hint="cs"/>
          <w:rtl/>
        </w:rPr>
        <w:t xml:space="preserve"> و</w:t>
      </w:r>
      <w:r w:rsidRPr="001A7E75">
        <w:rPr>
          <w:rtl/>
        </w:rPr>
        <w:t>‘</w:t>
      </w:r>
      <w:r w:rsidRPr="001A7E75">
        <w:rPr>
          <w:rFonts w:hint="cs"/>
          <w:rtl/>
        </w:rPr>
        <w:t>3</w:t>
      </w:r>
      <w:r w:rsidRPr="001A7E75">
        <w:rPr>
          <w:rtl/>
        </w:rPr>
        <w:t>‘، اعت</w:t>
      </w:r>
      <w:r w:rsidRPr="001A7E75">
        <w:rPr>
          <w:rFonts w:hint="cs"/>
          <w:rtl/>
        </w:rPr>
        <w:t>ُ</w:t>
      </w:r>
      <w:r w:rsidRPr="001A7E75">
        <w:rPr>
          <w:rtl/>
        </w:rPr>
        <w:t>بر</w:t>
      </w:r>
      <w:r w:rsidRPr="001A7E75">
        <w:rPr>
          <w:rFonts w:hint="cs"/>
          <w:rtl/>
        </w:rPr>
        <w:t>ت المادة أو المخلوط مندرجين ضمن</w:t>
      </w:r>
      <w:r w:rsidRPr="001A7E75">
        <w:rPr>
          <w:rtl/>
        </w:rPr>
        <w:t xml:space="preserve"> مجموعة ال</w:t>
      </w:r>
      <w:r w:rsidRPr="001A7E75">
        <w:rPr>
          <w:rFonts w:hint="cs"/>
          <w:rtl/>
        </w:rPr>
        <w:t xml:space="preserve">تعبئة </w:t>
      </w:r>
      <w:r w:rsidRPr="001A7E75">
        <w:rPr>
          <w:rtl/>
        </w:rPr>
        <w:t>‘</w:t>
      </w:r>
      <w:r w:rsidRPr="001A7E75">
        <w:rPr>
          <w:rFonts w:hint="cs"/>
          <w:rtl/>
        </w:rPr>
        <w:t>2</w:t>
      </w:r>
      <w:r w:rsidRPr="001A7E75">
        <w:rPr>
          <w:rtl/>
        </w:rPr>
        <w:t>‘</w:t>
      </w:r>
      <w:r w:rsidRPr="001A7E75">
        <w:rPr>
          <w:rFonts w:hint="cs"/>
          <w:rtl/>
        </w:rPr>
        <w:t>.</w:t>
      </w:r>
      <w:r w:rsidRPr="001A7E75">
        <w:rPr>
          <w:rtl/>
        </w:rPr>
        <w:t>".</w:t>
      </w:r>
    </w:p>
    <w:p w:rsidR="00AF2FA8" w:rsidRPr="00F35398" w:rsidRDefault="003A4553" w:rsidP="00F97189">
      <w:pPr>
        <w:pStyle w:val="H1GA"/>
        <w:rPr>
          <w:rtl/>
        </w:rPr>
      </w:pPr>
      <w:r>
        <w:rPr>
          <w:rtl/>
        </w:rPr>
        <w:tab/>
      </w:r>
      <w:r>
        <w:rPr>
          <w:rtl/>
        </w:rPr>
        <w:tab/>
      </w:r>
      <w:r w:rsidR="00AF2FA8" w:rsidRPr="00F35398">
        <w:rPr>
          <w:rtl/>
        </w:rPr>
        <w:t>الفصل 2-9</w:t>
      </w:r>
    </w:p>
    <w:p w:rsidR="00AF2FA8" w:rsidRDefault="00AF2FA8" w:rsidP="00AF2FA8">
      <w:pPr>
        <w:pStyle w:val="SingleTxtGA"/>
        <w:rPr>
          <w:rtl/>
        </w:rPr>
      </w:pPr>
      <w:r>
        <w:rPr>
          <w:rtl/>
        </w:rPr>
        <w:t xml:space="preserve">تحت البند "المواد أو السلع الأخرى التي تشكل خطراً خلال النقل..." تضاف بعد "3359  وحدات نقل بضائع مدخنة" العبارة "3363 بضائع خطرة في </w:t>
      </w:r>
      <w:r>
        <w:rPr>
          <w:rFonts w:hint="cs"/>
          <w:rtl/>
          <w:lang w:bidi="ar-MA"/>
        </w:rPr>
        <w:t>سلع</w:t>
      </w:r>
      <w:r>
        <w:rPr>
          <w:rtl/>
        </w:rPr>
        <w:t xml:space="preserve"> أو"</w:t>
      </w:r>
    </w:p>
    <w:p w:rsidR="00AF2FA8" w:rsidRDefault="00AF2FA8" w:rsidP="00AF2FA8">
      <w:pPr>
        <w:pStyle w:val="SingleTxtGA"/>
        <w:rPr>
          <w:rtl/>
        </w:rPr>
      </w:pPr>
      <w:r>
        <w:rPr>
          <w:rtl/>
        </w:rPr>
        <w:t>2-9-4(ز)</w:t>
      </w:r>
      <w:r>
        <w:rPr>
          <w:rtl/>
        </w:rPr>
        <w:tab/>
        <w:t>بعد عبارة "</w:t>
      </w:r>
      <w:r>
        <w:rPr>
          <w:rFonts w:hint="cs"/>
          <w:rtl/>
        </w:rPr>
        <w:t>مصنّعو الخلايا أو البطاريات</w:t>
      </w:r>
      <w:r>
        <w:rPr>
          <w:rtl/>
        </w:rPr>
        <w:t>" تضاف عبارة "</w:t>
      </w:r>
      <w:r>
        <w:rPr>
          <w:rFonts w:hint="cs"/>
          <w:rtl/>
        </w:rPr>
        <w:t>الم</w:t>
      </w:r>
      <w:r>
        <w:rPr>
          <w:rtl/>
        </w:rPr>
        <w:t>صنع</w:t>
      </w:r>
      <w:r>
        <w:rPr>
          <w:rFonts w:hint="cs"/>
          <w:rtl/>
        </w:rPr>
        <w:t>ة</w:t>
      </w:r>
      <w:r>
        <w:rPr>
          <w:rtl/>
        </w:rPr>
        <w:t xml:space="preserve"> بعد 30 حزيران/يونيه 2003".</w:t>
      </w:r>
    </w:p>
    <w:p w:rsidR="00AF2FA8" w:rsidRPr="00F67879" w:rsidRDefault="003A4553" w:rsidP="00F97189">
      <w:pPr>
        <w:pStyle w:val="H1GA"/>
        <w:rPr>
          <w:rtl/>
        </w:rPr>
      </w:pPr>
      <w:r>
        <w:rPr>
          <w:rtl/>
        </w:rPr>
        <w:tab/>
      </w:r>
      <w:r>
        <w:rPr>
          <w:rtl/>
        </w:rPr>
        <w:tab/>
      </w:r>
      <w:r w:rsidR="00AF2FA8" w:rsidRPr="00F67879">
        <w:rPr>
          <w:rtl/>
        </w:rPr>
        <w:t>الفصل 3-2</w:t>
      </w:r>
      <w:r w:rsidR="00AF2FA8">
        <w:rPr>
          <w:rFonts w:hint="cs"/>
          <w:rtl/>
        </w:rPr>
        <w:t>،</w:t>
      </w:r>
      <w:r w:rsidR="00AF2FA8" w:rsidRPr="00F67879">
        <w:rPr>
          <w:rtl/>
        </w:rPr>
        <w:t xml:space="preserve"> قائمة البضائع الخطرة</w:t>
      </w:r>
    </w:p>
    <w:p w:rsidR="00AF2FA8" w:rsidRDefault="00AF2FA8" w:rsidP="003A4553">
      <w:pPr>
        <w:pStyle w:val="SingleTxtGA"/>
      </w:pPr>
      <w:r>
        <w:rPr>
          <w:rtl/>
        </w:rPr>
        <w:t>تضاف البنود الجديدة التالية وفق الترتيب المناسب:</w:t>
      </w:r>
    </w:p>
    <w:tbl>
      <w:tblPr>
        <w:bidiVisual/>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
        <w:gridCol w:w="3668"/>
        <w:gridCol w:w="838"/>
        <w:gridCol w:w="376"/>
        <w:gridCol w:w="392"/>
        <w:gridCol w:w="517"/>
        <w:gridCol w:w="546"/>
        <w:gridCol w:w="546"/>
        <w:gridCol w:w="774"/>
        <w:gridCol w:w="504"/>
        <w:gridCol w:w="504"/>
        <w:gridCol w:w="421"/>
      </w:tblGrid>
      <w:tr w:rsidR="003A4553" w:rsidRPr="003A4553" w:rsidTr="003A4553">
        <w:trPr>
          <w:trHeight w:hRule="exact" w:val="370"/>
        </w:trPr>
        <w:tc>
          <w:tcPr>
            <w:tcW w:w="292" w:type="pct"/>
          </w:tcPr>
          <w:p w:rsidR="00AF2FA8" w:rsidRPr="003A4553" w:rsidRDefault="00AF2FA8" w:rsidP="003A4553">
            <w:pPr>
              <w:spacing w:before="40" w:after="40" w:line="300" w:lineRule="exact"/>
              <w:jc w:val="center"/>
              <w:rPr>
                <w:sz w:val="18"/>
                <w:szCs w:val="26"/>
              </w:rPr>
            </w:pPr>
            <w:r w:rsidRPr="003A4553">
              <w:rPr>
                <w:sz w:val="18"/>
                <w:szCs w:val="26"/>
              </w:rPr>
              <w:t>(1)</w:t>
            </w:r>
          </w:p>
        </w:tc>
        <w:tc>
          <w:tcPr>
            <w:tcW w:w="1901" w:type="pct"/>
          </w:tcPr>
          <w:p w:rsidR="00AF2FA8" w:rsidRPr="003A4553" w:rsidRDefault="00AF2FA8" w:rsidP="003A4553">
            <w:pPr>
              <w:spacing w:before="40" w:after="40" w:line="300" w:lineRule="exact"/>
              <w:jc w:val="center"/>
              <w:rPr>
                <w:sz w:val="18"/>
                <w:szCs w:val="26"/>
              </w:rPr>
            </w:pPr>
            <w:r w:rsidRPr="003A4553">
              <w:rPr>
                <w:sz w:val="18"/>
                <w:szCs w:val="26"/>
              </w:rPr>
              <w:t>(2)</w:t>
            </w:r>
          </w:p>
        </w:tc>
        <w:tc>
          <w:tcPr>
            <w:tcW w:w="434" w:type="pct"/>
          </w:tcPr>
          <w:p w:rsidR="00AF2FA8" w:rsidRPr="003A4553" w:rsidRDefault="00AF2FA8" w:rsidP="003A4553">
            <w:pPr>
              <w:spacing w:before="40" w:after="40" w:line="300" w:lineRule="exact"/>
              <w:jc w:val="center"/>
              <w:rPr>
                <w:sz w:val="18"/>
                <w:szCs w:val="26"/>
              </w:rPr>
            </w:pPr>
            <w:r w:rsidRPr="003A4553">
              <w:rPr>
                <w:sz w:val="18"/>
                <w:szCs w:val="26"/>
              </w:rPr>
              <w:t>(3)</w:t>
            </w:r>
          </w:p>
        </w:tc>
        <w:tc>
          <w:tcPr>
            <w:tcW w:w="195" w:type="pct"/>
          </w:tcPr>
          <w:p w:rsidR="00AF2FA8" w:rsidRPr="003A4553" w:rsidRDefault="00AF2FA8" w:rsidP="003A4553">
            <w:pPr>
              <w:spacing w:before="40" w:after="40" w:line="300" w:lineRule="exact"/>
              <w:jc w:val="center"/>
              <w:rPr>
                <w:sz w:val="18"/>
                <w:szCs w:val="26"/>
              </w:rPr>
            </w:pPr>
            <w:r w:rsidRPr="003A4553">
              <w:rPr>
                <w:sz w:val="18"/>
                <w:szCs w:val="26"/>
              </w:rPr>
              <w:t>(4)</w:t>
            </w:r>
          </w:p>
        </w:tc>
        <w:tc>
          <w:tcPr>
            <w:tcW w:w="203" w:type="pct"/>
          </w:tcPr>
          <w:p w:rsidR="00AF2FA8" w:rsidRPr="003A4553" w:rsidRDefault="00AF2FA8" w:rsidP="003A4553">
            <w:pPr>
              <w:spacing w:before="40" w:after="40" w:line="300" w:lineRule="exact"/>
              <w:jc w:val="center"/>
              <w:rPr>
                <w:sz w:val="18"/>
                <w:szCs w:val="26"/>
              </w:rPr>
            </w:pPr>
            <w:r w:rsidRPr="003A4553">
              <w:rPr>
                <w:sz w:val="18"/>
                <w:szCs w:val="26"/>
              </w:rPr>
              <w:t>(5)</w:t>
            </w:r>
          </w:p>
        </w:tc>
        <w:tc>
          <w:tcPr>
            <w:tcW w:w="268" w:type="pct"/>
          </w:tcPr>
          <w:p w:rsidR="00AF2FA8" w:rsidRPr="003A4553" w:rsidRDefault="00AF2FA8" w:rsidP="003A4553">
            <w:pPr>
              <w:spacing w:before="40" w:after="40" w:line="300" w:lineRule="exact"/>
              <w:jc w:val="center"/>
              <w:rPr>
                <w:sz w:val="18"/>
                <w:szCs w:val="26"/>
              </w:rPr>
            </w:pPr>
            <w:r w:rsidRPr="003A4553">
              <w:rPr>
                <w:sz w:val="18"/>
                <w:szCs w:val="26"/>
              </w:rPr>
              <w:t>(6)</w:t>
            </w:r>
          </w:p>
        </w:tc>
        <w:tc>
          <w:tcPr>
            <w:tcW w:w="283" w:type="pct"/>
          </w:tcPr>
          <w:p w:rsidR="00AF2FA8" w:rsidRPr="003A4553" w:rsidRDefault="00AF2FA8" w:rsidP="003A4553">
            <w:pPr>
              <w:spacing w:before="40" w:after="40" w:line="300" w:lineRule="exact"/>
              <w:jc w:val="center"/>
              <w:rPr>
                <w:sz w:val="18"/>
                <w:szCs w:val="26"/>
              </w:rPr>
            </w:pPr>
            <w:r w:rsidRPr="003A4553">
              <w:rPr>
                <w:sz w:val="18"/>
                <w:szCs w:val="26"/>
              </w:rPr>
              <w:t>(7a)</w:t>
            </w:r>
          </w:p>
        </w:tc>
        <w:tc>
          <w:tcPr>
            <w:tcW w:w="283" w:type="pct"/>
          </w:tcPr>
          <w:p w:rsidR="00AF2FA8" w:rsidRPr="003A4553" w:rsidRDefault="00AF2FA8" w:rsidP="003A4553">
            <w:pPr>
              <w:spacing w:before="40" w:after="40" w:line="300" w:lineRule="exact"/>
              <w:jc w:val="center"/>
              <w:rPr>
                <w:sz w:val="18"/>
                <w:szCs w:val="26"/>
              </w:rPr>
            </w:pPr>
            <w:r w:rsidRPr="003A4553">
              <w:rPr>
                <w:sz w:val="18"/>
                <w:szCs w:val="26"/>
              </w:rPr>
              <w:t>(7b)</w:t>
            </w:r>
          </w:p>
        </w:tc>
        <w:tc>
          <w:tcPr>
            <w:tcW w:w="401" w:type="pct"/>
          </w:tcPr>
          <w:p w:rsidR="00AF2FA8" w:rsidRPr="003A4553" w:rsidRDefault="00AF2FA8" w:rsidP="003A4553">
            <w:pPr>
              <w:spacing w:before="40" w:after="40" w:line="300" w:lineRule="exact"/>
              <w:jc w:val="center"/>
              <w:rPr>
                <w:sz w:val="18"/>
                <w:szCs w:val="26"/>
              </w:rPr>
            </w:pPr>
            <w:r w:rsidRPr="003A4553">
              <w:rPr>
                <w:sz w:val="18"/>
                <w:szCs w:val="26"/>
              </w:rPr>
              <w:t>(8)</w:t>
            </w:r>
          </w:p>
        </w:tc>
        <w:tc>
          <w:tcPr>
            <w:tcW w:w="261" w:type="pct"/>
          </w:tcPr>
          <w:p w:rsidR="00AF2FA8" w:rsidRPr="003A4553" w:rsidRDefault="00AF2FA8" w:rsidP="003A4553">
            <w:pPr>
              <w:spacing w:before="40" w:after="40" w:line="300" w:lineRule="exact"/>
              <w:jc w:val="center"/>
              <w:rPr>
                <w:sz w:val="18"/>
                <w:szCs w:val="26"/>
              </w:rPr>
            </w:pPr>
            <w:r w:rsidRPr="003A4553">
              <w:rPr>
                <w:sz w:val="18"/>
                <w:szCs w:val="26"/>
              </w:rPr>
              <w:t>(9)</w:t>
            </w:r>
          </w:p>
        </w:tc>
        <w:tc>
          <w:tcPr>
            <w:tcW w:w="261" w:type="pct"/>
          </w:tcPr>
          <w:p w:rsidR="00AF2FA8" w:rsidRPr="003A4553" w:rsidRDefault="00AF2FA8" w:rsidP="003A4553">
            <w:pPr>
              <w:spacing w:before="40" w:after="40" w:line="300" w:lineRule="exact"/>
              <w:jc w:val="center"/>
              <w:rPr>
                <w:sz w:val="18"/>
                <w:szCs w:val="26"/>
              </w:rPr>
            </w:pPr>
            <w:r w:rsidRPr="003A4553">
              <w:rPr>
                <w:sz w:val="18"/>
                <w:szCs w:val="26"/>
              </w:rPr>
              <w:t>(10)</w:t>
            </w:r>
          </w:p>
        </w:tc>
        <w:tc>
          <w:tcPr>
            <w:tcW w:w="218" w:type="pct"/>
          </w:tcPr>
          <w:p w:rsidR="00AF2FA8" w:rsidRPr="003A4553" w:rsidRDefault="00AF2FA8" w:rsidP="003A4553">
            <w:pPr>
              <w:spacing w:before="40" w:after="40" w:line="300" w:lineRule="exact"/>
              <w:jc w:val="center"/>
              <w:rPr>
                <w:sz w:val="18"/>
                <w:szCs w:val="26"/>
              </w:rPr>
            </w:pPr>
            <w:r w:rsidRPr="003A4553">
              <w:rPr>
                <w:sz w:val="18"/>
                <w:szCs w:val="26"/>
              </w:rPr>
              <w:t>(11)</w:t>
            </w:r>
          </w:p>
        </w:tc>
      </w:tr>
      <w:tr w:rsidR="003A4553" w:rsidRPr="003A4553" w:rsidTr="003A4553">
        <w:trPr>
          <w:trHeight w:hRule="exact" w:val="775"/>
        </w:trPr>
        <w:tc>
          <w:tcPr>
            <w:tcW w:w="292" w:type="pct"/>
          </w:tcPr>
          <w:p w:rsidR="00AF2FA8" w:rsidRPr="003A4553" w:rsidRDefault="00AF2FA8" w:rsidP="003A4553">
            <w:pPr>
              <w:spacing w:before="40" w:after="40" w:line="300" w:lineRule="exact"/>
              <w:jc w:val="center"/>
              <w:rPr>
                <w:sz w:val="18"/>
                <w:szCs w:val="26"/>
              </w:rPr>
            </w:pPr>
            <w:r w:rsidRPr="003A4553">
              <w:rPr>
                <w:sz w:val="18"/>
                <w:szCs w:val="26"/>
              </w:rPr>
              <w:t>0511</w:t>
            </w:r>
          </w:p>
        </w:tc>
        <w:tc>
          <w:tcPr>
            <w:tcW w:w="1901" w:type="pct"/>
          </w:tcPr>
          <w:p w:rsidR="00AF2FA8" w:rsidRPr="003A4553" w:rsidRDefault="00AF2FA8" w:rsidP="003A4553">
            <w:pPr>
              <w:pStyle w:val="TableParagraph"/>
              <w:bidi/>
              <w:spacing w:before="40" w:after="40" w:line="300" w:lineRule="exact"/>
              <w:ind w:left="6" w:right="6"/>
              <w:jc w:val="left"/>
              <w:rPr>
                <w:rFonts w:cs="Traditional Arabic"/>
                <w:sz w:val="18"/>
                <w:szCs w:val="26"/>
                <w:lang w:val="en-GB"/>
              </w:rPr>
            </w:pPr>
            <w:r w:rsidRPr="003A4553">
              <w:rPr>
                <w:rFonts w:cs="Traditional Arabic" w:hint="cs"/>
                <w:spacing w:val="-4"/>
                <w:sz w:val="18"/>
                <w:szCs w:val="26"/>
                <w:rtl/>
              </w:rPr>
              <w:t>مفجرات للنسف</w:t>
            </w:r>
            <w:r w:rsidRPr="003A4553">
              <w:rPr>
                <w:rFonts w:cs="Traditional Arabic" w:hint="cs"/>
                <w:sz w:val="18"/>
                <w:szCs w:val="26"/>
                <w:rtl/>
                <w:lang w:val="en-GB" w:bidi="ar-MA"/>
              </w:rPr>
              <w:t xml:space="preserve"> </w:t>
            </w:r>
            <w:r w:rsidRPr="003A4553">
              <w:rPr>
                <w:rFonts w:cs="Traditional Arabic" w:hint="cs"/>
                <w:spacing w:val="-4"/>
                <w:sz w:val="18"/>
                <w:szCs w:val="26"/>
                <w:rtl/>
              </w:rPr>
              <w:t xml:space="preserve">إلكترونية قابلة للبرمجة </w:t>
            </w:r>
            <w:r w:rsidRPr="003A4553">
              <w:rPr>
                <w:rFonts w:cs="Traditional Arabic"/>
                <w:sz w:val="18"/>
                <w:szCs w:val="26"/>
                <w:rtl/>
              </w:rPr>
              <w:t>†</w:t>
            </w:r>
          </w:p>
        </w:tc>
        <w:tc>
          <w:tcPr>
            <w:tcW w:w="434" w:type="pct"/>
          </w:tcPr>
          <w:p w:rsidR="00AF2FA8" w:rsidRPr="003A4553" w:rsidRDefault="00AF2FA8" w:rsidP="003A4553">
            <w:pPr>
              <w:pStyle w:val="TableParagraph"/>
              <w:spacing w:before="40" w:after="40" w:line="300" w:lineRule="exact"/>
              <w:ind w:left="127" w:right="126"/>
              <w:rPr>
                <w:rFonts w:cs="Traditional Arabic"/>
                <w:sz w:val="18"/>
                <w:szCs w:val="26"/>
              </w:rPr>
            </w:pPr>
            <w:r w:rsidRPr="003A4553">
              <w:rPr>
                <w:rFonts w:cs="Traditional Arabic" w:hint="cs"/>
                <w:sz w:val="18"/>
                <w:szCs w:val="26"/>
                <w:rtl/>
              </w:rPr>
              <w:t>1-1ب</w:t>
            </w:r>
          </w:p>
        </w:tc>
        <w:tc>
          <w:tcPr>
            <w:tcW w:w="195" w:type="pct"/>
          </w:tcPr>
          <w:p w:rsidR="00AF2FA8" w:rsidRPr="003A4553" w:rsidRDefault="00AF2FA8" w:rsidP="003A4553">
            <w:pPr>
              <w:pStyle w:val="TableParagraph"/>
              <w:spacing w:before="40" w:after="40" w:line="300" w:lineRule="exact"/>
              <w:ind w:left="107" w:right="107"/>
              <w:rPr>
                <w:rFonts w:cs="Traditional Arabic"/>
                <w:sz w:val="18"/>
                <w:szCs w:val="26"/>
                <w:lang w:val="en-GB"/>
              </w:rPr>
            </w:pPr>
          </w:p>
        </w:tc>
        <w:tc>
          <w:tcPr>
            <w:tcW w:w="203" w:type="pct"/>
          </w:tcPr>
          <w:p w:rsidR="00AF2FA8" w:rsidRPr="003A4553" w:rsidRDefault="00AF2FA8" w:rsidP="003A4553">
            <w:pPr>
              <w:pStyle w:val="TableParagraph"/>
              <w:spacing w:before="40" w:after="40" w:line="300" w:lineRule="exact"/>
              <w:ind w:left="67" w:right="67"/>
              <w:rPr>
                <w:rFonts w:cs="Traditional Arabic"/>
                <w:sz w:val="18"/>
                <w:szCs w:val="26"/>
                <w:lang w:val="en-GB"/>
              </w:rPr>
            </w:pPr>
          </w:p>
        </w:tc>
        <w:tc>
          <w:tcPr>
            <w:tcW w:w="268" w:type="pct"/>
          </w:tcPr>
          <w:p w:rsidR="00AF2FA8" w:rsidRPr="003A4553" w:rsidRDefault="00AF2FA8" w:rsidP="003A4553">
            <w:pPr>
              <w:pStyle w:val="TableParagraph"/>
              <w:spacing w:before="40" w:after="40" w:line="300" w:lineRule="exact"/>
              <w:ind w:left="106" w:right="102"/>
              <w:rPr>
                <w:rFonts w:cs="Traditional Arabic"/>
                <w:sz w:val="18"/>
                <w:szCs w:val="26"/>
                <w:lang w:val="en-GB"/>
              </w:rPr>
            </w:pPr>
          </w:p>
        </w:tc>
        <w:tc>
          <w:tcPr>
            <w:tcW w:w="283" w:type="pct"/>
          </w:tcPr>
          <w:p w:rsidR="00AF2FA8" w:rsidRPr="003A4553" w:rsidRDefault="00AF2FA8" w:rsidP="003A4553">
            <w:pPr>
              <w:pStyle w:val="TableParagraph"/>
              <w:spacing w:before="40" w:after="40" w:line="300" w:lineRule="exact"/>
              <w:ind w:left="-15" w:right="16"/>
              <w:rPr>
                <w:rFonts w:cs="Traditional Arabic"/>
                <w:sz w:val="18"/>
                <w:szCs w:val="26"/>
                <w:lang w:val="en-GB"/>
              </w:rPr>
            </w:pPr>
            <w:r w:rsidRPr="003A4553">
              <w:rPr>
                <w:rFonts w:cs="Traditional Arabic"/>
                <w:sz w:val="18"/>
                <w:szCs w:val="26"/>
                <w:lang w:val="en-GB"/>
              </w:rPr>
              <w:t>0</w:t>
            </w:r>
          </w:p>
        </w:tc>
        <w:tc>
          <w:tcPr>
            <w:tcW w:w="283" w:type="pct"/>
          </w:tcPr>
          <w:p w:rsidR="00AF2FA8" w:rsidRPr="003A4553" w:rsidRDefault="00AF2FA8" w:rsidP="003A4553">
            <w:pPr>
              <w:pStyle w:val="TableParagraph"/>
              <w:spacing w:before="40" w:after="40" w:line="300" w:lineRule="exact"/>
              <w:rPr>
                <w:rFonts w:cs="Traditional Arabic"/>
                <w:sz w:val="18"/>
                <w:szCs w:val="26"/>
              </w:rPr>
            </w:pPr>
            <w:r w:rsidRPr="003A4553">
              <w:rPr>
                <w:rFonts w:cs="Traditional Arabic"/>
                <w:sz w:val="18"/>
                <w:szCs w:val="26"/>
                <w:lang w:val="en-GB"/>
              </w:rPr>
              <w:t>E0</w:t>
            </w:r>
          </w:p>
        </w:tc>
        <w:tc>
          <w:tcPr>
            <w:tcW w:w="401" w:type="pct"/>
          </w:tcPr>
          <w:p w:rsidR="00AF2FA8" w:rsidRPr="003A4553" w:rsidRDefault="00AF2FA8" w:rsidP="003A4553">
            <w:pPr>
              <w:pStyle w:val="TableParagraph"/>
              <w:spacing w:before="40" w:after="40" w:line="300" w:lineRule="exact"/>
              <w:ind w:left="141" w:right="141"/>
              <w:rPr>
                <w:rFonts w:cs="Traditional Arabic"/>
                <w:sz w:val="18"/>
                <w:szCs w:val="26"/>
                <w:lang w:val="en-GB"/>
              </w:rPr>
            </w:pPr>
            <w:r w:rsidRPr="003A4553">
              <w:rPr>
                <w:rFonts w:cs="Traditional Arabic"/>
                <w:sz w:val="18"/>
                <w:szCs w:val="26"/>
                <w:lang w:val="en-GB"/>
              </w:rPr>
              <w:t>P131</w:t>
            </w:r>
          </w:p>
        </w:tc>
        <w:tc>
          <w:tcPr>
            <w:tcW w:w="261" w:type="pct"/>
          </w:tcPr>
          <w:p w:rsidR="00AF2FA8" w:rsidRPr="003A4553" w:rsidRDefault="00AF2FA8" w:rsidP="003A4553">
            <w:pPr>
              <w:pStyle w:val="TableParagraph"/>
              <w:spacing w:before="40" w:after="40" w:line="300" w:lineRule="exact"/>
              <w:ind w:right="226"/>
              <w:jc w:val="right"/>
              <w:rPr>
                <w:rFonts w:cs="Traditional Arabic"/>
                <w:sz w:val="18"/>
                <w:szCs w:val="26"/>
                <w:u w:val="single"/>
                <w:lang w:val="en-GB"/>
              </w:rPr>
            </w:pPr>
          </w:p>
        </w:tc>
        <w:tc>
          <w:tcPr>
            <w:tcW w:w="261" w:type="pct"/>
          </w:tcPr>
          <w:p w:rsidR="00AF2FA8" w:rsidRPr="003A4553" w:rsidRDefault="00AF2FA8" w:rsidP="003A4553">
            <w:pPr>
              <w:pStyle w:val="TableParagraph"/>
              <w:spacing w:before="40" w:after="40" w:line="300" w:lineRule="exact"/>
              <w:ind w:left="7" w:right="8"/>
              <w:rPr>
                <w:rFonts w:cs="Traditional Arabic"/>
                <w:sz w:val="18"/>
                <w:szCs w:val="26"/>
                <w:u w:val="single"/>
                <w:lang w:val="en-GB"/>
              </w:rPr>
            </w:pPr>
          </w:p>
        </w:tc>
        <w:tc>
          <w:tcPr>
            <w:tcW w:w="218" w:type="pct"/>
          </w:tcPr>
          <w:p w:rsidR="00AF2FA8" w:rsidRPr="003A4553" w:rsidRDefault="00AF2FA8" w:rsidP="003A4553">
            <w:pPr>
              <w:pStyle w:val="TableParagraph"/>
              <w:spacing w:before="40" w:after="40" w:line="300" w:lineRule="exact"/>
              <w:ind w:left="213"/>
              <w:jc w:val="left"/>
              <w:rPr>
                <w:rFonts w:cs="Traditional Arabic"/>
                <w:sz w:val="18"/>
                <w:szCs w:val="26"/>
                <w:u w:val="single"/>
                <w:lang w:val="en-GB"/>
              </w:rPr>
            </w:pPr>
          </w:p>
        </w:tc>
      </w:tr>
      <w:tr w:rsidR="003A4553" w:rsidRPr="003A4553" w:rsidTr="003A4553">
        <w:trPr>
          <w:trHeight w:hRule="exact" w:val="811"/>
        </w:trPr>
        <w:tc>
          <w:tcPr>
            <w:tcW w:w="292" w:type="pct"/>
          </w:tcPr>
          <w:p w:rsidR="00AF2FA8" w:rsidRPr="003A4553" w:rsidRDefault="00AF2FA8" w:rsidP="003A4553">
            <w:pPr>
              <w:spacing w:before="40" w:after="40" w:line="300" w:lineRule="exact"/>
              <w:jc w:val="center"/>
              <w:rPr>
                <w:sz w:val="18"/>
                <w:szCs w:val="26"/>
              </w:rPr>
            </w:pPr>
            <w:r w:rsidRPr="003A4553">
              <w:rPr>
                <w:sz w:val="18"/>
                <w:szCs w:val="26"/>
              </w:rPr>
              <w:t>0512</w:t>
            </w:r>
          </w:p>
        </w:tc>
        <w:tc>
          <w:tcPr>
            <w:tcW w:w="1901" w:type="pct"/>
          </w:tcPr>
          <w:p w:rsidR="00AF2FA8" w:rsidRPr="003A4553" w:rsidRDefault="00AF2FA8" w:rsidP="003A4553">
            <w:pPr>
              <w:pStyle w:val="TableParagraph"/>
              <w:bidi/>
              <w:spacing w:before="40" w:after="40" w:line="300" w:lineRule="exact"/>
              <w:ind w:left="6" w:right="6"/>
              <w:jc w:val="left"/>
              <w:rPr>
                <w:rFonts w:cs="Traditional Arabic"/>
                <w:sz w:val="18"/>
                <w:szCs w:val="26"/>
                <w:lang w:val="en-GB"/>
              </w:rPr>
            </w:pPr>
            <w:r w:rsidRPr="003A4553">
              <w:rPr>
                <w:rFonts w:cs="Traditional Arabic" w:hint="cs"/>
                <w:spacing w:val="-4"/>
                <w:sz w:val="18"/>
                <w:szCs w:val="26"/>
                <w:rtl/>
              </w:rPr>
              <w:t>مفجرات للنسف</w:t>
            </w:r>
            <w:r w:rsidRPr="003A4553">
              <w:rPr>
                <w:rFonts w:cs="Traditional Arabic" w:hint="cs"/>
                <w:sz w:val="18"/>
                <w:szCs w:val="26"/>
                <w:rtl/>
                <w:lang w:val="en-GB" w:bidi="ar-MA"/>
              </w:rPr>
              <w:t xml:space="preserve"> </w:t>
            </w:r>
            <w:r w:rsidRPr="003A4553">
              <w:rPr>
                <w:rFonts w:cs="Traditional Arabic" w:hint="cs"/>
                <w:spacing w:val="-4"/>
                <w:sz w:val="18"/>
                <w:szCs w:val="26"/>
                <w:rtl/>
              </w:rPr>
              <w:t xml:space="preserve">إلكترونية قابلة للبرمجة </w:t>
            </w:r>
            <w:r w:rsidRPr="003A4553">
              <w:rPr>
                <w:rFonts w:cs="Traditional Arabic"/>
                <w:sz w:val="18"/>
                <w:szCs w:val="26"/>
                <w:rtl/>
              </w:rPr>
              <w:t>†</w:t>
            </w:r>
          </w:p>
        </w:tc>
        <w:tc>
          <w:tcPr>
            <w:tcW w:w="434" w:type="pct"/>
          </w:tcPr>
          <w:p w:rsidR="00AF2FA8" w:rsidRPr="003A4553" w:rsidRDefault="00AF2FA8" w:rsidP="003A4553">
            <w:pPr>
              <w:pStyle w:val="TableParagraph"/>
              <w:spacing w:before="40" w:after="40" w:line="300" w:lineRule="exact"/>
              <w:ind w:left="127" w:right="126"/>
              <w:rPr>
                <w:rFonts w:cs="Traditional Arabic"/>
                <w:sz w:val="18"/>
                <w:szCs w:val="26"/>
              </w:rPr>
            </w:pPr>
            <w:r w:rsidRPr="003A4553">
              <w:rPr>
                <w:rFonts w:cs="Traditional Arabic" w:hint="cs"/>
                <w:sz w:val="18"/>
                <w:szCs w:val="26"/>
                <w:rtl/>
              </w:rPr>
              <w:t>1-4ب</w:t>
            </w:r>
          </w:p>
        </w:tc>
        <w:tc>
          <w:tcPr>
            <w:tcW w:w="195" w:type="pct"/>
          </w:tcPr>
          <w:p w:rsidR="00AF2FA8" w:rsidRPr="003A4553" w:rsidRDefault="00AF2FA8" w:rsidP="003A4553">
            <w:pPr>
              <w:pStyle w:val="TableParagraph"/>
              <w:spacing w:before="40" w:after="40" w:line="300" w:lineRule="exact"/>
              <w:ind w:left="107" w:right="107"/>
              <w:rPr>
                <w:rFonts w:cs="Traditional Arabic"/>
                <w:sz w:val="18"/>
                <w:szCs w:val="26"/>
                <w:lang w:val="en-GB"/>
              </w:rPr>
            </w:pPr>
          </w:p>
        </w:tc>
        <w:tc>
          <w:tcPr>
            <w:tcW w:w="203" w:type="pct"/>
          </w:tcPr>
          <w:p w:rsidR="00AF2FA8" w:rsidRPr="003A4553" w:rsidRDefault="00AF2FA8" w:rsidP="003A4553">
            <w:pPr>
              <w:pStyle w:val="TableParagraph"/>
              <w:spacing w:before="40" w:after="40" w:line="300" w:lineRule="exact"/>
              <w:ind w:left="67" w:right="67"/>
              <w:rPr>
                <w:rFonts w:cs="Traditional Arabic"/>
                <w:sz w:val="18"/>
                <w:szCs w:val="26"/>
                <w:lang w:val="en-GB"/>
              </w:rPr>
            </w:pPr>
          </w:p>
        </w:tc>
        <w:tc>
          <w:tcPr>
            <w:tcW w:w="268" w:type="pct"/>
          </w:tcPr>
          <w:p w:rsidR="00AF2FA8" w:rsidRPr="003A4553" w:rsidRDefault="00AF2FA8" w:rsidP="003A4553">
            <w:pPr>
              <w:pStyle w:val="TableParagraph"/>
              <w:spacing w:before="40" w:after="40" w:line="300" w:lineRule="exact"/>
              <w:ind w:left="106" w:right="102"/>
              <w:rPr>
                <w:rFonts w:cs="Traditional Arabic"/>
                <w:sz w:val="18"/>
                <w:szCs w:val="26"/>
                <w:lang w:val="en-GB"/>
              </w:rPr>
            </w:pPr>
          </w:p>
        </w:tc>
        <w:tc>
          <w:tcPr>
            <w:tcW w:w="283" w:type="pct"/>
          </w:tcPr>
          <w:p w:rsidR="00AF2FA8" w:rsidRPr="003A4553" w:rsidRDefault="00AF2FA8" w:rsidP="003A4553">
            <w:pPr>
              <w:pStyle w:val="TableParagraph"/>
              <w:spacing w:before="40" w:after="40" w:line="300" w:lineRule="exact"/>
              <w:ind w:left="-15" w:right="16"/>
              <w:rPr>
                <w:rFonts w:cs="Traditional Arabic"/>
                <w:sz w:val="18"/>
                <w:szCs w:val="26"/>
                <w:lang w:val="en-GB"/>
              </w:rPr>
            </w:pPr>
            <w:r w:rsidRPr="003A4553">
              <w:rPr>
                <w:rFonts w:cs="Traditional Arabic"/>
                <w:sz w:val="18"/>
                <w:szCs w:val="26"/>
                <w:lang w:val="en-GB"/>
              </w:rPr>
              <w:t>0</w:t>
            </w:r>
          </w:p>
        </w:tc>
        <w:tc>
          <w:tcPr>
            <w:tcW w:w="283" w:type="pct"/>
          </w:tcPr>
          <w:p w:rsidR="00AF2FA8" w:rsidRPr="003A4553" w:rsidRDefault="00AF2FA8" w:rsidP="003A4553">
            <w:pPr>
              <w:pStyle w:val="TableParagraph"/>
              <w:spacing w:before="40" w:after="40" w:line="300" w:lineRule="exact"/>
              <w:rPr>
                <w:rFonts w:cs="Traditional Arabic"/>
                <w:sz w:val="18"/>
                <w:szCs w:val="26"/>
                <w:lang w:val="en-GB"/>
              </w:rPr>
            </w:pPr>
            <w:r w:rsidRPr="003A4553">
              <w:rPr>
                <w:rFonts w:cs="Traditional Arabic"/>
                <w:sz w:val="18"/>
                <w:szCs w:val="26"/>
                <w:lang w:val="en-GB"/>
              </w:rPr>
              <w:t>E0</w:t>
            </w:r>
          </w:p>
        </w:tc>
        <w:tc>
          <w:tcPr>
            <w:tcW w:w="401" w:type="pct"/>
          </w:tcPr>
          <w:p w:rsidR="00AF2FA8" w:rsidRPr="003A4553" w:rsidRDefault="00AF2FA8" w:rsidP="003A4553">
            <w:pPr>
              <w:pStyle w:val="TableParagraph"/>
              <w:spacing w:before="40" w:after="40" w:line="300" w:lineRule="exact"/>
              <w:ind w:left="141" w:right="141"/>
              <w:rPr>
                <w:rFonts w:cs="Traditional Arabic"/>
                <w:sz w:val="18"/>
                <w:szCs w:val="26"/>
                <w:lang w:val="en-GB"/>
              </w:rPr>
            </w:pPr>
            <w:r w:rsidRPr="003A4553">
              <w:rPr>
                <w:rFonts w:cs="Traditional Arabic"/>
                <w:sz w:val="18"/>
                <w:szCs w:val="26"/>
                <w:lang w:val="en-GB"/>
              </w:rPr>
              <w:t>P131</w:t>
            </w:r>
          </w:p>
        </w:tc>
        <w:tc>
          <w:tcPr>
            <w:tcW w:w="261" w:type="pct"/>
          </w:tcPr>
          <w:p w:rsidR="00AF2FA8" w:rsidRPr="003A4553" w:rsidRDefault="00AF2FA8" w:rsidP="003A4553">
            <w:pPr>
              <w:pStyle w:val="TableParagraph"/>
              <w:spacing w:before="40" w:after="40" w:line="300" w:lineRule="exact"/>
              <w:ind w:right="226"/>
              <w:jc w:val="right"/>
              <w:rPr>
                <w:rFonts w:cs="Traditional Arabic"/>
                <w:sz w:val="18"/>
                <w:szCs w:val="26"/>
                <w:u w:val="single"/>
                <w:lang w:val="en-GB"/>
              </w:rPr>
            </w:pPr>
          </w:p>
        </w:tc>
        <w:tc>
          <w:tcPr>
            <w:tcW w:w="261" w:type="pct"/>
          </w:tcPr>
          <w:p w:rsidR="00AF2FA8" w:rsidRPr="003A4553" w:rsidRDefault="00AF2FA8" w:rsidP="003A4553">
            <w:pPr>
              <w:pStyle w:val="TableParagraph"/>
              <w:spacing w:before="40" w:after="40" w:line="300" w:lineRule="exact"/>
              <w:ind w:left="7" w:right="8"/>
              <w:rPr>
                <w:rFonts w:cs="Traditional Arabic"/>
                <w:sz w:val="18"/>
                <w:szCs w:val="26"/>
                <w:u w:val="single"/>
                <w:lang w:val="en-GB"/>
              </w:rPr>
            </w:pPr>
          </w:p>
        </w:tc>
        <w:tc>
          <w:tcPr>
            <w:tcW w:w="218" w:type="pct"/>
          </w:tcPr>
          <w:p w:rsidR="00AF2FA8" w:rsidRPr="003A4553" w:rsidRDefault="00AF2FA8" w:rsidP="003A4553">
            <w:pPr>
              <w:pStyle w:val="TableParagraph"/>
              <w:spacing w:before="40" w:after="40" w:line="300" w:lineRule="exact"/>
              <w:ind w:left="213"/>
              <w:jc w:val="left"/>
              <w:rPr>
                <w:rFonts w:cs="Traditional Arabic"/>
                <w:sz w:val="18"/>
                <w:szCs w:val="26"/>
                <w:u w:val="single"/>
                <w:lang w:val="en-GB"/>
              </w:rPr>
            </w:pPr>
          </w:p>
        </w:tc>
      </w:tr>
      <w:tr w:rsidR="003A4553" w:rsidRPr="003A4553" w:rsidTr="003A4553">
        <w:trPr>
          <w:trHeight w:hRule="exact" w:val="811"/>
        </w:trPr>
        <w:tc>
          <w:tcPr>
            <w:tcW w:w="292" w:type="pct"/>
          </w:tcPr>
          <w:p w:rsidR="00AF2FA8" w:rsidRPr="003A4553" w:rsidRDefault="00AF2FA8" w:rsidP="003A4553">
            <w:pPr>
              <w:spacing w:before="40" w:after="40" w:line="300" w:lineRule="exact"/>
              <w:jc w:val="center"/>
              <w:rPr>
                <w:sz w:val="18"/>
                <w:szCs w:val="26"/>
              </w:rPr>
            </w:pPr>
            <w:r w:rsidRPr="003A4553">
              <w:rPr>
                <w:sz w:val="18"/>
                <w:szCs w:val="26"/>
              </w:rPr>
              <w:t>0513</w:t>
            </w:r>
          </w:p>
        </w:tc>
        <w:tc>
          <w:tcPr>
            <w:tcW w:w="1901" w:type="pct"/>
          </w:tcPr>
          <w:p w:rsidR="00AF2FA8" w:rsidRPr="003A4553" w:rsidRDefault="00AF2FA8" w:rsidP="003A4553">
            <w:pPr>
              <w:pStyle w:val="TableParagraph"/>
              <w:bidi/>
              <w:spacing w:before="40" w:after="40" w:line="300" w:lineRule="exact"/>
              <w:ind w:left="6" w:right="6"/>
              <w:jc w:val="left"/>
              <w:rPr>
                <w:rFonts w:cs="Traditional Arabic"/>
                <w:sz w:val="18"/>
                <w:szCs w:val="26"/>
                <w:lang w:val="en-GB"/>
              </w:rPr>
            </w:pPr>
            <w:r w:rsidRPr="003A4553">
              <w:rPr>
                <w:rFonts w:cs="Traditional Arabic" w:hint="cs"/>
                <w:spacing w:val="-4"/>
                <w:sz w:val="18"/>
                <w:szCs w:val="26"/>
                <w:rtl/>
              </w:rPr>
              <w:t>مفجرات للنسف</w:t>
            </w:r>
            <w:r w:rsidRPr="003A4553">
              <w:rPr>
                <w:rFonts w:cs="Traditional Arabic" w:hint="cs"/>
                <w:sz w:val="18"/>
                <w:szCs w:val="26"/>
                <w:rtl/>
                <w:lang w:val="en-GB" w:bidi="ar-MA"/>
              </w:rPr>
              <w:t xml:space="preserve"> </w:t>
            </w:r>
            <w:r w:rsidRPr="003A4553">
              <w:rPr>
                <w:rFonts w:cs="Traditional Arabic" w:hint="cs"/>
                <w:spacing w:val="-4"/>
                <w:sz w:val="18"/>
                <w:szCs w:val="26"/>
                <w:rtl/>
              </w:rPr>
              <w:t xml:space="preserve">إلكترونية قابلة للبرمجة </w:t>
            </w:r>
            <w:r w:rsidRPr="003A4553">
              <w:rPr>
                <w:rFonts w:cs="Traditional Arabic"/>
                <w:sz w:val="18"/>
                <w:szCs w:val="26"/>
                <w:rtl/>
              </w:rPr>
              <w:t>†</w:t>
            </w:r>
          </w:p>
        </w:tc>
        <w:tc>
          <w:tcPr>
            <w:tcW w:w="434" w:type="pct"/>
          </w:tcPr>
          <w:p w:rsidR="00AF2FA8" w:rsidRPr="003A4553" w:rsidRDefault="00AF2FA8" w:rsidP="003A4553">
            <w:pPr>
              <w:spacing w:before="40" w:after="40" w:line="300" w:lineRule="exact"/>
              <w:ind w:left="57" w:right="57"/>
              <w:jc w:val="center"/>
              <w:rPr>
                <w:sz w:val="18"/>
                <w:szCs w:val="26"/>
              </w:rPr>
            </w:pPr>
            <w:r w:rsidRPr="003A4553">
              <w:rPr>
                <w:sz w:val="18"/>
                <w:szCs w:val="26"/>
                <w:rtl/>
              </w:rPr>
              <w:t>1-4ق</w:t>
            </w:r>
          </w:p>
        </w:tc>
        <w:tc>
          <w:tcPr>
            <w:tcW w:w="195" w:type="pct"/>
          </w:tcPr>
          <w:p w:rsidR="00AF2FA8" w:rsidRPr="003A4553" w:rsidRDefault="00AF2FA8" w:rsidP="003A4553">
            <w:pPr>
              <w:pStyle w:val="TableParagraph"/>
              <w:spacing w:before="40" w:after="40" w:line="300" w:lineRule="exact"/>
              <w:ind w:left="107" w:right="107"/>
              <w:rPr>
                <w:rFonts w:cs="Traditional Arabic"/>
                <w:sz w:val="18"/>
                <w:szCs w:val="26"/>
                <w:lang w:val="en-GB"/>
              </w:rPr>
            </w:pPr>
          </w:p>
        </w:tc>
        <w:tc>
          <w:tcPr>
            <w:tcW w:w="203" w:type="pct"/>
          </w:tcPr>
          <w:p w:rsidR="00AF2FA8" w:rsidRPr="003A4553" w:rsidRDefault="00AF2FA8" w:rsidP="003A4553">
            <w:pPr>
              <w:pStyle w:val="TableParagraph"/>
              <w:spacing w:before="40" w:after="40" w:line="300" w:lineRule="exact"/>
              <w:ind w:left="67" w:right="67"/>
              <w:rPr>
                <w:rFonts w:cs="Traditional Arabic"/>
                <w:sz w:val="18"/>
                <w:szCs w:val="26"/>
                <w:lang w:val="en-GB"/>
              </w:rPr>
            </w:pPr>
          </w:p>
        </w:tc>
        <w:tc>
          <w:tcPr>
            <w:tcW w:w="268" w:type="pct"/>
          </w:tcPr>
          <w:p w:rsidR="00AF2FA8" w:rsidRPr="003A4553" w:rsidRDefault="00AF2FA8" w:rsidP="003A4553">
            <w:pPr>
              <w:pStyle w:val="TableParagraph"/>
              <w:spacing w:before="40" w:after="40" w:line="300" w:lineRule="exact"/>
              <w:ind w:left="106" w:right="102"/>
              <w:rPr>
                <w:rFonts w:cs="Traditional Arabic"/>
                <w:sz w:val="18"/>
                <w:szCs w:val="26"/>
                <w:lang w:val="en-GB"/>
              </w:rPr>
            </w:pPr>
            <w:r w:rsidRPr="003A4553">
              <w:rPr>
                <w:rFonts w:cs="Traditional Arabic"/>
                <w:sz w:val="18"/>
                <w:szCs w:val="26"/>
                <w:lang w:val="en-GB"/>
              </w:rPr>
              <w:t>347</w:t>
            </w:r>
          </w:p>
        </w:tc>
        <w:tc>
          <w:tcPr>
            <w:tcW w:w="283" w:type="pct"/>
          </w:tcPr>
          <w:p w:rsidR="00AF2FA8" w:rsidRPr="003A4553" w:rsidRDefault="00AF2FA8" w:rsidP="003A4553">
            <w:pPr>
              <w:pStyle w:val="TableParagraph"/>
              <w:spacing w:before="40" w:after="40" w:line="300" w:lineRule="exact"/>
              <w:ind w:left="-15" w:right="16"/>
              <w:rPr>
                <w:rFonts w:cs="Traditional Arabic"/>
                <w:sz w:val="18"/>
                <w:szCs w:val="26"/>
                <w:lang w:val="en-GB"/>
              </w:rPr>
            </w:pPr>
            <w:r w:rsidRPr="003A4553">
              <w:rPr>
                <w:rFonts w:cs="Traditional Arabic"/>
                <w:sz w:val="18"/>
                <w:szCs w:val="26"/>
                <w:lang w:val="en-GB"/>
              </w:rPr>
              <w:t>0</w:t>
            </w:r>
          </w:p>
        </w:tc>
        <w:tc>
          <w:tcPr>
            <w:tcW w:w="283" w:type="pct"/>
          </w:tcPr>
          <w:p w:rsidR="00AF2FA8" w:rsidRPr="003A4553" w:rsidRDefault="00AF2FA8" w:rsidP="003A4553">
            <w:pPr>
              <w:pStyle w:val="TableParagraph"/>
              <w:spacing w:before="40" w:after="40" w:line="300" w:lineRule="exact"/>
              <w:rPr>
                <w:rFonts w:cs="Traditional Arabic"/>
                <w:sz w:val="18"/>
                <w:szCs w:val="26"/>
                <w:lang w:val="en-GB"/>
              </w:rPr>
            </w:pPr>
            <w:r w:rsidRPr="003A4553">
              <w:rPr>
                <w:rFonts w:cs="Traditional Arabic"/>
                <w:sz w:val="18"/>
                <w:szCs w:val="26"/>
                <w:lang w:val="en-GB"/>
              </w:rPr>
              <w:t>E0</w:t>
            </w:r>
          </w:p>
        </w:tc>
        <w:tc>
          <w:tcPr>
            <w:tcW w:w="401" w:type="pct"/>
          </w:tcPr>
          <w:p w:rsidR="00AF2FA8" w:rsidRPr="003A4553" w:rsidRDefault="00AF2FA8" w:rsidP="003A4553">
            <w:pPr>
              <w:pStyle w:val="TableParagraph"/>
              <w:spacing w:before="40" w:after="40" w:line="300" w:lineRule="exact"/>
              <w:ind w:left="141" w:right="141"/>
              <w:rPr>
                <w:rFonts w:cs="Traditional Arabic"/>
                <w:sz w:val="18"/>
                <w:szCs w:val="26"/>
                <w:lang w:val="en-GB"/>
              </w:rPr>
            </w:pPr>
            <w:r w:rsidRPr="003A4553">
              <w:rPr>
                <w:rFonts w:cs="Traditional Arabic"/>
                <w:sz w:val="18"/>
                <w:szCs w:val="26"/>
                <w:lang w:val="en-GB"/>
              </w:rPr>
              <w:t>P131</w:t>
            </w:r>
          </w:p>
        </w:tc>
        <w:tc>
          <w:tcPr>
            <w:tcW w:w="261" w:type="pct"/>
          </w:tcPr>
          <w:p w:rsidR="00AF2FA8" w:rsidRPr="003A4553" w:rsidRDefault="00AF2FA8" w:rsidP="003A4553">
            <w:pPr>
              <w:pStyle w:val="TableParagraph"/>
              <w:spacing w:before="40" w:after="40" w:line="300" w:lineRule="exact"/>
              <w:ind w:right="226"/>
              <w:jc w:val="right"/>
              <w:rPr>
                <w:rFonts w:cs="Traditional Arabic"/>
                <w:sz w:val="18"/>
                <w:szCs w:val="26"/>
                <w:u w:val="single"/>
                <w:lang w:val="en-GB"/>
              </w:rPr>
            </w:pPr>
          </w:p>
        </w:tc>
        <w:tc>
          <w:tcPr>
            <w:tcW w:w="261" w:type="pct"/>
          </w:tcPr>
          <w:p w:rsidR="00AF2FA8" w:rsidRPr="003A4553" w:rsidRDefault="00AF2FA8" w:rsidP="003A4553">
            <w:pPr>
              <w:pStyle w:val="TableParagraph"/>
              <w:spacing w:before="40" w:after="40" w:line="300" w:lineRule="exact"/>
              <w:ind w:left="7" w:right="8"/>
              <w:rPr>
                <w:rFonts w:cs="Traditional Arabic"/>
                <w:sz w:val="18"/>
                <w:szCs w:val="26"/>
                <w:u w:val="single"/>
                <w:lang w:val="en-GB"/>
              </w:rPr>
            </w:pPr>
          </w:p>
        </w:tc>
        <w:tc>
          <w:tcPr>
            <w:tcW w:w="218" w:type="pct"/>
          </w:tcPr>
          <w:p w:rsidR="00AF2FA8" w:rsidRPr="003A4553" w:rsidRDefault="00AF2FA8" w:rsidP="003A4553">
            <w:pPr>
              <w:pStyle w:val="TableParagraph"/>
              <w:spacing w:before="40" w:after="40" w:line="300" w:lineRule="exact"/>
              <w:ind w:left="213"/>
              <w:jc w:val="left"/>
              <w:rPr>
                <w:rFonts w:cs="Traditional Arabic"/>
                <w:sz w:val="18"/>
                <w:szCs w:val="26"/>
                <w:u w:val="single"/>
                <w:lang w:val="en-GB"/>
              </w:rPr>
            </w:pPr>
          </w:p>
        </w:tc>
      </w:tr>
      <w:tr w:rsidR="003A4553" w:rsidRPr="003A4553" w:rsidTr="003A4553">
        <w:trPr>
          <w:trHeight w:hRule="exact" w:val="811"/>
        </w:trPr>
        <w:tc>
          <w:tcPr>
            <w:tcW w:w="292" w:type="pct"/>
          </w:tcPr>
          <w:p w:rsidR="00AF2FA8" w:rsidRPr="003A4553" w:rsidRDefault="00AF2FA8" w:rsidP="003A4553">
            <w:pPr>
              <w:spacing w:before="40" w:after="40" w:line="300" w:lineRule="exact"/>
              <w:jc w:val="center"/>
              <w:rPr>
                <w:sz w:val="18"/>
                <w:szCs w:val="26"/>
              </w:rPr>
            </w:pPr>
            <w:r w:rsidRPr="003A4553">
              <w:rPr>
                <w:sz w:val="18"/>
                <w:szCs w:val="26"/>
              </w:rPr>
              <w:t>3549</w:t>
            </w:r>
          </w:p>
        </w:tc>
        <w:tc>
          <w:tcPr>
            <w:tcW w:w="1901" w:type="pct"/>
          </w:tcPr>
          <w:p w:rsidR="00AF2FA8" w:rsidRPr="003A4553" w:rsidRDefault="00AF2FA8" w:rsidP="003A4553">
            <w:pPr>
              <w:tabs>
                <w:tab w:val="left" w:pos="-720"/>
              </w:tabs>
              <w:spacing w:before="40" w:after="40" w:line="300" w:lineRule="exact"/>
              <w:ind w:left="57" w:right="57"/>
              <w:rPr>
                <w:sz w:val="18"/>
                <w:szCs w:val="26"/>
                <w:rtl/>
              </w:rPr>
            </w:pPr>
            <w:r w:rsidRPr="003A4553">
              <w:rPr>
                <w:rFonts w:hint="cs"/>
                <w:sz w:val="18"/>
                <w:szCs w:val="26"/>
                <w:rtl/>
              </w:rPr>
              <w:t>نفايات طبية صلبة من الفئة ألف تصيب الإنسان أو نفايات طبية صلبة من الفئة ألف تصيب الحيوان فقط</w:t>
            </w:r>
          </w:p>
          <w:p w:rsidR="00AF2FA8" w:rsidRPr="003A4553" w:rsidRDefault="00AF2FA8" w:rsidP="003A4553">
            <w:pPr>
              <w:tabs>
                <w:tab w:val="left" w:pos="-720"/>
              </w:tabs>
              <w:spacing w:before="40" w:after="40" w:line="300" w:lineRule="exact"/>
              <w:ind w:left="57" w:right="57"/>
              <w:rPr>
                <w:sz w:val="18"/>
                <w:szCs w:val="26"/>
              </w:rPr>
            </w:pPr>
            <w:r w:rsidRPr="003A4553">
              <w:rPr>
                <w:sz w:val="18"/>
                <w:szCs w:val="26"/>
              </w:rPr>
              <w:t>MEDICAL WASTE, CATEGORY A, AFFECTING HUMANS, solid or MEDICAL WASTE, CATEGORY A, AFFECTING ANIMALS only, solid</w:t>
            </w:r>
          </w:p>
        </w:tc>
        <w:tc>
          <w:tcPr>
            <w:tcW w:w="434" w:type="pct"/>
          </w:tcPr>
          <w:p w:rsidR="00AF2FA8" w:rsidRPr="003A4553" w:rsidRDefault="00AF2FA8" w:rsidP="003A4553">
            <w:pPr>
              <w:pStyle w:val="TableParagraph"/>
              <w:spacing w:before="40" w:after="40" w:line="300" w:lineRule="exact"/>
              <w:ind w:left="127" w:right="126"/>
              <w:rPr>
                <w:rFonts w:cs="Traditional Arabic"/>
                <w:sz w:val="18"/>
                <w:szCs w:val="26"/>
                <w:lang w:val="en-GB"/>
              </w:rPr>
            </w:pPr>
            <w:r w:rsidRPr="003A4553">
              <w:rPr>
                <w:rFonts w:cs="Traditional Arabic" w:hint="cs"/>
                <w:sz w:val="18"/>
                <w:szCs w:val="26"/>
                <w:rtl/>
              </w:rPr>
              <w:t>6-2</w:t>
            </w:r>
          </w:p>
        </w:tc>
        <w:tc>
          <w:tcPr>
            <w:tcW w:w="195" w:type="pct"/>
          </w:tcPr>
          <w:p w:rsidR="00AF2FA8" w:rsidRPr="003A4553" w:rsidRDefault="00AF2FA8" w:rsidP="003A4553">
            <w:pPr>
              <w:pStyle w:val="TableParagraph"/>
              <w:spacing w:before="40" w:after="40" w:line="300" w:lineRule="exact"/>
              <w:ind w:left="107" w:right="107"/>
              <w:rPr>
                <w:rFonts w:cs="Traditional Arabic"/>
                <w:sz w:val="18"/>
                <w:szCs w:val="26"/>
                <w:lang w:val="en-GB"/>
              </w:rPr>
            </w:pPr>
          </w:p>
        </w:tc>
        <w:tc>
          <w:tcPr>
            <w:tcW w:w="203" w:type="pct"/>
          </w:tcPr>
          <w:p w:rsidR="00AF2FA8" w:rsidRPr="003A4553" w:rsidRDefault="00AF2FA8" w:rsidP="003A4553">
            <w:pPr>
              <w:pStyle w:val="TableParagraph"/>
              <w:spacing w:before="40" w:after="40" w:line="300" w:lineRule="exact"/>
              <w:ind w:left="67" w:right="67"/>
              <w:rPr>
                <w:rFonts w:cs="Traditional Arabic"/>
                <w:sz w:val="18"/>
                <w:szCs w:val="26"/>
                <w:lang w:val="en-GB"/>
              </w:rPr>
            </w:pPr>
          </w:p>
        </w:tc>
        <w:tc>
          <w:tcPr>
            <w:tcW w:w="268" w:type="pct"/>
          </w:tcPr>
          <w:p w:rsidR="00AF2FA8" w:rsidRPr="003A4553" w:rsidRDefault="00AF2FA8" w:rsidP="003A4553">
            <w:pPr>
              <w:pStyle w:val="TableParagraph"/>
              <w:spacing w:before="40" w:after="40" w:line="300" w:lineRule="exact"/>
              <w:ind w:left="106" w:right="102"/>
              <w:rPr>
                <w:rFonts w:cs="Traditional Arabic"/>
                <w:sz w:val="18"/>
                <w:szCs w:val="26"/>
                <w:lang w:val="en-GB"/>
              </w:rPr>
            </w:pPr>
            <w:r w:rsidRPr="003A4553">
              <w:rPr>
                <w:rFonts w:cs="Traditional Arabic"/>
                <w:sz w:val="18"/>
                <w:szCs w:val="26"/>
              </w:rPr>
              <w:t>395</w:t>
            </w:r>
          </w:p>
        </w:tc>
        <w:tc>
          <w:tcPr>
            <w:tcW w:w="283" w:type="pct"/>
          </w:tcPr>
          <w:p w:rsidR="00AF2FA8" w:rsidRPr="003A4553" w:rsidRDefault="00AF2FA8" w:rsidP="003A4553">
            <w:pPr>
              <w:pStyle w:val="TableParagraph"/>
              <w:spacing w:before="40" w:after="40" w:line="300" w:lineRule="exact"/>
              <w:ind w:left="-15" w:right="16"/>
              <w:rPr>
                <w:rFonts w:cs="Traditional Arabic"/>
                <w:sz w:val="18"/>
                <w:szCs w:val="26"/>
                <w:lang w:val="en-GB"/>
              </w:rPr>
            </w:pPr>
            <w:r w:rsidRPr="003A4553">
              <w:rPr>
                <w:rFonts w:cs="Traditional Arabic"/>
                <w:sz w:val="18"/>
                <w:szCs w:val="26"/>
              </w:rPr>
              <w:t>0</w:t>
            </w:r>
          </w:p>
        </w:tc>
        <w:tc>
          <w:tcPr>
            <w:tcW w:w="283" w:type="pct"/>
          </w:tcPr>
          <w:p w:rsidR="00AF2FA8" w:rsidRPr="003A4553" w:rsidRDefault="00AF2FA8" w:rsidP="003A4553">
            <w:pPr>
              <w:pStyle w:val="TableParagraph"/>
              <w:spacing w:before="40" w:after="40" w:line="300" w:lineRule="exact"/>
              <w:rPr>
                <w:rFonts w:cs="Traditional Arabic"/>
                <w:sz w:val="18"/>
                <w:szCs w:val="26"/>
                <w:lang w:val="en-GB"/>
              </w:rPr>
            </w:pPr>
            <w:r w:rsidRPr="003A4553">
              <w:rPr>
                <w:rFonts w:cs="Traditional Arabic"/>
                <w:sz w:val="18"/>
                <w:szCs w:val="26"/>
              </w:rPr>
              <w:t>E0</w:t>
            </w:r>
          </w:p>
        </w:tc>
        <w:tc>
          <w:tcPr>
            <w:tcW w:w="401" w:type="pct"/>
          </w:tcPr>
          <w:p w:rsidR="00AF2FA8" w:rsidRPr="003A4553" w:rsidRDefault="00AF2FA8" w:rsidP="003A4553">
            <w:pPr>
              <w:spacing w:before="40" w:after="40" w:line="300" w:lineRule="exact"/>
              <w:ind w:right="113"/>
              <w:jc w:val="center"/>
              <w:rPr>
                <w:sz w:val="18"/>
                <w:szCs w:val="26"/>
              </w:rPr>
            </w:pPr>
            <w:r w:rsidRPr="003A4553">
              <w:rPr>
                <w:sz w:val="18"/>
                <w:szCs w:val="26"/>
              </w:rPr>
              <w:t>P622</w:t>
            </w:r>
          </w:p>
          <w:p w:rsidR="00AF2FA8" w:rsidRPr="003A4553" w:rsidRDefault="00AF2FA8" w:rsidP="003A4553">
            <w:pPr>
              <w:pStyle w:val="TableParagraph"/>
              <w:spacing w:before="40" w:after="40" w:line="300" w:lineRule="exact"/>
              <w:ind w:left="141" w:right="141"/>
              <w:rPr>
                <w:rFonts w:cs="Traditional Arabic"/>
                <w:sz w:val="18"/>
                <w:szCs w:val="26"/>
                <w:lang w:val="en-GB"/>
              </w:rPr>
            </w:pPr>
            <w:r w:rsidRPr="003A4553">
              <w:rPr>
                <w:rFonts w:cs="Traditional Arabic"/>
                <w:sz w:val="18"/>
                <w:szCs w:val="26"/>
              </w:rPr>
              <w:t>LP622</w:t>
            </w:r>
          </w:p>
        </w:tc>
        <w:tc>
          <w:tcPr>
            <w:tcW w:w="261" w:type="pct"/>
          </w:tcPr>
          <w:p w:rsidR="00AF2FA8" w:rsidRPr="003A4553" w:rsidRDefault="00AF2FA8" w:rsidP="003A4553">
            <w:pPr>
              <w:pStyle w:val="TableParagraph"/>
              <w:spacing w:before="40" w:after="40" w:line="300" w:lineRule="exact"/>
              <w:ind w:right="226"/>
              <w:jc w:val="right"/>
              <w:rPr>
                <w:rFonts w:cs="Traditional Arabic"/>
                <w:sz w:val="18"/>
                <w:szCs w:val="26"/>
                <w:u w:val="single"/>
                <w:lang w:val="en-GB"/>
              </w:rPr>
            </w:pPr>
          </w:p>
        </w:tc>
        <w:tc>
          <w:tcPr>
            <w:tcW w:w="261" w:type="pct"/>
          </w:tcPr>
          <w:p w:rsidR="00AF2FA8" w:rsidRPr="003A4553" w:rsidRDefault="00AF2FA8" w:rsidP="003A4553">
            <w:pPr>
              <w:pStyle w:val="TableParagraph"/>
              <w:spacing w:before="40" w:after="40" w:line="300" w:lineRule="exact"/>
              <w:ind w:left="7" w:right="8"/>
              <w:rPr>
                <w:rFonts w:cs="Traditional Arabic"/>
                <w:sz w:val="18"/>
                <w:szCs w:val="26"/>
                <w:u w:val="single"/>
                <w:lang w:val="en-GB"/>
              </w:rPr>
            </w:pPr>
          </w:p>
        </w:tc>
        <w:tc>
          <w:tcPr>
            <w:tcW w:w="218" w:type="pct"/>
          </w:tcPr>
          <w:p w:rsidR="00AF2FA8" w:rsidRPr="003A4553" w:rsidRDefault="00AF2FA8" w:rsidP="003A4553">
            <w:pPr>
              <w:pStyle w:val="TableParagraph"/>
              <w:spacing w:before="40" w:after="40" w:line="300" w:lineRule="exact"/>
              <w:ind w:left="213"/>
              <w:jc w:val="left"/>
              <w:rPr>
                <w:rFonts w:cs="Traditional Arabic"/>
                <w:sz w:val="18"/>
                <w:szCs w:val="26"/>
                <w:u w:val="single"/>
                <w:lang w:val="en-GB"/>
              </w:rPr>
            </w:pPr>
          </w:p>
        </w:tc>
      </w:tr>
    </w:tbl>
    <w:p w:rsidR="00AF2FA8" w:rsidRPr="00FB6DF0" w:rsidRDefault="00AF2FA8" w:rsidP="001019F9">
      <w:pPr>
        <w:pStyle w:val="SingleTxtGA"/>
        <w:spacing w:before="240"/>
        <w:rPr>
          <w:rtl/>
        </w:rPr>
      </w:pPr>
      <w:r w:rsidRPr="00FB6DF0">
        <w:rPr>
          <w:rFonts w:hint="cs"/>
          <w:rtl/>
        </w:rPr>
        <w:t>فيما يخص أرقام الأمم المتحدة 0005 و0007 و0012 و0014 و0033 و0037 و0136 و0167 و0180 و0238 و0240 و0242 و0279 و0291 و0294 و0295 و0324 و0326 و0327 و0330 و0338 و0339 و0348 و0369 و0371 و0413 و0414 و0417 و0426 و0427 و0453 و0457 و0458 و0459 و0460، يضاف</w:t>
      </w:r>
      <w:r>
        <w:rPr>
          <w:rFonts w:hint="cs"/>
          <w:rtl/>
        </w:rPr>
        <w:t xml:space="preserve"> الرمز</w:t>
      </w:r>
      <w:r w:rsidRPr="00FB6DF0">
        <w:rPr>
          <w:rFonts w:hint="cs"/>
          <w:rtl/>
        </w:rPr>
        <w:t xml:space="preserve"> </w:t>
      </w:r>
      <w:r w:rsidRPr="00FB6DF0">
        <w:t>"LP101"</w:t>
      </w:r>
      <w:r w:rsidRPr="00FB6DF0">
        <w:rPr>
          <w:rFonts w:hint="cs"/>
          <w:rtl/>
        </w:rPr>
        <w:t xml:space="preserve"> في العمود (8) تحت</w:t>
      </w:r>
      <w:r>
        <w:rPr>
          <w:rFonts w:hint="cs"/>
          <w:rtl/>
        </w:rPr>
        <w:t xml:space="preserve"> الرمز</w:t>
      </w:r>
      <w:r w:rsidRPr="00FB6DF0">
        <w:rPr>
          <w:rFonts w:hint="cs"/>
          <w:rtl/>
        </w:rPr>
        <w:t xml:space="preserve"> </w:t>
      </w:r>
      <w:r w:rsidRPr="00FB6DF0">
        <w:t>"P130"</w:t>
      </w:r>
      <w:r w:rsidRPr="00FB6DF0">
        <w:rPr>
          <w:rFonts w:hint="cs"/>
          <w:rtl/>
        </w:rPr>
        <w:t xml:space="preserve">. </w:t>
      </w:r>
    </w:p>
    <w:p w:rsidR="00AF2FA8" w:rsidRPr="00784DC6" w:rsidRDefault="00AF2FA8" w:rsidP="00AF2FA8">
      <w:pPr>
        <w:pStyle w:val="SingleTxtGA"/>
        <w:rPr>
          <w:spacing w:val="-6"/>
          <w:rtl/>
        </w:rPr>
      </w:pPr>
      <w:r w:rsidRPr="00784DC6">
        <w:rPr>
          <w:rFonts w:hint="cs"/>
          <w:spacing w:val="-6"/>
          <w:rtl/>
        </w:rPr>
        <w:t>فيما يخص أرقام الأمم المتحدة 0340 و0341 و0342 و0343، يُدرج "393" في العمود (6).</w:t>
      </w:r>
    </w:p>
    <w:p w:rsidR="00AF2FA8" w:rsidRDefault="00AF2FA8" w:rsidP="00AF2FA8">
      <w:pPr>
        <w:pStyle w:val="SingleTxtGA"/>
        <w:rPr>
          <w:rtl/>
        </w:rPr>
      </w:pPr>
      <w:r w:rsidRPr="00FB6DF0">
        <w:rPr>
          <w:rFonts w:hint="cs"/>
          <w:rtl/>
        </w:rPr>
        <w:t>فيما يخص أرقام الأمم المتحدة 1002 و</w:t>
      </w:r>
      <w:r>
        <w:rPr>
          <w:rFonts w:hint="cs"/>
          <w:rtl/>
        </w:rPr>
        <w:t>1006 و1013 و1046 و1056 و1058 و1065 و1066 و1080 و1952 و1956 و2036 و3070 و3163 و3297 و3298 و3299، يُدرج "392" في العمود (6).</w:t>
      </w:r>
    </w:p>
    <w:p w:rsidR="00AF2FA8" w:rsidRPr="00FB6DF0" w:rsidRDefault="00AF2FA8" w:rsidP="00AF2FA8">
      <w:pPr>
        <w:pStyle w:val="SingleTxtGA"/>
        <w:rPr>
          <w:rtl/>
        </w:rPr>
      </w:pPr>
      <w:r w:rsidRPr="00FB6DF0">
        <w:rPr>
          <w:rFonts w:hint="cs"/>
          <w:rtl/>
        </w:rPr>
        <w:t xml:space="preserve">فيما يخص أرقام الأمم المتحدة 1092 </w:t>
      </w:r>
      <w:r>
        <w:rPr>
          <w:rFonts w:hint="cs"/>
          <w:rtl/>
        </w:rPr>
        <w:t xml:space="preserve">و1098 و1143 و1163 و1238 و1239 و1244 و1595 و1695 و1752 و1809 و2334 و2337 و2646 و3023، يُحذف الرمز </w:t>
      </w:r>
      <w:r>
        <w:t>"</w:t>
      </w:r>
      <w:r w:rsidRPr="00FB6DF0">
        <w:t>TP35"</w:t>
      </w:r>
      <w:r w:rsidRPr="00FB6DF0">
        <w:rPr>
          <w:rFonts w:hint="cs"/>
          <w:rtl/>
        </w:rPr>
        <w:t xml:space="preserve"> في العمود (11).</w:t>
      </w:r>
    </w:p>
    <w:p w:rsidR="00AF2FA8" w:rsidRPr="00784DC6" w:rsidRDefault="00AF2FA8" w:rsidP="00AF2FA8">
      <w:pPr>
        <w:pStyle w:val="SingleTxtGA"/>
        <w:rPr>
          <w:spacing w:val="-6"/>
        </w:rPr>
      </w:pPr>
      <w:r w:rsidRPr="00FB6DF0">
        <w:rPr>
          <w:rFonts w:hint="cs"/>
          <w:rtl/>
        </w:rPr>
        <w:t xml:space="preserve">فيما يخص أرقام الأمم المتحدة 1135 و1182 و1251 و1541 و1580 و1605 و1670 و1810 و1834 و1838 و1892 و2232 و2382 و2474 و2477 و2481 و2482 و2483 و2484 و2485 و2486 و2487 و2488 و2521 </w:t>
      </w:r>
      <w:r w:rsidRPr="00784DC6">
        <w:rPr>
          <w:rFonts w:hint="cs"/>
          <w:spacing w:val="-6"/>
          <w:rtl/>
        </w:rPr>
        <w:t xml:space="preserve">و2605 و2606 و2644 و2668 و3079 و3246، يُحذف الرمز </w:t>
      </w:r>
      <w:r w:rsidRPr="00784DC6">
        <w:rPr>
          <w:spacing w:val="-6"/>
        </w:rPr>
        <w:t>"TP37"</w:t>
      </w:r>
      <w:r w:rsidRPr="00784DC6">
        <w:rPr>
          <w:rFonts w:hint="cs"/>
          <w:spacing w:val="-6"/>
          <w:rtl/>
        </w:rPr>
        <w:t xml:space="preserve"> في العمود (11).</w:t>
      </w:r>
    </w:p>
    <w:p w:rsidR="00AF2FA8" w:rsidRPr="00FB6DF0" w:rsidRDefault="00AF2FA8" w:rsidP="00AF2FA8">
      <w:pPr>
        <w:pStyle w:val="SingleTxtGA"/>
        <w:rPr>
          <w:rtl/>
        </w:rPr>
      </w:pPr>
      <w:r w:rsidRPr="00FB6DF0">
        <w:rPr>
          <w:rFonts w:hint="cs"/>
          <w:rtl/>
        </w:rPr>
        <w:t xml:space="preserve">فيما يخص أرقام الأمم المتحدة 1372 و1387 و1856 و1857 و3360، في العمود (6)، </w:t>
      </w:r>
      <w:r>
        <w:rPr>
          <w:rFonts w:hint="cs"/>
          <w:rtl/>
        </w:rPr>
        <w:t xml:space="preserve">يُحذف "117" ويُدرج </w:t>
      </w:r>
      <w:r w:rsidRPr="00FB6DF0">
        <w:rPr>
          <w:rFonts w:hint="cs"/>
          <w:rtl/>
        </w:rPr>
        <w:t>"123".</w:t>
      </w:r>
    </w:p>
    <w:p w:rsidR="00AF2FA8" w:rsidRPr="00FB6DF0" w:rsidRDefault="00AF2FA8" w:rsidP="00AF2FA8">
      <w:pPr>
        <w:pStyle w:val="SingleTxtGA"/>
        <w:rPr>
          <w:rtl/>
        </w:rPr>
      </w:pPr>
      <w:r w:rsidRPr="00FB6DF0">
        <w:rPr>
          <w:rFonts w:hint="cs"/>
          <w:rtl/>
        </w:rPr>
        <w:t>فيما يخص رقم ال</w:t>
      </w:r>
      <w:r>
        <w:rPr>
          <w:rFonts w:hint="cs"/>
          <w:rtl/>
        </w:rPr>
        <w:t>أمم المتحدة 2037</w:t>
      </w:r>
      <w:r>
        <w:rPr>
          <w:rFonts w:hint="cs"/>
          <w:rtl/>
        </w:rPr>
        <w:tab/>
        <w:t xml:space="preserve">في العمود (6) يضاف </w:t>
      </w:r>
      <w:r w:rsidRPr="00FB6DF0">
        <w:rPr>
          <w:rFonts w:hint="cs"/>
          <w:rtl/>
        </w:rPr>
        <w:t xml:space="preserve">"327". وفي العمود (8) </w:t>
      </w:r>
      <w:r>
        <w:rPr>
          <w:rFonts w:hint="cs"/>
          <w:rtl/>
        </w:rPr>
        <w:t>يضاف</w:t>
      </w:r>
      <w:r w:rsidRPr="00FB6DF0">
        <w:rPr>
          <w:rFonts w:hint="cs"/>
          <w:rtl/>
        </w:rPr>
        <w:t xml:space="preserve"> </w:t>
      </w:r>
      <w:r>
        <w:rPr>
          <w:rFonts w:hint="cs"/>
          <w:rtl/>
        </w:rPr>
        <w:t xml:space="preserve">الرمز </w:t>
      </w:r>
      <w:r w:rsidRPr="00FB6DF0">
        <w:t>"LP200"</w:t>
      </w:r>
      <w:r>
        <w:rPr>
          <w:rFonts w:hint="cs"/>
          <w:rtl/>
        </w:rPr>
        <w:t>. وفي العمود (9) يضاف</w:t>
      </w:r>
      <w:r w:rsidRPr="00FB6DF0">
        <w:rPr>
          <w:rFonts w:hint="cs"/>
          <w:rtl/>
        </w:rPr>
        <w:t xml:space="preserve"> </w:t>
      </w:r>
      <w:r>
        <w:rPr>
          <w:rFonts w:hint="cs"/>
          <w:rtl/>
        </w:rPr>
        <w:t xml:space="preserve">الرمز </w:t>
      </w:r>
      <w:r w:rsidRPr="00FB6DF0">
        <w:t>"PP96"</w:t>
      </w:r>
      <w:r>
        <w:rPr>
          <w:rFonts w:hint="cs"/>
          <w:rtl/>
        </w:rPr>
        <w:t xml:space="preserve"> مقابلاً</w:t>
      </w:r>
      <w:r w:rsidRPr="00FB6DF0">
        <w:rPr>
          <w:rFonts w:hint="cs"/>
          <w:rtl/>
        </w:rPr>
        <w:t xml:space="preserve"> لـ </w:t>
      </w:r>
      <w:r w:rsidRPr="00FB6DF0">
        <w:t>"P003"</w:t>
      </w:r>
      <w:r w:rsidRPr="00FB6DF0">
        <w:rPr>
          <w:rFonts w:hint="cs"/>
          <w:rtl/>
        </w:rPr>
        <w:t xml:space="preserve"> </w:t>
      </w:r>
      <w:r>
        <w:rPr>
          <w:rFonts w:hint="cs"/>
          <w:rtl/>
        </w:rPr>
        <w:t>ويضاف</w:t>
      </w:r>
      <w:r w:rsidRPr="00FB6DF0">
        <w:rPr>
          <w:rFonts w:hint="cs"/>
          <w:rtl/>
        </w:rPr>
        <w:t xml:space="preserve"> </w:t>
      </w:r>
      <w:r>
        <w:rPr>
          <w:rFonts w:hint="cs"/>
          <w:rtl/>
        </w:rPr>
        <w:t xml:space="preserve">الرمز </w:t>
      </w:r>
      <w:r w:rsidRPr="00FB6DF0">
        <w:t>"L2"</w:t>
      </w:r>
      <w:r w:rsidRPr="00FB6DF0">
        <w:rPr>
          <w:rFonts w:hint="cs"/>
          <w:rtl/>
        </w:rPr>
        <w:t xml:space="preserve"> مقابل</w:t>
      </w:r>
      <w:r>
        <w:rPr>
          <w:rFonts w:hint="cs"/>
          <w:rtl/>
        </w:rPr>
        <w:t>اً</w:t>
      </w:r>
      <w:r w:rsidRPr="00FB6DF0">
        <w:rPr>
          <w:rFonts w:hint="cs"/>
          <w:rtl/>
        </w:rPr>
        <w:t xml:space="preserve"> لـ </w:t>
      </w:r>
      <w:r w:rsidRPr="00FB6DF0">
        <w:t>"LP200"</w:t>
      </w:r>
      <w:r w:rsidRPr="00FB6DF0">
        <w:rPr>
          <w:rFonts w:hint="cs"/>
          <w:rtl/>
        </w:rPr>
        <w:t>.</w:t>
      </w:r>
    </w:p>
    <w:p w:rsidR="00AF2FA8" w:rsidRPr="00FB6DF0" w:rsidRDefault="00AF2FA8" w:rsidP="00AF2FA8">
      <w:pPr>
        <w:pStyle w:val="SingleTxtGA"/>
        <w:rPr>
          <w:rtl/>
        </w:rPr>
      </w:pPr>
      <w:r w:rsidRPr="00FB6DF0">
        <w:rPr>
          <w:rFonts w:hint="cs"/>
          <w:rtl/>
        </w:rPr>
        <w:t>فيما يخص رقم الأمم المتحدة 2381</w:t>
      </w:r>
      <w:r w:rsidRPr="00FB6DF0">
        <w:rPr>
          <w:rFonts w:hint="cs"/>
          <w:rtl/>
        </w:rPr>
        <w:tab/>
        <w:t xml:space="preserve">في العمود (11) </w:t>
      </w:r>
      <w:r>
        <w:rPr>
          <w:rFonts w:hint="cs"/>
          <w:rtl/>
        </w:rPr>
        <w:t>ي</w:t>
      </w:r>
      <w:r w:rsidRPr="00FB6DF0">
        <w:rPr>
          <w:rFonts w:hint="cs"/>
          <w:rtl/>
        </w:rPr>
        <w:t xml:space="preserve">حذف </w:t>
      </w:r>
      <w:r>
        <w:rPr>
          <w:rFonts w:hint="cs"/>
          <w:rtl/>
        </w:rPr>
        <w:t xml:space="preserve">الرمز </w:t>
      </w:r>
      <w:r w:rsidRPr="00FB6DF0">
        <w:t>"TP39"</w:t>
      </w:r>
      <w:r w:rsidRPr="00FB6DF0">
        <w:rPr>
          <w:rFonts w:hint="cs"/>
          <w:rtl/>
        </w:rPr>
        <w:t>.</w:t>
      </w:r>
    </w:p>
    <w:p w:rsidR="00AF2FA8" w:rsidRPr="00FB6DF0" w:rsidRDefault="00AF2FA8" w:rsidP="00AF2FA8">
      <w:pPr>
        <w:pStyle w:val="SingleTxtGA"/>
        <w:rPr>
          <w:rtl/>
        </w:rPr>
      </w:pPr>
      <w:r w:rsidRPr="00FB6DF0">
        <w:rPr>
          <w:rFonts w:hint="cs"/>
          <w:rtl/>
        </w:rPr>
        <w:t>فيما يخص رقم الأمم المتحدة 2383</w:t>
      </w:r>
      <w:r w:rsidRPr="00FB6DF0">
        <w:rPr>
          <w:rFonts w:hint="cs"/>
          <w:rtl/>
        </w:rPr>
        <w:tab/>
        <w:t xml:space="preserve">في العمود (6) </w:t>
      </w:r>
      <w:r>
        <w:rPr>
          <w:rFonts w:hint="cs"/>
          <w:rtl/>
        </w:rPr>
        <w:t>يُ</w:t>
      </w:r>
      <w:r w:rsidRPr="00FB6DF0">
        <w:rPr>
          <w:rFonts w:hint="cs"/>
          <w:rtl/>
        </w:rPr>
        <w:t>حذف "386".</w:t>
      </w:r>
    </w:p>
    <w:p w:rsidR="00AF2FA8" w:rsidRPr="00FB6DF0" w:rsidRDefault="00AF2FA8" w:rsidP="00AF2FA8">
      <w:pPr>
        <w:pStyle w:val="SingleTxtGA"/>
        <w:rPr>
          <w:rtl/>
        </w:rPr>
      </w:pPr>
      <w:r w:rsidRPr="00FB6DF0">
        <w:rPr>
          <w:rFonts w:hint="cs"/>
          <w:rtl/>
        </w:rPr>
        <w:t>فيما يخص رقم الأمم المتحدة 2522</w:t>
      </w:r>
      <w:r w:rsidRPr="00FB6DF0">
        <w:rPr>
          <w:rFonts w:hint="cs"/>
          <w:rtl/>
        </w:rPr>
        <w:tab/>
        <w:t>في العمود</w:t>
      </w:r>
      <w:r>
        <w:rPr>
          <w:rFonts w:hint="cs"/>
          <w:rtl/>
        </w:rPr>
        <w:t xml:space="preserve"> (2) تضاف لفظة "مثبَّت" في النهاية، وي</w:t>
      </w:r>
      <w:r w:rsidRPr="00FB6DF0">
        <w:rPr>
          <w:rFonts w:hint="cs"/>
          <w:rtl/>
        </w:rPr>
        <w:t>ضاف "386" في العمود (6).</w:t>
      </w:r>
    </w:p>
    <w:p w:rsidR="00AF2FA8" w:rsidRPr="00FB6DF0" w:rsidRDefault="00AF2FA8" w:rsidP="00AF2FA8">
      <w:pPr>
        <w:pStyle w:val="SingleTxtGA"/>
        <w:rPr>
          <w:rtl/>
        </w:rPr>
      </w:pPr>
      <w:r w:rsidRPr="00FB6DF0">
        <w:rPr>
          <w:rFonts w:hint="cs"/>
          <w:rtl/>
        </w:rPr>
        <w:t xml:space="preserve">فيما يخص أرقام الأمم المتحدة 2555 و2556 و2557 و3380 </w:t>
      </w:r>
      <w:r>
        <w:rPr>
          <w:rFonts w:hint="cs"/>
          <w:rtl/>
        </w:rPr>
        <w:t xml:space="preserve">يُدرج </w:t>
      </w:r>
      <w:r w:rsidRPr="00FB6DF0">
        <w:rPr>
          <w:rFonts w:hint="cs"/>
          <w:rtl/>
        </w:rPr>
        <w:t>"394" في العمود (6).</w:t>
      </w:r>
    </w:p>
    <w:p w:rsidR="00AF2FA8" w:rsidRPr="00FB6DF0" w:rsidRDefault="00AF2FA8" w:rsidP="00AF2FA8">
      <w:pPr>
        <w:pStyle w:val="SingleTxtGA"/>
        <w:rPr>
          <w:rtl/>
        </w:rPr>
      </w:pPr>
      <w:r w:rsidRPr="00FB6DF0">
        <w:rPr>
          <w:rFonts w:hint="cs"/>
          <w:rtl/>
        </w:rPr>
        <w:t xml:space="preserve">فيما يخص رقمي الأمم المتحدة 3091 و3481، </w:t>
      </w:r>
      <w:r>
        <w:rPr>
          <w:rFonts w:hint="cs"/>
          <w:rtl/>
        </w:rPr>
        <w:t xml:space="preserve">يُدرج </w:t>
      </w:r>
      <w:r w:rsidRPr="00FB6DF0">
        <w:rPr>
          <w:rFonts w:hint="cs"/>
          <w:rtl/>
        </w:rPr>
        <w:t>"390" في العمود (6).</w:t>
      </w:r>
    </w:p>
    <w:p w:rsidR="00AF2FA8" w:rsidRPr="00FB6DF0" w:rsidRDefault="00AF2FA8" w:rsidP="00AF2FA8">
      <w:pPr>
        <w:pStyle w:val="SingleTxtGA"/>
      </w:pPr>
      <w:r w:rsidRPr="00FB6DF0">
        <w:rPr>
          <w:rFonts w:hint="cs"/>
          <w:rtl/>
        </w:rPr>
        <w:t>فيما يخص رقم الأم</w:t>
      </w:r>
      <w:r>
        <w:rPr>
          <w:rFonts w:hint="cs"/>
          <w:rtl/>
        </w:rPr>
        <w:t>م المتحدة 3148، في العمود (11) ي</w:t>
      </w:r>
      <w:r w:rsidRPr="00FB6DF0">
        <w:rPr>
          <w:rFonts w:hint="cs"/>
          <w:rtl/>
        </w:rPr>
        <w:t xml:space="preserve">حذف </w:t>
      </w:r>
      <w:r>
        <w:rPr>
          <w:rFonts w:hint="cs"/>
          <w:rtl/>
        </w:rPr>
        <w:t xml:space="preserve">الرمز </w:t>
      </w:r>
      <w:r w:rsidRPr="00FB6DF0">
        <w:t>"TP38"</w:t>
      </w:r>
      <w:r w:rsidRPr="00FB6DF0">
        <w:rPr>
          <w:rFonts w:hint="cs"/>
          <w:rtl/>
        </w:rPr>
        <w:t>.</w:t>
      </w:r>
    </w:p>
    <w:p w:rsidR="00AF2FA8" w:rsidRPr="00FB6DF0" w:rsidRDefault="00AF2FA8" w:rsidP="00AF2FA8">
      <w:pPr>
        <w:pStyle w:val="SingleTxtGA"/>
        <w:rPr>
          <w:rtl/>
        </w:rPr>
      </w:pPr>
      <w:r w:rsidRPr="00FB6DF0">
        <w:rPr>
          <w:rFonts w:hint="cs"/>
          <w:rtl/>
        </w:rPr>
        <w:t>فيما يخص رقم الأ</w:t>
      </w:r>
      <w:r>
        <w:rPr>
          <w:rFonts w:hint="cs"/>
          <w:rtl/>
        </w:rPr>
        <w:t>مم المتحدة 3164، في العمود (9) ي</w:t>
      </w:r>
      <w:r w:rsidRPr="00FB6DF0">
        <w:rPr>
          <w:rFonts w:hint="cs"/>
          <w:rtl/>
        </w:rPr>
        <w:t xml:space="preserve">ضاف </w:t>
      </w:r>
      <w:r>
        <w:rPr>
          <w:rFonts w:hint="cs"/>
          <w:rtl/>
        </w:rPr>
        <w:t xml:space="preserve">الرمز </w:t>
      </w:r>
      <w:r w:rsidRPr="00FB6DF0">
        <w:t>"PP32"</w:t>
      </w:r>
      <w:r>
        <w:rPr>
          <w:rFonts w:hint="cs"/>
          <w:rtl/>
        </w:rPr>
        <w:t xml:space="preserve"> مقابلاً</w:t>
      </w:r>
      <w:r w:rsidRPr="00FB6DF0">
        <w:rPr>
          <w:rFonts w:hint="cs"/>
          <w:rtl/>
        </w:rPr>
        <w:t xml:space="preserve"> لـ </w:t>
      </w:r>
      <w:r w:rsidRPr="00FB6DF0">
        <w:t>"P003"</w:t>
      </w:r>
      <w:r w:rsidRPr="00FB6DF0">
        <w:rPr>
          <w:rFonts w:hint="cs"/>
          <w:rtl/>
        </w:rPr>
        <w:t>.</w:t>
      </w:r>
    </w:p>
    <w:p w:rsidR="00AF2FA8" w:rsidRPr="00FB6DF0" w:rsidRDefault="00AF2FA8" w:rsidP="00AF2FA8">
      <w:pPr>
        <w:pStyle w:val="SingleTxtGA"/>
      </w:pPr>
      <w:r w:rsidRPr="00FB6DF0">
        <w:rPr>
          <w:rFonts w:hint="cs"/>
          <w:rtl/>
        </w:rPr>
        <w:t xml:space="preserve">فيما يخص رقم الأمم المتحدة 3291، في العمود (5) تحذف </w:t>
      </w:r>
      <w:r w:rsidRPr="00FB6DF0">
        <w:t>"II"</w:t>
      </w:r>
      <w:r w:rsidRPr="00FB6DF0">
        <w:rPr>
          <w:rFonts w:hint="cs"/>
          <w:rtl/>
        </w:rPr>
        <w:t>.</w:t>
      </w:r>
    </w:p>
    <w:p w:rsidR="00AF2FA8" w:rsidRPr="00FB6DF0" w:rsidRDefault="00AF2FA8" w:rsidP="00AF2FA8">
      <w:pPr>
        <w:pStyle w:val="SingleTxtGA"/>
        <w:rPr>
          <w:rtl/>
        </w:rPr>
      </w:pPr>
      <w:r w:rsidRPr="00FB6DF0">
        <w:rPr>
          <w:rFonts w:hint="cs"/>
          <w:rtl/>
        </w:rPr>
        <w:t>فيما يخص رقم الأمم المتحدة 3363، في العمود (2) في بداية الوصف تضاف عبارة "بضائع خطرة في سلع أو"</w:t>
      </w:r>
    </w:p>
    <w:p w:rsidR="00AF2FA8" w:rsidRPr="00FB6DF0" w:rsidRDefault="00AF2FA8" w:rsidP="00AF2FA8">
      <w:pPr>
        <w:pStyle w:val="SingleTxtGA"/>
        <w:rPr>
          <w:rtl/>
        </w:rPr>
      </w:pPr>
      <w:r w:rsidRPr="00FB6DF0">
        <w:rPr>
          <w:rFonts w:hint="cs"/>
          <w:rtl/>
        </w:rPr>
        <w:t>فيما يخص رقم الأ</w:t>
      </w:r>
      <w:r>
        <w:rPr>
          <w:rFonts w:hint="cs"/>
          <w:rtl/>
        </w:rPr>
        <w:t>مم المتحدة 3500، في العمود (9) يُ</w:t>
      </w:r>
      <w:r w:rsidRPr="00FB6DF0">
        <w:rPr>
          <w:rFonts w:hint="cs"/>
          <w:rtl/>
        </w:rPr>
        <w:t xml:space="preserve">درج </w:t>
      </w:r>
      <w:r>
        <w:rPr>
          <w:rFonts w:hint="cs"/>
          <w:rtl/>
        </w:rPr>
        <w:t xml:space="preserve">الرمز </w:t>
      </w:r>
      <w:r w:rsidRPr="00FB6DF0">
        <w:t>"PP97"</w:t>
      </w:r>
      <w:r>
        <w:rPr>
          <w:rFonts w:hint="cs"/>
          <w:rtl/>
        </w:rPr>
        <w:t xml:space="preserve"> مقابلاً</w:t>
      </w:r>
      <w:r w:rsidRPr="00FB6DF0">
        <w:rPr>
          <w:rFonts w:hint="cs"/>
          <w:rtl/>
        </w:rPr>
        <w:t xml:space="preserve"> لـ </w:t>
      </w:r>
      <w:r w:rsidRPr="00FB6DF0">
        <w:t>"P206"</w:t>
      </w:r>
      <w:r w:rsidRPr="00FB6DF0">
        <w:rPr>
          <w:rFonts w:hint="cs"/>
          <w:rtl/>
        </w:rPr>
        <w:t>.</w:t>
      </w:r>
    </w:p>
    <w:p w:rsidR="00AF2FA8" w:rsidRPr="00FB6DF0" w:rsidRDefault="00AF2FA8" w:rsidP="00AF2FA8">
      <w:pPr>
        <w:pStyle w:val="SingleTxtGA"/>
      </w:pPr>
      <w:r w:rsidRPr="00FB6DF0">
        <w:rPr>
          <w:rFonts w:hint="cs"/>
          <w:rtl/>
        </w:rPr>
        <w:t>فيما يخص رقم الأمم المتحدة</w:t>
      </w:r>
      <w:r>
        <w:rPr>
          <w:rFonts w:hint="cs"/>
          <w:rtl/>
        </w:rPr>
        <w:t xml:space="preserve"> 3529، في العمود (6) يُدرج </w:t>
      </w:r>
      <w:r w:rsidRPr="00FB6DF0">
        <w:rPr>
          <w:rFonts w:hint="cs"/>
          <w:rtl/>
        </w:rPr>
        <w:t>"356".</w:t>
      </w:r>
    </w:p>
    <w:p w:rsidR="00AF2FA8" w:rsidRPr="00AF2238" w:rsidRDefault="00951BC2" w:rsidP="00F97189">
      <w:pPr>
        <w:pStyle w:val="H1GA"/>
        <w:rPr>
          <w:rtl/>
        </w:rPr>
      </w:pPr>
      <w:r>
        <w:rPr>
          <w:rtl/>
        </w:rPr>
        <w:tab/>
      </w:r>
      <w:r>
        <w:rPr>
          <w:rtl/>
        </w:rPr>
        <w:tab/>
      </w:r>
      <w:r w:rsidR="00AF2FA8" w:rsidRPr="00AF2238">
        <w:rPr>
          <w:rtl/>
        </w:rPr>
        <w:t xml:space="preserve">الفصل 3-3 </w:t>
      </w:r>
    </w:p>
    <w:p w:rsidR="00AF2FA8" w:rsidRDefault="00AF2FA8" w:rsidP="00AF2FA8">
      <w:pPr>
        <w:pStyle w:val="SingleTxtGA"/>
        <w:rPr>
          <w:rtl/>
        </w:rPr>
      </w:pPr>
      <w:r>
        <w:rPr>
          <w:rFonts w:hint="cs"/>
          <w:rtl/>
          <w:lang w:bidi="ar-MA"/>
        </w:rPr>
        <w:t>الحكم الخاص 172 (د)</w:t>
      </w:r>
      <w:r>
        <w:rPr>
          <w:rtl/>
          <w:lang w:bidi="ar-MA"/>
        </w:rPr>
        <w:tab/>
      </w:r>
      <w:r>
        <w:rPr>
          <w:rtl/>
        </w:rPr>
        <w:t xml:space="preserve">يستعاض عن عبارة "الرتبة أو الشعبة الفرعية" بعبارة "رتبة أو شعبة مصدر الخطورة الفرعي". </w:t>
      </w:r>
    </w:p>
    <w:p w:rsidR="00AF2FA8" w:rsidRDefault="00AF2FA8" w:rsidP="00951BC2">
      <w:pPr>
        <w:pStyle w:val="SingleTxtGA"/>
        <w:rPr>
          <w:rtl/>
        </w:rPr>
      </w:pPr>
      <w:r>
        <w:rPr>
          <w:rFonts w:hint="cs"/>
          <w:rtl/>
          <w:lang w:bidi="ar-MA"/>
        </w:rPr>
        <w:t xml:space="preserve">الحكم الخاص </w:t>
      </w:r>
      <w:r>
        <w:rPr>
          <w:rFonts w:hint="cs"/>
          <w:rtl/>
        </w:rPr>
        <w:t>239</w:t>
      </w:r>
      <w:r>
        <w:rPr>
          <w:rtl/>
        </w:rPr>
        <w:tab/>
        <w:t>تُحذف الجملة الأخيرة</w:t>
      </w:r>
      <w:r>
        <w:rPr>
          <w:rFonts w:hint="cs"/>
          <w:rtl/>
        </w:rPr>
        <w:t>.</w:t>
      </w:r>
      <w:r>
        <w:rPr>
          <w:rtl/>
        </w:rPr>
        <w:t xml:space="preserve"> </w:t>
      </w:r>
    </w:p>
    <w:p w:rsidR="00AF2FA8" w:rsidRDefault="00AF2FA8" w:rsidP="00951BC2">
      <w:pPr>
        <w:pStyle w:val="SingleTxtGA"/>
        <w:rPr>
          <w:rtl/>
        </w:rPr>
      </w:pPr>
      <w:r>
        <w:rPr>
          <w:rFonts w:hint="cs"/>
          <w:rtl/>
          <w:lang w:bidi="ar-MA"/>
        </w:rPr>
        <w:t>الحكم الخاص</w:t>
      </w:r>
      <w:r>
        <w:rPr>
          <w:rtl/>
        </w:rPr>
        <w:t xml:space="preserve"> 274</w:t>
      </w:r>
      <w:r>
        <w:rPr>
          <w:rtl/>
        </w:rPr>
        <w:tab/>
        <w:t>في</w:t>
      </w:r>
      <w:r>
        <w:rPr>
          <w:rFonts w:hint="cs"/>
          <w:rtl/>
        </w:rPr>
        <w:t xml:space="preserve"> آخر</w:t>
      </w:r>
      <w:r>
        <w:rPr>
          <w:rtl/>
        </w:rPr>
        <w:t xml:space="preserve"> الفقرة، تضاف الفقرات الجديدة التالية:</w:t>
      </w:r>
    </w:p>
    <w:p w:rsidR="00AF2FA8" w:rsidRPr="00453DF5" w:rsidRDefault="00AF2FA8" w:rsidP="00AF2FA8">
      <w:pPr>
        <w:pStyle w:val="SingleTxtGA"/>
        <w:rPr>
          <w:rtl/>
        </w:rPr>
      </w:pPr>
      <w:r w:rsidRPr="00453DF5">
        <w:rPr>
          <w:rFonts w:hint="cs"/>
          <w:rtl/>
        </w:rPr>
        <w:t xml:space="preserve">"في حالة </w:t>
      </w:r>
      <w:r w:rsidRPr="00453DF5">
        <w:rPr>
          <w:rtl/>
        </w:rPr>
        <w:t>رقمي الأمم المتحدة 30</w:t>
      </w:r>
      <w:r w:rsidRPr="00453DF5">
        <w:rPr>
          <w:rFonts w:hint="cs"/>
          <w:rtl/>
        </w:rPr>
        <w:t>7</w:t>
      </w:r>
      <w:r w:rsidRPr="00453DF5">
        <w:rPr>
          <w:rtl/>
        </w:rPr>
        <w:t>7 و3082 فقط، يجوز أن يكون الاسم التقني اسم</w:t>
      </w:r>
      <w:r>
        <w:rPr>
          <w:rFonts w:hint="cs"/>
          <w:rtl/>
        </w:rPr>
        <w:t xml:space="preserve">اً بحروف كبيرة </w:t>
      </w:r>
      <w:r w:rsidRPr="00453DF5">
        <w:rPr>
          <w:rtl/>
        </w:rPr>
        <w:t xml:space="preserve">في العمود 2 من قائمة البضائع الخطرة، شريطة ألا يتضمن </w:t>
      </w:r>
      <w:r w:rsidRPr="00453DF5">
        <w:rPr>
          <w:rFonts w:hint="cs"/>
          <w:rtl/>
        </w:rPr>
        <w:t xml:space="preserve">هذا الاسم </w:t>
      </w:r>
      <w:r w:rsidRPr="00453DF5">
        <w:rPr>
          <w:rtl/>
        </w:rPr>
        <w:t>الإشارة "</w:t>
      </w:r>
      <w:r w:rsidRPr="00453DF5">
        <w:rPr>
          <w:rFonts w:hint="cs"/>
          <w:rtl/>
        </w:rPr>
        <w:t>غ</w:t>
      </w:r>
      <w:r w:rsidRPr="00453DF5">
        <w:rPr>
          <w:rtl/>
        </w:rPr>
        <w:t xml:space="preserve"> م أ" وألا </w:t>
      </w:r>
      <w:r w:rsidRPr="00453DF5">
        <w:rPr>
          <w:rFonts w:hint="cs"/>
          <w:rtl/>
        </w:rPr>
        <w:t xml:space="preserve">يعيَّن </w:t>
      </w:r>
      <w:r w:rsidRPr="00453DF5">
        <w:rPr>
          <w:rtl/>
        </w:rPr>
        <w:t>الحكم الخاص 274.</w:t>
      </w:r>
      <w:r w:rsidRPr="00453DF5">
        <w:rPr>
          <w:rFonts w:hint="cs"/>
          <w:rtl/>
        </w:rPr>
        <w:t xml:space="preserve"> </w:t>
      </w:r>
      <w:r w:rsidRPr="00453DF5">
        <w:rPr>
          <w:rtl/>
        </w:rPr>
        <w:t>ويجب أن يُستخدم الاسم الذي يصف المادة أو المخلوط أنسب وصفٍ، على سبيل المثال:</w:t>
      </w:r>
    </w:p>
    <w:p w:rsidR="00AF2FA8" w:rsidRPr="00453DF5" w:rsidRDefault="00AF2FA8" w:rsidP="00AF2FA8">
      <w:pPr>
        <w:pStyle w:val="SingleTxtGA"/>
        <w:rPr>
          <w:rtl/>
        </w:rPr>
      </w:pPr>
      <w:r>
        <w:rPr>
          <w:rFonts w:hint="cs"/>
          <w:rtl/>
        </w:rPr>
        <w:t>رقم الأمم المتحدة 3082،</w:t>
      </w:r>
      <w:r w:rsidR="00951BC2">
        <w:rPr>
          <w:rFonts w:hint="cs"/>
          <w:rtl/>
        </w:rPr>
        <w:t xml:space="preserve"> </w:t>
      </w:r>
      <w:r w:rsidRPr="00453DF5">
        <w:rPr>
          <w:rtl/>
        </w:rPr>
        <w:t>ماد</w:t>
      </w:r>
      <w:r w:rsidRPr="00453DF5">
        <w:rPr>
          <w:rFonts w:hint="cs"/>
          <w:rtl/>
        </w:rPr>
        <w:t>ة</w:t>
      </w:r>
      <w:r w:rsidRPr="00453DF5">
        <w:rPr>
          <w:rtl/>
        </w:rPr>
        <w:t xml:space="preserve"> خطرة بيئ</w:t>
      </w:r>
      <w:r w:rsidRPr="00453DF5">
        <w:rPr>
          <w:rFonts w:hint="cs"/>
          <w:rtl/>
        </w:rPr>
        <w:t>يا</w:t>
      </w:r>
      <w:r w:rsidR="00951BC2">
        <w:rPr>
          <w:rFonts w:hint="cs"/>
          <w:rtl/>
        </w:rPr>
        <w:t>ً</w:t>
      </w:r>
      <w:r w:rsidRPr="00453DF5">
        <w:rPr>
          <w:rtl/>
        </w:rPr>
        <w:t>، سائلة، غ م أ (طلاء)</w:t>
      </w:r>
    </w:p>
    <w:p w:rsidR="00AF2FA8" w:rsidRPr="00D273EE" w:rsidRDefault="00AF2FA8" w:rsidP="00AF2FA8">
      <w:pPr>
        <w:pStyle w:val="SingleTxtGA"/>
        <w:rPr>
          <w:rtl/>
        </w:rPr>
      </w:pPr>
      <w:r w:rsidRPr="00453DF5">
        <w:rPr>
          <w:rFonts w:hint="cs"/>
          <w:rtl/>
        </w:rPr>
        <w:t xml:space="preserve">رقم الأمم المتحدة </w:t>
      </w:r>
      <w:r w:rsidRPr="00453DF5">
        <w:rPr>
          <w:rtl/>
        </w:rPr>
        <w:t>3082</w:t>
      </w:r>
      <w:r>
        <w:rPr>
          <w:rFonts w:hint="cs"/>
          <w:rtl/>
        </w:rPr>
        <w:t>،</w:t>
      </w:r>
      <w:r w:rsidR="00951BC2">
        <w:rPr>
          <w:rFonts w:hint="cs"/>
          <w:rtl/>
        </w:rPr>
        <w:t xml:space="preserve"> </w:t>
      </w:r>
      <w:r w:rsidRPr="00453DF5">
        <w:rPr>
          <w:rtl/>
        </w:rPr>
        <w:t>ماد</w:t>
      </w:r>
      <w:r w:rsidRPr="00453DF5">
        <w:rPr>
          <w:rFonts w:hint="cs"/>
          <w:rtl/>
        </w:rPr>
        <w:t>ة</w:t>
      </w:r>
      <w:r w:rsidRPr="00453DF5">
        <w:rPr>
          <w:rtl/>
        </w:rPr>
        <w:t xml:space="preserve"> خطرة بيئ</w:t>
      </w:r>
      <w:r w:rsidRPr="00453DF5">
        <w:rPr>
          <w:rFonts w:hint="cs"/>
          <w:rtl/>
        </w:rPr>
        <w:t>يا</w:t>
      </w:r>
      <w:r w:rsidRPr="00453DF5">
        <w:rPr>
          <w:rtl/>
        </w:rPr>
        <w:t>، سائلة، غ م أ (منتجات عطرية)</w:t>
      </w:r>
      <w:r w:rsidRPr="00453DF5">
        <w:rPr>
          <w:rFonts w:hint="cs"/>
          <w:rtl/>
        </w:rPr>
        <w:t>"</w:t>
      </w:r>
    </w:p>
    <w:p w:rsidR="00AF2FA8" w:rsidRPr="00D273EE" w:rsidRDefault="00AF2FA8" w:rsidP="00951BC2">
      <w:pPr>
        <w:pStyle w:val="SingleTxtGA"/>
        <w:rPr>
          <w:rtl/>
        </w:rPr>
      </w:pPr>
      <w:r w:rsidRPr="00D273EE">
        <w:rPr>
          <w:rtl/>
        </w:rPr>
        <w:t>ال</w:t>
      </w:r>
      <w:r>
        <w:rPr>
          <w:rFonts w:hint="cs"/>
          <w:rtl/>
        </w:rPr>
        <w:t>حكم الخاص</w:t>
      </w:r>
      <w:r w:rsidRPr="00D273EE">
        <w:rPr>
          <w:rtl/>
        </w:rPr>
        <w:t xml:space="preserve"> 301</w:t>
      </w:r>
      <w:r>
        <w:rPr>
          <w:rtl/>
        </w:rPr>
        <w:tab/>
      </w:r>
      <w:r w:rsidRPr="00D273EE">
        <w:rPr>
          <w:rtl/>
        </w:rPr>
        <w:t xml:space="preserve">في الجملة الأولى، يستعاض عن عبارة "ينطبق </w:t>
      </w:r>
      <w:r w:rsidRPr="00F86906">
        <w:rPr>
          <w:rtl/>
        </w:rPr>
        <w:t xml:space="preserve">هذا الحكم فقط </w:t>
      </w:r>
      <w:r w:rsidRPr="00D273EE">
        <w:rPr>
          <w:rtl/>
        </w:rPr>
        <w:t xml:space="preserve">على الآلات أو الأجهزة" بعبارة "ينطبق </w:t>
      </w:r>
      <w:r>
        <w:rPr>
          <w:rtl/>
        </w:rPr>
        <w:t>هذا الحكم فقط</w:t>
      </w:r>
      <w:r>
        <w:rPr>
          <w:rFonts w:hint="cs"/>
          <w:rtl/>
        </w:rPr>
        <w:t xml:space="preserve"> </w:t>
      </w:r>
      <w:r w:rsidRPr="00D273EE">
        <w:rPr>
          <w:rtl/>
        </w:rPr>
        <w:t xml:space="preserve">على </w:t>
      </w:r>
      <w:r>
        <w:rPr>
          <w:rFonts w:hint="cs"/>
          <w:rtl/>
        </w:rPr>
        <w:t>سلع</w:t>
      </w:r>
      <w:r w:rsidRPr="00D273EE">
        <w:rPr>
          <w:rtl/>
        </w:rPr>
        <w:t xml:space="preserve"> </w:t>
      </w:r>
      <w:r>
        <w:rPr>
          <w:rFonts w:hint="cs"/>
          <w:rtl/>
        </w:rPr>
        <w:t>من قبيل</w:t>
      </w:r>
      <w:r w:rsidRPr="00D273EE">
        <w:rPr>
          <w:rtl/>
        </w:rPr>
        <w:t xml:space="preserve"> الآلات أو الأجهزة أو</w:t>
      </w:r>
      <w:r w:rsidR="00684F8E">
        <w:rPr>
          <w:rFonts w:hint="cs"/>
          <w:rtl/>
        </w:rPr>
        <w:t> </w:t>
      </w:r>
      <w:r w:rsidRPr="00D273EE">
        <w:rPr>
          <w:rtl/>
        </w:rPr>
        <w:t xml:space="preserve">الأدوات". </w:t>
      </w:r>
      <w:r>
        <w:rPr>
          <w:rFonts w:hint="cs"/>
          <w:rtl/>
        </w:rPr>
        <w:t>و</w:t>
      </w:r>
      <w:r w:rsidRPr="00D273EE">
        <w:rPr>
          <w:rtl/>
        </w:rPr>
        <w:t>في الجملة الأولى والثانية والثالثة والرابعة والخامسة والأخيرة</w:t>
      </w:r>
      <w:r>
        <w:rPr>
          <w:rFonts w:hint="cs"/>
          <w:rtl/>
        </w:rPr>
        <w:t>،</w:t>
      </w:r>
      <w:r w:rsidRPr="00D273EE">
        <w:rPr>
          <w:rtl/>
        </w:rPr>
        <w:t xml:space="preserve"> يستعاض عن عبارة "الآلات أو الأجهزة" أو "الآلات والأجهزة" </w:t>
      </w:r>
      <w:r>
        <w:rPr>
          <w:rFonts w:hint="cs"/>
          <w:rtl/>
        </w:rPr>
        <w:t>بلفظة</w:t>
      </w:r>
      <w:r w:rsidRPr="00D273EE">
        <w:rPr>
          <w:rtl/>
        </w:rPr>
        <w:t xml:space="preserve"> "ال</w:t>
      </w:r>
      <w:r>
        <w:rPr>
          <w:rFonts w:hint="cs"/>
          <w:rtl/>
        </w:rPr>
        <w:t>سلع</w:t>
      </w:r>
      <w:r w:rsidRPr="00D273EE">
        <w:rPr>
          <w:rtl/>
        </w:rPr>
        <w:t>".</w:t>
      </w:r>
    </w:p>
    <w:p w:rsidR="00AF2FA8" w:rsidRPr="00D273EE" w:rsidRDefault="00AF2FA8" w:rsidP="00C73D1D">
      <w:pPr>
        <w:pStyle w:val="SingleTxtGA"/>
        <w:rPr>
          <w:rtl/>
        </w:rPr>
      </w:pPr>
      <w:r w:rsidRPr="00D273EE">
        <w:rPr>
          <w:rtl/>
        </w:rPr>
        <w:t>ال</w:t>
      </w:r>
      <w:r>
        <w:rPr>
          <w:rFonts w:hint="cs"/>
          <w:rtl/>
        </w:rPr>
        <w:t>حكم الخاص</w:t>
      </w:r>
      <w:r w:rsidRPr="00D273EE">
        <w:rPr>
          <w:rtl/>
        </w:rPr>
        <w:t xml:space="preserve"> 309</w:t>
      </w:r>
      <w:r>
        <w:rPr>
          <w:rtl/>
        </w:rPr>
        <w:tab/>
      </w:r>
      <w:r w:rsidRPr="00D273EE">
        <w:rPr>
          <w:rtl/>
        </w:rPr>
        <w:t xml:space="preserve">في الفقرة الأخيرة، يستعاض عن عبارة " تجتاز </w:t>
      </w:r>
      <w:r>
        <w:rPr>
          <w:rFonts w:hint="cs"/>
          <w:rtl/>
        </w:rPr>
        <w:t>هذه المواد</w:t>
      </w:r>
      <w:r w:rsidRPr="00D273EE">
        <w:rPr>
          <w:rtl/>
        </w:rPr>
        <w:t xml:space="preserve"> بنجاح الاختبارات 8 (أ) و(ب) و(ج)" بعبارة "تست</w:t>
      </w:r>
      <w:r>
        <w:rPr>
          <w:rtl/>
        </w:rPr>
        <w:t xml:space="preserve">وفي </w:t>
      </w:r>
      <w:r>
        <w:rPr>
          <w:rFonts w:hint="cs"/>
          <w:rtl/>
        </w:rPr>
        <w:t>هذه المواد</w:t>
      </w:r>
      <w:r>
        <w:rPr>
          <w:rtl/>
        </w:rPr>
        <w:t xml:space="preserve"> معايير التصنيف كمستحلب</w:t>
      </w:r>
      <w:r w:rsidRPr="00D273EE">
        <w:rPr>
          <w:rtl/>
        </w:rPr>
        <w:t xml:space="preserve"> لنترات الأمونيوم". </w:t>
      </w:r>
    </w:p>
    <w:p w:rsidR="00AF2FA8" w:rsidRPr="00D273EE" w:rsidRDefault="00AF2FA8" w:rsidP="00C73D1D">
      <w:pPr>
        <w:pStyle w:val="SingleTxtGA"/>
        <w:rPr>
          <w:rtl/>
        </w:rPr>
      </w:pPr>
      <w:r w:rsidRPr="00D273EE">
        <w:rPr>
          <w:rtl/>
        </w:rPr>
        <w:t>ال</w:t>
      </w:r>
      <w:r>
        <w:rPr>
          <w:rFonts w:hint="cs"/>
          <w:rtl/>
        </w:rPr>
        <w:t>حكم الخاص</w:t>
      </w:r>
      <w:r w:rsidRPr="00D273EE">
        <w:rPr>
          <w:rtl/>
        </w:rPr>
        <w:t xml:space="preserve"> </w:t>
      </w:r>
      <w:r>
        <w:rPr>
          <w:rtl/>
        </w:rPr>
        <w:t>327</w:t>
      </w:r>
      <w:r>
        <w:rPr>
          <w:rtl/>
        </w:rPr>
        <w:tab/>
      </w:r>
      <w:r w:rsidRPr="00D273EE">
        <w:rPr>
          <w:rtl/>
        </w:rPr>
        <w:t xml:space="preserve">في الجملة الأولى، يستعاض عن عبارة "نفايات </w:t>
      </w:r>
      <w:proofErr w:type="spellStart"/>
      <w:r w:rsidRPr="00D273EE">
        <w:rPr>
          <w:rtl/>
        </w:rPr>
        <w:t>الأيروسولات</w:t>
      </w:r>
      <w:proofErr w:type="spellEnd"/>
      <w:r w:rsidRPr="00D273EE">
        <w:rPr>
          <w:rtl/>
        </w:rPr>
        <w:t xml:space="preserve"> المشحونة" بعبارة "نفايات </w:t>
      </w:r>
      <w:proofErr w:type="spellStart"/>
      <w:r w:rsidRPr="00D273EE">
        <w:rPr>
          <w:rtl/>
        </w:rPr>
        <w:t>الأيروسولات</w:t>
      </w:r>
      <w:proofErr w:type="spellEnd"/>
      <w:r w:rsidRPr="00D273EE">
        <w:rPr>
          <w:rtl/>
        </w:rPr>
        <w:t xml:space="preserve"> ونفايات خراطيش الغاز المشحونة" وعن</w:t>
      </w:r>
      <w:r>
        <w:rPr>
          <w:rtl/>
        </w:rPr>
        <w:t xml:space="preserve"> عبارة "نقلها بموجب هذا البند ل</w:t>
      </w:r>
      <w:r>
        <w:rPr>
          <w:rFonts w:hint="cs"/>
          <w:rtl/>
        </w:rPr>
        <w:t>أغراض</w:t>
      </w:r>
      <w:r w:rsidRPr="00D273EE">
        <w:rPr>
          <w:rtl/>
        </w:rPr>
        <w:t>" بعبارة "نقلها تحت رقم الأمم المتحدة 1950 أو رقم الأمم المتحدة 2037، حسب الاقتضاء، ل</w:t>
      </w:r>
      <w:r>
        <w:rPr>
          <w:rFonts w:hint="cs"/>
          <w:rtl/>
        </w:rPr>
        <w:t>أغراض</w:t>
      </w:r>
      <w:r w:rsidRPr="00D273EE">
        <w:rPr>
          <w:rtl/>
        </w:rPr>
        <w:t xml:space="preserve">". </w:t>
      </w:r>
    </w:p>
    <w:p w:rsidR="00AF2FA8" w:rsidRPr="00D273EE" w:rsidRDefault="00AF2FA8" w:rsidP="00AF2FA8">
      <w:pPr>
        <w:pStyle w:val="SingleTxtGA"/>
        <w:rPr>
          <w:rtl/>
        </w:rPr>
      </w:pPr>
      <w:r>
        <w:rPr>
          <w:rtl/>
        </w:rPr>
        <w:t xml:space="preserve">بعد الجملة الثالثة </w:t>
      </w:r>
      <w:r>
        <w:rPr>
          <w:rFonts w:hint="cs"/>
          <w:rtl/>
        </w:rPr>
        <w:t>ي</w:t>
      </w:r>
      <w:r w:rsidRPr="00420DBA">
        <w:rPr>
          <w:rtl/>
        </w:rPr>
        <w:t xml:space="preserve">ضاف </w:t>
      </w:r>
      <w:r>
        <w:rPr>
          <w:rFonts w:hint="cs"/>
          <w:rtl/>
        </w:rPr>
        <w:t xml:space="preserve">نص </w:t>
      </w:r>
      <w:r w:rsidRPr="00420DBA">
        <w:rPr>
          <w:rtl/>
        </w:rPr>
        <w:t xml:space="preserve">الجملة الجديدة التالية: "أما نفايات خراطيش الغاز، </w:t>
      </w:r>
      <w:r>
        <w:rPr>
          <w:rFonts w:hint="cs"/>
          <w:rtl/>
        </w:rPr>
        <w:t>غير تلك</w:t>
      </w:r>
      <w:r w:rsidRPr="00420DBA">
        <w:rPr>
          <w:rtl/>
        </w:rPr>
        <w:t xml:space="preserve"> التي بها تسربات أو تشوهات شديدة، فتعبأ وفقاً لتوجيه التعبئة </w:t>
      </w:r>
      <w:r w:rsidRPr="00420DBA">
        <w:t>P003</w:t>
      </w:r>
      <w:r w:rsidRPr="00420DBA">
        <w:rPr>
          <w:rtl/>
        </w:rPr>
        <w:t xml:space="preserve"> وحكم</w:t>
      </w:r>
      <w:r>
        <w:rPr>
          <w:rFonts w:hint="cs"/>
          <w:rtl/>
        </w:rPr>
        <w:t>ي</w:t>
      </w:r>
      <w:r w:rsidRPr="00420DBA">
        <w:rPr>
          <w:rtl/>
        </w:rPr>
        <w:t xml:space="preserve"> التعبئة الخاصين </w:t>
      </w:r>
      <w:r w:rsidRPr="00420DBA">
        <w:t>PP17</w:t>
      </w:r>
      <w:r w:rsidRPr="00420DBA">
        <w:rPr>
          <w:rtl/>
        </w:rPr>
        <w:t xml:space="preserve"> و</w:t>
      </w:r>
      <w:r w:rsidRPr="00420DBA">
        <w:t>PP96</w:t>
      </w:r>
      <w:r w:rsidRPr="00420DBA">
        <w:rPr>
          <w:rtl/>
        </w:rPr>
        <w:t xml:space="preserve">، أو توجيه التعبئة </w:t>
      </w:r>
      <w:r w:rsidRPr="00420DBA">
        <w:t>LP200</w:t>
      </w:r>
      <w:r w:rsidRPr="00420DBA">
        <w:rPr>
          <w:rtl/>
        </w:rPr>
        <w:t xml:space="preserve"> وحكم التعبئة الخاص </w:t>
      </w:r>
      <w:r w:rsidRPr="00420DBA">
        <w:t>L2</w:t>
      </w:r>
      <w:r w:rsidRPr="00420DBA">
        <w:rPr>
          <w:rtl/>
        </w:rPr>
        <w:t>".</w:t>
      </w:r>
      <w:r w:rsidRPr="00D273EE">
        <w:rPr>
          <w:rtl/>
        </w:rPr>
        <w:t xml:space="preserve"> </w:t>
      </w:r>
    </w:p>
    <w:p w:rsidR="00AF2FA8" w:rsidRPr="00D273EE" w:rsidRDefault="00AF2FA8" w:rsidP="00AF2FA8">
      <w:pPr>
        <w:pStyle w:val="SingleTxtGA"/>
        <w:rPr>
          <w:rtl/>
        </w:rPr>
      </w:pPr>
      <w:r w:rsidRPr="00D273EE">
        <w:rPr>
          <w:rtl/>
        </w:rPr>
        <w:t xml:space="preserve">في الجملة التالية، يستعاض عن عبارة "أما نفايات </w:t>
      </w:r>
      <w:proofErr w:type="spellStart"/>
      <w:r w:rsidRPr="00D273EE">
        <w:rPr>
          <w:rtl/>
        </w:rPr>
        <w:t>الأيروسولات</w:t>
      </w:r>
      <w:proofErr w:type="spellEnd"/>
      <w:r w:rsidRPr="00D273EE">
        <w:rPr>
          <w:rtl/>
        </w:rPr>
        <w:t xml:space="preserve"> </w:t>
      </w:r>
      <w:r w:rsidRPr="00F86906">
        <w:rPr>
          <w:rtl/>
        </w:rPr>
        <w:t xml:space="preserve">التي بها تسربات أو تشوهات شديدة </w:t>
      </w:r>
      <w:r w:rsidRPr="00D273EE">
        <w:rPr>
          <w:rtl/>
        </w:rPr>
        <w:t>فتنقل في عبوات إنقاذ" بعبارة "</w:t>
      </w:r>
      <w:r>
        <w:rPr>
          <w:rFonts w:hint="cs"/>
          <w:rtl/>
        </w:rPr>
        <w:t xml:space="preserve">أما </w:t>
      </w:r>
      <w:r w:rsidRPr="00D273EE">
        <w:rPr>
          <w:rtl/>
        </w:rPr>
        <w:t xml:space="preserve">نفايات </w:t>
      </w:r>
      <w:proofErr w:type="spellStart"/>
      <w:r w:rsidRPr="00D273EE">
        <w:rPr>
          <w:rtl/>
        </w:rPr>
        <w:t>الأيروسولات</w:t>
      </w:r>
      <w:proofErr w:type="spellEnd"/>
      <w:r w:rsidRPr="00D273EE">
        <w:rPr>
          <w:rtl/>
        </w:rPr>
        <w:t xml:space="preserve"> وخراطيش الغاز </w:t>
      </w:r>
      <w:r w:rsidRPr="00F86906">
        <w:rPr>
          <w:rtl/>
        </w:rPr>
        <w:t xml:space="preserve">التي بها تسربات أو تشوهات شديدة </w:t>
      </w:r>
      <w:r>
        <w:rPr>
          <w:rFonts w:hint="cs"/>
          <w:rtl/>
        </w:rPr>
        <w:t xml:space="preserve">فتنقل </w:t>
      </w:r>
      <w:r w:rsidRPr="00D273EE">
        <w:rPr>
          <w:rtl/>
        </w:rPr>
        <w:t xml:space="preserve">في أوعية ضغط احتياطية أو </w:t>
      </w:r>
      <w:r>
        <w:rPr>
          <w:rFonts w:hint="cs"/>
          <w:rtl/>
        </w:rPr>
        <w:t xml:space="preserve">في </w:t>
      </w:r>
      <w:r w:rsidRPr="00D273EE">
        <w:rPr>
          <w:rtl/>
        </w:rPr>
        <w:t>عبوات إنقاذ".</w:t>
      </w:r>
    </w:p>
    <w:p w:rsidR="00AF2FA8" w:rsidRDefault="00AF2FA8" w:rsidP="00AF2FA8">
      <w:pPr>
        <w:pStyle w:val="SingleTxtGA"/>
        <w:rPr>
          <w:rtl/>
        </w:rPr>
      </w:pPr>
      <w:r w:rsidRPr="00D273EE">
        <w:rPr>
          <w:rtl/>
        </w:rPr>
        <w:t xml:space="preserve">وفي الجملة الأخيرة، يستعاض عن عبارة "ويجب ألا </w:t>
      </w:r>
      <w:r>
        <w:rPr>
          <w:rFonts w:hint="cs"/>
          <w:rtl/>
        </w:rPr>
        <w:t>تنقل</w:t>
      </w:r>
      <w:r w:rsidRPr="00D273EE">
        <w:rPr>
          <w:rtl/>
        </w:rPr>
        <w:t xml:space="preserve"> نفايات </w:t>
      </w:r>
      <w:proofErr w:type="spellStart"/>
      <w:r w:rsidRPr="00D273EE">
        <w:rPr>
          <w:rtl/>
        </w:rPr>
        <w:t>الأيروسولات</w:t>
      </w:r>
      <w:proofErr w:type="spellEnd"/>
      <w:r w:rsidRPr="00D273EE">
        <w:rPr>
          <w:rtl/>
        </w:rPr>
        <w:t xml:space="preserve">" بعبارة "ويجب ألا </w:t>
      </w:r>
      <w:r>
        <w:rPr>
          <w:rFonts w:hint="cs"/>
          <w:rtl/>
        </w:rPr>
        <w:t>تنقل</w:t>
      </w:r>
      <w:r w:rsidRPr="00D273EE">
        <w:rPr>
          <w:rtl/>
        </w:rPr>
        <w:t xml:space="preserve"> نفايات </w:t>
      </w:r>
      <w:proofErr w:type="spellStart"/>
      <w:r w:rsidRPr="00D273EE">
        <w:rPr>
          <w:rtl/>
        </w:rPr>
        <w:t>الأيروسولات</w:t>
      </w:r>
      <w:proofErr w:type="spellEnd"/>
      <w:r w:rsidRPr="00D273EE">
        <w:rPr>
          <w:rtl/>
        </w:rPr>
        <w:t xml:space="preserve"> ونفايات خراطيش الغاز". و</w:t>
      </w:r>
      <w:r>
        <w:rPr>
          <w:rFonts w:hint="cs"/>
          <w:rtl/>
        </w:rPr>
        <w:t>ي</w:t>
      </w:r>
      <w:r w:rsidRPr="00D273EE">
        <w:rPr>
          <w:rtl/>
        </w:rPr>
        <w:t xml:space="preserve">ضاف </w:t>
      </w:r>
      <w:r>
        <w:rPr>
          <w:rFonts w:hint="cs"/>
          <w:rtl/>
        </w:rPr>
        <w:t xml:space="preserve">نص </w:t>
      </w:r>
      <w:r w:rsidRPr="00D273EE">
        <w:rPr>
          <w:rtl/>
        </w:rPr>
        <w:t xml:space="preserve">الفقرة الجديدة التالية في آخر النص: </w:t>
      </w:r>
    </w:p>
    <w:p w:rsidR="00AF2FA8" w:rsidRPr="00420DBA" w:rsidRDefault="00AF2FA8" w:rsidP="00AF2FA8">
      <w:pPr>
        <w:pStyle w:val="SingleTxtGA"/>
        <w:rPr>
          <w:lang w:bidi="ar-MA"/>
        </w:rPr>
      </w:pPr>
      <w:r w:rsidRPr="00420DBA">
        <w:rPr>
          <w:rtl/>
        </w:rPr>
        <w:t>"ولا تخضع لهذه اللائحة نفايات خراطيش الغاز المعبأة ب</w:t>
      </w:r>
      <w:r w:rsidRPr="00420DBA">
        <w:rPr>
          <w:rFonts w:hint="cs"/>
          <w:rtl/>
        </w:rPr>
        <w:t>ال</w:t>
      </w:r>
      <w:r w:rsidRPr="00420DBA">
        <w:rPr>
          <w:rtl/>
        </w:rPr>
        <w:t xml:space="preserve">غازات </w:t>
      </w:r>
      <w:r w:rsidRPr="00420DBA">
        <w:rPr>
          <w:rFonts w:hint="cs"/>
          <w:rtl/>
        </w:rPr>
        <w:t xml:space="preserve">المدرجة في </w:t>
      </w:r>
      <w:r w:rsidRPr="00420DBA">
        <w:rPr>
          <w:rtl/>
        </w:rPr>
        <w:t xml:space="preserve">الشعبة 2.2 والتي </w:t>
      </w:r>
      <w:r>
        <w:rPr>
          <w:rFonts w:hint="cs"/>
          <w:rtl/>
        </w:rPr>
        <w:t>تعتريها ثقوب".</w:t>
      </w:r>
    </w:p>
    <w:p w:rsidR="00AF2FA8" w:rsidRPr="00D273EE" w:rsidRDefault="00AF2FA8" w:rsidP="00C73D1D">
      <w:pPr>
        <w:pStyle w:val="SingleTxtGA"/>
        <w:rPr>
          <w:rtl/>
        </w:rPr>
      </w:pPr>
      <w:r>
        <w:rPr>
          <w:rFonts w:hint="cs"/>
          <w:rtl/>
        </w:rPr>
        <w:t>الحكم الخاص</w:t>
      </w:r>
      <w:r>
        <w:rPr>
          <w:rtl/>
        </w:rPr>
        <w:t xml:space="preserve"> 356</w:t>
      </w:r>
      <w:r>
        <w:rPr>
          <w:rtl/>
        </w:rPr>
        <w:tab/>
      </w:r>
      <w:r w:rsidRPr="00D273EE">
        <w:rPr>
          <w:rtl/>
        </w:rPr>
        <w:t>بعد عبارة "في مركبات أو سفن" تضاف عبارة "أو آلات أو</w:t>
      </w:r>
      <w:r w:rsidR="00684F8E">
        <w:rPr>
          <w:rFonts w:hint="cs"/>
          <w:rtl/>
        </w:rPr>
        <w:t> </w:t>
      </w:r>
      <w:r w:rsidRPr="00D273EE">
        <w:rPr>
          <w:rtl/>
        </w:rPr>
        <w:t>محركات" (</w:t>
      </w:r>
      <w:r>
        <w:rPr>
          <w:rFonts w:hint="cs"/>
          <w:rtl/>
        </w:rPr>
        <w:t>مرتين</w:t>
      </w:r>
      <w:r>
        <w:rPr>
          <w:rtl/>
        </w:rPr>
        <w:t xml:space="preserve">). </w:t>
      </w:r>
      <w:r>
        <w:rPr>
          <w:rFonts w:hint="cs"/>
          <w:rtl/>
        </w:rPr>
        <w:t>و</w:t>
      </w:r>
      <w:r w:rsidRPr="00D273EE">
        <w:rPr>
          <w:rtl/>
        </w:rPr>
        <w:t>يستعاض عن لفظة "طائرات" بلفظة "طائرة" (</w:t>
      </w:r>
      <w:r>
        <w:rPr>
          <w:rFonts w:hint="cs"/>
          <w:rtl/>
        </w:rPr>
        <w:t>مرتين</w:t>
      </w:r>
      <w:r w:rsidRPr="00D273EE">
        <w:rPr>
          <w:rtl/>
        </w:rPr>
        <w:t>).</w:t>
      </w:r>
    </w:p>
    <w:p w:rsidR="00AF2FA8" w:rsidRDefault="00AF2FA8" w:rsidP="00C73D1D">
      <w:pPr>
        <w:pStyle w:val="SingleTxtGA"/>
        <w:rPr>
          <w:rtl/>
        </w:rPr>
      </w:pPr>
      <w:r>
        <w:rPr>
          <w:rFonts w:hint="cs"/>
          <w:rtl/>
        </w:rPr>
        <w:t>الحكم الخاص</w:t>
      </w:r>
      <w:r>
        <w:rPr>
          <w:rtl/>
        </w:rPr>
        <w:t xml:space="preserve"> </w:t>
      </w:r>
      <w:r>
        <w:rPr>
          <w:rFonts w:hint="cs"/>
          <w:rtl/>
        </w:rPr>
        <w:t>3</w:t>
      </w:r>
      <w:r w:rsidRPr="00D273EE">
        <w:rPr>
          <w:rtl/>
        </w:rPr>
        <w:t>60</w:t>
      </w:r>
      <w:r>
        <w:rPr>
          <w:rtl/>
        </w:rPr>
        <w:tab/>
      </w:r>
      <w:r>
        <w:rPr>
          <w:rFonts w:hint="cs"/>
          <w:rtl/>
        </w:rPr>
        <w:t xml:space="preserve">لا ينطبق التعديل. </w:t>
      </w:r>
      <w:r w:rsidRPr="00D273EE">
        <w:rPr>
          <w:rtl/>
        </w:rPr>
        <w:t>و</w:t>
      </w:r>
      <w:r>
        <w:rPr>
          <w:rFonts w:hint="cs"/>
          <w:rtl/>
        </w:rPr>
        <w:t>ي</w:t>
      </w:r>
      <w:r w:rsidRPr="00D273EE">
        <w:rPr>
          <w:rtl/>
        </w:rPr>
        <w:t xml:space="preserve">ضاف </w:t>
      </w:r>
      <w:r>
        <w:rPr>
          <w:rFonts w:hint="cs"/>
          <w:rtl/>
        </w:rPr>
        <w:t xml:space="preserve">نص </w:t>
      </w:r>
      <w:r w:rsidRPr="00D273EE">
        <w:rPr>
          <w:rtl/>
        </w:rPr>
        <w:t xml:space="preserve">الجملة التالية في آخر الفقرة: </w:t>
      </w:r>
    </w:p>
    <w:p w:rsidR="00AF2FA8" w:rsidRPr="00D273EE" w:rsidRDefault="00AF2FA8" w:rsidP="00AF2FA8">
      <w:pPr>
        <w:pStyle w:val="SingleTxtGA"/>
        <w:rPr>
          <w:rtl/>
        </w:rPr>
      </w:pPr>
      <w:r w:rsidRPr="00D273EE">
        <w:rPr>
          <w:rtl/>
        </w:rPr>
        <w:t>"</w:t>
      </w:r>
      <w:r>
        <w:rPr>
          <w:rFonts w:hint="cs"/>
          <w:rtl/>
        </w:rPr>
        <w:t>و</w:t>
      </w:r>
      <w:r w:rsidRPr="00D273EE">
        <w:rPr>
          <w:rtl/>
        </w:rPr>
        <w:t>تصنف بطاريات الليثيوم المركبة في وحدات نقل شاحنة والمصممة فقط لتزويد وحدة النقل بطاقة خا</w:t>
      </w:r>
      <w:r>
        <w:rPr>
          <w:rtl/>
        </w:rPr>
        <w:t>رجية تحت رقم الأمم المتحدة 3536</w:t>
      </w:r>
      <w:r>
        <w:rPr>
          <w:rFonts w:hint="cs"/>
          <w:rtl/>
        </w:rPr>
        <w:t xml:space="preserve"> </w:t>
      </w:r>
      <w:r w:rsidRPr="00D273EE">
        <w:rPr>
          <w:rtl/>
        </w:rPr>
        <w:t xml:space="preserve">بطارية من بطاريات الليثيوم مركبة في وحدات نقل شاحنة". </w:t>
      </w:r>
    </w:p>
    <w:p w:rsidR="00AF2FA8" w:rsidRPr="00EF6D2F" w:rsidRDefault="00AF2FA8" w:rsidP="00EF6D2F">
      <w:pPr>
        <w:pStyle w:val="SingleTxtGA"/>
        <w:rPr>
          <w:spacing w:val="-4"/>
          <w:rtl/>
        </w:rPr>
      </w:pPr>
      <w:r w:rsidRPr="00EF6D2F">
        <w:rPr>
          <w:rFonts w:hint="cs"/>
          <w:spacing w:val="-4"/>
          <w:rtl/>
        </w:rPr>
        <w:t>الحكم الخاص</w:t>
      </w:r>
      <w:r w:rsidRPr="00EF6D2F">
        <w:rPr>
          <w:spacing w:val="-4"/>
          <w:rtl/>
        </w:rPr>
        <w:t xml:space="preserve"> 363(ي)</w:t>
      </w:r>
      <w:r w:rsidRPr="00EF6D2F">
        <w:rPr>
          <w:spacing w:val="-4"/>
          <w:rtl/>
        </w:rPr>
        <w:tab/>
        <w:t>في الفقرة الأخيرة، يستعاض عن عبارة "وفقاً للفقرة 5-3-1-1-2</w:t>
      </w:r>
      <w:r>
        <w:rPr>
          <w:rtl/>
        </w:rPr>
        <w:t>" ب</w:t>
      </w:r>
      <w:r>
        <w:rPr>
          <w:rFonts w:hint="cs"/>
          <w:rtl/>
        </w:rPr>
        <w:t>عبارة</w:t>
      </w:r>
      <w:r w:rsidRPr="00D273EE">
        <w:rPr>
          <w:rtl/>
        </w:rPr>
        <w:t xml:space="preserve"> "</w:t>
      </w:r>
      <w:r>
        <w:rPr>
          <w:rFonts w:hint="cs"/>
          <w:rtl/>
        </w:rPr>
        <w:t xml:space="preserve">. </w:t>
      </w:r>
      <w:r w:rsidRPr="00D273EE">
        <w:rPr>
          <w:rtl/>
        </w:rPr>
        <w:t xml:space="preserve">ويجب أن تقابل لوحات الإعلان الخارجية الرتبة المبينة في العمود 3 من قائمة البضائع </w:t>
      </w:r>
      <w:r w:rsidRPr="00EF6D2F">
        <w:rPr>
          <w:spacing w:val="-4"/>
          <w:rtl/>
        </w:rPr>
        <w:t>الخطرة الواردة في الفصل 3-2 وأن تكون مطابقة لل</w:t>
      </w:r>
      <w:r w:rsidRPr="00EF6D2F">
        <w:rPr>
          <w:rFonts w:hint="cs"/>
          <w:spacing w:val="-4"/>
          <w:rtl/>
        </w:rPr>
        <w:t>م</w:t>
      </w:r>
      <w:r w:rsidRPr="00EF6D2F">
        <w:rPr>
          <w:spacing w:val="-4"/>
          <w:rtl/>
        </w:rPr>
        <w:t xml:space="preserve">واصفات المبينة في الفقرة 5-3-1-2-1". </w:t>
      </w:r>
      <w:r w:rsidRPr="00EF6D2F">
        <w:rPr>
          <w:rFonts w:hint="cs"/>
          <w:spacing w:val="-4"/>
          <w:rtl/>
        </w:rPr>
        <w:t xml:space="preserve"> </w:t>
      </w:r>
    </w:p>
    <w:p w:rsidR="00AF2FA8" w:rsidRPr="00D273EE" w:rsidRDefault="00AF2FA8" w:rsidP="00EF6D2F">
      <w:pPr>
        <w:pStyle w:val="SingleTxtGA"/>
        <w:rPr>
          <w:rtl/>
        </w:rPr>
      </w:pPr>
      <w:r>
        <w:rPr>
          <w:rFonts w:hint="cs"/>
          <w:rtl/>
        </w:rPr>
        <w:t xml:space="preserve">الحكم الخاص </w:t>
      </w:r>
      <w:r w:rsidRPr="00D273EE">
        <w:rPr>
          <w:rtl/>
        </w:rPr>
        <w:t>363 (ك)</w:t>
      </w:r>
      <w:r>
        <w:rPr>
          <w:rtl/>
        </w:rPr>
        <w:tab/>
      </w:r>
      <w:r w:rsidRPr="00D273EE">
        <w:rPr>
          <w:rtl/>
        </w:rPr>
        <w:t>في الفقرة الأخيرة، تُحذف الع</w:t>
      </w:r>
      <w:r>
        <w:rPr>
          <w:rtl/>
        </w:rPr>
        <w:t>بارة "وفقاً للفقرة 5-3-1-1-2" و</w:t>
      </w:r>
      <w:r>
        <w:rPr>
          <w:rFonts w:hint="cs"/>
          <w:rtl/>
        </w:rPr>
        <w:t>ي</w:t>
      </w:r>
      <w:r w:rsidRPr="00D273EE">
        <w:rPr>
          <w:rtl/>
        </w:rPr>
        <w:t xml:space="preserve">ضاف </w:t>
      </w:r>
      <w:r>
        <w:rPr>
          <w:rFonts w:hint="cs"/>
          <w:rtl/>
        </w:rPr>
        <w:t xml:space="preserve">نص </w:t>
      </w:r>
      <w:r w:rsidRPr="00D273EE">
        <w:rPr>
          <w:rtl/>
        </w:rPr>
        <w:t xml:space="preserve">الجملة الجديدة التالية في آخر الفقرة: "ويجب أن تقابل لوحات الإعلان الخارجية الرتبة المبينة في العمود 3 من قائمة البضائع الخطرة الواردة في الفصل 3-2 ويجب أن تكون مطابقة للمواصفات المبينة في الفقرة 5-3-1-2-1". </w:t>
      </w:r>
    </w:p>
    <w:p w:rsidR="00AF2FA8" w:rsidRPr="00D273EE" w:rsidRDefault="00AF2FA8" w:rsidP="00EF6D2F">
      <w:pPr>
        <w:pStyle w:val="SingleTxtGA"/>
        <w:rPr>
          <w:rtl/>
        </w:rPr>
      </w:pPr>
      <w:r w:rsidRPr="00D273EE">
        <w:rPr>
          <w:rtl/>
        </w:rPr>
        <w:t>ال</w:t>
      </w:r>
      <w:r>
        <w:rPr>
          <w:rFonts w:hint="cs"/>
          <w:rtl/>
        </w:rPr>
        <w:t xml:space="preserve">حكم الخاص </w:t>
      </w:r>
      <w:r w:rsidRPr="00D273EE">
        <w:rPr>
          <w:rtl/>
        </w:rPr>
        <w:t>370</w:t>
      </w:r>
      <w:r>
        <w:rPr>
          <w:rtl/>
        </w:rPr>
        <w:tab/>
      </w:r>
      <w:r w:rsidRPr="00D273EE">
        <w:rPr>
          <w:rtl/>
        </w:rPr>
        <w:t xml:space="preserve">تعدَّل الجملة الأولى ليصبح نصها </w:t>
      </w:r>
      <w:r>
        <w:rPr>
          <w:rFonts w:hint="cs"/>
          <w:rtl/>
        </w:rPr>
        <w:t>كما يلي</w:t>
      </w:r>
      <w:r w:rsidRPr="00D273EE">
        <w:rPr>
          <w:rtl/>
        </w:rPr>
        <w:t xml:space="preserve">: "لا ينطبق هذا الحكم إلا على نترات الأمونيوم التي تستوفي أحد </w:t>
      </w:r>
      <w:r>
        <w:rPr>
          <w:rFonts w:hint="cs"/>
          <w:rtl/>
        </w:rPr>
        <w:t>المعيارين</w:t>
      </w:r>
      <w:r>
        <w:rPr>
          <w:rtl/>
        </w:rPr>
        <w:t xml:space="preserve"> التالي</w:t>
      </w:r>
      <w:r>
        <w:rPr>
          <w:rFonts w:hint="cs"/>
          <w:rtl/>
        </w:rPr>
        <w:t>ين</w:t>
      </w:r>
      <w:r w:rsidRPr="00D273EE">
        <w:rPr>
          <w:rtl/>
        </w:rPr>
        <w:t xml:space="preserve">:" وفي بداية </w:t>
      </w:r>
      <w:r>
        <w:rPr>
          <w:rtl/>
        </w:rPr>
        <w:t>الشَّرط</w:t>
      </w:r>
      <w:r>
        <w:rPr>
          <w:rFonts w:hint="cs"/>
          <w:rtl/>
        </w:rPr>
        <w:t>ة</w:t>
      </w:r>
      <w:r w:rsidRPr="00135377">
        <w:rPr>
          <w:rtl/>
        </w:rPr>
        <w:t xml:space="preserve"> (-)</w:t>
      </w:r>
      <w:r>
        <w:rPr>
          <w:rFonts w:hint="cs"/>
          <w:rtl/>
        </w:rPr>
        <w:t xml:space="preserve"> الثانية</w:t>
      </w:r>
      <w:r w:rsidRPr="00D273EE">
        <w:rPr>
          <w:rtl/>
        </w:rPr>
        <w:t xml:space="preserve">، يستعاض عن الحرف "و" بالحرف "أو". </w:t>
      </w:r>
    </w:p>
    <w:p w:rsidR="00AF2FA8" w:rsidRDefault="00AF2FA8" w:rsidP="00AF2FA8">
      <w:pPr>
        <w:pStyle w:val="SingleTxtGA"/>
        <w:rPr>
          <w:rtl/>
        </w:rPr>
      </w:pPr>
      <w:r w:rsidRPr="00D273EE">
        <w:rPr>
          <w:rtl/>
        </w:rPr>
        <w:t xml:space="preserve">تضاف الفقرة الجديدة التالية في النهاية، بعد </w:t>
      </w:r>
      <w:r w:rsidRPr="00135377">
        <w:rPr>
          <w:rtl/>
        </w:rPr>
        <w:t>الشَّرطتين</w:t>
      </w:r>
      <w:r w:rsidRPr="00D273EE">
        <w:rPr>
          <w:rtl/>
        </w:rPr>
        <w:t xml:space="preserve">: </w:t>
      </w:r>
    </w:p>
    <w:p w:rsidR="00AF2FA8" w:rsidRPr="00214B75" w:rsidRDefault="00AF2FA8" w:rsidP="00AF2FA8">
      <w:pPr>
        <w:pStyle w:val="SingleTxtGA"/>
        <w:rPr>
          <w:lang w:val="fr-FR"/>
        </w:rPr>
      </w:pPr>
      <w:r w:rsidRPr="00D273EE">
        <w:rPr>
          <w:rtl/>
        </w:rPr>
        <w:t xml:space="preserve">"ويجب ألا يُستخدم هذا الحكم بشأن نترات الأمونيوم التي يوجد لها بالفعل اسم رسمي للنقل في قائمة البضائع الخطرة الواردة في الفصل 3-2 بما في ذلك </w:t>
      </w:r>
      <w:r w:rsidRPr="00D273EE">
        <w:rPr>
          <w:rFonts w:hint="cs"/>
          <w:rtl/>
        </w:rPr>
        <w:t xml:space="preserve">مزيج </w:t>
      </w:r>
      <w:r w:rsidRPr="00D273EE">
        <w:rPr>
          <w:rtl/>
        </w:rPr>
        <w:t xml:space="preserve">نترات الأمونيوم </w:t>
      </w:r>
      <w:r w:rsidRPr="00D273EE">
        <w:rPr>
          <w:rFonts w:hint="cs"/>
          <w:rtl/>
        </w:rPr>
        <w:t>و</w:t>
      </w:r>
      <w:r w:rsidRPr="00D273EE">
        <w:rPr>
          <w:rtl/>
        </w:rPr>
        <w:t>زيت الوقود أو</w:t>
      </w:r>
      <w:r w:rsidR="00684F8E">
        <w:rPr>
          <w:rFonts w:hint="cs"/>
          <w:rtl/>
        </w:rPr>
        <w:t> </w:t>
      </w:r>
      <w:r w:rsidRPr="00D273EE">
        <w:rPr>
          <w:rtl/>
        </w:rPr>
        <w:t>أي من الأنواع التجارية من نترات الأمونيوم".</w:t>
      </w:r>
      <w:r>
        <w:rPr>
          <w:rFonts w:hint="cs"/>
          <w:rtl/>
        </w:rPr>
        <w:t xml:space="preserve"> </w:t>
      </w:r>
    </w:p>
    <w:p w:rsidR="00AF2FA8" w:rsidRPr="00D273EE" w:rsidRDefault="00AF2FA8" w:rsidP="00EF6D2F">
      <w:pPr>
        <w:pStyle w:val="SingleTxtGA"/>
        <w:rPr>
          <w:rtl/>
        </w:rPr>
      </w:pPr>
      <w:r w:rsidRPr="00D273EE">
        <w:rPr>
          <w:rtl/>
        </w:rPr>
        <w:t>ال</w:t>
      </w:r>
      <w:r>
        <w:rPr>
          <w:rFonts w:hint="cs"/>
          <w:rtl/>
        </w:rPr>
        <w:t xml:space="preserve">حكم الخاص </w:t>
      </w:r>
      <w:r>
        <w:rPr>
          <w:rtl/>
        </w:rPr>
        <w:t>376</w:t>
      </w:r>
      <w:r>
        <w:rPr>
          <w:rtl/>
        </w:rPr>
        <w:tab/>
      </w:r>
      <w:r w:rsidRPr="00D273EE">
        <w:rPr>
          <w:rtl/>
        </w:rPr>
        <w:t>تُعدَّل الملاحظة ليصبح نصها كما يلي: "</w:t>
      </w:r>
    </w:p>
    <w:p w:rsidR="00AF2FA8" w:rsidRPr="001D6EE5" w:rsidRDefault="00AF2FA8" w:rsidP="00AF2FA8">
      <w:pPr>
        <w:pStyle w:val="SingleTxtGA"/>
        <w:rPr>
          <w:i/>
          <w:iCs/>
          <w:rtl/>
        </w:rPr>
      </w:pPr>
      <w:r w:rsidRPr="001D6EE5">
        <w:rPr>
          <w:i/>
          <w:iCs/>
          <w:rtl/>
        </w:rPr>
        <w:t>"</w:t>
      </w:r>
      <w:r w:rsidRPr="001D6EE5">
        <w:rPr>
          <w:b/>
          <w:bCs/>
          <w:i/>
          <w:iCs/>
          <w:rtl/>
        </w:rPr>
        <w:t>ملاحظة</w:t>
      </w:r>
      <w:r w:rsidRPr="001D6EE5">
        <w:rPr>
          <w:i/>
          <w:iCs/>
          <w:rtl/>
        </w:rPr>
        <w:t xml:space="preserve">: </w:t>
      </w:r>
      <w:r w:rsidRPr="007F0629">
        <w:rPr>
          <w:i/>
          <w:iCs/>
          <w:rtl/>
        </w:rPr>
        <w:t>من أجل تقييم</w:t>
      </w:r>
      <w:r>
        <w:rPr>
          <w:rFonts w:hint="cs"/>
          <w:i/>
          <w:iCs/>
          <w:rtl/>
        </w:rPr>
        <w:t xml:space="preserve"> مدى</w:t>
      </w:r>
      <w:r w:rsidRPr="007F0629">
        <w:rPr>
          <w:i/>
          <w:iCs/>
          <w:rtl/>
        </w:rPr>
        <w:t xml:space="preserve"> إصابة خلية أو بطارية بتلف أو عيب</w:t>
      </w:r>
      <w:r w:rsidRPr="001D6EE5">
        <w:rPr>
          <w:i/>
          <w:iCs/>
          <w:rtl/>
        </w:rPr>
        <w:t>، يجب إجراء تقييم أو</w:t>
      </w:r>
      <w:r w:rsidR="00684F8E">
        <w:rPr>
          <w:rFonts w:hint="cs"/>
          <w:i/>
          <w:iCs/>
          <w:rtl/>
        </w:rPr>
        <w:t> </w:t>
      </w:r>
      <w:r w:rsidRPr="001D6EE5">
        <w:rPr>
          <w:i/>
          <w:iCs/>
          <w:rtl/>
        </w:rPr>
        <w:t>تقدير استناداً إلى معايير السلامة</w:t>
      </w:r>
      <w:r>
        <w:rPr>
          <w:i/>
          <w:iCs/>
          <w:rtl/>
        </w:rPr>
        <w:t xml:space="preserve"> المقدمة</w:t>
      </w:r>
      <w:r>
        <w:rPr>
          <w:rFonts w:hint="cs"/>
          <w:i/>
          <w:iCs/>
          <w:rtl/>
        </w:rPr>
        <w:t xml:space="preserve"> </w:t>
      </w:r>
      <w:r w:rsidRPr="001D6EE5">
        <w:rPr>
          <w:i/>
          <w:iCs/>
          <w:rtl/>
        </w:rPr>
        <w:t xml:space="preserve">من </w:t>
      </w:r>
      <w:r w:rsidRPr="00214B75">
        <w:rPr>
          <w:i/>
          <w:iCs/>
          <w:rtl/>
        </w:rPr>
        <w:t>مصنّع</w:t>
      </w:r>
      <w:r w:rsidRPr="001D6EE5">
        <w:rPr>
          <w:i/>
          <w:iCs/>
          <w:rtl/>
        </w:rPr>
        <w:t xml:space="preserve"> الخلية أو البطارية أو المنتج أو من خبير تقني ملم </w:t>
      </w:r>
      <w:r>
        <w:rPr>
          <w:rFonts w:hint="cs"/>
          <w:i/>
          <w:iCs/>
          <w:rtl/>
        </w:rPr>
        <w:t>بخصائص</w:t>
      </w:r>
      <w:r w:rsidRPr="001D6EE5">
        <w:rPr>
          <w:i/>
          <w:iCs/>
          <w:rtl/>
        </w:rPr>
        <w:t xml:space="preserve"> ال</w:t>
      </w:r>
      <w:r>
        <w:rPr>
          <w:i/>
          <w:iCs/>
          <w:rtl/>
        </w:rPr>
        <w:t>أمان الخاصة بالخلية أو البطارية</w:t>
      </w:r>
      <w:r w:rsidRPr="001D6EE5">
        <w:rPr>
          <w:i/>
          <w:iCs/>
          <w:rtl/>
        </w:rPr>
        <w:t xml:space="preserve">. ويمكن أن يشمل التقييم أو التقدير، على سبيل المثال لا الحصر، المعايير التالية: </w:t>
      </w:r>
    </w:p>
    <w:p w:rsidR="00AF2FA8" w:rsidRPr="001D6EE5" w:rsidRDefault="00AF2FA8" w:rsidP="006D1553">
      <w:pPr>
        <w:pStyle w:val="SingleTxtGA"/>
        <w:ind w:left="1928"/>
        <w:rPr>
          <w:i/>
          <w:iCs/>
          <w:rtl/>
        </w:rPr>
      </w:pPr>
      <w:r w:rsidRPr="001D6EE5">
        <w:rPr>
          <w:i/>
          <w:iCs/>
          <w:rtl/>
        </w:rPr>
        <w:tab/>
        <w:t>(أ)</w:t>
      </w:r>
      <w:r w:rsidRPr="001D6EE5">
        <w:rPr>
          <w:i/>
          <w:iCs/>
          <w:rtl/>
        </w:rPr>
        <w:tab/>
        <w:t>مصادر الخطورة الحادة، مثل</w:t>
      </w:r>
      <w:r>
        <w:rPr>
          <w:rFonts w:hint="cs"/>
          <w:i/>
          <w:iCs/>
          <w:rtl/>
        </w:rPr>
        <w:t xml:space="preserve"> تسرب </w:t>
      </w:r>
      <w:r w:rsidRPr="001D6EE5">
        <w:rPr>
          <w:i/>
          <w:iCs/>
          <w:rtl/>
        </w:rPr>
        <w:t xml:space="preserve">الغاز أو </w:t>
      </w:r>
      <w:r>
        <w:rPr>
          <w:rFonts w:hint="cs"/>
          <w:i/>
          <w:iCs/>
          <w:rtl/>
        </w:rPr>
        <w:t xml:space="preserve">نشوب </w:t>
      </w:r>
      <w:r w:rsidRPr="001D6EE5">
        <w:rPr>
          <w:i/>
          <w:iCs/>
          <w:rtl/>
        </w:rPr>
        <w:t>حريق أو</w:t>
      </w:r>
      <w:r>
        <w:rPr>
          <w:rFonts w:hint="cs"/>
          <w:i/>
          <w:iCs/>
          <w:rtl/>
        </w:rPr>
        <w:t xml:space="preserve"> تسرب</w:t>
      </w:r>
      <w:r w:rsidRPr="001D6EE5">
        <w:rPr>
          <w:i/>
          <w:iCs/>
          <w:rtl/>
        </w:rPr>
        <w:t xml:space="preserve"> </w:t>
      </w:r>
      <w:proofErr w:type="spellStart"/>
      <w:r>
        <w:rPr>
          <w:rFonts w:hint="cs"/>
          <w:i/>
          <w:iCs/>
          <w:rtl/>
        </w:rPr>
        <w:t>ال</w:t>
      </w:r>
      <w:r w:rsidRPr="001D6EE5">
        <w:rPr>
          <w:i/>
          <w:iCs/>
          <w:rtl/>
        </w:rPr>
        <w:t>إلكترولي</w:t>
      </w:r>
      <w:r>
        <w:rPr>
          <w:rFonts w:hint="cs"/>
          <w:i/>
          <w:iCs/>
          <w:rtl/>
        </w:rPr>
        <w:t>ت</w:t>
      </w:r>
      <w:proofErr w:type="spellEnd"/>
      <w:r w:rsidRPr="001D6EE5">
        <w:rPr>
          <w:i/>
          <w:iCs/>
          <w:rtl/>
        </w:rPr>
        <w:t>؛</w:t>
      </w:r>
    </w:p>
    <w:p w:rsidR="00AF2FA8" w:rsidRPr="001D6EE5" w:rsidRDefault="00AF2FA8" w:rsidP="006D1553">
      <w:pPr>
        <w:pStyle w:val="SingleTxtGA"/>
        <w:ind w:left="1928"/>
        <w:rPr>
          <w:i/>
          <w:iCs/>
          <w:rtl/>
        </w:rPr>
      </w:pPr>
      <w:r w:rsidRPr="001D6EE5">
        <w:rPr>
          <w:i/>
          <w:iCs/>
          <w:rtl/>
        </w:rPr>
        <w:tab/>
        <w:t>(ب)</w:t>
      </w:r>
      <w:r w:rsidRPr="001D6EE5">
        <w:rPr>
          <w:i/>
          <w:iCs/>
          <w:rtl/>
        </w:rPr>
        <w:tab/>
        <w:t>أو استعمال أو إساءة استعمال الخلية أو البطارية؛</w:t>
      </w:r>
    </w:p>
    <w:p w:rsidR="00AF2FA8" w:rsidRPr="000B4CB3" w:rsidRDefault="00AF2FA8" w:rsidP="006D1553">
      <w:pPr>
        <w:pStyle w:val="SingleTxtGA"/>
        <w:ind w:left="1928"/>
        <w:rPr>
          <w:i/>
          <w:iCs/>
          <w:lang w:val="fr-FR"/>
        </w:rPr>
      </w:pPr>
      <w:r w:rsidRPr="001D6EE5">
        <w:rPr>
          <w:i/>
          <w:iCs/>
          <w:rtl/>
        </w:rPr>
        <w:tab/>
        <w:t>(ج)</w:t>
      </w:r>
      <w:r w:rsidRPr="001D6EE5">
        <w:rPr>
          <w:i/>
          <w:iCs/>
          <w:rtl/>
        </w:rPr>
        <w:tab/>
        <w:t>أو</w:t>
      </w:r>
      <w:r>
        <w:rPr>
          <w:rFonts w:hint="cs"/>
          <w:i/>
          <w:iCs/>
          <w:rtl/>
        </w:rPr>
        <w:t xml:space="preserve"> وجود</w:t>
      </w:r>
      <w:r w:rsidRPr="001D6EE5">
        <w:rPr>
          <w:i/>
          <w:iCs/>
          <w:rtl/>
        </w:rPr>
        <w:t xml:space="preserve"> علامات على </w:t>
      </w:r>
      <w:r>
        <w:rPr>
          <w:rFonts w:hint="cs"/>
          <w:i/>
          <w:iCs/>
          <w:rtl/>
        </w:rPr>
        <w:t xml:space="preserve">التعرض لأضرار </w:t>
      </w:r>
      <w:r w:rsidRPr="00110E7A">
        <w:rPr>
          <w:i/>
          <w:iCs/>
          <w:rtl/>
        </w:rPr>
        <w:t>مادي</w:t>
      </w:r>
      <w:r>
        <w:rPr>
          <w:rFonts w:hint="cs"/>
          <w:i/>
          <w:iCs/>
          <w:rtl/>
        </w:rPr>
        <w:t>ة</w:t>
      </w:r>
      <w:r w:rsidRPr="001D6EE5">
        <w:rPr>
          <w:i/>
          <w:iCs/>
          <w:rtl/>
        </w:rPr>
        <w:t>، مثل تشوه غلاف الخلية أو البطارية، أو وجود ألوان على الغلاف؛</w:t>
      </w:r>
    </w:p>
    <w:p w:rsidR="00AF2FA8" w:rsidRPr="001D6EE5" w:rsidRDefault="00AF2FA8" w:rsidP="006D1553">
      <w:pPr>
        <w:pStyle w:val="SingleTxtGA"/>
        <w:ind w:left="1928"/>
        <w:rPr>
          <w:i/>
          <w:iCs/>
          <w:rtl/>
        </w:rPr>
      </w:pPr>
      <w:r w:rsidRPr="001D6EE5">
        <w:rPr>
          <w:i/>
          <w:iCs/>
          <w:rtl/>
        </w:rPr>
        <w:tab/>
        <w:t>(د)</w:t>
      </w:r>
      <w:r w:rsidRPr="001D6EE5">
        <w:rPr>
          <w:i/>
          <w:iCs/>
          <w:rtl/>
        </w:rPr>
        <w:tab/>
        <w:t>أو الوقاية من دارات القصر الخارجية والداخلية، من قبيل تدابير درجة الفولطية أو العزل؛</w:t>
      </w:r>
    </w:p>
    <w:p w:rsidR="00AF2FA8" w:rsidRPr="001D6EE5" w:rsidRDefault="00AF2FA8" w:rsidP="006D1553">
      <w:pPr>
        <w:pStyle w:val="SingleTxtGA"/>
        <w:ind w:left="1928"/>
        <w:rPr>
          <w:i/>
          <w:iCs/>
          <w:rtl/>
        </w:rPr>
      </w:pPr>
      <w:r w:rsidRPr="001D6EE5">
        <w:rPr>
          <w:i/>
          <w:iCs/>
          <w:rtl/>
        </w:rPr>
        <w:tab/>
        <w:t>(ه)</w:t>
      </w:r>
      <w:r w:rsidRPr="001D6EE5">
        <w:rPr>
          <w:i/>
          <w:iCs/>
          <w:rtl/>
        </w:rPr>
        <w:tab/>
        <w:t xml:space="preserve">أو حالة </w:t>
      </w:r>
      <w:r>
        <w:rPr>
          <w:rFonts w:hint="cs"/>
          <w:i/>
          <w:iCs/>
          <w:rtl/>
        </w:rPr>
        <w:t xml:space="preserve">خصائص </w:t>
      </w:r>
      <w:r w:rsidRPr="001D6EE5">
        <w:rPr>
          <w:i/>
          <w:iCs/>
          <w:rtl/>
        </w:rPr>
        <w:t xml:space="preserve">الأمان الخاصة بالخلية أو البطارية؛ </w:t>
      </w:r>
    </w:p>
    <w:p w:rsidR="00AF2FA8" w:rsidRPr="001D6EE5" w:rsidRDefault="00AF2FA8" w:rsidP="006D1553">
      <w:pPr>
        <w:pStyle w:val="SingleTxtGA"/>
        <w:ind w:left="1928"/>
        <w:rPr>
          <w:i/>
          <w:iCs/>
          <w:rtl/>
        </w:rPr>
      </w:pPr>
      <w:r>
        <w:rPr>
          <w:i/>
          <w:iCs/>
          <w:rtl/>
        </w:rPr>
        <w:tab/>
      </w:r>
      <w:r w:rsidRPr="001D6EE5">
        <w:rPr>
          <w:i/>
          <w:iCs/>
          <w:rtl/>
        </w:rPr>
        <w:t>(و)</w:t>
      </w:r>
      <w:r w:rsidRPr="001D6EE5">
        <w:rPr>
          <w:i/>
          <w:iCs/>
          <w:rtl/>
        </w:rPr>
        <w:tab/>
        <w:t xml:space="preserve">أو </w:t>
      </w:r>
      <w:r>
        <w:rPr>
          <w:rFonts w:hint="cs"/>
          <w:i/>
          <w:iCs/>
          <w:rtl/>
        </w:rPr>
        <w:t xml:space="preserve">تلف أي من </w:t>
      </w:r>
      <w:r w:rsidRPr="001D6EE5">
        <w:rPr>
          <w:i/>
          <w:iCs/>
          <w:rtl/>
        </w:rPr>
        <w:t>عناصر السلامة الداخلية، مثل نظام إدارة البطارية".</w:t>
      </w:r>
    </w:p>
    <w:p w:rsidR="00AF2FA8" w:rsidRDefault="00AF2FA8" w:rsidP="00A87A70">
      <w:pPr>
        <w:pStyle w:val="SingleTxtGA"/>
        <w:tabs>
          <w:tab w:val="clear" w:pos="3289"/>
        </w:tabs>
      </w:pPr>
      <w:r>
        <w:rPr>
          <w:rFonts w:hint="cs"/>
          <w:rtl/>
        </w:rPr>
        <w:t>الحكم الخاص</w:t>
      </w:r>
      <w:r w:rsidRPr="00D273EE">
        <w:rPr>
          <w:rtl/>
        </w:rPr>
        <w:t xml:space="preserve"> 379(د)</w:t>
      </w:r>
      <w:r w:rsidR="00A87A70">
        <w:rPr>
          <w:rFonts w:hint="cs"/>
          <w:rtl/>
        </w:rPr>
        <w:t>‘</w:t>
      </w:r>
      <w:r w:rsidRPr="00D273EE">
        <w:rPr>
          <w:rtl/>
        </w:rPr>
        <w:t>1</w:t>
      </w:r>
      <w:r w:rsidR="00A87A70">
        <w:rPr>
          <w:rFonts w:hint="cs"/>
          <w:rtl/>
        </w:rPr>
        <w:t>‘</w:t>
      </w:r>
      <w:r>
        <w:rPr>
          <w:rtl/>
        </w:rPr>
        <w:tab/>
      </w:r>
      <w:r w:rsidRPr="00D273EE">
        <w:rPr>
          <w:rtl/>
        </w:rPr>
        <w:t xml:space="preserve">يستعاض عن عبارة "المعيار </w:t>
      </w:r>
      <w:r w:rsidRPr="00D273EE">
        <w:t>ISO 11114-1:2012</w:t>
      </w:r>
      <w:r w:rsidRPr="00D273EE">
        <w:rPr>
          <w:rtl/>
        </w:rPr>
        <w:t xml:space="preserve">" بعبارة "المعيار </w:t>
      </w:r>
      <w:r w:rsidRPr="00D273EE">
        <w:t>ISO 11114-1:2012 + A1:2017</w:t>
      </w:r>
      <w:r w:rsidRPr="00D273EE">
        <w:rPr>
          <w:rtl/>
        </w:rPr>
        <w:t>".</w:t>
      </w:r>
    </w:p>
    <w:p w:rsidR="00AF2FA8" w:rsidRDefault="00AF2FA8" w:rsidP="006D1553">
      <w:pPr>
        <w:pStyle w:val="SingleTxtGA"/>
        <w:rPr>
          <w:rtl/>
        </w:rPr>
      </w:pPr>
      <w:r>
        <w:rPr>
          <w:rFonts w:hint="cs"/>
          <w:rtl/>
        </w:rPr>
        <w:t>الحكم الخاص 388</w:t>
      </w:r>
      <w:r>
        <w:rPr>
          <w:rFonts w:hint="cs"/>
          <w:rtl/>
        </w:rPr>
        <w:tab/>
        <w:t>ي</w:t>
      </w:r>
      <w:r w:rsidRPr="00D273EE">
        <w:rPr>
          <w:rtl/>
        </w:rPr>
        <w:t xml:space="preserve">ضاف </w:t>
      </w:r>
      <w:r>
        <w:rPr>
          <w:rFonts w:hint="cs"/>
          <w:rtl/>
        </w:rPr>
        <w:t xml:space="preserve">نص </w:t>
      </w:r>
      <w:r w:rsidRPr="00D273EE">
        <w:rPr>
          <w:rtl/>
        </w:rPr>
        <w:t xml:space="preserve">الجملة التالية في آخر الفقرة السابعة: </w:t>
      </w:r>
    </w:p>
    <w:p w:rsidR="00AF2FA8" w:rsidRPr="00D273EE" w:rsidRDefault="00AF2FA8" w:rsidP="00AF2FA8">
      <w:pPr>
        <w:pStyle w:val="SingleTxtGA"/>
        <w:rPr>
          <w:rtl/>
        </w:rPr>
      </w:pPr>
      <w:r w:rsidRPr="005544FF">
        <w:rPr>
          <w:rtl/>
        </w:rPr>
        <w:t>"وت</w:t>
      </w:r>
      <w:r w:rsidRPr="005544FF">
        <w:rPr>
          <w:rFonts w:hint="cs"/>
          <w:rtl/>
        </w:rPr>
        <w:t>ُدرج</w:t>
      </w:r>
      <w:r w:rsidRPr="005544FF">
        <w:rPr>
          <w:rtl/>
        </w:rPr>
        <w:t xml:space="preserve"> بطاريات أيونات الليثيوم أو بطاريات فلز الليثيوم المركبة في وحدات نقل البضائع والمصممة فقط لتزويد وحدة نقل البضائع بطاقة خارجية تحت رقم الأمم المتحدة 3536 بطارية من بطاريات ليثيوم مركبة في وحدات نقل شاحنة بطاريات أيونات الليثيوم أو بطاريات من فلز الليثيوم".</w:t>
      </w:r>
      <w:r w:rsidRPr="00D273EE">
        <w:rPr>
          <w:rtl/>
        </w:rPr>
        <w:t xml:space="preserve"> </w:t>
      </w:r>
    </w:p>
    <w:p w:rsidR="00AF2FA8" w:rsidRPr="00D273EE" w:rsidRDefault="00AF2FA8" w:rsidP="00AF2FA8">
      <w:pPr>
        <w:pStyle w:val="SingleTxtGA"/>
        <w:rPr>
          <w:rtl/>
        </w:rPr>
      </w:pPr>
      <w:r w:rsidRPr="00D273EE">
        <w:rPr>
          <w:rtl/>
        </w:rPr>
        <w:t>تضاف الأحكام الخاصة الجديدة التالية:</w:t>
      </w:r>
    </w:p>
    <w:p w:rsidR="00AF2FA8" w:rsidRPr="00D273EE" w:rsidRDefault="00AF2FA8" w:rsidP="006D1553">
      <w:pPr>
        <w:pStyle w:val="SingleTxtGA"/>
        <w:spacing w:line="360" w:lineRule="exact"/>
        <w:rPr>
          <w:rtl/>
        </w:rPr>
      </w:pPr>
      <w:r w:rsidRPr="00D273EE">
        <w:rPr>
          <w:rtl/>
        </w:rPr>
        <w:t>"390</w:t>
      </w:r>
      <w:r w:rsidRPr="00D273EE">
        <w:rPr>
          <w:rtl/>
        </w:rPr>
        <w:tab/>
      </w:r>
      <w:r>
        <w:rPr>
          <w:rFonts w:hint="cs"/>
          <w:rtl/>
          <w:lang w:bidi="ar-MA"/>
        </w:rPr>
        <w:t>إذا كان</w:t>
      </w:r>
      <w:r w:rsidRPr="00D273EE">
        <w:rPr>
          <w:rtl/>
        </w:rPr>
        <w:t xml:space="preserve"> الطرد </w:t>
      </w:r>
      <w:r>
        <w:rPr>
          <w:rFonts w:hint="cs"/>
          <w:rtl/>
        </w:rPr>
        <w:t>يحتوي</w:t>
      </w:r>
      <w:r w:rsidRPr="00D273EE">
        <w:rPr>
          <w:rtl/>
        </w:rPr>
        <w:t xml:space="preserve"> على مجموعة بطاريات ليثيوم </w:t>
      </w:r>
      <w:r>
        <w:rPr>
          <w:rFonts w:hint="cs"/>
          <w:rtl/>
        </w:rPr>
        <w:t>مركبة</w:t>
      </w:r>
      <w:r w:rsidRPr="00D273EE">
        <w:rPr>
          <w:rtl/>
        </w:rPr>
        <w:t xml:space="preserve"> في معدات وبطاريات ليثيوم معبأة مع معدات، </w:t>
      </w:r>
      <w:r>
        <w:rPr>
          <w:rFonts w:hint="cs"/>
          <w:rtl/>
        </w:rPr>
        <w:t>يطبق</w:t>
      </w:r>
      <w:r w:rsidRPr="00D273EE">
        <w:rPr>
          <w:rtl/>
        </w:rPr>
        <w:t xml:space="preserve"> الاشتراطا</w:t>
      </w:r>
      <w:r>
        <w:rPr>
          <w:rFonts w:hint="cs"/>
          <w:rtl/>
        </w:rPr>
        <w:t>ن</w:t>
      </w:r>
      <w:r w:rsidRPr="00D273EE">
        <w:rPr>
          <w:rtl/>
        </w:rPr>
        <w:t xml:space="preserve"> التالي</w:t>
      </w:r>
      <w:r>
        <w:rPr>
          <w:rFonts w:hint="cs"/>
          <w:rtl/>
        </w:rPr>
        <w:t>ان</w:t>
      </w:r>
      <w:r w:rsidRPr="00D273EE">
        <w:rPr>
          <w:rtl/>
        </w:rPr>
        <w:t xml:space="preserve"> لأغراض وضع العلامات</w:t>
      </w:r>
      <w:r>
        <w:rPr>
          <w:rFonts w:hint="cs"/>
          <w:rtl/>
          <w:lang w:bidi="ar-MA"/>
        </w:rPr>
        <w:t xml:space="preserve"> على الطرود و</w:t>
      </w:r>
      <w:r w:rsidRPr="00D273EE">
        <w:rPr>
          <w:rtl/>
        </w:rPr>
        <w:t>إعداد المستندات:</w:t>
      </w:r>
    </w:p>
    <w:p w:rsidR="00AF2FA8" w:rsidRDefault="00AF2FA8" w:rsidP="006D1553">
      <w:pPr>
        <w:pStyle w:val="SingleTxtGA"/>
        <w:spacing w:line="360" w:lineRule="exact"/>
        <w:ind w:left="1928"/>
        <w:rPr>
          <w:rtl/>
        </w:rPr>
      </w:pPr>
      <w:r>
        <w:rPr>
          <w:rtl/>
        </w:rPr>
        <w:tab/>
        <w:t>(أ)</w:t>
      </w:r>
      <w:r>
        <w:rPr>
          <w:rtl/>
        </w:rPr>
        <w:tab/>
        <w:t>يجب أن توضع عل</w:t>
      </w:r>
      <w:r>
        <w:rPr>
          <w:rFonts w:hint="cs"/>
          <w:rtl/>
        </w:rPr>
        <w:t>ى الطرد</w:t>
      </w:r>
      <w:r w:rsidRPr="00D273EE">
        <w:rPr>
          <w:rtl/>
        </w:rPr>
        <w:t xml:space="preserve"> علامة "رقم الأمم المتحدة 3091 بطاريات من فلز الليثيوم المعبأة مع معدات" أو "رقم الأمم المتحدة 3481 بطاريات أيونات الليثيوم المعبأة مع معدات"، حسب الاقتضاء.</w:t>
      </w:r>
      <w:r>
        <w:rPr>
          <w:rFonts w:hint="cs"/>
          <w:rtl/>
        </w:rPr>
        <w:t xml:space="preserve"> و</w:t>
      </w:r>
      <w:r w:rsidRPr="00D273EE">
        <w:rPr>
          <w:rtl/>
        </w:rPr>
        <w:t>إذا كان الطرد يحتوي على كل من بطاريات أيونات الليثيوم وبطاريات فلز الليثيوم المعبأة مع معدات وال</w:t>
      </w:r>
      <w:r>
        <w:rPr>
          <w:rFonts w:hint="cs"/>
          <w:rtl/>
        </w:rPr>
        <w:t>مركب</w:t>
      </w:r>
      <w:r w:rsidRPr="00D273EE">
        <w:rPr>
          <w:rtl/>
        </w:rPr>
        <w:t xml:space="preserve">ة في معدات، يجب أن توضع على الطرد علامة على النحو المطلوب لكل نوع من نوعي البطاريات. ومع ذلك، لا </w:t>
      </w:r>
      <w:r>
        <w:rPr>
          <w:rFonts w:hint="cs"/>
          <w:rtl/>
        </w:rPr>
        <w:t xml:space="preserve">يتعين أن </w:t>
      </w:r>
      <w:r w:rsidRPr="00D273EE">
        <w:rPr>
          <w:rtl/>
        </w:rPr>
        <w:t xml:space="preserve">تؤخذ في الاعتبار بطاريات خلايا الأزرار الكهربائية المركبة في معدات (بما في ذلك لوحات الدوائر الكهربائية). </w:t>
      </w:r>
    </w:p>
    <w:p w:rsidR="00AF2FA8" w:rsidRPr="00D273EE" w:rsidRDefault="00AF2FA8" w:rsidP="006D1553">
      <w:pPr>
        <w:pStyle w:val="SingleTxtGA"/>
        <w:spacing w:line="360" w:lineRule="exact"/>
        <w:ind w:left="1928"/>
        <w:rPr>
          <w:rtl/>
        </w:rPr>
      </w:pPr>
      <w:r>
        <w:rPr>
          <w:rtl/>
        </w:rPr>
        <w:tab/>
      </w:r>
      <w:r w:rsidRPr="00D273EE">
        <w:rPr>
          <w:rtl/>
        </w:rPr>
        <w:t>(ب)</w:t>
      </w:r>
      <w:r>
        <w:rPr>
          <w:rtl/>
        </w:rPr>
        <w:tab/>
      </w:r>
      <w:r w:rsidRPr="00D273EE">
        <w:rPr>
          <w:rtl/>
        </w:rPr>
        <w:t>يجب أن يشير مستند النقل إلى "رقم الأمم المتحدة 3091 بطاريات من فلز الليثيوم المعبأة مع معدات" أو "رقم الأمم المتحدة 3481 بطاريات أيونات الليثيوم المعبأة مع معدات"، حسب الاقتضاء. وإذا كان الطرد يحتوي على كل من بطاريات فلز الليثيوم وبطاريات أيونات الليثيوم المعبأة مع معدات وال</w:t>
      </w:r>
      <w:r>
        <w:rPr>
          <w:rFonts w:hint="cs"/>
          <w:rtl/>
        </w:rPr>
        <w:t xml:space="preserve">مركبة </w:t>
      </w:r>
      <w:r w:rsidRPr="00D273EE">
        <w:rPr>
          <w:rtl/>
        </w:rPr>
        <w:t xml:space="preserve">في معدات، يجب أن يشير مستند النقل إلى كل من "رقم الأمم المتحدة 3091 بطاريات من فلز الليثيوم المعبأة مع معدات" و"رقم الأمم المتحدة 3481 بطاريات أيونات الليثيوم المعبأة مع معدات"، حسب الاقتضاء. </w:t>
      </w:r>
    </w:p>
    <w:p w:rsidR="00AF2FA8" w:rsidRPr="00D273EE" w:rsidRDefault="006D1553" w:rsidP="006D1553">
      <w:pPr>
        <w:pStyle w:val="SingleTxtGA"/>
        <w:spacing w:line="360" w:lineRule="exact"/>
        <w:rPr>
          <w:rtl/>
        </w:rPr>
      </w:pPr>
      <w:r>
        <w:rPr>
          <w:rtl/>
        </w:rPr>
        <w:t>"393</w:t>
      </w:r>
      <w:r>
        <w:rPr>
          <w:rtl/>
        </w:rPr>
        <w:tab/>
      </w:r>
      <w:r w:rsidR="00AF2FA8" w:rsidRPr="00D273EE">
        <w:rPr>
          <w:rtl/>
        </w:rPr>
        <w:t xml:space="preserve">يجب أن يستوفي </w:t>
      </w:r>
      <w:proofErr w:type="spellStart"/>
      <w:r w:rsidR="00AF2FA8" w:rsidRPr="00D273EE">
        <w:rPr>
          <w:rtl/>
        </w:rPr>
        <w:t>النتروسليلوز</w:t>
      </w:r>
      <w:proofErr w:type="spellEnd"/>
      <w:r w:rsidR="00AF2FA8" w:rsidRPr="00D273EE">
        <w:rPr>
          <w:rtl/>
        </w:rPr>
        <w:t xml:space="preserve"> معايير اختبار </w:t>
      </w:r>
      <w:proofErr w:type="spellStart"/>
      <w:r w:rsidR="00AF2FA8" w:rsidRPr="00D273EE">
        <w:rPr>
          <w:rtl/>
        </w:rPr>
        <w:t>برغمان</w:t>
      </w:r>
      <w:proofErr w:type="spellEnd"/>
      <w:r w:rsidR="00684F8E">
        <w:rPr>
          <w:rFonts w:hint="cs"/>
          <w:rtl/>
        </w:rPr>
        <w:t xml:space="preserve"> </w:t>
      </w:r>
      <w:r w:rsidR="00AF2FA8">
        <w:rPr>
          <w:rtl/>
        </w:rPr>
        <w:t>-</w:t>
      </w:r>
      <w:r w:rsidR="00684F8E">
        <w:rPr>
          <w:rFonts w:hint="cs"/>
          <w:rtl/>
        </w:rPr>
        <w:t xml:space="preserve"> </w:t>
      </w:r>
      <w:r w:rsidR="00AF2FA8">
        <w:rPr>
          <w:rtl/>
        </w:rPr>
        <w:t>جانك أو ا</w:t>
      </w:r>
      <w:r w:rsidR="00AF2FA8" w:rsidRPr="00726A0E">
        <w:rPr>
          <w:rtl/>
        </w:rPr>
        <w:t xml:space="preserve">ختبار </w:t>
      </w:r>
      <w:r w:rsidR="00AF2FA8">
        <w:rPr>
          <w:rFonts w:hint="cs"/>
          <w:rtl/>
        </w:rPr>
        <w:t>ب</w:t>
      </w:r>
      <w:r w:rsidR="00AF2FA8" w:rsidRPr="00726A0E">
        <w:rPr>
          <w:rFonts w:hint="cs"/>
          <w:rtl/>
        </w:rPr>
        <w:t xml:space="preserve">نفسجي </w:t>
      </w:r>
      <w:r w:rsidR="00AF2FA8" w:rsidRPr="00726A0E">
        <w:rPr>
          <w:rtl/>
        </w:rPr>
        <w:t>الميثيل</w:t>
      </w:r>
      <w:r w:rsidR="00AF2FA8" w:rsidRPr="00D273EE">
        <w:rPr>
          <w:rtl/>
        </w:rPr>
        <w:t xml:space="preserve"> </w:t>
      </w:r>
      <w:r w:rsidR="00AF2FA8">
        <w:rPr>
          <w:rFonts w:hint="cs"/>
          <w:rtl/>
        </w:rPr>
        <w:t>ال</w:t>
      </w:r>
      <w:r w:rsidR="00AF2FA8" w:rsidRPr="00D273EE">
        <w:rPr>
          <w:rtl/>
        </w:rPr>
        <w:t>وارد في التذييل 10</w:t>
      </w:r>
      <w:r w:rsidR="00AF2FA8">
        <w:rPr>
          <w:rFonts w:hint="cs"/>
          <w:rtl/>
        </w:rPr>
        <w:t xml:space="preserve"> من </w:t>
      </w:r>
      <w:r w:rsidR="00AF2FA8">
        <w:rPr>
          <w:rtl/>
        </w:rPr>
        <w:t>دليل الاختبارات والمعايير. ول</w:t>
      </w:r>
      <w:r w:rsidR="00AF2FA8">
        <w:rPr>
          <w:rFonts w:hint="cs"/>
          <w:rtl/>
        </w:rPr>
        <w:t xml:space="preserve">يس من الضروري </w:t>
      </w:r>
      <w:r w:rsidR="00AF2FA8" w:rsidRPr="00D273EE">
        <w:rPr>
          <w:rtl/>
        </w:rPr>
        <w:t xml:space="preserve">تطبيق اختبارات النوع 3(ج). </w:t>
      </w:r>
    </w:p>
    <w:p w:rsidR="00AF2FA8" w:rsidRDefault="00AF2FA8" w:rsidP="006D1553">
      <w:pPr>
        <w:pStyle w:val="SingleTxtGA"/>
        <w:spacing w:line="360" w:lineRule="exact"/>
        <w:rPr>
          <w:rtl/>
        </w:rPr>
      </w:pPr>
      <w:r w:rsidRPr="00D273EE">
        <w:rPr>
          <w:rtl/>
        </w:rPr>
        <w:t>"394</w:t>
      </w:r>
      <w:r w:rsidR="006D1553">
        <w:rPr>
          <w:rtl/>
        </w:rPr>
        <w:tab/>
      </w:r>
      <w:r w:rsidRPr="00D273EE">
        <w:rPr>
          <w:rtl/>
        </w:rPr>
        <w:t xml:space="preserve">يجب أن يستوفي </w:t>
      </w:r>
      <w:proofErr w:type="spellStart"/>
      <w:r w:rsidRPr="00D273EE">
        <w:rPr>
          <w:rtl/>
        </w:rPr>
        <w:t>النتروسليلوز</w:t>
      </w:r>
      <w:proofErr w:type="spellEnd"/>
      <w:r w:rsidRPr="00D273EE">
        <w:rPr>
          <w:rtl/>
        </w:rPr>
        <w:t xml:space="preserve"> معايير اختبار </w:t>
      </w:r>
      <w:proofErr w:type="spellStart"/>
      <w:r w:rsidRPr="00D273EE">
        <w:rPr>
          <w:rtl/>
        </w:rPr>
        <w:t>برغمان</w:t>
      </w:r>
      <w:proofErr w:type="spellEnd"/>
      <w:r w:rsidR="00684F8E">
        <w:rPr>
          <w:rFonts w:hint="cs"/>
          <w:rtl/>
        </w:rPr>
        <w:t xml:space="preserve"> </w:t>
      </w:r>
      <w:r>
        <w:rPr>
          <w:rtl/>
        </w:rPr>
        <w:t>-</w:t>
      </w:r>
      <w:r w:rsidR="00684F8E">
        <w:rPr>
          <w:rFonts w:hint="cs"/>
          <w:rtl/>
        </w:rPr>
        <w:t xml:space="preserve"> </w:t>
      </w:r>
      <w:r>
        <w:rPr>
          <w:rtl/>
        </w:rPr>
        <w:t>جانك أو ا</w:t>
      </w:r>
      <w:r w:rsidRPr="00726A0E">
        <w:rPr>
          <w:rtl/>
        </w:rPr>
        <w:t xml:space="preserve">ختبار </w:t>
      </w:r>
      <w:r>
        <w:rPr>
          <w:rFonts w:hint="cs"/>
          <w:rtl/>
        </w:rPr>
        <w:t>ب</w:t>
      </w:r>
      <w:r w:rsidRPr="00726A0E">
        <w:rPr>
          <w:rFonts w:hint="cs"/>
          <w:rtl/>
        </w:rPr>
        <w:t xml:space="preserve">نفسجي </w:t>
      </w:r>
      <w:r w:rsidRPr="00726A0E">
        <w:rPr>
          <w:rtl/>
        </w:rPr>
        <w:t>الميثيل</w:t>
      </w:r>
      <w:r w:rsidRPr="00D273EE">
        <w:rPr>
          <w:rtl/>
        </w:rPr>
        <w:t xml:space="preserve"> </w:t>
      </w:r>
      <w:r>
        <w:rPr>
          <w:rFonts w:hint="cs"/>
          <w:rtl/>
        </w:rPr>
        <w:t>ال</w:t>
      </w:r>
      <w:r w:rsidRPr="00D273EE">
        <w:rPr>
          <w:rtl/>
        </w:rPr>
        <w:t>وارد في التذييل 10</w:t>
      </w:r>
      <w:r>
        <w:rPr>
          <w:rFonts w:hint="cs"/>
          <w:rtl/>
        </w:rPr>
        <w:t xml:space="preserve"> من </w:t>
      </w:r>
      <w:r w:rsidRPr="00D273EE">
        <w:rPr>
          <w:rtl/>
        </w:rPr>
        <w:t>دليل الاختبارات والمعايير</w:t>
      </w:r>
      <w:r>
        <w:rPr>
          <w:rFonts w:hint="cs"/>
          <w:rtl/>
        </w:rPr>
        <w:t>".</w:t>
      </w:r>
    </w:p>
    <w:p w:rsidR="00AF2FA8" w:rsidRPr="007D4121" w:rsidRDefault="00AF2FA8" w:rsidP="006D1553">
      <w:pPr>
        <w:pStyle w:val="SingleTxtGA"/>
        <w:spacing w:line="360" w:lineRule="exact"/>
        <w:rPr>
          <w:lang w:val="fr-FR"/>
        </w:rPr>
      </w:pPr>
      <w:r w:rsidRPr="00D273EE">
        <w:rPr>
          <w:rtl/>
        </w:rPr>
        <w:t xml:space="preserve">"395 لا يُستخدم هذا الحكم إلا بشأن النفايات الطبية الصلبة من الفئة ألف، التي تُنقل بغرض التخلص منها. </w:t>
      </w:r>
    </w:p>
    <w:p w:rsidR="00AF2FA8" w:rsidRPr="00640FD7" w:rsidRDefault="006D1553" w:rsidP="006D1553">
      <w:pPr>
        <w:pStyle w:val="H1GA"/>
        <w:rPr>
          <w:lang w:val="fr-FR"/>
        </w:rPr>
      </w:pPr>
      <w:r>
        <w:rPr>
          <w:rtl/>
        </w:rPr>
        <w:tab/>
      </w:r>
      <w:r>
        <w:rPr>
          <w:rtl/>
        </w:rPr>
        <w:tab/>
      </w:r>
      <w:r w:rsidR="00AF2FA8" w:rsidRPr="00964420">
        <w:rPr>
          <w:rtl/>
        </w:rPr>
        <w:t>التذييل ألف</w:t>
      </w:r>
    </w:p>
    <w:p w:rsidR="00AF2FA8" w:rsidRPr="00D273EE" w:rsidRDefault="00AF2FA8" w:rsidP="006D1553">
      <w:pPr>
        <w:pStyle w:val="SingleTxtGA"/>
        <w:rPr>
          <w:rtl/>
        </w:rPr>
      </w:pPr>
      <w:r>
        <w:rPr>
          <w:rtl/>
        </w:rPr>
        <w:t xml:space="preserve">في الجدول، </w:t>
      </w:r>
      <w:r>
        <w:rPr>
          <w:rFonts w:hint="cs"/>
          <w:rtl/>
          <w:lang w:bidi="ar-MA"/>
        </w:rPr>
        <w:t xml:space="preserve">ضمن </w:t>
      </w:r>
      <w:r w:rsidRPr="00D273EE">
        <w:rPr>
          <w:rtl/>
        </w:rPr>
        <w:t>الشعبة</w:t>
      </w:r>
      <w:r>
        <w:rPr>
          <w:rFonts w:hint="cs"/>
          <w:rtl/>
        </w:rPr>
        <w:t xml:space="preserve"> 6-2</w:t>
      </w:r>
      <w:r w:rsidRPr="00D273EE">
        <w:rPr>
          <w:rtl/>
        </w:rPr>
        <w:t xml:space="preserve">، تحت "بنود محددة"، </w:t>
      </w:r>
      <w:r>
        <w:rPr>
          <w:rFonts w:hint="cs"/>
          <w:rtl/>
        </w:rPr>
        <w:t>ي</w:t>
      </w:r>
      <w:r w:rsidRPr="00D273EE">
        <w:rPr>
          <w:rtl/>
        </w:rPr>
        <w:t>ضاف البند</w:t>
      </w:r>
      <w:r>
        <w:rPr>
          <w:rFonts w:hint="cs"/>
          <w:rtl/>
        </w:rPr>
        <w:t>ان</w:t>
      </w:r>
      <w:r w:rsidRPr="00D273EE">
        <w:rPr>
          <w:rtl/>
        </w:rPr>
        <w:t xml:space="preserve"> الجديد</w:t>
      </w:r>
      <w:r>
        <w:rPr>
          <w:rFonts w:hint="cs"/>
          <w:rtl/>
        </w:rPr>
        <w:t>ان</w:t>
      </w:r>
      <w:r w:rsidRPr="00D273EE">
        <w:rPr>
          <w:rtl/>
        </w:rPr>
        <w:t xml:space="preserve"> التالي</w:t>
      </w:r>
      <w:r>
        <w:rPr>
          <w:rFonts w:hint="cs"/>
          <w:rtl/>
        </w:rPr>
        <w:t>ان</w:t>
      </w:r>
      <w:r w:rsidRPr="00D273EE">
        <w:rPr>
          <w:rtl/>
        </w:rPr>
        <w:t>:</w:t>
      </w:r>
    </w:p>
    <w:tbl>
      <w:tblPr>
        <w:bidiVisual/>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2"/>
        <w:gridCol w:w="918"/>
        <w:gridCol w:w="923"/>
        <w:gridCol w:w="4228"/>
      </w:tblGrid>
      <w:tr w:rsidR="00AF2FA8" w:rsidRPr="00C54F00" w:rsidTr="006D1553">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AF2FA8" w:rsidRPr="00640FD7" w:rsidRDefault="00AF2FA8" w:rsidP="006D1553">
            <w:pPr>
              <w:tabs>
                <w:tab w:val="left" w:pos="-720"/>
              </w:tabs>
              <w:spacing w:before="40" w:after="40" w:line="300" w:lineRule="exact"/>
              <w:ind w:left="57" w:right="57"/>
              <w:jc w:val="center"/>
              <w:rPr>
                <w:sz w:val="18"/>
                <w:szCs w:val="26"/>
              </w:rPr>
            </w:pPr>
            <w:r w:rsidRPr="00640FD7">
              <w:rPr>
                <w:rFonts w:hint="cs"/>
                <w:sz w:val="18"/>
                <w:szCs w:val="26"/>
                <w:rtl/>
              </w:rPr>
              <w:t>6-2</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AF2FA8" w:rsidRPr="00640FD7" w:rsidRDefault="00AF2FA8" w:rsidP="006D1553">
            <w:pPr>
              <w:tabs>
                <w:tab w:val="left" w:pos="-720"/>
              </w:tabs>
              <w:spacing w:before="40" w:after="40" w:line="300" w:lineRule="exact"/>
              <w:ind w:left="57" w:right="57"/>
              <w:jc w:val="center"/>
              <w:rPr>
                <w:sz w:val="18"/>
                <w:szCs w:val="26"/>
              </w:rPr>
            </w:pP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AF2FA8" w:rsidRPr="006D1553" w:rsidRDefault="00AF2FA8" w:rsidP="006D1553">
            <w:pPr>
              <w:tabs>
                <w:tab w:val="left" w:pos="-720"/>
              </w:tabs>
              <w:spacing w:before="40" w:after="40" w:line="300" w:lineRule="exact"/>
              <w:ind w:left="57" w:right="57"/>
              <w:jc w:val="center"/>
              <w:rPr>
                <w:sz w:val="18"/>
                <w:szCs w:val="18"/>
              </w:rPr>
            </w:pPr>
            <w:r w:rsidRPr="006D1553">
              <w:rPr>
                <w:sz w:val="18"/>
                <w:szCs w:val="18"/>
              </w:rPr>
              <w:t>3549</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AF2FA8" w:rsidRPr="00132001" w:rsidRDefault="00AF2FA8" w:rsidP="006D1553">
            <w:pPr>
              <w:tabs>
                <w:tab w:val="left" w:pos="-720"/>
              </w:tabs>
              <w:spacing w:before="40" w:after="40" w:line="300" w:lineRule="exact"/>
              <w:ind w:left="57" w:right="57"/>
              <w:rPr>
                <w:sz w:val="18"/>
                <w:szCs w:val="26"/>
              </w:rPr>
            </w:pPr>
            <w:r w:rsidRPr="00132001">
              <w:rPr>
                <w:sz w:val="18"/>
                <w:szCs w:val="26"/>
                <w:rtl/>
              </w:rPr>
              <w:t xml:space="preserve">نفايات طبية، من الفئة ألف، </w:t>
            </w:r>
            <w:r>
              <w:rPr>
                <w:rFonts w:hint="cs"/>
                <w:sz w:val="18"/>
                <w:szCs w:val="26"/>
                <w:rtl/>
              </w:rPr>
              <w:t>تصيب</w:t>
            </w:r>
            <w:r w:rsidRPr="00132001">
              <w:rPr>
                <w:sz w:val="18"/>
                <w:szCs w:val="26"/>
                <w:rtl/>
              </w:rPr>
              <w:t xml:space="preserve"> الإنسان</w:t>
            </w:r>
            <w:r>
              <w:rPr>
                <w:rFonts w:hint="cs"/>
                <w:sz w:val="18"/>
                <w:szCs w:val="26"/>
                <w:rtl/>
                <w:lang w:bidi="ar-MA"/>
              </w:rPr>
              <w:t>،</w:t>
            </w:r>
            <w:r w:rsidRPr="00132001">
              <w:rPr>
                <w:sz w:val="18"/>
                <w:szCs w:val="26"/>
                <w:rtl/>
              </w:rPr>
              <w:t xml:space="preserve"> صلبة</w:t>
            </w:r>
          </w:p>
        </w:tc>
      </w:tr>
      <w:tr w:rsidR="00AF2FA8" w:rsidRPr="00C54F00" w:rsidTr="006D1553">
        <w:tc>
          <w:tcPr>
            <w:tcW w:w="1112" w:type="dxa"/>
            <w:tcBorders>
              <w:top w:val="single" w:sz="4" w:space="0" w:color="auto"/>
              <w:left w:val="single" w:sz="4" w:space="0" w:color="auto"/>
              <w:bottom w:val="single" w:sz="4" w:space="0" w:color="auto"/>
              <w:right w:val="single" w:sz="4" w:space="0" w:color="auto"/>
            </w:tcBorders>
            <w:shd w:val="clear" w:color="auto" w:fill="auto"/>
          </w:tcPr>
          <w:p w:rsidR="00AF2FA8" w:rsidRPr="00640FD7" w:rsidRDefault="00AF2FA8" w:rsidP="006D1553">
            <w:pPr>
              <w:tabs>
                <w:tab w:val="left" w:pos="-720"/>
              </w:tabs>
              <w:spacing w:before="40" w:after="40" w:line="300" w:lineRule="exact"/>
              <w:ind w:left="57" w:right="57"/>
              <w:jc w:val="center"/>
              <w:rPr>
                <w:sz w:val="18"/>
                <w:szCs w:val="26"/>
              </w:rPr>
            </w:pPr>
            <w:r w:rsidRPr="00640FD7">
              <w:rPr>
                <w:rFonts w:hint="cs"/>
                <w:sz w:val="18"/>
                <w:szCs w:val="26"/>
                <w:rtl/>
              </w:rPr>
              <w:t>6-2</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AF2FA8" w:rsidRPr="00640FD7" w:rsidRDefault="00AF2FA8" w:rsidP="006D1553">
            <w:pPr>
              <w:tabs>
                <w:tab w:val="left" w:pos="-720"/>
              </w:tabs>
              <w:spacing w:before="40" w:after="40" w:line="300" w:lineRule="exact"/>
              <w:ind w:left="57" w:right="57"/>
              <w:jc w:val="center"/>
              <w:rPr>
                <w:sz w:val="18"/>
                <w:szCs w:val="26"/>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F2FA8" w:rsidRPr="006D1553" w:rsidRDefault="00AF2FA8" w:rsidP="006D1553">
            <w:pPr>
              <w:tabs>
                <w:tab w:val="left" w:pos="-720"/>
              </w:tabs>
              <w:spacing w:before="40" w:after="40" w:line="300" w:lineRule="exact"/>
              <w:ind w:left="57" w:right="57"/>
              <w:jc w:val="center"/>
              <w:rPr>
                <w:sz w:val="18"/>
                <w:szCs w:val="18"/>
              </w:rPr>
            </w:pPr>
            <w:r w:rsidRPr="006D1553">
              <w:rPr>
                <w:sz w:val="18"/>
                <w:szCs w:val="18"/>
              </w:rPr>
              <w:t>3549</w:t>
            </w: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AF2FA8" w:rsidRPr="00132001" w:rsidRDefault="00AF2FA8" w:rsidP="006D1553">
            <w:pPr>
              <w:tabs>
                <w:tab w:val="left" w:pos="-720"/>
              </w:tabs>
              <w:spacing w:before="40" w:after="40" w:line="300" w:lineRule="exact"/>
              <w:ind w:left="57" w:right="57"/>
              <w:rPr>
                <w:sz w:val="18"/>
                <w:szCs w:val="26"/>
              </w:rPr>
            </w:pPr>
            <w:r w:rsidRPr="00132001">
              <w:rPr>
                <w:sz w:val="18"/>
                <w:szCs w:val="26"/>
                <w:rtl/>
              </w:rPr>
              <w:t xml:space="preserve">نفايات طبية، من الفئة ألف، </w:t>
            </w:r>
            <w:r>
              <w:rPr>
                <w:rFonts w:hint="cs"/>
                <w:sz w:val="18"/>
                <w:szCs w:val="26"/>
                <w:rtl/>
              </w:rPr>
              <w:t>تصيب</w:t>
            </w:r>
            <w:r w:rsidRPr="00132001">
              <w:rPr>
                <w:sz w:val="18"/>
                <w:szCs w:val="26"/>
                <w:rtl/>
              </w:rPr>
              <w:t xml:space="preserve"> الحيوانات فقط، صلبة</w:t>
            </w:r>
          </w:p>
        </w:tc>
      </w:tr>
    </w:tbl>
    <w:p w:rsidR="00AF2FA8" w:rsidRPr="00132001" w:rsidRDefault="006D1553" w:rsidP="006D1553">
      <w:pPr>
        <w:pStyle w:val="H1GA"/>
        <w:rPr>
          <w:rtl/>
        </w:rPr>
      </w:pPr>
      <w:r>
        <w:rPr>
          <w:rtl/>
        </w:rPr>
        <w:tab/>
      </w:r>
      <w:r>
        <w:rPr>
          <w:rtl/>
        </w:rPr>
        <w:tab/>
      </w:r>
      <w:r w:rsidR="00AF2FA8" w:rsidRPr="00132001">
        <w:rPr>
          <w:rtl/>
        </w:rPr>
        <w:t>التذييل باء</w:t>
      </w:r>
    </w:p>
    <w:p w:rsidR="00AF2FA8" w:rsidRPr="00D273EE" w:rsidRDefault="00AF2FA8" w:rsidP="006D1553">
      <w:pPr>
        <w:pStyle w:val="SingleTxtGA"/>
        <w:rPr>
          <w:rtl/>
        </w:rPr>
      </w:pPr>
      <w:r w:rsidRPr="00D273EE">
        <w:rPr>
          <w:rtl/>
        </w:rPr>
        <w:t xml:space="preserve">في تعريف "مفجرات </w:t>
      </w:r>
      <w:r w:rsidRPr="00D273EE">
        <w:t>DETONATORS</w:t>
      </w:r>
      <w:r w:rsidRPr="00D273EE">
        <w:rPr>
          <w:rtl/>
        </w:rPr>
        <w:t>"، يستعاض عن عبارة "مفجرات للنسف، كهربائية أو</w:t>
      </w:r>
      <w:r w:rsidR="00684F8E">
        <w:rPr>
          <w:rFonts w:hint="cs"/>
          <w:rtl/>
        </w:rPr>
        <w:t> </w:t>
      </w:r>
      <w:r w:rsidRPr="00D273EE">
        <w:rPr>
          <w:rtl/>
        </w:rPr>
        <w:t>غير كهربائية" بعبارة "مفجرات للنسف، كهربائية وغير كهربائية وإلكترونية قابلة للبرمجة".</w:t>
      </w:r>
    </w:p>
    <w:p w:rsidR="00AF2FA8" w:rsidRPr="00D273EE" w:rsidRDefault="00AF2FA8" w:rsidP="006D1553">
      <w:pPr>
        <w:pStyle w:val="SingleTxtGA"/>
        <w:rPr>
          <w:rtl/>
        </w:rPr>
      </w:pPr>
      <w:r w:rsidRPr="00D273EE">
        <w:rPr>
          <w:rtl/>
        </w:rPr>
        <w:t>يضاف التعريف الجديد التالي: "مفجّرات</w:t>
      </w:r>
      <w:r w:rsidRPr="00D31957">
        <w:rPr>
          <w:rtl/>
        </w:rPr>
        <w:t xml:space="preserve"> </w:t>
      </w:r>
      <w:r>
        <w:rPr>
          <w:rtl/>
        </w:rPr>
        <w:t>للنسف</w:t>
      </w:r>
      <w:r w:rsidRPr="00D273EE">
        <w:rPr>
          <w:rtl/>
        </w:rPr>
        <w:t xml:space="preserve">، إلكترونية قابلة للبرمجة </w:t>
      </w:r>
      <w:r w:rsidRPr="00D273EE">
        <w:t>DETONATORS, ELECTRONIC programmable for blasting</w:t>
      </w:r>
      <w:r>
        <w:rPr>
          <w:rFonts w:hint="cs"/>
          <w:rtl/>
        </w:rPr>
        <w:t>":</w:t>
      </w:r>
    </w:p>
    <w:p w:rsidR="00AF2FA8" w:rsidRPr="006D1553" w:rsidRDefault="00AF2FA8" w:rsidP="006D1553">
      <w:pPr>
        <w:pStyle w:val="SingleTxtGA"/>
        <w:rPr>
          <w:b/>
          <w:bCs/>
          <w:i/>
          <w:iCs/>
          <w:rtl/>
          <w:lang w:bidi="ar-EG"/>
        </w:rPr>
      </w:pPr>
      <w:r w:rsidRPr="006D1553">
        <w:rPr>
          <w:rFonts w:ascii="Times New Roman Bold" w:hAnsi="Times New Roman Bold"/>
          <w:b/>
          <w:bCs/>
          <w:i/>
          <w:iCs/>
          <w:spacing w:val="-4"/>
          <w:rtl/>
          <w:lang w:bidi="ar-EG"/>
        </w:rPr>
        <w:t>مفجّرات للنسف، إلكترونية قابلة للبرمجة</w:t>
      </w:r>
      <w:r w:rsidR="006D1553" w:rsidRPr="006D1553">
        <w:rPr>
          <w:rFonts w:ascii="Times New Roman Bold" w:hAnsi="Times New Roman Bold" w:hint="cs"/>
          <w:b/>
          <w:bCs/>
          <w:i/>
          <w:iCs/>
          <w:spacing w:val="-4"/>
          <w:rtl/>
          <w:lang w:bidi="ar-EG"/>
        </w:rPr>
        <w:t xml:space="preserve"> </w:t>
      </w:r>
      <w:r w:rsidR="006D1553" w:rsidRPr="006D1553">
        <w:rPr>
          <w:rFonts w:ascii="Times New Roman Bold" w:hAnsi="Times New Roman Bold"/>
          <w:b/>
          <w:bCs/>
          <w:i/>
          <w:iCs/>
          <w:spacing w:val="-4"/>
          <w:lang w:bidi="ar-EG"/>
        </w:rPr>
        <w:t>DETONATORS, </w:t>
      </w:r>
      <w:r w:rsidRPr="006D1553">
        <w:rPr>
          <w:rFonts w:ascii="Times New Roman Bold" w:hAnsi="Times New Roman Bold"/>
          <w:b/>
          <w:bCs/>
          <w:i/>
          <w:iCs/>
          <w:spacing w:val="-4"/>
          <w:lang w:bidi="ar-EG"/>
        </w:rPr>
        <w:t>ELECTRONIC</w:t>
      </w:r>
      <w:r w:rsidR="006D1553">
        <w:rPr>
          <w:b/>
          <w:bCs/>
          <w:i/>
          <w:iCs/>
          <w:lang w:bidi="ar-EG"/>
        </w:rPr>
        <w:t xml:space="preserve"> </w:t>
      </w:r>
      <w:r w:rsidRPr="006D1553">
        <w:rPr>
          <w:b/>
          <w:bCs/>
          <w:i/>
          <w:iCs/>
          <w:lang w:bidi="ar-EG"/>
        </w:rPr>
        <w:t>programmable for blasting</w:t>
      </w:r>
      <w:r w:rsidRPr="006D1553">
        <w:rPr>
          <w:b/>
          <w:bCs/>
          <w:i/>
          <w:iCs/>
          <w:rtl/>
          <w:lang w:bidi="ar-EG"/>
        </w:rPr>
        <w:t xml:space="preserve"> </w:t>
      </w:r>
    </w:p>
    <w:p w:rsidR="00AF2FA8" w:rsidRPr="00EA12E0" w:rsidRDefault="00AF2FA8" w:rsidP="006D1553">
      <w:pPr>
        <w:pStyle w:val="SingleTxtGA"/>
        <w:rPr>
          <w:lang w:val="fr-FR"/>
        </w:rPr>
      </w:pPr>
      <w:r w:rsidRPr="008444FB">
        <w:rPr>
          <w:rtl/>
        </w:rPr>
        <w:t xml:space="preserve">مفجرات </w:t>
      </w:r>
      <w:r>
        <w:rPr>
          <w:rFonts w:hint="cs"/>
          <w:rtl/>
        </w:rPr>
        <w:t>مزودة</w:t>
      </w:r>
      <w:r w:rsidRPr="008444FB">
        <w:rPr>
          <w:rtl/>
        </w:rPr>
        <w:t xml:space="preserve"> </w:t>
      </w:r>
      <w:r>
        <w:rPr>
          <w:rFonts w:hint="cs"/>
          <w:rtl/>
        </w:rPr>
        <w:t xml:space="preserve">بسمات </w:t>
      </w:r>
      <w:r w:rsidRPr="008444FB">
        <w:rPr>
          <w:rtl/>
        </w:rPr>
        <w:t xml:space="preserve">معزَّزة للسلامة والأمن، تستخدم مكونات إلكترونية لإرسال إشارة إطلاق ذات قيادة متحقق منها واتصالات آمنة. ولا يمكن </w:t>
      </w:r>
      <w:r>
        <w:rPr>
          <w:rFonts w:hint="cs"/>
          <w:rtl/>
          <w:lang w:bidi="ar-MA"/>
        </w:rPr>
        <w:t>تفعيل</w:t>
      </w:r>
      <w:r w:rsidRPr="008444FB">
        <w:rPr>
          <w:rtl/>
        </w:rPr>
        <w:t xml:space="preserve"> </w:t>
      </w:r>
      <w:r w:rsidRPr="008444FB">
        <w:rPr>
          <w:rFonts w:hint="cs"/>
          <w:rtl/>
        </w:rPr>
        <w:t>ال</w:t>
      </w:r>
      <w:r w:rsidRPr="008444FB">
        <w:rPr>
          <w:rtl/>
        </w:rPr>
        <w:t>مفجرات من هذا النوع بوسائل أخرى"</w:t>
      </w:r>
      <w:r w:rsidRPr="008444FB">
        <w:rPr>
          <w:rFonts w:hint="cs"/>
          <w:rtl/>
        </w:rPr>
        <w:t>.</w:t>
      </w:r>
    </w:p>
    <w:p w:rsidR="00AF2FA8" w:rsidRPr="005D280E" w:rsidRDefault="006D1553" w:rsidP="006D1553">
      <w:pPr>
        <w:pStyle w:val="H1GA"/>
        <w:rPr>
          <w:rtl/>
        </w:rPr>
      </w:pPr>
      <w:r>
        <w:rPr>
          <w:rtl/>
        </w:rPr>
        <w:tab/>
      </w:r>
      <w:r>
        <w:rPr>
          <w:rtl/>
        </w:rPr>
        <w:tab/>
      </w:r>
      <w:r w:rsidR="00AF2FA8" w:rsidRPr="005D280E">
        <w:rPr>
          <w:rtl/>
        </w:rPr>
        <w:t>الدليل الأبجدي</w:t>
      </w:r>
    </w:p>
    <w:p w:rsidR="00AF2FA8" w:rsidRDefault="00AF2FA8" w:rsidP="006D1553">
      <w:pPr>
        <w:pStyle w:val="SingleTxtGA"/>
      </w:pPr>
      <w:r w:rsidRPr="00D273EE">
        <w:rPr>
          <w:rtl/>
        </w:rPr>
        <w:t>تضاف البنود الجديدة التالية وفق الترتيب الأبجدي:</w:t>
      </w:r>
    </w:p>
    <w:tbl>
      <w:tblPr>
        <w:bidiVisual/>
        <w:tblW w:w="7191"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9"/>
        <w:gridCol w:w="1134"/>
        <w:gridCol w:w="798"/>
      </w:tblGrid>
      <w:tr w:rsidR="00AF2FA8" w:rsidRPr="0080223A" w:rsidTr="006D1553">
        <w:tc>
          <w:tcPr>
            <w:tcW w:w="5259" w:type="dxa"/>
            <w:shd w:val="clear" w:color="auto" w:fill="auto"/>
          </w:tcPr>
          <w:p w:rsidR="00AF2FA8" w:rsidRPr="005D280E" w:rsidRDefault="00AF2FA8" w:rsidP="005404C7">
            <w:pPr>
              <w:spacing w:before="20" w:after="40" w:line="280" w:lineRule="exact"/>
              <w:ind w:left="284" w:right="170" w:hanging="227"/>
              <w:rPr>
                <w:spacing w:val="-6"/>
                <w:sz w:val="18"/>
                <w:szCs w:val="26"/>
              </w:rPr>
            </w:pPr>
            <w:r w:rsidRPr="005D280E">
              <w:rPr>
                <w:spacing w:val="-6"/>
                <w:sz w:val="18"/>
                <w:szCs w:val="26"/>
                <w:rtl/>
              </w:rPr>
              <w:t xml:space="preserve">بضائع خطرة في السلع </w:t>
            </w:r>
          </w:p>
        </w:tc>
        <w:tc>
          <w:tcPr>
            <w:tcW w:w="1134" w:type="dxa"/>
            <w:shd w:val="clear" w:color="auto" w:fill="auto"/>
            <w:vAlign w:val="bottom"/>
          </w:tcPr>
          <w:p w:rsidR="00AF2FA8" w:rsidRPr="005D280E" w:rsidRDefault="006D1553" w:rsidP="005404C7">
            <w:pPr>
              <w:spacing w:before="20" w:after="40" w:line="280" w:lineRule="exact"/>
              <w:jc w:val="center"/>
              <w:rPr>
                <w:sz w:val="26"/>
                <w:szCs w:val="26"/>
                <w:rtl/>
              </w:rPr>
            </w:pPr>
            <w:r>
              <w:rPr>
                <w:rFonts w:hint="cs"/>
                <w:sz w:val="26"/>
                <w:szCs w:val="26"/>
                <w:rtl/>
              </w:rPr>
              <w:t>9</w:t>
            </w:r>
          </w:p>
        </w:tc>
        <w:tc>
          <w:tcPr>
            <w:tcW w:w="798" w:type="dxa"/>
            <w:shd w:val="clear" w:color="auto" w:fill="auto"/>
            <w:vAlign w:val="bottom"/>
          </w:tcPr>
          <w:p w:rsidR="00AF2FA8" w:rsidRPr="006D1553" w:rsidRDefault="00AF2FA8" w:rsidP="005404C7">
            <w:pPr>
              <w:spacing w:before="20" w:after="40" w:line="280" w:lineRule="exact"/>
              <w:jc w:val="center"/>
              <w:rPr>
                <w:sz w:val="18"/>
                <w:szCs w:val="18"/>
              </w:rPr>
            </w:pPr>
            <w:r w:rsidRPr="006D1553">
              <w:rPr>
                <w:sz w:val="18"/>
                <w:szCs w:val="18"/>
              </w:rPr>
              <w:t>3363</w:t>
            </w:r>
          </w:p>
        </w:tc>
      </w:tr>
      <w:tr w:rsidR="00AF2FA8" w:rsidRPr="0080223A" w:rsidTr="006D1553">
        <w:trPr>
          <w:trHeight w:val="195"/>
        </w:trPr>
        <w:tc>
          <w:tcPr>
            <w:tcW w:w="5259" w:type="dxa"/>
            <w:shd w:val="clear" w:color="auto" w:fill="auto"/>
          </w:tcPr>
          <w:p w:rsidR="00AF2FA8" w:rsidRPr="005D280E" w:rsidRDefault="00AF2FA8" w:rsidP="005404C7">
            <w:pPr>
              <w:spacing w:before="20" w:after="40" w:line="280" w:lineRule="exact"/>
              <w:ind w:left="284" w:right="170" w:hanging="227"/>
              <w:rPr>
                <w:spacing w:val="-6"/>
                <w:sz w:val="18"/>
                <w:szCs w:val="26"/>
              </w:rPr>
            </w:pPr>
            <w:r w:rsidRPr="005D280E">
              <w:rPr>
                <w:spacing w:val="-6"/>
                <w:sz w:val="18"/>
                <w:szCs w:val="26"/>
                <w:rtl/>
              </w:rPr>
              <w:t xml:space="preserve">نفايات طبية، من الفئة ألف، </w:t>
            </w:r>
            <w:r>
              <w:rPr>
                <w:rFonts w:hint="cs"/>
                <w:spacing w:val="-6"/>
                <w:sz w:val="18"/>
                <w:szCs w:val="26"/>
                <w:rtl/>
              </w:rPr>
              <w:t>تصيب</w:t>
            </w:r>
            <w:r w:rsidRPr="005D280E">
              <w:rPr>
                <w:spacing w:val="-6"/>
                <w:sz w:val="18"/>
                <w:szCs w:val="26"/>
                <w:rtl/>
              </w:rPr>
              <w:t xml:space="preserve"> الإنسان،</w:t>
            </w:r>
            <w:r w:rsidRPr="005D280E">
              <w:rPr>
                <w:rFonts w:hint="cs"/>
                <w:spacing w:val="-6"/>
                <w:sz w:val="18"/>
                <w:szCs w:val="26"/>
                <w:rtl/>
              </w:rPr>
              <w:t xml:space="preserve"> ص</w:t>
            </w:r>
            <w:r w:rsidRPr="005D280E">
              <w:rPr>
                <w:spacing w:val="-6"/>
                <w:sz w:val="18"/>
                <w:szCs w:val="26"/>
                <w:rtl/>
              </w:rPr>
              <w:t>لبة</w:t>
            </w:r>
          </w:p>
        </w:tc>
        <w:tc>
          <w:tcPr>
            <w:tcW w:w="1134" w:type="dxa"/>
            <w:shd w:val="clear" w:color="auto" w:fill="auto"/>
            <w:vAlign w:val="bottom"/>
          </w:tcPr>
          <w:p w:rsidR="00AF2FA8" w:rsidRPr="005D280E" w:rsidRDefault="00AF2FA8" w:rsidP="005404C7">
            <w:pPr>
              <w:spacing w:before="20" w:after="40" w:line="280" w:lineRule="exact"/>
              <w:jc w:val="center"/>
              <w:rPr>
                <w:sz w:val="26"/>
                <w:szCs w:val="26"/>
              </w:rPr>
            </w:pPr>
            <w:r w:rsidRPr="005D280E">
              <w:rPr>
                <w:rFonts w:hint="cs"/>
                <w:sz w:val="26"/>
                <w:szCs w:val="26"/>
                <w:rtl/>
              </w:rPr>
              <w:t>6-2</w:t>
            </w:r>
          </w:p>
        </w:tc>
        <w:tc>
          <w:tcPr>
            <w:tcW w:w="798" w:type="dxa"/>
            <w:shd w:val="clear" w:color="auto" w:fill="auto"/>
            <w:vAlign w:val="bottom"/>
          </w:tcPr>
          <w:p w:rsidR="00AF2FA8" w:rsidRPr="006D1553" w:rsidRDefault="00AF2FA8" w:rsidP="005404C7">
            <w:pPr>
              <w:spacing w:before="20" w:after="40" w:line="280" w:lineRule="exact"/>
              <w:jc w:val="center"/>
              <w:rPr>
                <w:sz w:val="18"/>
                <w:szCs w:val="18"/>
              </w:rPr>
            </w:pPr>
            <w:r w:rsidRPr="006D1553">
              <w:rPr>
                <w:sz w:val="18"/>
                <w:szCs w:val="18"/>
              </w:rPr>
              <w:t>3549</w:t>
            </w:r>
          </w:p>
        </w:tc>
      </w:tr>
      <w:tr w:rsidR="00AF2FA8" w:rsidRPr="0080223A" w:rsidTr="006D1553">
        <w:tc>
          <w:tcPr>
            <w:tcW w:w="5259" w:type="dxa"/>
            <w:shd w:val="clear" w:color="auto" w:fill="auto"/>
          </w:tcPr>
          <w:p w:rsidR="00AF2FA8" w:rsidRPr="00BE5535" w:rsidRDefault="00AF2FA8" w:rsidP="005404C7">
            <w:pPr>
              <w:spacing w:before="20" w:after="40" w:line="280" w:lineRule="exact"/>
              <w:ind w:left="284" w:right="170" w:hanging="227"/>
              <w:rPr>
                <w:spacing w:val="-6"/>
                <w:sz w:val="18"/>
                <w:szCs w:val="26"/>
              </w:rPr>
            </w:pPr>
            <w:r w:rsidRPr="00BE5535">
              <w:rPr>
                <w:spacing w:val="-6"/>
                <w:sz w:val="18"/>
                <w:szCs w:val="26"/>
                <w:rtl/>
              </w:rPr>
              <w:t xml:space="preserve">نفايات طبية، من الفئة ألف، </w:t>
            </w:r>
            <w:r w:rsidRPr="00BE5535">
              <w:rPr>
                <w:rFonts w:hint="cs"/>
                <w:spacing w:val="-6"/>
                <w:sz w:val="18"/>
                <w:szCs w:val="26"/>
                <w:rtl/>
              </w:rPr>
              <w:t>تصيب</w:t>
            </w:r>
            <w:r w:rsidRPr="00BE5535">
              <w:rPr>
                <w:spacing w:val="-6"/>
                <w:sz w:val="18"/>
                <w:szCs w:val="26"/>
                <w:rtl/>
              </w:rPr>
              <w:t xml:space="preserve"> الحيوانات فقط، صلبة </w:t>
            </w:r>
          </w:p>
        </w:tc>
        <w:tc>
          <w:tcPr>
            <w:tcW w:w="1134" w:type="dxa"/>
            <w:shd w:val="clear" w:color="auto" w:fill="auto"/>
            <w:vAlign w:val="center"/>
          </w:tcPr>
          <w:p w:rsidR="00AF2FA8" w:rsidRPr="005D280E" w:rsidRDefault="00AF2FA8" w:rsidP="005404C7">
            <w:pPr>
              <w:spacing w:before="20" w:after="40" w:line="280" w:lineRule="exact"/>
              <w:jc w:val="center"/>
              <w:rPr>
                <w:sz w:val="26"/>
                <w:szCs w:val="26"/>
              </w:rPr>
            </w:pPr>
            <w:r w:rsidRPr="005D280E">
              <w:rPr>
                <w:rFonts w:hint="cs"/>
                <w:sz w:val="26"/>
                <w:szCs w:val="26"/>
                <w:rtl/>
              </w:rPr>
              <w:t>6-2</w:t>
            </w:r>
          </w:p>
        </w:tc>
        <w:tc>
          <w:tcPr>
            <w:tcW w:w="798" w:type="dxa"/>
            <w:shd w:val="clear" w:color="auto" w:fill="auto"/>
            <w:vAlign w:val="center"/>
          </w:tcPr>
          <w:p w:rsidR="00AF2FA8" w:rsidRPr="006D1553" w:rsidRDefault="00AF2FA8" w:rsidP="005404C7">
            <w:pPr>
              <w:spacing w:before="20" w:after="40" w:line="280" w:lineRule="exact"/>
              <w:jc w:val="center"/>
              <w:rPr>
                <w:sz w:val="18"/>
                <w:szCs w:val="18"/>
              </w:rPr>
            </w:pPr>
            <w:r w:rsidRPr="006D1553">
              <w:rPr>
                <w:sz w:val="18"/>
                <w:szCs w:val="18"/>
              </w:rPr>
              <w:t>3549</w:t>
            </w:r>
          </w:p>
        </w:tc>
      </w:tr>
    </w:tbl>
    <w:p w:rsidR="00AF2FA8" w:rsidRPr="00D273EE" w:rsidRDefault="00AF2FA8" w:rsidP="006D1553">
      <w:pPr>
        <w:pStyle w:val="SingleTxtGA"/>
        <w:spacing w:before="240"/>
        <w:rPr>
          <w:rtl/>
        </w:rPr>
      </w:pPr>
      <w:r>
        <w:rPr>
          <w:rFonts w:hint="cs"/>
          <w:rtl/>
        </w:rPr>
        <w:t>فيما يخص ا</w:t>
      </w:r>
      <w:r w:rsidRPr="00D273EE">
        <w:rPr>
          <w:rtl/>
        </w:rPr>
        <w:t>لبند "</w:t>
      </w:r>
      <w:proofErr w:type="spellStart"/>
      <w:r w:rsidRPr="00C44FE3">
        <w:rPr>
          <w:rtl/>
        </w:rPr>
        <w:t>ميثاكريلات</w:t>
      </w:r>
      <w:proofErr w:type="spellEnd"/>
      <w:r w:rsidRPr="00C44FE3">
        <w:rPr>
          <w:rtl/>
        </w:rPr>
        <w:t xml:space="preserve"> ثنائي مثيل </w:t>
      </w:r>
      <w:proofErr w:type="spellStart"/>
      <w:r w:rsidRPr="00C44FE3">
        <w:rPr>
          <w:rtl/>
        </w:rPr>
        <w:t>أمينوأثيل</w:t>
      </w:r>
      <w:proofErr w:type="spellEnd"/>
      <w:r w:rsidRPr="00D273EE">
        <w:rPr>
          <w:rtl/>
        </w:rPr>
        <w:t xml:space="preserve">" </w:t>
      </w:r>
      <w:r>
        <w:rPr>
          <w:rFonts w:hint="cs"/>
          <w:rtl/>
        </w:rPr>
        <w:t>تضاف في نهاية عمود</w:t>
      </w:r>
      <w:r w:rsidRPr="00D273EE">
        <w:rPr>
          <w:rtl/>
        </w:rPr>
        <w:t xml:space="preserve"> "الاسم والوصف" لفظة "مثب</w:t>
      </w:r>
      <w:r>
        <w:rPr>
          <w:rFonts w:hint="cs"/>
          <w:rtl/>
        </w:rPr>
        <w:t>ّ</w:t>
      </w:r>
      <w:r w:rsidRPr="00D273EE">
        <w:rPr>
          <w:rtl/>
        </w:rPr>
        <w:t>ت</w:t>
      </w:r>
      <w:r>
        <w:rPr>
          <w:rFonts w:hint="cs"/>
          <w:rtl/>
        </w:rPr>
        <w:t>ة</w:t>
      </w:r>
      <w:r>
        <w:rPr>
          <w:rtl/>
        </w:rPr>
        <w:t>"</w:t>
      </w:r>
      <w:r>
        <w:rPr>
          <w:rFonts w:hint="cs"/>
          <w:rtl/>
        </w:rPr>
        <w:t>.</w:t>
      </w:r>
    </w:p>
    <w:p w:rsidR="00AF2FA8" w:rsidRPr="001D5A07" w:rsidRDefault="006D1553" w:rsidP="00F97189">
      <w:pPr>
        <w:pStyle w:val="H1GA"/>
        <w:rPr>
          <w:rtl/>
        </w:rPr>
      </w:pPr>
      <w:r>
        <w:rPr>
          <w:rtl/>
        </w:rPr>
        <w:tab/>
      </w:r>
      <w:r>
        <w:rPr>
          <w:rtl/>
        </w:rPr>
        <w:tab/>
      </w:r>
      <w:r w:rsidR="00AF2FA8" w:rsidRPr="001D5A07">
        <w:rPr>
          <w:rtl/>
        </w:rPr>
        <w:t>الفصل 4-1</w:t>
      </w:r>
    </w:p>
    <w:p w:rsidR="00AF2FA8" w:rsidRPr="00D273EE" w:rsidRDefault="00AF2FA8" w:rsidP="00AF2FA8">
      <w:pPr>
        <w:pStyle w:val="SingleTxtGA"/>
        <w:rPr>
          <w:rtl/>
        </w:rPr>
      </w:pPr>
      <w:r>
        <w:rPr>
          <w:rtl/>
        </w:rPr>
        <w:t>4-1-1</w:t>
      </w:r>
      <w:r>
        <w:rPr>
          <w:rFonts w:hint="cs"/>
          <w:rtl/>
        </w:rPr>
        <w:tab/>
      </w:r>
      <w:r w:rsidRPr="00D273EE">
        <w:rPr>
          <w:rtl/>
        </w:rPr>
        <w:t>في الملاحظة، يستعاض عن عبارة "(الشعبة 6-2</w:t>
      </w:r>
      <w:r>
        <w:rPr>
          <w:rFonts w:hint="cs"/>
          <w:rtl/>
        </w:rPr>
        <w:t>)</w:t>
      </w:r>
      <w:r w:rsidRPr="00D273EE">
        <w:rPr>
          <w:rtl/>
        </w:rPr>
        <w:t>" بعبارة "(الشعبة 6-2، رقم الأمم المتحدة 2814 ورقم الأمم المتحدة 2900)".</w:t>
      </w:r>
      <w:r>
        <w:rPr>
          <w:rFonts w:hint="cs"/>
          <w:rtl/>
        </w:rPr>
        <w:t xml:space="preserve"> و</w:t>
      </w:r>
      <w:r w:rsidRPr="00D273EE">
        <w:rPr>
          <w:rtl/>
        </w:rPr>
        <w:t xml:space="preserve">يعدَّل </w:t>
      </w:r>
      <w:r>
        <w:rPr>
          <w:rFonts w:hint="cs"/>
          <w:rtl/>
        </w:rPr>
        <w:t xml:space="preserve">نص </w:t>
      </w:r>
      <w:r w:rsidRPr="00D273EE">
        <w:rPr>
          <w:rtl/>
        </w:rPr>
        <w:t xml:space="preserve">آخر الجملة ليكون </w:t>
      </w:r>
      <w:r>
        <w:rPr>
          <w:rFonts w:hint="cs"/>
          <w:rtl/>
        </w:rPr>
        <w:t>كالآتي</w:t>
      </w:r>
      <w:r w:rsidRPr="00D273EE">
        <w:rPr>
          <w:rtl/>
        </w:rPr>
        <w:t>: (</w:t>
      </w:r>
      <w:r w:rsidRPr="00D273EE">
        <w:t>P201</w:t>
      </w:r>
      <w:r>
        <w:rPr>
          <w:rFonts w:hint="cs"/>
          <w:rtl/>
        </w:rPr>
        <w:t xml:space="preserve"> </w:t>
      </w:r>
      <w:r w:rsidRPr="00D273EE">
        <w:rPr>
          <w:rtl/>
        </w:rPr>
        <w:t>و</w:t>
      </w:r>
      <w:r w:rsidRPr="00D273EE">
        <w:t>P207</w:t>
      </w:r>
      <w:r w:rsidRPr="00D273EE">
        <w:rPr>
          <w:rtl/>
        </w:rPr>
        <w:t xml:space="preserve"> </w:t>
      </w:r>
      <w:r>
        <w:rPr>
          <w:rFonts w:hint="cs"/>
          <w:rtl/>
        </w:rPr>
        <w:t>و</w:t>
      </w:r>
      <w:r w:rsidRPr="00D273EE">
        <w:t>LP02</w:t>
      </w:r>
      <w:r w:rsidRPr="00D273EE">
        <w:rPr>
          <w:rtl/>
        </w:rPr>
        <w:t xml:space="preserve"> للرتبة 2 و</w:t>
      </w:r>
      <w:r w:rsidRPr="00D273EE">
        <w:t>P620</w:t>
      </w:r>
      <w:r w:rsidRPr="00D273EE">
        <w:rPr>
          <w:rtl/>
        </w:rPr>
        <w:t xml:space="preserve"> و</w:t>
      </w:r>
      <w:r w:rsidRPr="00D273EE">
        <w:t>P621</w:t>
      </w:r>
      <w:r w:rsidRPr="00D273EE">
        <w:rPr>
          <w:rtl/>
        </w:rPr>
        <w:t xml:space="preserve"> و</w:t>
      </w:r>
      <w:r w:rsidRPr="00D273EE">
        <w:t>P622</w:t>
      </w:r>
      <w:r w:rsidRPr="00D273EE">
        <w:rPr>
          <w:rtl/>
        </w:rPr>
        <w:t xml:space="preserve"> و</w:t>
      </w:r>
      <w:r w:rsidRPr="00D273EE">
        <w:t>IBC620</w:t>
      </w:r>
      <w:r w:rsidRPr="00D273EE">
        <w:rPr>
          <w:rtl/>
        </w:rPr>
        <w:t xml:space="preserve"> و</w:t>
      </w:r>
      <w:r w:rsidRPr="00D273EE">
        <w:t>LP621</w:t>
      </w:r>
      <w:r w:rsidRPr="00D273EE">
        <w:rPr>
          <w:rtl/>
        </w:rPr>
        <w:t xml:space="preserve"> و</w:t>
      </w:r>
      <w:r w:rsidRPr="00D273EE">
        <w:t>LP622</w:t>
      </w:r>
      <w:r w:rsidRPr="00D273EE">
        <w:rPr>
          <w:rtl/>
        </w:rPr>
        <w:t xml:space="preserve"> للشعبة 6-2)</w:t>
      </w:r>
      <w:r>
        <w:rPr>
          <w:rFonts w:hint="cs"/>
          <w:rtl/>
        </w:rPr>
        <w:t>"</w:t>
      </w:r>
      <w:r w:rsidRPr="00D273EE">
        <w:rPr>
          <w:rtl/>
        </w:rPr>
        <w:t>.</w:t>
      </w:r>
    </w:p>
    <w:p w:rsidR="00AF2FA8" w:rsidRPr="00D273EE" w:rsidRDefault="00AF2FA8" w:rsidP="0009789D">
      <w:pPr>
        <w:pStyle w:val="SingleTxtGA"/>
        <w:tabs>
          <w:tab w:val="clear" w:pos="2608"/>
          <w:tab w:val="clear" w:pos="3289"/>
          <w:tab w:val="left" w:pos="2976"/>
        </w:tabs>
        <w:rPr>
          <w:rtl/>
        </w:rPr>
      </w:pPr>
      <w:r w:rsidRPr="00D273EE">
        <w:rPr>
          <w:rtl/>
        </w:rPr>
        <w:t>4-1-1-3</w:t>
      </w:r>
      <w:r>
        <w:rPr>
          <w:rtl/>
        </w:rPr>
        <w:tab/>
      </w:r>
      <w:r w:rsidRPr="00D273EE">
        <w:rPr>
          <w:rtl/>
        </w:rPr>
        <w:t xml:space="preserve">تضاف فقرة جديدة 4-1-1-3-1 يكون نصها </w:t>
      </w:r>
      <w:r>
        <w:rPr>
          <w:rFonts w:hint="cs"/>
          <w:rtl/>
        </w:rPr>
        <w:t>كالآتي</w:t>
      </w:r>
      <w:r w:rsidRPr="00D273EE">
        <w:rPr>
          <w:rtl/>
        </w:rPr>
        <w:t xml:space="preserve">: </w:t>
      </w:r>
    </w:p>
    <w:p w:rsidR="00AF2FA8" w:rsidRPr="00EE2DEC" w:rsidRDefault="00AF2FA8" w:rsidP="0009789D">
      <w:pPr>
        <w:pStyle w:val="SingleTxtGA"/>
        <w:tabs>
          <w:tab w:val="clear" w:pos="2608"/>
          <w:tab w:val="clear" w:pos="3289"/>
          <w:tab w:val="left" w:pos="2976"/>
        </w:tabs>
        <w:rPr>
          <w:lang w:val="fr-FR"/>
        </w:rPr>
      </w:pPr>
      <w:r w:rsidRPr="00DF2649">
        <w:rPr>
          <w:rtl/>
        </w:rPr>
        <w:t>"4-1-1-3-1</w:t>
      </w:r>
      <w:r w:rsidR="0009789D">
        <w:rPr>
          <w:rtl/>
        </w:rPr>
        <w:tab/>
      </w:r>
      <w:r w:rsidRPr="00DF2649">
        <w:rPr>
          <w:rFonts w:hint="cs"/>
          <w:rtl/>
        </w:rPr>
        <w:t>يمكن أن تكون</w:t>
      </w:r>
      <w:r w:rsidRPr="00DF2649">
        <w:rPr>
          <w:rtl/>
        </w:rPr>
        <w:t xml:space="preserve"> العبوات، بما فيها الحاويات الوسيطة للسوائب والعبوات الكبيرة، مطابقة لنموذج تصميمي </w:t>
      </w:r>
      <w:r>
        <w:rPr>
          <w:rFonts w:hint="cs"/>
          <w:rtl/>
        </w:rPr>
        <w:t xml:space="preserve">واحد </w:t>
      </w:r>
      <w:r w:rsidRPr="00DF2649">
        <w:rPr>
          <w:rFonts w:hint="cs"/>
          <w:rtl/>
        </w:rPr>
        <w:t xml:space="preserve">أو أكثر من النماذج التصميمية التي </w:t>
      </w:r>
      <w:r>
        <w:rPr>
          <w:rFonts w:hint="cs"/>
          <w:rtl/>
        </w:rPr>
        <w:t>اختُبرت</w:t>
      </w:r>
      <w:r w:rsidRPr="00DF2649">
        <w:rPr>
          <w:rtl/>
        </w:rPr>
        <w:t xml:space="preserve"> بنجاح</w:t>
      </w:r>
      <w:r w:rsidRPr="00DF2649">
        <w:rPr>
          <w:rFonts w:hint="cs"/>
          <w:rtl/>
        </w:rPr>
        <w:t>،</w:t>
      </w:r>
      <w:r w:rsidRPr="00DF2649">
        <w:rPr>
          <w:rtl/>
        </w:rPr>
        <w:t xml:space="preserve"> ويجوز أن تحمل أكثر من علامة واحدة".</w:t>
      </w:r>
    </w:p>
    <w:p w:rsidR="00AF2FA8" w:rsidRPr="00D273EE" w:rsidRDefault="00AF2FA8" w:rsidP="0009789D">
      <w:pPr>
        <w:pStyle w:val="SingleTxtGA"/>
        <w:tabs>
          <w:tab w:val="clear" w:pos="2608"/>
          <w:tab w:val="clear" w:pos="3289"/>
          <w:tab w:val="left" w:pos="2976"/>
        </w:tabs>
        <w:rPr>
          <w:rtl/>
        </w:rPr>
      </w:pPr>
      <w:r w:rsidRPr="00D273EE">
        <w:rPr>
          <w:rtl/>
        </w:rPr>
        <w:t xml:space="preserve">4-1-4-1 </w:t>
      </w:r>
      <w:r w:rsidRPr="00D273EE">
        <w:t>P003</w:t>
      </w:r>
      <w:r>
        <w:rPr>
          <w:rtl/>
        </w:rPr>
        <w:tab/>
      </w:r>
      <w:r w:rsidRPr="00D273EE">
        <w:rPr>
          <w:rtl/>
        </w:rPr>
        <w:t xml:space="preserve">فيما </w:t>
      </w:r>
      <w:r>
        <w:rPr>
          <w:rFonts w:hint="cs"/>
          <w:rtl/>
        </w:rPr>
        <w:t xml:space="preserve">يخص </w:t>
      </w:r>
      <w:r w:rsidRPr="00D273EE">
        <w:rPr>
          <w:rtl/>
        </w:rPr>
        <w:t xml:space="preserve">توجيه التعبئة </w:t>
      </w:r>
      <w:r w:rsidRPr="00D273EE">
        <w:t>PP32</w:t>
      </w:r>
      <w:r w:rsidRPr="00D273EE">
        <w:rPr>
          <w:rtl/>
        </w:rPr>
        <w:t xml:space="preserve">، تضاف بعد "3358" عبارة "والسلع </w:t>
      </w:r>
      <w:r>
        <w:rPr>
          <w:rFonts w:hint="cs"/>
          <w:rtl/>
        </w:rPr>
        <w:t>المتينة</w:t>
      </w:r>
      <w:r w:rsidRPr="00D273EE">
        <w:rPr>
          <w:rtl/>
        </w:rPr>
        <w:t xml:space="preserve"> المصنفة تحت رقم الأمم المتحدة 3164". </w:t>
      </w:r>
    </w:p>
    <w:p w:rsidR="00AF2FA8" w:rsidRPr="00D273EE" w:rsidRDefault="00AF2FA8" w:rsidP="0009789D">
      <w:pPr>
        <w:pStyle w:val="SingleTxtGA"/>
        <w:tabs>
          <w:tab w:val="clear" w:pos="2608"/>
          <w:tab w:val="clear" w:pos="3289"/>
          <w:tab w:val="left" w:pos="2976"/>
        </w:tabs>
        <w:rPr>
          <w:rtl/>
        </w:rPr>
      </w:pPr>
      <w:r w:rsidRPr="00D273EE">
        <w:rPr>
          <w:rtl/>
        </w:rPr>
        <w:t xml:space="preserve">4-1-4-1 </w:t>
      </w:r>
      <w:r w:rsidRPr="00D273EE">
        <w:t>P003</w:t>
      </w:r>
      <w:r>
        <w:rPr>
          <w:rtl/>
          <w:lang w:bidi="ar-MA"/>
        </w:rPr>
        <w:tab/>
      </w:r>
      <w:r w:rsidRPr="00D273EE">
        <w:rPr>
          <w:rtl/>
        </w:rPr>
        <w:t xml:space="preserve">يضاف </w:t>
      </w:r>
      <w:r>
        <w:rPr>
          <w:rFonts w:hint="cs"/>
          <w:rtl/>
        </w:rPr>
        <w:t xml:space="preserve">نص </w:t>
      </w:r>
      <w:r w:rsidRPr="00D273EE">
        <w:rPr>
          <w:rtl/>
        </w:rPr>
        <w:t>حكم التعبئة الخاص الجديد التالي:</w:t>
      </w:r>
    </w:p>
    <w:p w:rsidR="00AF2FA8" w:rsidRPr="00D273EE" w:rsidRDefault="00AF2FA8" w:rsidP="0009789D">
      <w:pPr>
        <w:pStyle w:val="SingleTxtGA"/>
        <w:tabs>
          <w:tab w:val="clear" w:pos="1928"/>
        </w:tabs>
        <w:rPr>
          <w:rtl/>
        </w:rPr>
      </w:pPr>
      <w:r w:rsidRPr="00D273EE">
        <w:rPr>
          <w:rtl/>
        </w:rPr>
        <w:t>"</w:t>
      </w:r>
      <w:r w:rsidRPr="00DD1FB1">
        <w:rPr>
          <w:b/>
          <w:bCs/>
        </w:rPr>
        <w:t>PP96</w:t>
      </w:r>
      <w:r w:rsidR="0009789D">
        <w:rPr>
          <w:rtl/>
        </w:rPr>
        <w:tab/>
      </w:r>
      <w:r w:rsidRPr="00D273EE">
        <w:rPr>
          <w:rtl/>
        </w:rPr>
        <w:t>في حالة رقم الأمم المتحدة 2037 نفايات خراطيش الغاز المنقولة طبقا</w:t>
      </w:r>
      <w:r>
        <w:rPr>
          <w:rFonts w:hint="cs"/>
          <w:rtl/>
        </w:rPr>
        <w:t>ً</w:t>
      </w:r>
      <w:r w:rsidRPr="00D273EE">
        <w:rPr>
          <w:rtl/>
        </w:rPr>
        <w:t xml:space="preserve"> للحكم الخاص 327، يجب أن توفر للعبوات تهوية </w:t>
      </w:r>
      <w:r>
        <w:rPr>
          <w:rFonts w:hint="cs"/>
          <w:rtl/>
          <w:lang w:bidi="ar-MA"/>
        </w:rPr>
        <w:t>كافية</w:t>
      </w:r>
      <w:r w:rsidRPr="00D273EE">
        <w:rPr>
          <w:rtl/>
        </w:rPr>
        <w:t xml:space="preserve"> لمنع تشك</w:t>
      </w:r>
      <w:r>
        <w:rPr>
          <w:rFonts w:hint="cs"/>
          <w:rtl/>
        </w:rPr>
        <w:t>ّ</w:t>
      </w:r>
      <w:r w:rsidRPr="00D273EE">
        <w:rPr>
          <w:rtl/>
        </w:rPr>
        <w:t xml:space="preserve">ل أجواء خطيرة وتراكم الضغط". </w:t>
      </w:r>
    </w:p>
    <w:p w:rsidR="00AF2FA8" w:rsidRPr="00D273EE" w:rsidRDefault="00AF2FA8" w:rsidP="0009789D">
      <w:pPr>
        <w:pStyle w:val="SingleTxtGA"/>
        <w:rPr>
          <w:rtl/>
        </w:rPr>
      </w:pPr>
      <w:r w:rsidRPr="00D273EE">
        <w:rPr>
          <w:rtl/>
        </w:rPr>
        <w:t xml:space="preserve">4-1-4-1، </w:t>
      </w:r>
      <w:r w:rsidRPr="00D273EE">
        <w:t>P200</w:t>
      </w:r>
      <w:r w:rsidRPr="00D273EE">
        <w:rPr>
          <w:rtl/>
        </w:rPr>
        <w:t xml:space="preserve"> في (3)(ج)، في الجملة الأولى، تُحذف عبارة "(عامل الملء)".</w:t>
      </w:r>
    </w:p>
    <w:p w:rsidR="00AF2FA8" w:rsidRPr="00D273EE" w:rsidRDefault="00AF2FA8" w:rsidP="00AF2FA8">
      <w:pPr>
        <w:pStyle w:val="SingleTxtGA"/>
        <w:rPr>
          <w:rtl/>
        </w:rPr>
      </w:pPr>
      <w:r w:rsidRPr="00D273EE">
        <w:rPr>
          <w:rtl/>
        </w:rPr>
        <w:t xml:space="preserve">4-1-4-1، </w:t>
      </w:r>
      <w:r w:rsidRPr="00D273EE">
        <w:t>P200</w:t>
      </w:r>
      <w:r w:rsidRPr="00D273EE">
        <w:rPr>
          <w:rtl/>
        </w:rPr>
        <w:t xml:space="preserve"> في (4)، يستعاض عن الإشارة </w:t>
      </w:r>
      <w:r>
        <w:rPr>
          <w:rFonts w:hint="cs"/>
          <w:rtl/>
          <w:lang w:bidi="ar-MA"/>
        </w:rPr>
        <w:t xml:space="preserve">في السطر الأخير </w:t>
      </w:r>
      <w:r w:rsidRPr="00D273EE">
        <w:rPr>
          <w:rtl/>
        </w:rPr>
        <w:t>إلى "</w:t>
      </w:r>
      <w:r w:rsidRPr="00D273EE">
        <w:t>ISO 24431:2006</w:t>
      </w:r>
      <w:r w:rsidRPr="00D273EE">
        <w:rPr>
          <w:rtl/>
        </w:rPr>
        <w:t xml:space="preserve"> أسطوانات الغاز - أسطوانات الغازات </w:t>
      </w:r>
      <w:r>
        <w:rPr>
          <w:rtl/>
        </w:rPr>
        <w:t>المضغوطة والمسيّلة (باستثناء ال</w:t>
      </w:r>
      <w:r>
        <w:rPr>
          <w:rFonts w:hint="cs"/>
          <w:rtl/>
        </w:rPr>
        <w:t>أ</w:t>
      </w:r>
      <w:r w:rsidRPr="00D273EE">
        <w:rPr>
          <w:rtl/>
        </w:rPr>
        <w:t>سيتيلين) - الفحص وقت الملء" بعبارة "</w:t>
      </w:r>
      <w:r w:rsidRPr="00D273EE">
        <w:t>ISO 24431:2016</w:t>
      </w:r>
      <w:r w:rsidRPr="00D273EE">
        <w:rPr>
          <w:rtl/>
        </w:rPr>
        <w:t xml:space="preserve"> أسطوانات</w:t>
      </w:r>
      <w:r>
        <w:rPr>
          <w:rtl/>
        </w:rPr>
        <w:t xml:space="preserve"> الغاز - </w:t>
      </w:r>
      <w:r w:rsidRPr="00D273EE">
        <w:rPr>
          <w:rtl/>
        </w:rPr>
        <w:t xml:space="preserve">أسطوانات </w:t>
      </w:r>
      <w:r>
        <w:rPr>
          <w:rFonts w:hint="cs"/>
          <w:rtl/>
        </w:rPr>
        <w:t>ا</w:t>
      </w:r>
      <w:r w:rsidRPr="00D273EE">
        <w:rPr>
          <w:rtl/>
        </w:rPr>
        <w:t xml:space="preserve">لغازات </w:t>
      </w:r>
      <w:r>
        <w:rPr>
          <w:rtl/>
        </w:rPr>
        <w:t xml:space="preserve">المضغوطة والمسيّلة </w:t>
      </w:r>
      <w:r w:rsidRPr="00D81506">
        <w:rPr>
          <w:rtl/>
        </w:rPr>
        <w:t>غير</w:t>
      </w:r>
      <w:r>
        <w:rPr>
          <w:rFonts w:hint="cs"/>
          <w:rtl/>
        </w:rPr>
        <w:t>ُ</w:t>
      </w:r>
      <w:r w:rsidRPr="00D81506">
        <w:rPr>
          <w:rtl/>
        </w:rPr>
        <w:t xml:space="preserve"> الملحومة</w:t>
      </w:r>
      <w:r w:rsidRPr="00D273EE">
        <w:rPr>
          <w:rtl/>
        </w:rPr>
        <w:t xml:space="preserve"> والملحومة والمركبة </w:t>
      </w:r>
      <w:r>
        <w:rPr>
          <w:rtl/>
        </w:rPr>
        <w:t>(باستثناء ال</w:t>
      </w:r>
      <w:r>
        <w:rPr>
          <w:rFonts w:hint="cs"/>
          <w:rtl/>
        </w:rPr>
        <w:t>أ</w:t>
      </w:r>
      <w:r w:rsidRPr="00D273EE">
        <w:rPr>
          <w:rtl/>
        </w:rPr>
        <w:t>سيتيلين) - الفحص وقت الملء".</w:t>
      </w:r>
    </w:p>
    <w:p w:rsidR="00AF2FA8" w:rsidRPr="00D273EE" w:rsidRDefault="00AF2FA8" w:rsidP="0009789D">
      <w:pPr>
        <w:pStyle w:val="SingleTxtGA"/>
        <w:rPr>
          <w:rtl/>
        </w:rPr>
      </w:pPr>
      <w:r w:rsidRPr="00D273EE">
        <w:rPr>
          <w:rtl/>
        </w:rPr>
        <w:t>4-1-4-1</w:t>
      </w:r>
      <w:r>
        <w:rPr>
          <w:rFonts w:hint="cs"/>
          <w:rtl/>
        </w:rPr>
        <w:t>،</w:t>
      </w:r>
      <w:r w:rsidRPr="00D273EE">
        <w:rPr>
          <w:rtl/>
        </w:rPr>
        <w:t xml:space="preserve"> </w:t>
      </w:r>
      <w:r w:rsidRPr="00D273EE">
        <w:t>P200</w:t>
      </w:r>
      <w:r>
        <w:rPr>
          <w:rtl/>
        </w:rPr>
        <w:tab/>
      </w:r>
      <w:r w:rsidRPr="00D273EE">
        <w:rPr>
          <w:rtl/>
        </w:rPr>
        <w:t xml:space="preserve">في الجدول 2، يستعاض عن قيم العمود "التركيز القاتل مل/م3" على النحو التالي: </w:t>
      </w:r>
    </w:p>
    <w:p w:rsidR="00AF2FA8" w:rsidRPr="00D273EE" w:rsidRDefault="00AF2FA8" w:rsidP="00AF2FA8">
      <w:pPr>
        <w:pStyle w:val="Bullet1GA"/>
        <w:bidi/>
        <w:rPr>
          <w:rtl/>
        </w:rPr>
      </w:pPr>
      <w:r w:rsidRPr="00D273EE">
        <w:rPr>
          <w:rtl/>
        </w:rPr>
        <w:t>رقم الأمم المتحدة 1859 يستعاض عن "450" بــ "922".</w:t>
      </w:r>
    </w:p>
    <w:p w:rsidR="00AF2FA8" w:rsidRPr="00D273EE" w:rsidRDefault="00AF2FA8" w:rsidP="00AF2FA8">
      <w:pPr>
        <w:pStyle w:val="Bullet1GA"/>
        <w:bidi/>
        <w:rPr>
          <w:rtl/>
        </w:rPr>
      </w:pPr>
      <w:r w:rsidRPr="00D273EE">
        <w:rPr>
          <w:rtl/>
        </w:rPr>
        <w:t>رقم الأمم المتحدة 2188 يستعاض عن "20" بــ "178".</w:t>
      </w:r>
    </w:p>
    <w:p w:rsidR="00AF2FA8" w:rsidRPr="00D273EE" w:rsidRDefault="00AF2FA8" w:rsidP="00AF2FA8">
      <w:pPr>
        <w:pStyle w:val="Bullet1GA"/>
        <w:bidi/>
        <w:rPr>
          <w:rtl/>
        </w:rPr>
      </w:pPr>
      <w:r w:rsidRPr="00D273EE">
        <w:rPr>
          <w:rtl/>
        </w:rPr>
        <w:t>رقم الأمم المتحدة 2202 يستعاض عن "2" بــ "51".</w:t>
      </w:r>
    </w:p>
    <w:p w:rsidR="00AF2FA8" w:rsidRPr="00D273EE" w:rsidRDefault="00AF2FA8" w:rsidP="00AF2FA8">
      <w:pPr>
        <w:pStyle w:val="Bullet1GA"/>
        <w:bidi/>
        <w:rPr>
          <w:rtl/>
        </w:rPr>
      </w:pPr>
      <w:r w:rsidRPr="00D273EE">
        <w:rPr>
          <w:rtl/>
        </w:rPr>
        <w:t>رقم الأمم المتحدة 2534 يستعاض عن "600" بــ "2810".</w:t>
      </w:r>
    </w:p>
    <w:p w:rsidR="00AF2FA8" w:rsidRPr="00D273EE" w:rsidRDefault="00AF2FA8" w:rsidP="00AF2FA8">
      <w:pPr>
        <w:pStyle w:val="Bullet1GA"/>
        <w:bidi/>
        <w:rPr>
          <w:rtl/>
        </w:rPr>
      </w:pPr>
      <w:r w:rsidRPr="00D273EE">
        <w:rPr>
          <w:rtl/>
        </w:rPr>
        <w:t>رقم الأمم المتحدة 2676 يستعاض عن "20" بــ "178".</w:t>
      </w:r>
    </w:p>
    <w:p w:rsidR="00AF2FA8" w:rsidRPr="001D5A07" w:rsidRDefault="00AF2FA8" w:rsidP="0009789D">
      <w:pPr>
        <w:pStyle w:val="SingleTxtGA"/>
        <w:rPr>
          <w:rtl/>
        </w:rPr>
      </w:pPr>
      <w:r w:rsidRPr="001D5A07">
        <w:rPr>
          <w:rtl/>
        </w:rPr>
        <w:t xml:space="preserve">4-1-4-1 </w:t>
      </w:r>
      <w:r w:rsidRPr="001D5A07">
        <w:t>P206</w:t>
      </w:r>
      <w:r>
        <w:rPr>
          <w:rFonts w:hint="cs"/>
          <w:rtl/>
        </w:rPr>
        <w:t>،</w:t>
      </w:r>
      <w:r>
        <w:rPr>
          <w:rtl/>
        </w:rPr>
        <w:tab/>
      </w:r>
      <w:r w:rsidRPr="001D5A07">
        <w:rPr>
          <w:rtl/>
        </w:rPr>
        <w:t>في عنوان الصف الأخير من توجيه التعبئة، يستعاض عن عبارة "حكم خاص يتعلق بالتعبئة" بعبارة "</w:t>
      </w:r>
      <w:r>
        <w:rPr>
          <w:rFonts w:hint="cs"/>
          <w:rtl/>
        </w:rPr>
        <w:t>حكمان</w:t>
      </w:r>
      <w:r>
        <w:rPr>
          <w:rtl/>
        </w:rPr>
        <w:t xml:space="preserve"> خاص</w:t>
      </w:r>
      <w:r>
        <w:rPr>
          <w:rFonts w:hint="cs"/>
          <w:rtl/>
        </w:rPr>
        <w:t>ان ي</w:t>
      </w:r>
      <w:r w:rsidRPr="001D5A07">
        <w:rPr>
          <w:rtl/>
        </w:rPr>
        <w:t>تعلق</w:t>
      </w:r>
      <w:r>
        <w:rPr>
          <w:rFonts w:hint="cs"/>
          <w:rtl/>
        </w:rPr>
        <w:t>ان</w:t>
      </w:r>
      <w:r w:rsidRPr="001D5A07">
        <w:rPr>
          <w:rtl/>
        </w:rPr>
        <w:t xml:space="preserve"> بالتعبئة". </w:t>
      </w:r>
    </w:p>
    <w:p w:rsidR="00AF2FA8" w:rsidRPr="001D5A07" w:rsidRDefault="00AF2FA8" w:rsidP="00AF2FA8">
      <w:pPr>
        <w:pStyle w:val="SingleTxtGA"/>
        <w:rPr>
          <w:rtl/>
        </w:rPr>
      </w:pPr>
      <w:r w:rsidRPr="001D5A07">
        <w:rPr>
          <w:rtl/>
        </w:rPr>
        <w:t>يضاف</w:t>
      </w:r>
      <w:r>
        <w:rPr>
          <w:rFonts w:hint="cs"/>
          <w:rtl/>
        </w:rPr>
        <w:t xml:space="preserve"> نص</w:t>
      </w:r>
      <w:r w:rsidRPr="001D5A07">
        <w:rPr>
          <w:rtl/>
        </w:rPr>
        <w:t xml:space="preserve"> </w:t>
      </w:r>
      <w:r>
        <w:rPr>
          <w:rFonts w:hint="cs"/>
          <w:rtl/>
        </w:rPr>
        <w:t>ال</w:t>
      </w:r>
      <w:r w:rsidRPr="001D5A07">
        <w:rPr>
          <w:rtl/>
        </w:rPr>
        <w:t xml:space="preserve">حكم </w:t>
      </w:r>
      <w:r>
        <w:rPr>
          <w:rFonts w:hint="cs"/>
          <w:rtl/>
        </w:rPr>
        <w:t>ال</w:t>
      </w:r>
      <w:r w:rsidRPr="001D5A07">
        <w:rPr>
          <w:rtl/>
        </w:rPr>
        <w:t xml:space="preserve">خاص </w:t>
      </w:r>
      <w:r>
        <w:rPr>
          <w:rFonts w:hint="cs"/>
          <w:rtl/>
        </w:rPr>
        <w:t>ال</w:t>
      </w:r>
      <w:r w:rsidRPr="001D5A07">
        <w:rPr>
          <w:rtl/>
        </w:rPr>
        <w:t xml:space="preserve">جديد </w:t>
      </w:r>
      <w:r>
        <w:rPr>
          <w:rFonts w:hint="cs"/>
          <w:rtl/>
        </w:rPr>
        <w:t>ال</w:t>
      </w:r>
      <w:r w:rsidRPr="001D5A07">
        <w:rPr>
          <w:rtl/>
        </w:rPr>
        <w:t>متعلق بالتعبئة كما يلي:</w:t>
      </w:r>
    </w:p>
    <w:p w:rsidR="00AF2FA8" w:rsidRPr="001D5A07" w:rsidRDefault="00AF2FA8" w:rsidP="00AF2FA8">
      <w:pPr>
        <w:pStyle w:val="SingleTxtGA"/>
        <w:rPr>
          <w:rtl/>
        </w:rPr>
      </w:pPr>
      <w:r w:rsidRPr="001D5A07">
        <w:rPr>
          <w:rtl/>
        </w:rPr>
        <w:t>"</w:t>
      </w:r>
      <w:r w:rsidRPr="006A6509">
        <w:rPr>
          <w:b/>
          <w:sz w:val="18"/>
          <w:szCs w:val="26"/>
          <w:lang w:bidi="ar-SY"/>
        </w:rPr>
        <w:t>PP97</w:t>
      </w:r>
      <w:r w:rsidRPr="001D5A07">
        <w:rPr>
          <w:rtl/>
        </w:rPr>
        <w:t xml:space="preserve"> </w:t>
      </w:r>
      <w:r>
        <w:rPr>
          <w:rtl/>
        </w:rPr>
        <w:tab/>
      </w:r>
      <w:r w:rsidRPr="001D5A07">
        <w:rPr>
          <w:rtl/>
        </w:rPr>
        <w:t>في حالة مواد إخماد الح</w:t>
      </w:r>
      <w:r>
        <w:rPr>
          <w:rtl/>
        </w:rPr>
        <w:t>ريق الم</w:t>
      </w:r>
      <w:r w:rsidRPr="001D5A07">
        <w:rPr>
          <w:rtl/>
        </w:rPr>
        <w:t>ص</w:t>
      </w:r>
      <w:r>
        <w:rPr>
          <w:rFonts w:hint="cs"/>
          <w:rtl/>
        </w:rPr>
        <w:t>ن</w:t>
      </w:r>
      <w:r w:rsidRPr="001D5A07">
        <w:rPr>
          <w:rtl/>
        </w:rPr>
        <w:t xml:space="preserve">فة تحت رقم الأمم المتحدة 3500، يجب أن تكون مدة الاختبار القصوى </w:t>
      </w:r>
      <w:r>
        <w:rPr>
          <w:rFonts w:hint="cs"/>
          <w:rtl/>
        </w:rPr>
        <w:t>للفحص</w:t>
      </w:r>
      <w:r w:rsidRPr="001D5A07">
        <w:rPr>
          <w:rtl/>
        </w:rPr>
        <w:t xml:space="preserve"> الدوري 10 سنوات. ويمكن نقلها في أنابيب سعتها المائية القصوى 450 لتراً </w:t>
      </w:r>
      <w:r>
        <w:rPr>
          <w:rFonts w:hint="cs"/>
          <w:rtl/>
        </w:rPr>
        <w:t>تستوفي</w:t>
      </w:r>
      <w:r w:rsidRPr="001D5A07">
        <w:rPr>
          <w:rtl/>
        </w:rPr>
        <w:t xml:space="preserve"> الاشتراطات الواردة في الفصل 6-2". </w:t>
      </w:r>
    </w:p>
    <w:p w:rsidR="00AF2FA8" w:rsidRPr="001D5A07" w:rsidRDefault="00AF2FA8" w:rsidP="00AF2FA8">
      <w:pPr>
        <w:pStyle w:val="SingleTxtGA"/>
        <w:rPr>
          <w:rtl/>
        </w:rPr>
      </w:pPr>
      <w:r w:rsidRPr="001D5A07">
        <w:rPr>
          <w:rtl/>
        </w:rPr>
        <w:t>4-1-4-1</w:t>
      </w:r>
      <w:r>
        <w:rPr>
          <w:rFonts w:hint="cs"/>
          <w:rtl/>
        </w:rPr>
        <w:t>،</w:t>
      </w:r>
      <w:r w:rsidRPr="001D5A07">
        <w:rPr>
          <w:rtl/>
        </w:rPr>
        <w:t xml:space="preserve"> </w:t>
      </w:r>
      <w:r w:rsidRPr="001D5A07">
        <w:t>P207</w:t>
      </w:r>
      <w:r>
        <w:rPr>
          <w:rtl/>
        </w:rPr>
        <w:tab/>
      </w:r>
      <w:r w:rsidRPr="001D5A07">
        <w:rPr>
          <w:rtl/>
        </w:rPr>
        <w:t xml:space="preserve">في الحكم الخاص المتعلق بالتعبئة </w:t>
      </w:r>
      <w:r w:rsidRPr="001D5A07">
        <w:t>PP87</w:t>
      </w:r>
      <w:r w:rsidRPr="001D5A07">
        <w:rPr>
          <w:rtl/>
        </w:rPr>
        <w:t xml:space="preserve">، يستعاض عن عبارة "جو لهوب" بعبارة "أجواء خطيرة". </w:t>
      </w:r>
    </w:p>
    <w:p w:rsidR="00AF2FA8" w:rsidRPr="001D5A07" w:rsidRDefault="00AF2FA8" w:rsidP="00AF2FA8">
      <w:pPr>
        <w:pStyle w:val="SingleTxtGA"/>
        <w:rPr>
          <w:rtl/>
        </w:rPr>
      </w:pPr>
      <w:r w:rsidRPr="001D5A07">
        <w:rPr>
          <w:rtl/>
        </w:rPr>
        <w:t>4-1-4-1</w:t>
      </w:r>
      <w:r>
        <w:rPr>
          <w:rFonts w:hint="cs"/>
          <w:rtl/>
        </w:rPr>
        <w:t>،</w:t>
      </w:r>
      <w:r w:rsidRPr="001D5A07">
        <w:rPr>
          <w:rtl/>
        </w:rPr>
        <w:t xml:space="preserve"> </w:t>
      </w:r>
      <w:r w:rsidRPr="001D5A07">
        <w:t>P301</w:t>
      </w:r>
      <w:r>
        <w:rPr>
          <w:rtl/>
        </w:rPr>
        <w:tab/>
        <w:t>في الجملة الأخيرة من (1) و</w:t>
      </w:r>
      <w:r w:rsidRPr="001D5A07">
        <w:rPr>
          <w:rtl/>
        </w:rPr>
        <w:t xml:space="preserve">(2) يستعاض عن لفظة "وحدة" بعبارة </w:t>
      </w:r>
      <w:r w:rsidRPr="00D720BC">
        <w:rPr>
          <w:rtl/>
        </w:rPr>
        <w:t>"احتواء أولي".</w:t>
      </w:r>
      <w:r w:rsidRPr="001D5A07">
        <w:rPr>
          <w:rtl/>
        </w:rPr>
        <w:t xml:space="preserve"> </w:t>
      </w:r>
    </w:p>
    <w:p w:rsidR="00AF2FA8" w:rsidRPr="001D5A07" w:rsidRDefault="00AF2FA8" w:rsidP="00AF2FA8">
      <w:pPr>
        <w:pStyle w:val="SingleTxtGA"/>
        <w:rPr>
          <w:rtl/>
        </w:rPr>
      </w:pPr>
      <w:r w:rsidRPr="001D5A07">
        <w:rPr>
          <w:rtl/>
        </w:rPr>
        <w:t>4-1-4-1</w:t>
      </w:r>
      <w:r>
        <w:rPr>
          <w:rFonts w:hint="cs"/>
          <w:rtl/>
        </w:rPr>
        <w:t>،</w:t>
      </w:r>
      <w:r w:rsidRPr="001D5A07">
        <w:rPr>
          <w:rtl/>
        </w:rPr>
        <w:t xml:space="preserve"> </w:t>
      </w:r>
      <w:r w:rsidRPr="001D5A07">
        <w:t>P400</w:t>
      </w:r>
      <w:r>
        <w:rPr>
          <w:rtl/>
        </w:rPr>
        <w:tab/>
      </w:r>
      <w:r w:rsidRPr="001D5A07">
        <w:rPr>
          <w:rtl/>
        </w:rPr>
        <w:t>في (2) و(3):</w:t>
      </w:r>
    </w:p>
    <w:p w:rsidR="00AF2FA8" w:rsidRPr="001D5A07" w:rsidRDefault="00AF2FA8" w:rsidP="00AF2FA8">
      <w:pPr>
        <w:pStyle w:val="Bullet1GA"/>
        <w:bidi/>
        <w:rPr>
          <w:rtl/>
        </w:rPr>
      </w:pPr>
      <w:r w:rsidRPr="001D5A07">
        <w:rPr>
          <w:rtl/>
        </w:rPr>
        <w:t xml:space="preserve">في الجملة الأولى تُحذف الصفة "ملولبة". </w:t>
      </w:r>
    </w:p>
    <w:p w:rsidR="00AF2FA8" w:rsidRPr="00D720BC" w:rsidRDefault="00AF2FA8" w:rsidP="00AF2FA8">
      <w:pPr>
        <w:pStyle w:val="Bullet1GA"/>
        <w:bidi/>
        <w:rPr>
          <w:rtl/>
        </w:rPr>
      </w:pPr>
      <w:r w:rsidRPr="00D720BC">
        <w:rPr>
          <w:rtl/>
        </w:rPr>
        <w:t xml:space="preserve">بعد الجملة الأولى تضاف الجملة </w:t>
      </w:r>
      <w:r>
        <w:rPr>
          <w:rtl/>
        </w:rPr>
        <w:t xml:space="preserve">الجديدة التالية: "ويجب أن تكون </w:t>
      </w:r>
      <w:r>
        <w:rPr>
          <w:rFonts w:hint="cs"/>
          <w:rtl/>
        </w:rPr>
        <w:t>ا</w:t>
      </w:r>
      <w:r w:rsidRPr="00D720BC">
        <w:rPr>
          <w:rtl/>
        </w:rPr>
        <w:t xml:space="preserve">لعبوات الداخلية </w:t>
      </w:r>
      <w:r>
        <w:rPr>
          <w:rFonts w:hint="cs"/>
          <w:rtl/>
        </w:rPr>
        <w:t>مزودة ب</w:t>
      </w:r>
      <w:r w:rsidRPr="00D720BC">
        <w:rPr>
          <w:rtl/>
        </w:rPr>
        <w:t>سدادات ملولبة أو سدادات تثب</w:t>
      </w:r>
      <w:r>
        <w:rPr>
          <w:rFonts w:hint="cs"/>
          <w:rtl/>
        </w:rPr>
        <w:t>َّ</w:t>
      </w:r>
      <w:r w:rsidRPr="00D720BC">
        <w:rPr>
          <w:rtl/>
        </w:rPr>
        <w:t>ت ب</w:t>
      </w:r>
      <w:r w:rsidRPr="00D720BC">
        <w:rPr>
          <w:rFonts w:hint="cs"/>
          <w:rtl/>
        </w:rPr>
        <w:t>إحكام</w:t>
      </w:r>
      <w:r w:rsidRPr="00D720BC">
        <w:rPr>
          <w:rtl/>
        </w:rPr>
        <w:t xml:space="preserve"> بأي وسيلة تمنع زحزح</w:t>
      </w:r>
      <w:r>
        <w:rPr>
          <w:rFonts w:hint="cs"/>
          <w:rtl/>
        </w:rPr>
        <w:t>تها</w:t>
      </w:r>
      <w:r w:rsidRPr="00D720BC">
        <w:rPr>
          <w:rtl/>
        </w:rPr>
        <w:t xml:space="preserve"> أو ارتخاءها </w:t>
      </w:r>
      <w:r>
        <w:rPr>
          <w:rFonts w:hint="cs"/>
          <w:rtl/>
        </w:rPr>
        <w:t>في حالة</w:t>
      </w:r>
      <w:r w:rsidRPr="00D720BC">
        <w:rPr>
          <w:rtl/>
        </w:rPr>
        <w:t xml:space="preserve"> الصدم أو الاهتزاز أثناء النقل</w:t>
      </w:r>
      <w:r w:rsidRPr="00D720BC">
        <w:rPr>
          <w:rFonts w:hint="cs"/>
          <w:rtl/>
        </w:rPr>
        <w:t>.</w:t>
      </w:r>
      <w:r w:rsidRPr="00D720BC">
        <w:rPr>
          <w:rtl/>
        </w:rPr>
        <w:t xml:space="preserve">". </w:t>
      </w:r>
    </w:p>
    <w:p w:rsidR="00AF2FA8" w:rsidRPr="001D5A07" w:rsidRDefault="00AF2FA8" w:rsidP="00AF2FA8">
      <w:pPr>
        <w:pStyle w:val="SingleTxtGA"/>
        <w:rPr>
          <w:rtl/>
        </w:rPr>
      </w:pPr>
      <w:r w:rsidRPr="001D5A07">
        <w:rPr>
          <w:rtl/>
        </w:rPr>
        <w:t>4-1-4-1</w:t>
      </w:r>
      <w:r>
        <w:rPr>
          <w:rFonts w:hint="cs"/>
          <w:rtl/>
        </w:rPr>
        <w:t>،</w:t>
      </w:r>
      <w:r w:rsidRPr="001D5A07">
        <w:rPr>
          <w:rtl/>
        </w:rPr>
        <w:t xml:space="preserve"> </w:t>
      </w:r>
      <w:r w:rsidRPr="001D5A07">
        <w:t>P404</w:t>
      </w:r>
      <w:r>
        <w:rPr>
          <w:rtl/>
        </w:rPr>
        <w:tab/>
      </w:r>
      <w:r w:rsidRPr="001D5A07">
        <w:rPr>
          <w:rtl/>
        </w:rPr>
        <w:t>يستعاض في الجملة الاستهلالية عن "3391 و3393 و3461" بـ</w:t>
      </w:r>
      <w:r w:rsidR="00684F8E">
        <w:rPr>
          <w:rFonts w:hint="cs"/>
          <w:rtl/>
        </w:rPr>
        <w:t> </w:t>
      </w:r>
      <w:r w:rsidRPr="001D5A07">
        <w:rPr>
          <w:rtl/>
        </w:rPr>
        <w:t xml:space="preserve">"3391 و3393". </w:t>
      </w:r>
    </w:p>
    <w:p w:rsidR="00AF2FA8" w:rsidRDefault="00AF2FA8" w:rsidP="00AF2FA8">
      <w:pPr>
        <w:pStyle w:val="SingleTxtGA"/>
        <w:rPr>
          <w:rtl/>
        </w:rPr>
      </w:pPr>
      <w:r>
        <w:rPr>
          <w:rtl/>
        </w:rPr>
        <w:tab/>
      </w:r>
      <w:r w:rsidRPr="001D5A07">
        <w:rPr>
          <w:rtl/>
        </w:rPr>
        <w:t xml:space="preserve">في (1) تحت "العبوات الداخلية": </w:t>
      </w:r>
    </w:p>
    <w:p w:rsidR="00AF2FA8" w:rsidRPr="001D5A07" w:rsidRDefault="00AF2FA8" w:rsidP="00AF2FA8">
      <w:pPr>
        <w:pStyle w:val="Bullet1GA"/>
        <w:bidi/>
        <w:rPr>
          <w:rtl/>
        </w:rPr>
      </w:pPr>
      <w:r w:rsidRPr="001D5A07">
        <w:rPr>
          <w:rtl/>
        </w:rPr>
        <w:t xml:space="preserve">في الفقرة الأولى: تُحذف عبارة "ومزودة بسدادات ملولبة". </w:t>
      </w:r>
    </w:p>
    <w:p w:rsidR="00AF2FA8" w:rsidRPr="001D5A07" w:rsidRDefault="00AF2FA8" w:rsidP="00AF2FA8">
      <w:pPr>
        <w:pStyle w:val="Bullet1GA"/>
        <w:bidi/>
        <w:rPr>
          <w:rtl/>
        </w:rPr>
      </w:pPr>
      <w:r w:rsidRPr="001D5A07">
        <w:rPr>
          <w:rtl/>
        </w:rPr>
        <w:t xml:space="preserve">في الفقرة الثانية: تحذف الصفة "ملولبة". </w:t>
      </w:r>
    </w:p>
    <w:p w:rsidR="00AF2FA8" w:rsidRDefault="00AF2FA8" w:rsidP="00AF2FA8">
      <w:pPr>
        <w:pStyle w:val="Bullet1GA"/>
        <w:bidi/>
      </w:pPr>
      <w:r>
        <w:rPr>
          <w:rtl/>
        </w:rPr>
        <w:t xml:space="preserve">تضاف </w:t>
      </w:r>
      <w:r w:rsidRPr="001D5A07">
        <w:rPr>
          <w:rtl/>
        </w:rPr>
        <w:t>فقرة ثالثة جديدة قبل الجملة الأخيرة ("للعبوات الخارجية 125 كغ")</w:t>
      </w:r>
      <w:r>
        <w:rPr>
          <w:rFonts w:hint="cs"/>
          <w:rtl/>
        </w:rPr>
        <w:t xml:space="preserve"> يكون نصها كالآتي</w:t>
      </w:r>
      <w:r w:rsidRPr="001D5A07">
        <w:rPr>
          <w:rtl/>
        </w:rPr>
        <w:t xml:space="preserve">: </w:t>
      </w:r>
    </w:p>
    <w:p w:rsidR="00AF2FA8" w:rsidRPr="001D5A07" w:rsidRDefault="00AF2FA8" w:rsidP="00AF2FA8">
      <w:pPr>
        <w:pStyle w:val="SingleTxtGA"/>
        <w:tabs>
          <w:tab w:val="left" w:pos="2794"/>
        </w:tabs>
        <w:ind w:left="3152"/>
        <w:rPr>
          <w:rtl/>
        </w:rPr>
      </w:pPr>
      <w:r>
        <w:rPr>
          <w:rtl/>
        </w:rPr>
        <w:t xml:space="preserve">"ويجب أن تكون </w:t>
      </w:r>
      <w:r>
        <w:rPr>
          <w:rFonts w:hint="cs"/>
          <w:rtl/>
        </w:rPr>
        <w:t>ال</w:t>
      </w:r>
      <w:r w:rsidRPr="001D5A07">
        <w:rPr>
          <w:rtl/>
        </w:rPr>
        <w:t xml:space="preserve">عبوات الداخلية </w:t>
      </w:r>
      <w:r>
        <w:rPr>
          <w:rFonts w:hint="cs"/>
          <w:rtl/>
        </w:rPr>
        <w:t>مزودة ب</w:t>
      </w:r>
      <w:r w:rsidRPr="001D5A07">
        <w:rPr>
          <w:rtl/>
        </w:rPr>
        <w:t>سدادات ملولبة أو</w:t>
      </w:r>
      <w:r w:rsidR="00684F8E">
        <w:rPr>
          <w:rFonts w:hint="cs"/>
          <w:rtl/>
        </w:rPr>
        <w:t> </w:t>
      </w:r>
      <w:r w:rsidRPr="001D5A07">
        <w:rPr>
          <w:rtl/>
        </w:rPr>
        <w:t>سدادات تثب</w:t>
      </w:r>
      <w:r>
        <w:rPr>
          <w:rFonts w:hint="cs"/>
          <w:rtl/>
        </w:rPr>
        <w:t>َّ</w:t>
      </w:r>
      <w:r w:rsidRPr="001D5A07">
        <w:rPr>
          <w:rtl/>
        </w:rPr>
        <w:t xml:space="preserve">ت </w:t>
      </w:r>
      <w:r>
        <w:rPr>
          <w:rFonts w:hint="cs"/>
          <w:rtl/>
        </w:rPr>
        <w:t>بإحكام</w:t>
      </w:r>
      <w:r>
        <w:rPr>
          <w:rtl/>
        </w:rPr>
        <w:t xml:space="preserve"> بأي وسيلة تمنع زحزح</w:t>
      </w:r>
      <w:r>
        <w:rPr>
          <w:rFonts w:hint="cs"/>
          <w:rtl/>
        </w:rPr>
        <w:t>تها</w:t>
      </w:r>
      <w:r w:rsidRPr="001D5A07">
        <w:rPr>
          <w:rtl/>
        </w:rPr>
        <w:t xml:space="preserve"> أو ارتخاءها </w:t>
      </w:r>
      <w:r>
        <w:rPr>
          <w:rFonts w:hint="cs"/>
          <w:rtl/>
        </w:rPr>
        <w:t>في حالة</w:t>
      </w:r>
      <w:r w:rsidRPr="001D5A07">
        <w:rPr>
          <w:rtl/>
        </w:rPr>
        <w:t xml:space="preserve"> الصدم أو الاهتزاز أثناء النقل</w:t>
      </w:r>
      <w:r>
        <w:rPr>
          <w:rFonts w:hint="cs"/>
          <w:rtl/>
        </w:rPr>
        <w:t>.</w:t>
      </w:r>
      <w:r w:rsidRPr="001D5A07">
        <w:rPr>
          <w:rtl/>
        </w:rPr>
        <w:t>".</w:t>
      </w:r>
    </w:p>
    <w:p w:rsidR="00AF2FA8" w:rsidRDefault="00AF2FA8" w:rsidP="00AF2FA8">
      <w:pPr>
        <w:pStyle w:val="SingleTxtGA"/>
        <w:rPr>
          <w:rtl/>
          <w:lang w:bidi="ar-MA"/>
        </w:rPr>
      </w:pPr>
      <w:r w:rsidRPr="001D5A07">
        <w:rPr>
          <w:rtl/>
        </w:rPr>
        <w:t>في (2) تُدرج "</w:t>
      </w:r>
      <w:r w:rsidRPr="00C54F00">
        <w:t>1B2</w:t>
      </w:r>
      <w:r w:rsidRPr="001D5A07">
        <w:rPr>
          <w:rtl/>
        </w:rPr>
        <w:t>" بين "</w:t>
      </w:r>
      <w:r>
        <w:rPr>
          <w:rFonts w:hint="cs"/>
          <w:rtl/>
        </w:rPr>
        <w:t xml:space="preserve">أو </w:t>
      </w:r>
      <w:r w:rsidRPr="00C54F00">
        <w:t>1B</w:t>
      </w:r>
      <w:r>
        <w:t>1</w:t>
      </w:r>
      <w:r w:rsidRPr="001D5A07">
        <w:rPr>
          <w:rtl/>
        </w:rPr>
        <w:t xml:space="preserve">" </w:t>
      </w:r>
      <w:proofErr w:type="spellStart"/>
      <w:r w:rsidRPr="001D5A07">
        <w:rPr>
          <w:rtl/>
        </w:rPr>
        <w:t>و"</w:t>
      </w:r>
      <w:r>
        <w:rPr>
          <w:rFonts w:hint="cs"/>
          <w:rtl/>
        </w:rPr>
        <w:t>أو</w:t>
      </w:r>
      <w:proofErr w:type="spellEnd"/>
      <w:r>
        <w:rPr>
          <w:rFonts w:hint="cs"/>
          <w:rtl/>
        </w:rPr>
        <w:t xml:space="preserve"> </w:t>
      </w:r>
      <w:r w:rsidRPr="00C54F00">
        <w:t>1</w:t>
      </w:r>
      <w:r>
        <w:t>N1</w:t>
      </w:r>
      <w:r w:rsidRPr="001D5A07">
        <w:rPr>
          <w:rtl/>
        </w:rPr>
        <w:t xml:space="preserve">". </w:t>
      </w:r>
    </w:p>
    <w:p w:rsidR="00AF2FA8" w:rsidRDefault="00AF2FA8" w:rsidP="00AF2FA8">
      <w:pPr>
        <w:pStyle w:val="SingleTxtGA"/>
        <w:rPr>
          <w:rtl/>
        </w:rPr>
      </w:pPr>
      <w:r w:rsidRPr="001D5A07">
        <w:rPr>
          <w:rtl/>
        </w:rPr>
        <w:t>4-1-4-1</w:t>
      </w:r>
      <w:r>
        <w:rPr>
          <w:rtl/>
        </w:rPr>
        <w:tab/>
      </w:r>
      <w:r w:rsidRPr="001D5A07">
        <w:rPr>
          <w:rtl/>
        </w:rPr>
        <w:t xml:space="preserve">يضاف توجيه التعبئة </w:t>
      </w:r>
      <w:r w:rsidRPr="001D5A07">
        <w:t>P622</w:t>
      </w:r>
      <w:r w:rsidRPr="001D5A07">
        <w:rPr>
          <w:rtl/>
        </w:rPr>
        <w:t xml:space="preserve"> الجديد التالي: </w:t>
      </w:r>
    </w:p>
    <w:tbl>
      <w:tblPr>
        <w:bidiVisual/>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681"/>
        <w:gridCol w:w="1502"/>
        <w:gridCol w:w="3214"/>
        <w:gridCol w:w="2368"/>
        <w:gridCol w:w="850"/>
      </w:tblGrid>
      <w:tr w:rsidR="00AF2FA8" w:rsidRPr="0009789D" w:rsidTr="001019F9">
        <w:trPr>
          <w:tblHeader/>
        </w:trPr>
        <w:tc>
          <w:tcPr>
            <w:tcW w:w="1681" w:type="dxa"/>
            <w:tcBorders>
              <w:top w:val="single" w:sz="4" w:space="0" w:color="000000"/>
              <w:bottom w:val="single" w:sz="4" w:space="0" w:color="000000"/>
            </w:tcBorders>
          </w:tcPr>
          <w:p w:rsidR="00AF2FA8" w:rsidRPr="0009789D" w:rsidRDefault="00AF2FA8" w:rsidP="0009789D">
            <w:pPr>
              <w:keepNext/>
              <w:spacing w:before="40" w:after="40" w:line="300" w:lineRule="exact"/>
              <w:rPr>
                <w:b/>
                <w:bCs/>
                <w:color w:val="000000"/>
                <w:sz w:val="18"/>
                <w:szCs w:val="26"/>
              </w:rPr>
            </w:pPr>
            <w:r w:rsidRPr="0009789D">
              <w:rPr>
                <w:b/>
                <w:color w:val="000000"/>
                <w:sz w:val="18"/>
                <w:szCs w:val="26"/>
              </w:rPr>
              <w:t>P622</w:t>
            </w:r>
          </w:p>
        </w:tc>
        <w:tc>
          <w:tcPr>
            <w:tcW w:w="7084" w:type="dxa"/>
            <w:gridSpan w:val="3"/>
            <w:tcBorders>
              <w:top w:val="single" w:sz="4" w:space="0" w:color="000000"/>
              <w:bottom w:val="single" w:sz="4" w:space="0" w:color="000000"/>
            </w:tcBorders>
          </w:tcPr>
          <w:p w:rsidR="00AF2FA8" w:rsidRPr="0009789D" w:rsidRDefault="00AF2FA8" w:rsidP="0009789D">
            <w:pPr>
              <w:keepNext/>
              <w:spacing w:before="40" w:after="40" w:line="300" w:lineRule="exact"/>
              <w:jc w:val="center"/>
              <w:rPr>
                <w:b/>
                <w:bCs/>
                <w:color w:val="000000"/>
                <w:sz w:val="18"/>
                <w:szCs w:val="26"/>
              </w:rPr>
            </w:pPr>
            <w:r w:rsidRPr="0009789D">
              <w:rPr>
                <w:rFonts w:hint="cs"/>
                <w:b/>
                <w:bCs/>
                <w:color w:val="000000"/>
                <w:sz w:val="18"/>
                <w:szCs w:val="26"/>
                <w:rtl/>
              </w:rPr>
              <w:t>توجيه التعبئة</w:t>
            </w:r>
          </w:p>
        </w:tc>
        <w:tc>
          <w:tcPr>
            <w:tcW w:w="850" w:type="dxa"/>
            <w:tcBorders>
              <w:top w:val="single" w:sz="4" w:space="0" w:color="000000"/>
              <w:bottom w:val="single" w:sz="4" w:space="0" w:color="000000"/>
            </w:tcBorders>
          </w:tcPr>
          <w:p w:rsidR="00AF2FA8" w:rsidRPr="0009789D" w:rsidRDefault="00AF2FA8" w:rsidP="0009789D">
            <w:pPr>
              <w:keepNext/>
              <w:bidi w:val="0"/>
              <w:spacing w:before="40" w:after="40" w:line="300" w:lineRule="exact"/>
              <w:rPr>
                <w:b/>
                <w:bCs/>
                <w:color w:val="000000"/>
                <w:sz w:val="18"/>
                <w:szCs w:val="26"/>
              </w:rPr>
            </w:pPr>
            <w:r w:rsidRPr="0009789D">
              <w:rPr>
                <w:b/>
                <w:color w:val="000000"/>
                <w:sz w:val="18"/>
                <w:szCs w:val="26"/>
              </w:rPr>
              <w:t>P622</w:t>
            </w:r>
          </w:p>
        </w:tc>
      </w:tr>
      <w:tr w:rsidR="00AF2FA8" w:rsidRPr="0009789D" w:rsidTr="005404C7">
        <w:tc>
          <w:tcPr>
            <w:tcW w:w="9615" w:type="dxa"/>
            <w:gridSpan w:val="5"/>
            <w:tcBorders>
              <w:top w:val="single" w:sz="4" w:space="0" w:color="000000"/>
              <w:bottom w:val="single" w:sz="4" w:space="0" w:color="000000"/>
            </w:tcBorders>
          </w:tcPr>
          <w:p w:rsidR="00AF2FA8" w:rsidRPr="0009789D" w:rsidRDefault="00AF2FA8" w:rsidP="0009789D">
            <w:pPr>
              <w:pStyle w:val="SingleTxtGA"/>
              <w:tabs>
                <w:tab w:val="left" w:pos="2794"/>
              </w:tabs>
              <w:spacing w:before="40" w:after="40" w:line="300" w:lineRule="exact"/>
              <w:ind w:left="0"/>
              <w:rPr>
                <w:sz w:val="18"/>
                <w:szCs w:val="26"/>
              </w:rPr>
            </w:pPr>
            <w:r w:rsidRPr="0009789D">
              <w:rPr>
                <w:sz w:val="18"/>
                <w:szCs w:val="26"/>
                <w:rtl/>
              </w:rPr>
              <w:t xml:space="preserve">ينطبق هذا التوجيه على نفايات </w:t>
            </w:r>
            <w:r w:rsidRPr="0009789D">
              <w:rPr>
                <w:rFonts w:hint="cs"/>
                <w:sz w:val="18"/>
                <w:szCs w:val="26"/>
                <w:rtl/>
              </w:rPr>
              <w:t xml:space="preserve">المستشفيات </w:t>
            </w:r>
            <w:r w:rsidRPr="0009789D">
              <w:rPr>
                <w:sz w:val="18"/>
                <w:szCs w:val="26"/>
                <w:rtl/>
              </w:rPr>
              <w:t xml:space="preserve">المدرجة تحت رقم الأمم المتحدة 3549 المنقولة بغرض التخلص منها. </w:t>
            </w:r>
          </w:p>
        </w:tc>
      </w:tr>
      <w:tr w:rsidR="00AF2FA8" w:rsidRPr="0009789D" w:rsidTr="005404C7">
        <w:tc>
          <w:tcPr>
            <w:tcW w:w="9615" w:type="dxa"/>
            <w:gridSpan w:val="5"/>
            <w:tcBorders>
              <w:top w:val="single" w:sz="4" w:space="0" w:color="000000"/>
              <w:bottom w:val="single" w:sz="4" w:space="0" w:color="000000"/>
            </w:tcBorders>
          </w:tcPr>
          <w:p w:rsidR="00AF2FA8" w:rsidRPr="0009789D" w:rsidRDefault="00AF2FA8" w:rsidP="0009789D">
            <w:pPr>
              <w:tabs>
                <w:tab w:val="left" w:pos="1588"/>
                <w:tab w:val="left" w:pos="1700"/>
              </w:tabs>
              <w:spacing w:before="40" w:after="40" w:line="300" w:lineRule="exact"/>
              <w:rPr>
                <w:sz w:val="18"/>
                <w:szCs w:val="26"/>
              </w:rPr>
            </w:pPr>
            <w:r w:rsidRPr="0009789D">
              <w:rPr>
                <w:sz w:val="18"/>
                <w:szCs w:val="26"/>
                <w:rtl/>
              </w:rPr>
              <w:t xml:space="preserve">يرخص باستخدام العبوات التالية شريطة استيفاء الأحكام العامة الواردة في </w:t>
            </w:r>
            <w:r w:rsidRPr="0009789D">
              <w:rPr>
                <w:b/>
                <w:bCs/>
                <w:sz w:val="18"/>
                <w:szCs w:val="26"/>
                <w:rtl/>
              </w:rPr>
              <w:t>4-1-1</w:t>
            </w:r>
            <w:r w:rsidRPr="0009789D">
              <w:rPr>
                <w:sz w:val="18"/>
                <w:szCs w:val="26"/>
                <w:rtl/>
              </w:rPr>
              <w:t xml:space="preserve"> و</w:t>
            </w:r>
            <w:r w:rsidRPr="0009789D">
              <w:rPr>
                <w:b/>
                <w:bCs/>
                <w:sz w:val="18"/>
                <w:szCs w:val="26"/>
                <w:rtl/>
              </w:rPr>
              <w:t>4-1-3</w:t>
            </w:r>
            <w:r w:rsidRPr="0009789D">
              <w:rPr>
                <w:sz w:val="18"/>
                <w:szCs w:val="26"/>
                <w:rtl/>
              </w:rPr>
              <w:t>:</w:t>
            </w:r>
          </w:p>
        </w:tc>
      </w:tr>
      <w:tr w:rsidR="00AF2FA8" w:rsidRPr="0009789D" w:rsidTr="005404C7">
        <w:tc>
          <w:tcPr>
            <w:tcW w:w="3183" w:type="dxa"/>
            <w:gridSpan w:val="2"/>
            <w:tcBorders>
              <w:top w:val="single" w:sz="4" w:space="0" w:color="000000"/>
              <w:bottom w:val="single" w:sz="4" w:space="0" w:color="000000"/>
              <w:right w:val="single" w:sz="4" w:space="0" w:color="auto"/>
            </w:tcBorders>
          </w:tcPr>
          <w:p w:rsidR="00AF2FA8" w:rsidRPr="0009789D" w:rsidRDefault="00AF2FA8" w:rsidP="0009789D">
            <w:pPr>
              <w:tabs>
                <w:tab w:val="left" w:pos="1588"/>
                <w:tab w:val="left" w:pos="1700"/>
              </w:tabs>
              <w:spacing w:before="40" w:after="40" w:line="300" w:lineRule="exact"/>
              <w:rPr>
                <w:b/>
                <w:bCs/>
                <w:sz w:val="18"/>
                <w:szCs w:val="26"/>
              </w:rPr>
            </w:pPr>
            <w:r w:rsidRPr="0009789D">
              <w:rPr>
                <w:b/>
                <w:bCs/>
                <w:sz w:val="18"/>
                <w:szCs w:val="26"/>
                <w:rtl/>
              </w:rPr>
              <w:t>العبوات الداخلية</w:t>
            </w:r>
          </w:p>
        </w:tc>
        <w:tc>
          <w:tcPr>
            <w:tcW w:w="3214" w:type="dxa"/>
            <w:tcBorders>
              <w:top w:val="single" w:sz="4" w:space="0" w:color="000000"/>
              <w:left w:val="single" w:sz="4" w:space="0" w:color="auto"/>
              <w:bottom w:val="single" w:sz="4" w:space="0" w:color="000000"/>
              <w:right w:val="single" w:sz="4" w:space="0" w:color="auto"/>
            </w:tcBorders>
          </w:tcPr>
          <w:p w:rsidR="00AF2FA8" w:rsidRPr="0009789D" w:rsidRDefault="00AF2FA8" w:rsidP="0009789D">
            <w:pPr>
              <w:tabs>
                <w:tab w:val="left" w:pos="1588"/>
                <w:tab w:val="left" w:pos="1700"/>
              </w:tabs>
              <w:spacing w:before="40" w:after="40" w:line="300" w:lineRule="exact"/>
              <w:rPr>
                <w:b/>
                <w:bCs/>
                <w:sz w:val="18"/>
                <w:szCs w:val="26"/>
                <w:rtl/>
              </w:rPr>
            </w:pPr>
            <w:r w:rsidRPr="0009789D">
              <w:rPr>
                <w:b/>
                <w:bCs/>
                <w:sz w:val="18"/>
                <w:szCs w:val="26"/>
                <w:rtl/>
              </w:rPr>
              <w:t>العبوات الوسيطة</w:t>
            </w:r>
          </w:p>
        </w:tc>
        <w:tc>
          <w:tcPr>
            <w:tcW w:w="3218" w:type="dxa"/>
            <w:gridSpan w:val="2"/>
            <w:tcBorders>
              <w:top w:val="single" w:sz="4" w:space="0" w:color="000000"/>
              <w:left w:val="single" w:sz="4" w:space="0" w:color="auto"/>
              <w:bottom w:val="single" w:sz="4" w:space="0" w:color="000000"/>
            </w:tcBorders>
          </w:tcPr>
          <w:p w:rsidR="00AF2FA8" w:rsidRPr="0009789D" w:rsidRDefault="00AF2FA8" w:rsidP="0009789D">
            <w:pPr>
              <w:tabs>
                <w:tab w:val="left" w:pos="1588"/>
                <w:tab w:val="left" w:pos="1700"/>
              </w:tabs>
              <w:spacing w:before="40" w:after="40" w:line="300" w:lineRule="exact"/>
              <w:rPr>
                <w:b/>
                <w:bCs/>
                <w:sz w:val="18"/>
                <w:szCs w:val="26"/>
                <w:rtl/>
              </w:rPr>
            </w:pPr>
            <w:r w:rsidRPr="0009789D">
              <w:rPr>
                <w:b/>
                <w:bCs/>
                <w:sz w:val="18"/>
                <w:szCs w:val="26"/>
                <w:rtl/>
              </w:rPr>
              <w:t>العبوات الخارجية</w:t>
            </w:r>
          </w:p>
        </w:tc>
      </w:tr>
      <w:tr w:rsidR="00AF2FA8" w:rsidRPr="0009789D" w:rsidTr="005404C7">
        <w:trPr>
          <w:trHeight w:val="1610"/>
        </w:trPr>
        <w:tc>
          <w:tcPr>
            <w:tcW w:w="3183" w:type="dxa"/>
            <w:gridSpan w:val="2"/>
            <w:tcBorders>
              <w:top w:val="single" w:sz="4" w:space="0" w:color="000000"/>
              <w:bottom w:val="single" w:sz="4" w:space="0" w:color="000000"/>
              <w:right w:val="single" w:sz="4" w:space="0" w:color="auto"/>
            </w:tcBorders>
          </w:tcPr>
          <w:p w:rsidR="00AF2FA8" w:rsidRPr="0009789D" w:rsidRDefault="00AF2FA8" w:rsidP="0009789D">
            <w:pPr>
              <w:tabs>
                <w:tab w:val="left" w:pos="1588"/>
                <w:tab w:val="left" w:pos="1700"/>
              </w:tabs>
              <w:spacing w:before="40" w:after="40" w:line="300" w:lineRule="exact"/>
              <w:ind w:left="284"/>
              <w:rPr>
                <w:sz w:val="18"/>
                <w:szCs w:val="26"/>
              </w:rPr>
            </w:pPr>
            <w:r w:rsidRPr="0009789D">
              <w:rPr>
                <w:sz w:val="18"/>
                <w:szCs w:val="26"/>
                <w:rtl/>
              </w:rPr>
              <w:t>معدن</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بلاستيك</w:t>
            </w:r>
          </w:p>
          <w:p w:rsidR="00AF2FA8" w:rsidRPr="0009789D" w:rsidRDefault="00AF2FA8" w:rsidP="0009789D">
            <w:pPr>
              <w:keepNext/>
              <w:spacing w:before="40" w:after="40" w:line="300" w:lineRule="exact"/>
              <w:rPr>
                <w:color w:val="000000"/>
                <w:sz w:val="18"/>
                <w:szCs w:val="26"/>
              </w:rPr>
            </w:pPr>
          </w:p>
        </w:tc>
        <w:tc>
          <w:tcPr>
            <w:tcW w:w="3214" w:type="dxa"/>
            <w:tcBorders>
              <w:top w:val="single" w:sz="4" w:space="0" w:color="000000"/>
              <w:left w:val="single" w:sz="4" w:space="0" w:color="auto"/>
              <w:bottom w:val="single" w:sz="4" w:space="0" w:color="000000"/>
              <w:right w:val="single" w:sz="4" w:space="0" w:color="auto"/>
            </w:tcBorders>
          </w:tcPr>
          <w:p w:rsidR="00AF2FA8" w:rsidRPr="0009789D" w:rsidRDefault="00AF2FA8" w:rsidP="0009789D">
            <w:pPr>
              <w:tabs>
                <w:tab w:val="left" w:pos="1588"/>
                <w:tab w:val="left" w:pos="1700"/>
              </w:tabs>
              <w:spacing w:before="40" w:after="40" w:line="300" w:lineRule="exact"/>
              <w:ind w:left="284"/>
              <w:rPr>
                <w:sz w:val="18"/>
                <w:szCs w:val="26"/>
              </w:rPr>
            </w:pPr>
            <w:r w:rsidRPr="0009789D">
              <w:rPr>
                <w:sz w:val="18"/>
                <w:szCs w:val="26"/>
                <w:rtl/>
              </w:rPr>
              <w:t>معدن</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بلاستيك</w:t>
            </w:r>
          </w:p>
          <w:p w:rsidR="00AF2FA8" w:rsidRPr="0009789D" w:rsidRDefault="00AF2FA8" w:rsidP="0009789D">
            <w:pPr>
              <w:keepNext/>
              <w:spacing w:before="40" w:after="40" w:line="300" w:lineRule="exact"/>
              <w:rPr>
                <w:color w:val="000000"/>
                <w:sz w:val="18"/>
                <w:szCs w:val="26"/>
              </w:rPr>
            </w:pPr>
          </w:p>
        </w:tc>
        <w:tc>
          <w:tcPr>
            <w:tcW w:w="3218" w:type="dxa"/>
            <w:gridSpan w:val="2"/>
            <w:tcBorders>
              <w:top w:val="single" w:sz="4" w:space="0" w:color="000000"/>
              <w:left w:val="single" w:sz="4" w:space="0" w:color="auto"/>
              <w:bottom w:val="single" w:sz="4" w:space="0" w:color="000000"/>
            </w:tcBorders>
          </w:tcPr>
          <w:p w:rsidR="00AF2FA8" w:rsidRPr="0009789D" w:rsidRDefault="00AF2FA8" w:rsidP="0009789D">
            <w:pPr>
              <w:tabs>
                <w:tab w:val="left" w:pos="1588"/>
                <w:tab w:val="left" w:pos="1700"/>
              </w:tabs>
              <w:spacing w:before="40" w:after="40" w:line="300" w:lineRule="exact"/>
              <w:rPr>
                <w:b/>
                <w:bCs/>
                <w:sz w:val="18"/>
                <w:szCs w:val="26"/>
              </w:rPr>
            </w:pPr>
            <w:r w:rsidRPr="0009789D">
              <w:rPr>
                <w:b/>
                <w:bCs/>
                <w:sz w:val="18"/>
                <w:szCs w:val="26"/>
                <w:rtl/>
              </w:rPr>
              <w:t>صناديق</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فولاذ (</w:t>
            </w:r>
            <w:r w:rsidRPr="0009789D">
              <w:rPr>
                <w:sz w:val="18"/>
                <w:szCs w:val="26"/>
              </w:rPr>
              <w:t>4A</w:t>
            </w:r>
            <w:r w:rsidRPr="0009789D">
              <w:rPr>
                <w:sz w:val="18"/>
                <w:szCs w:val="26"/>
                <w:rtl/>
              </w:rPr>
              <w:t>)</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 xml:space="preserve">ألومنيوم </w:t>
            </w:r>
            <w:r w:rsidRPr="0009789D">
              <w:rPr>
                <w:sz w:val="18"/>
                <w:szCs w:val="26"/>
              </w:rPr>
              <w:t>(4B)</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 xml:space="preserve">معدن آخر </w:t>
            </w:r>
            <w:r w:rsidRPr="0009789D">
              <w:rPr>
                <w:sz w:val="18"/>
                <w:szCs w:val="26"/>
              </w:rPr>
              <w:t>(4N)</w:t>
            </w:r>
          </w:p>
          <w:p w:rsidR="00AF2FA8" w:rsidRPr="0009789D" w:rsidRDefault="00AF2FA8" w:rsidP="0009789D">
            <w:pPr>
              <w:tabs>
                <w:tab w:val="left" w:pos="1588"/>
                <w:tab w:val="left" w:pos="1700"/>
              </w:tabs>
              <w:spacing w:before="40" w:after="40" w:line="300" w:lineRule="exact"/>
              <w:ind w:left="284"/>
              <w:rPr>
                <w:sz w:val="18"/>
                <w:szCs w:val="26"/>
              </w:rPr>
            </w:pPr>
            <w:r w:rsidRPr="0009789D">
              <w:rPr>
                <w:sz w:val="18"/>
                <w:szCs w:val="26"/>
                <w:rtl/>
              </w:rPr>
              <w:t xml:space="preserve">خشب </w:t>
            </w:r>
            <w:r w:rsidRPr="0009789D">
              <w:rPr>
                <w:rFonts w:hint="cs"/>
                <w:sz w:val="18"/>
                <w:szCs w:val="26"/>
                <w:rtl/>
              </w:rPr>
              <w:t>رقائقي</w:t>
            </w:r>
            <w:r w:rsidRPr="0009789D">
              <w:rPr>
                <w:sz w:val="18"/>
                <w:szCs w:val="26"/>
                <w:rtl/>
              </w:rPr>
              <w:t xml:space="preserve"> </w:t>
            </w:r>
            <w:r w:rsidRPr="0009789D">
              <w:rPr>
                <w:sz w:val="18"/>
                <w:szCs w:val="26"/>
              </w:rPr>
              <w:t>(4D)</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كرتون</w:t>
            </w:r>
            <w:r w:rsidRPr="0009789D">
              <w:rPr>
                <w:sz w:val="18"/>
                <w:szCs w:val="26"/>
                <w:rtl/>
                <w:lang w:bidi="ar-SY"/>
              </w:rPr>
              <w:t xml:space="preserve"> ليفي </w:t>
            </w:r>
            <w:r w:rsidRPr="0009789D">
              <w:rPr>
                <w:sz w:val="18"/>
                <w:szCs w:val="26"/>
              </w:rPr>
              <w:t>(4G)</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 xml:space="preserve">بلاستيك جامد </w:t>
            </w:r>
            <w:r w:rsidRPr="0009789D">
              <w:rPr>
                <w:sz w:val="18"/>
                <w:szCs w:val="26"/>
              </w:rPr>
              <w:t>(4H2)</w:t>
            </w:r>
          </w:p>
          <w:p w:rsidR="00AF2FA8" w:rsidRPr="0009789D" w:rsidRDefault="00AF2FA8" w:rsidP="0009789D">
            <w:pPr>
              <w:tabs>
                <w:tab w:val="left" w:pos="1588"/>
                <w:tab w:val="left" w:pos="1700"/>
              </w:tabs>
              <w:spacing w:before="40" w:after="40" w:line="300" w:lineRule="exact"/>
              <w:rPr>
                <w:b/>
                <w:bCs/>
                <w:sz w:val="18"/>
                <w:szCs w:val="26"/>
                <w:lang w:bidi="ar-EG"/>
              </w:rPr>
            </w:pPr>
            <w:r w:rsidRPr="0009789D">
              <w:rPr>
                <w:b/>
                <w:bCs/>
                <w:sz w:val="18"/>
                <w:szCs w:val="26"/>
                <w:rtl/>
              </w:rPr>
              <w:t>أسطوانات</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lang w:val="nl-BE" w:bidi="ar-LB"/>
              </w:rPr>
              <w:t>فولا</w:t>
            </w:r>
            <w:r w:rsidRPr="0009789D">
              <w:rPr>
                <w:rFonts w:hint="cs"/>
                <w:sz w:val="18"/>
                <w:szCs w:val="26"/>
                <w:rtl/>
                <w:lang w:val="nl-BE" w:bidi="ar-LB"/>
              </w:rPr>
              <w:t>ذ (</w:t>
            </w:r>
            <w:r w:rsidRPr="0009789D">
              <w:rPr>
                <w:sz w:val="18"/>
                <w:szCs w:val="26"/>
              </w:rPr>
              <w:t>(1A2</w:t>
            </w:r>
            <w:r w:rsidRPr="0009789D">
              <w:rPr>
                <w:sz w:val="18"/>
                <w:szCs w:val="26"/>
                <w:rtl/>
              </w:rPr>
              <w:t xml:space="preserve"> </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ألومنيوم</w:t>
            </w:r>
            <w:r w:rsidRPr="0009789D">
              <w:rPr>
                <w:rFonts w:hint="cs"/>
                <w:sz w:val="18"/>
                <w:szCs w:val="26"/>
                <w:rtl/>
              </w:rPr>
              <w:t xml:space="preserve"> (</w:t>
            </w:r>
            <w:r w:rsidRPr="0009789D">
              <w:rPr>
                <w:sz w:val="18"/>
                <w:szCs w:val="26"/>
              </w:rPr>
              <w:t>(1B2</w:t>
            </w:r>
            <w:r w:rsidRPr="0009789D">
              <w:rPr>
                <w:sz w:val="18"/>
                <w:szCs w:val="26"/>
                <w:rtl/>
              </w:rPr>
              <w:t xml:space="preserve"> </w:t>
            </w:r>
          </w:p>
          <w:p w:rsidR="00AF2FA8" w:rsidRPr="0009789D" w:rsidRDefault="00AF2FA8" w:rsidP="0009789D">
            <w:pPr>
              <w:tabs>
                <w:tab w:val="left" w:pos="1588"/>
                <w:tab w:val="left" w:pos="1700"/>
              </w:tabs>
              <w:spacing w:before="40" w:after="40" w:line="300" w:lineRule="exact"/>
              <w:ind w:left="284"/>
              <w:rPr>
                <w:sz w:val="18"/>
                <w:szCs w:val="26"/>
                <w:rtl/>
              </w:rPr>
            </w:pPr>
            <w:r w:rsidRPr="0009789D">
              <w:rPr>
                <w:sz w:val="18"/>
                <w:szCs w:val="26"/>
                <w:rtl/>
              </w:rPr>
              <w:t xml:space="preserve">معدن آخر </w:t>
            </w:r>
            <w:r w:rsidRPr="0009789D">
              <w:rPr>
                <w:rFonts w:hint="cs"/>
                <w:sz w:val="18"/>
                <w:szCs w:val="26"/>
                <w:rtl/>
              </w:rPr>
              <w:t>(</w:t>
            </w:r>
            <w:r w:rsidRPr="0009789D">
              <w:rPr>
                <w:sz w:val="18"/>
                <w:szCs w:val="26"/>
              </w:rPr>
              <w:t>(1N2</w:t>
            </w:r>
            <w:r w:rsidRPr="0009789D">
              <w:rPr>
                <w:sz w:val="18"/>
                <w:szCs w:val="26"/>
                <w:rtl/>
              </w:rPr>
              <w:t xml:space="preserve"> </w:t>
            </w:r>
          </w:p>
          <w:p w:rsidR="00AF2FA8" w:rsidRPr="0009789D" w:rsidRDefault="00AF2FA8" w:rsidP="0009789D">
            <w:pPr>
              <w:tabs>
                <w:tab w:val="left" w:pos="1588"/>
                <w:tab w:val="left" w:pos="1700"/>
              </w:tabs>
              <w:spacing w:before="40" w:after="40" w:line="300" w:lineRule="exact"/>
              <w:ind w:left="284"/>
              <w:rPr>
                <w:sz w:val="18"/>
                <w:szCs w:val="26"/>
              </w:rPr>
            </w:pPr>
            <w:r w:rsidRPr="0009789D">
              <w:rPr>
                <w:sz w:val="18"/>
                <w:szCs w:val="26"/>
                <w:rtl/>
              </w:rPr>
              <w:t>خشب رقائق</w:t>
            </w:r>
            <w:r w:rsidRPr="0009789D">
              <w:rPr>
                <w:sz w:val="18"/>
                <w:szCs w:val="26"/>
                <w:rtl/>
                <w:lang w:bidi="ar-EG"/>
              </w:rPr>
              <w:t xml:space="preserve">ي </w:t>
            </w:r>
            <w:r w:rsidRPr="0009789D">
              <w:rPr>
                <w:sz w:val="18"/>
                <w:szCs w:val="26"/>
              </w:rPr>
              <w:t>(1D)</w:t>
            </w:r>
          </w:p>
          <w:p w:rsidR="00AF2FA8" w:rsidRPr="0009789D" w:rsidRDefault="00AF2FA8" w:rsidP="0009789D">
            <w:pPr>
              <w:tabs>
                <w:tab w:val="left" w:pos="1588"/>
                <w:tab w:val="left" w:pos="1700"/>
              </w:tabs>
              <w:spacing w:before="40" w:after="40" w:line="300" w:lineRule="exact"/>
              <w:ind w:left="284"/>
              <w:rPr>
                <w:sz w:val="18"/>
                <w:szCs w:val="26"/>
              </w:rPr>
            </w:pPr>
            <w:r w:rsidRPr="0009789D">
              <w:rPr>
                <w:sz w:val="18"/>
                <w:szCs w:val="26"/>
                <w:rtl/>
              </w:rPr>
              <w:t>كرتون</w:t>
            </w:r>
            <w:r w:rsidRPr="0009789D">
              <w:rPr>
                <w:rFonts w:hint="cs"/>
                <w:sz w:val="18"/>
                <w:szCs w:val="26"/>
                <w:rtl/>
              </w:rPr>
              <w:t xml:space="preserve"> ليفي </w:t>
            </w:r>
            <w:r w:rsidRPr="0009789D">
              <w:rPr>
                <w:sz w:val="18"/>
                <w:szCs w:val="26"/>
              </w:rPr>
              <w:t>(1G)</w:t>
            </w:r>
          </w:p>
          <w:p w:rsidR="00AF2FA8" w:rsidRPr="0009789D" w:rsidRDefault="00AF2FA8" w:rsidP="0009789D">
            <w:pPr>
              <w:keepNext/>
              <w:spacing w:before="40" w:after="40" w:line="300" w:lineRule="exact"/>
              <w:rPr>
                <w:sz w:val="18"/>
                <w:szCs w:val="26"/>
                <w:rtl/>
              </w:rPr>
            </w:pPr>
            <w:r w:rsidRPr="0009789D">
              <w:rPr>
                <w:rFonts w:hint="cs"/>
                <w:sz w:val="18"/>
                <w:szCs w:val="26"/>
                <w:rtl/>
              </w:rPr>
              <w:t xml:space="preserve">     </w:t>
            </w:r>
            <w:r w:rsidRPr="0009789D">
              <w:rPr>
                <w:sz w:val="18"/>
                <w:szCs w:val="26"/>
                <w:rtl/>
              </w:rPr>
              <w:t>بلاستي</w:t>
            </w:r>
            <w:r w:rsidRPr="0009789D">
              <w:rPr>
                <w:rFonts w:hint="cs"/>
                <w:sz w:val="18"/>
                <w:szCs w:val="26"/>
                <w:rtl/>
              </w:rPr>
              <w:t>ك (</w:t>
            </w:r>
            <w:r w:rsidRPr="0009789D">
              <w:rPr>
                <w:sz w:val="18"/>
                <w:szCs w:val="26"/>
              </w:rPr>
              <w:t>(1H2</w:t>
            </w:r>
          </w:p>
          <w:p w:rsidR="00AF2FA8" w:rsidRPr="0009789D" w:rsidRDefault="00AF2FA8" w:rsidP="0009789D">
            <w:pPr>
              <w:tabs>
                <w:tab w:val="left" w:pos="1588"/>
                <w:tab w:val="left" w:pos="1700"/>
              </w:tabs>
              <w:spacing w:before="40" w:after="40" w:line="300" w:lineRule="exact"/>
              <w:rPr>
                <w:b/>
                <w:bCs/>
                <w:sz w:val="18"/>
                <w:szCs w:val="26"/>
                <w:lang w:bidi="ar-EG"/>
              </w:rPr>
            </w:pPr>
            <w:r w:rsidRPr="0009789D">
              <w:rPr>
                <w:b/>
                <w:bCs/>
                <w:sz w:val="18"/>
                <w:szCs w:val="26"/>
                <w:rtl/>
              </w:rPr>
              <w:t xml:space="preserve">تنكات </w:t>
            </w:r>
          </w:p>
          <w:p w:rsidR="00AF2FA8" w:rsidRPr="0009789D" w:rsidRDefault="00AF2FA8" w:rsidP="0009789D">
            <w:pPr>
              <w:tabs>
                <w:tab w:val="left" w:pos="1588"/>
                <w:tab w:val="left" w:pos="1700"/>
              </w:tabs>
              <w:spacing w:before="40" w:after="40" w:line="300" w:lineRule="exact"/>
              <w:ind w:firstLine="251"/>
              <w:rPr>
                <w:sz w:val="18"/>
                <w:szCs w:val="26"/>
                <w:rtl/>
              </w:rPr>
            </w:pPr>
            <w:r w:rsidRPr="0009789D">
              <w:rPr>
                <w:sz w:val="18"/>
                <w:szCs w:val="26"/>
                <w:rtl/>
              </w:rPr>
              <w:t>فولاذ (</w:t>
            </w:r>
            <w:r w:rsidRPr="0009789D">
              <w:rPr>
                <w:sz w:val="18"/>
                <w:szCs w:val="26"/>
              </w:rPr>
              <w:t>3A2</w:t>
            </w:r>
            <w:r w:rsidRPr="0009789D">
              <w:rPr>
                <w:sz w:val="18"/>
                <w:szCs w:val="26"/>
                <w:rtl/>
              </w:rPr>
              <w:t>)</w:t>
            </w:r>
          </w:p>
          <w:p w:rsidR="00AF2FA8" w:rsidRPr="0009789D" w:rsidRDefault="00AF2FA8" w:rsidP="0009789D">
            <w:pPr>
              <w:tabs>
                <w:tab w:val="left" w:pos="1588"/>
                <w:tab w:val="left" w:pos="1700"/>
              </w:tabs>
              <w:spacing w:before="40" w:after="40" w:line="300" w:lineRule="exact"/>
              <w:ind w:firstLine="251"/>
              <w:rPr>
                <w:sz w:val="18"/>
                <w:szCs w:val="26"/>
                <w:rtl/>
              </w:rPr>
            </w:pPr>
            <w:r w:rsidRPr="0009789D">
              <w:rPr>
                <w:sz w:val="18"/>
                <w:szCs w:val="26"/>
                <w:rtl/>
                <w:lang w:val="nl-BE" w:bidi="ar-LB"/>
              </w:rPr>
              <w:t>ألومنيوم</w:t>
            </w:r>
            <w:r w:rsidRPr="0009789D">
              <w:rPr>
                <w:sz w:val="18"/>
                <w:szCs w:val="26"/>
                <w:rtl/>
                <w:lang w:bidi="ar-LB"/>
              </w:rPr>
              <w:t xml:space="preserve"> </w:t>
            </w:r>
            <w:r w:rsidRPr="0009789D">
              <w:rPr>
                <w:sz w:val="18"/>
                <w:szCs w:val="26"/>
                <w:rtl/>
              </w:rPr>
              <w:t>(</w:t>
            </w:r>
            <w:r w:rsidRPr="0009789D">
              <w:rPr>
                <w:sz w:val="18"/>
                <w:szCs w:val="26"/>
              </w:rPr>
              <w:t>3B2</w:t>
            </w:r>
            <w:r w:rsidRPr="0009789D">
              <w:rPr>
                <w:sz w:val="18"/>
                <w:szCs w:val="26"/>
                <w:rtl/>
              </w:rPr>
              <w:t>)</w:t>
            </w:r>
          </w:p>
          <w:p w:rsidR="00AF2FA8" w:rsidRPr="0009789D" w:rsidRDefault="00AF2FA8" w:rsidP="0009789D">
            <w:pPr>
              <w:keepNext/>
              <w:spacing w:before="40" w:after="40" w:line="300" w:lineRule="exact"/>
              <w:rPr>
                <w:sz w:val="18"/>
                <w:szCs w:val="26"/>
              </w:rPr>
            </w:pPr>
            <w:r w:rsidRPr="0009789D">
              <w:rPr>
                <w:rFonts w:hint="cs"/>
                <w:sz w:val="18"/>
                <w:szCs w:val="26"/>
                <w:rtl/>
                <w:lang w:val="nl-BE" w:bidi="ar-LB"/>
              </w:rPr>
              <w:t xml:space="preserve">    </w:t>
            </w:r>
            <w:r w:rsidRPr="0009789D">
              <w:rPr>
                <w:sz w:val="18"/>
                <w:szCs w:val="26"/>
                <w:rtl/>
                <w:lang w:val="nl-BE" w:bidi="ar-LB"/>
              </w:rPr>
              <w:t>بلاستيك</w:t>
            </w:r>
            <w:r w:rsidRPr="0009789D">
              <w:rPr>
                <w:sz w:val="18"/>
                <w:szCs w:val="26"/>
                <w:rtl/>
              </w:rPr>
              <w:t xml:space="preserve"> (</w:t>
            </w:r>
            <w:r w:rsidRPr="0009789D">
              <w:rPr>
                <w:sz w:val="18"/>
                <w:szCs w:val="26"/>
              </w:rPr>
              <w:t>3H2</w:t>
            </w:r>
            <w:r w:rsidRPr="0009789D">
              <w:rPr>
                <w:sz w:val="18"/>
                <w:szCs w:val="26"/>
                <w:rtl/>
              </w:rPr>
              <w:t>)</w:t>
            </w:r>
          </w:p>
        </w:tc>
      </w:tr>
      <w:tr w:rsidR="00AF2FA8" w:rsidRPr="0009789D" w:rsidTr="005404C7">
        <w:tc>
          <w:tcPr>
            <w:tcW w:w="9615" w:type="dxa"/>
            <w:gridSpan w:val="5"/>
          </w:tcPr>
          <w:p w:rsidR="00AF2FA8" w:rsidRPr="0009789D" w:rsidRDefault="00AF2FA8" w:rsidP="0009789D">
            <w:pPr>
              <w:tabs>
                <w:tab w:val="left" w:pos="1588"/>
                <w:tab w:val="left" w:pos="1700"/>
              </w:tabs>
              <w:spacing w:before="40" w:after="40" w:line="300" w:lineRule="exact"/>
              <w:rPr>
                <w:sz w:val="18"/>
                <w:szCs w:val="26"/>
              </w:rPr>
            </w:pPr>
            <w:r w:rsidRPr="0009789D">
              <w:rPr>
                <w:sz w:val="18"/>
                <w:szCs w:val="26"/>
                <w:rtl/>
              </w:rPr>
              <w:t>يجب أن تستوفي العبو</w:t>
            </w:r>
            <w:r w:rsidRPr="0009789D">
              <w:rPr>
                <w:rFonts w:hint="cs"/>
                <w:sz w:val="18"/>
                <w:szCs w:val="26"/>
                <w:rtl/>
              </w:rPr>
              <w:t>ة الخارجية</w:t>
            </w:r>
            <w:r w:rsidRPr="0009789D">
              <w:rPr>
                <w:sz w:val="18"/>
                <w:szCs w:val="26"/>
                <w:rtl/>
              </w:rPr>
              <w:t xml:space="preserve"> مستوى أداء مجموعة التعبئة </w:t>
            </w:r>
            <w:r w:rsidRPr="0009789D">
              <w:rPr>
                <w:sz w:val="18"/>
                <w:szCs w:val="26"/>
              </w:rPr>
              <w:t>I</w:t>
            </w:r>
            <w:r w:rsidRPr="0009789D">
              <w:rPr>
                <w:sz w:val="18"/>
                <w:szCs w:val="26"/>
                <w:rtl/>
              </w:rPr>
              <w:t xml:space="preserve"> للمواد الصلبة.</w:t>
            </w:r>
          </w:p>
        </w:tc>
      </w:tr>
      <w:tr w:rsidR="00AF2FA8" w:rsidRPr="0009789D" w:rsidTr="005404C7">
        <w:trPr>
          <w:trHeight w:val="244"/>
        </w:trPr>
        <w:tc>
          <w:tcPr>
            <w:tcW w:w="9615" w:type="dxa"/>
            <w:gridSpan w:val="5"/>
            <w:tcBorders>
              <w:top w:val="single" w:sz="4" w:space="0" w:color="000000"/>
              <w:bottom w:val="single" w:sz="4" w:space="0" w:color="000000"/>
            </w:tcBorders>
          </w:tcPr>
          <w:p w:rsidR="00AF2FA8" w:rsidRPr="0009789D" w:rsidRDefault="00AF2FA8" w:rsidP="001019F9">
            <w:pPr>
              <w:pStyle w:val="SingleTxtGA"/>
              <w:keepNext/>
              <w:keepLines/>
              <w:tabs>
                <w:tab w:val="left" w:pos="2794"/>
              </w:tabs>
              <w:spacing w:before="40" w:after="40" w:line="300" w:lineRule="exact"/>
              <w:ind w:left="0"/>
              <w:rPr>
                <w:b/>
                <w:bCs/>
                <w:color w:val="000000"/>
                <w:sz w:val="18"/>
                <w:szCs w:val="26"/>
              </w:rPr>
            </w:pPr>
            <w:r w:rsidRPr="0009789D">
              <w:rPr>
                <w:b/>
                <w:bCs/>
                <w:sz w:val="18"/>
                <w:szCs w:val="26"/>
                <w:rtl/>
              </w:rPr>
              <w:t>اشتراطات إضافية:</w:t>
            </w:r>
          </w:p>
        </w:tc>
      </w:tr>
      <w:tr w:rsidR="00AF2FA8" w:rsidRPr="0009789D" w:rsidTr="005404C7">
        <w:trPr>
          <w:trHeight w:val="360"/>
        </w:trPr>
        <w:tc>
          <w:tcPr>
            <w:tcW w:w="9615" w:type="dxa"/>
            <w:gridSpan w:val="5"/>
            <w:tcBorders>
              <w:top w:val="single" w:sz="4" w:space="0" w:color="000000"/>
              <w:bottom w:val="single" w:sz="4" w:space="0" w:color="000000"/>
            </w:tcBorders>
            <w:vAlign w:val="center"/>
          </w:tcPr>
          <w:p w:rsidR="00AF2FA8" w:rsidRPr="0009789D" w:rsidRDefault="00AF2FA8" w:rsidP="001019F9">
            <w:pPr>
              <w:keepNext/>
              <w:numPr>
                <w:ilvl w:val="0"/>
                <w:numId w:val="8"/>
              </w:numPr>
              <w:spacing w:before="40" w:after="40" w:line="300" w:lineRule="exact"/>
              <w:rPr>
                <w:sz w:val="18"/>
                <w:szCs w:val="26"/>
                <w:rtl/>
              </w:rPr>
            </w:pPr>
            <w:r w:rsidRPr="0009789D">
              <w:rPr>
                <w:rFonts w:hint="cs"/>
                <w:sz w:val="18"/>
                <w:szCs w:val="26"/>
                <w:rtl/>
              </w:rPr>
              <w:t>يجب أن تكون السلع الهشة</w:t>
            </w:r>
            <w:r w:rsidRPr="0009789D">
              <w:rPr>
                <w:sz w:val="18"/>
                <w:szCs w:val="26"/>
                <w:rtl/>
              </w:rPr>
              <w:t xml:space="preserve"> </w:t>
            </w:r>
            <w:r w:rsidRPr="0009789D">
              <w:rPr>
                <w:rFonts w:hint="cs"/>
                <w:sz w:val="18"/>
                <w:szCs w:val="26"/>
                <w:rtl/>
              </w:rPr>
              <w:t xml:space="preserve">معبأة </w:t>
            </w:r>
            <w:r w:rsidRPr="0009789D">
              <w:rPr>
                <w:sz w:val="18"/>
                <w:szCs w:val="26"/>
                <w:rtl/>
              </w:rPr>
              <w:t xml:space="preserve">إما في عبوة داخلية </w:t>
            </w:r>
            <w:r w:rsidRPr="0009789D">
              <w:rPr>
                <w:rFonts w:hint="cs"/>
                <w:sz w:val="18"/>
                <w:szCs w:val="26"/>
                <w:rtl/>
              </w:rPr>
              <w:t>جامدة</w:t>
            </w:r>
            <w:r w:rsidRPr="0009789D">
              <w:rPr>
                <w:sz w:val="18"/>
                <w:szCs w:val="26"/>
                <w:rtl/>
              </w:rPr>
              <w:t xml:space="preserve"> أو في عبوة </w:t>
            </w:r>
            <w:r w:rsidRPr="0009789D">
              <w:rPr>
                <w:rFonts w:hint="cs"/>
                <w:sz w:val="18"/>
                <w:szCs w:val="26"/>
                <w:rtl/>
              </w:rPr>
              <w:t>وسيطة جامدة</w:t>
            </w:r>
            <w:r w:rsidRPr="0009789D">
              <w:rPr>
                <w:sz w:val="18"/>
                <w:szCs w:val="26"/>
                <w:rtl/>
              </w:rPr>
              <w:t>.</w:t>
            </w:r>
          </w:p>
          <w:p w:rsidR="00AF2FA8" w:rsidRPr="0009789D" w:rsidRDefault="00AF2FA8" w:rsidP="001019F9">
            <w:pPr>
              <w:keepNext/>
              <w:numPr>
                <w:ilvl w:val="0"/>
                <w:numId w:val="8"/>
              </w:numPr>
              <w:spacing w:before="40" w:after="40" w:line="300" w:lineRule="exact"/>
              <w:rPr>
                <w:sz w:val="18"/>
                <w:szCs w:val="26"/>
              </w:rPr>
            </w:pPr>
            <w:r w:rsidRPr="0009789D">
              <w:rPr>
                <w:rFonts w:hint="cs"/>
                <w:sz w:val="18"/>
                <w:szCs w:val="26"/>
                <w:rtl/>
              </w:rPr>
              <w:t xml:space="preserve">يجب أن </w:t>
            </w:r>
            <w:r w:rsidRPr="0009789D">
              <w:rPr>
                <w:sz w:val="18"/>
                <w:szCs w:val="26"/>
                <w:rtl/>
              </w:rPr>
              <w:t xml:space="preserve">تكون العبوات الداخلية التي تحتوي على أشياء حادة، من قبيل الزجاج المكسور والإبر، </w:t>
            </w:r>
            <w:r w:rsidRPr="0009789D">
              <w:rPr>
                <w:rFonts w:hint="cs"/>
                <w:sz w:val="18"/>
                <w:szCs w:val="26"/>
                <w:rtl/>
              </w:rPr>
              <w:t>جامدة و</w:t>
            </w:r>
            <w:r w:rsidRPr="0009789D">
              <w:rPr>
                <w:sz w:val="18"/>
                <w:szCs w:val="26"/>
                <w:rtl/>
              </w:rPr>
              <w:t>قادرة على مقاومة الانثقاب.</w:t>
            </w:r>
          </w:p>
          <w:p w:rsidR="00AF2FA8" w:rsidRPr="0009789D" w:rsidRDefault="00AF2FA8" w:rsidP="001019F9">
            <w:pPr>
              <w:keepNext/>
              <w:numPr>
                <w:ilvl w:val="0"/>
                <w:numId w:val="8"/>
              </w:numPr>
              <w:spacing w:before="40" w:after="40" w:line="300" w:lineRule="exact"/>
              <w:rPr>
                <w:sz w:val="18"/>
                <w:szCs w:val="26"/>
                <w:rtl/>
              </w:rPr>
            </w:pPr>
            <w:r w:rsidRPr="0009789D">
              <w:rPr>
                <w:rFonts w:hint="cs"/>
                <w:sz w:val="18"/>
                <w:szCs w:val="26"/>
                <w:rtl/>
              </w:rPr>
              <w:t xml:space="preserve">يجب أن </w:t>
            </w:r>
            <w:r w:rsidRPr="0009789D">
              <w:rPr>
                <w:sz w:val="18"/>
                <w:szCs w:val="26"/>
                <w:rtl/>
              </w:rPr>
              <w:t>تكون العبوات الداخلية والعبوات الوس</w:t>
            </w:r>
            <w:r w:rsidRPr="0009789D">
              <w:rPr>
                <w:rFonts w:hint="cs"/>
                <w:sz w:val="18"/>
                <w:szCs w:val="26"/>
                <w:rtl/>
              </w:rPr>
              <w:t>ي</w:t>
            </w:r>
            <w:r w:rsidRPr="0009789D">
              <w:rPr>
                <w:sz w:val="18"/>
                <w:szCs w:val="26"/>
                <w:rtl/>
              </w:rPr>
              <w:t>طة والعبوات الخارجية قادرة على الاحتفاظ بالسوائل.</w:t>
            </w:r>
            <w:r w:rsidRPr="0009789D">
              <w:rPr>
                <w:rFonts w:hint="cs"/>
                <w:sz w:val="18"/>
                <w:szCs w:val="26"/>
                <w:rtl/>
              </w:rPr>
              <w:t xml:space="preserve"> </w:t>
            </w:r>
            <w:r w:rsidRPr="0009789D">
              <w:rPr>
                <w:sz w:val="18"/>
                <w:szCs w:val="26"/>
                <w:rtl/>
              </w:rPr>
              <w:t>و</w:t>
            </w:r>
            <w:r w:rsidRPr="0009789D">
              <w:rPr>
                <w:rFonts w:hint="cs"/>
                <w:sz w:val="18"/>
                <w:szCs w:val="26"/>
                <w:rtl/>
              </w:rPr>
              <w:t xml:space="preserve">يجب أن </w:t>
            </w:r>
            <w:r w:rsidRPr="0009789D">
              <w:rPr>
                <w:sz w:val="18"/>
                <w:szCs w:val="26"/>
                <w:rtl/>
              </w:rPr>
              <w:t>تجهَّز العبوات الخارجية غير القادرة على الاحتفاظ بالسوائل ب</w:t>
            </w:r>
            <w:r w:rsidRPr="0009789D">
              <w:rPr>
                <w:rFonts w:hint="cs"/>
                <w:sz w:val="18"/>
                <w:szCs w:val="26"/>
                <w:rtl/>
              </w:rPr>
              <w:t>حكم</w:t>
            </w:r>
            <w:r w:rsidRPr="0009789D">
              <w:rPr>
                <w:sz w:val="18"/>
                <w:szCs w:val="26"/>
                <w:rtl/>
              </w:rPr>
              <w:t xml:space="preserve"> تصميمها ببطانة داخلية أو </w:t>
            </w:r>
            <w:r w:rsidRPr="0009789D">
              <w:rPr>
                <w:rFonts w:hint="cs"/>
                <w:sz w:val="18"/>
                <w:szCs w:val="26"/>
                <w:rtl/>
              </w:rPr>
              <w:t>تُتَّخذ تدابير تتيح</w:t>
            </w:r>
            <w:r w:rsidRPr="0009789D">
              <w:rPr>
                <w:sz w:val="18"/>
                <w:szCs w:val="26"/>
                <w:rtl/>
              </w:rPr>
              <w:t xml:space="preserve"> </w:t>
            </w:r>
            <w:r w:rsidRPr="0009789D">
              <w:rPr>
                <w:rFonts w:hint="cs"/>
                <w:sz w:val="18"/>
                <w:szCs w:val="26"/>
                <w:rtl/>
              </w:rPr>
              <w:t xml:space="preserve">لها </w:t>
            </w:r>
            <w:r w:rsidRPr="0009789D">
              <w:rPr>
                <w:sz w:val="18"/>
                <w:szCs w:val="26"/>
                <w:rtl/>
              </w:rPr>
              <w:t>الاحتفاظ بالسوائل.</w:t>
            </w:r>
          </w:p>
          <w:p w:rsidR="00AF2FA8" w:rsidRPr="0009789D" w:rsidRDefault="00AF2FA8" w:rsidP="001019F9">
            <w:pPr>
              <w:keepNext/>
              <w:numPr>
                <w:ilvl w:val="0"/>
                <w:numId w:val="8"/>
              </w:numPr>
              <w:spacing w:before="40" w:after="40" w:line="300" w:lineRule="exact"/>
              <w:rPr>
                <w:sz w:val="18"/>
                <w:szCs w:val="26"/>
              </w:rPr>
            </w:pPr>
            <w:r w:rsidRPr="0009789D">
              <w:rPr>
                <w:sz w:val="18"/>
                <w:szCs w:val="26"/>
                <w:rtl/>
              </w:rPr>
              <w:t xml:space="preserve">يمكن أن تكون العبوة الداخلية و/أو العبوة </w:t>
            </w:r>
            <w:r w:rsidRPr="0009789D">
              <w:rPr>
                <w:rFonts w:hint="cs"/>
                <w:sz w:val="18"/>
                <w:szCs w:val="26"/>
                <w:rtl/>
              </w:rPr>
              <w:t>الوسيطة</w:t>
            </w:r>
            <w:r w:rsidRPr="0009789D">
              <w:rPr>
                <w:sz w:val="18"/>
                <w:szCs w:val="26"/>
                <w:rtl/>
              </w:rPr>
              <w:t xml:space="preserve"> مرنة. وعندما تستخدم عبوات مرنة، يجب أن تكون قادرة على اجتياز اختبار مقاومة الصدم </w:t>
            </w:r>
            <w:r w:rsidRPr="0009789D">
              <w:rPr>
                <w:rFonts w:hint="cs"/>
                <w:sz w:val="18"/>
                <w:szCs w:val="26"/>
                <w:rtl/>
              </w:rPr>
              <w:t>ب</w:t>
            </w:r>
            <w:r w:rsidRPr="0009789D">
              <w:rPr>
                <w:sz w:val="18"/>
                <w:szCs w:val="26"/>
                <w:rtl/>
              </w:rPr>
              <w:t xml:space="preserve">ما لا يقل عن 165 غ وفقاً لمعيار المنظمة الدولية للتوحيد القياسي رقم </w:t>
            </w:r>
            <w:r w:rsidRPr="0009789D">
              <w:rPr>
                <w:sz w:val="18"/>
                <w:szCs w:val="26"/>
              </w:rPr>
              <w:t>ISO 7765-1:1988</w:t>
            </w:r>
            <w:r w:rsidRPr="0009789D">
              <w:rPr>
                <w:sz w:val="18"/>
                <w:szCs w:val="26"/>
                <w:rtl/>
              </w:rPr>
              <w:t xml:space="preserve"> "البلاستيك - الرقائق والألواح -تعيين مقاومة الصدم بطريقة السقوط الحر لمقذوف: الجزء 1: طرائق بئر الدرج"، واختبار مقاومة التمزق </w:t>
            </w:r>
            <w:r w:rsidRPr="0009789D">
              <w:rPr>
                <w:rFonts w:hint="cs"/>
                <w:sz w:val="18"/>
                <w:szCs w:val="26"/>
                <w:rtl/>
              </w:rPr>
              <w:t>ب</w:t>
            </w:r>
            <w:r w:rsidRPr="0009789D">
              <w:rPr>
                <w:sz w:val="18"/>
                <w:szCs w:val="26"/>
                <w:rtl/>
              </w:rPr>
              <w:t xml:space="preserve">ما لا يقل عن 480 غ في المستويين المتوازي والمتعامد بالنسبة لطول الكيس وفقاً لمعيار المنظمة الدولية للتوحيد القياسي رقم </w:t>
            </w:r>
            <w:r w:rsidRPr="0009789D">
              <w:rPr>
                <w:sz w:val="18"/>
                <w:szCs w:val="26"/>
              </w:rPr>
              <w:t>ISO 6383-2:1983</w:t>
            </w:r>
            <w:r w:rsidRPr="0009789D">
              <w:rPr>
                <w:sz w:val="18"/>
                <w:szCs w:val="26"/>
                <w:rtl/>
              </w:rPr>
              <w:t xml:space="preserve"> "البلاستيك - الرقائق والألواح -تعيين مقاومة التمزق - الجزء 2: طريقة </w:t>
            </w:r>
            <w:proofErr w:type="spellStart"/>
            <w:r w:rsidRPr="0009789D">
              <w:rPr>
                <w:sz w:val="18"/>
                <w:szCs w:val="26"/>
                <w:rtl/>
              </w:rPr>
              <w:t>إلمندورف</w:t>
            </w:r>
            <w:proofErr w:type="spellEnd"/>
            <w:r w:rsidRPr="0009789D">
              <w:rPr>
                <w:sz w:val="18"/>
                <w:szCs w:val="26"/>
                <w:rtl/>
              </w:rPr>
              <w:t>". ولا تتجاوز الكتلة الصافية القصوى لكل عبوة داخلية مرنة 30 كغ.</w:t>
            </w:r>
          </w:p>
          <w:p w:rsidR="00AF2FA8" w:rsidRPr="0009789D" w:rsidRDefault="00AF2FA8" w:rsidP="001019F9">
            <w:pPr>
              <w:keepNext/>
              <w:numPr>
                <w:ilvl w:val="0"/>
                <w:numId w:val="8"/>
              </w:numPr>
              <w:spacing w:before="40" w:after="40" w:line="300" w:lineRule="exact"/>
              <w:rPr>
                <w:sz w:val="18"/>
                <w:szCs w:val="26"/>
              </w:rPr>
            </w:pPr>
            <w:r w:rsidRPr="0009789D">
              <w:rPr>
                <w:rFonts w:hint="cs"/>
                <w:sz w:val="18"/>
                <w:szCs w:val="26"/>
                <w:rtl/>
              </w:rPr>
              <w:t>يجب أ</w:t>
            </w:r>
            <w:r w:rsidRPr="0009789D">
              <w:rPr>
                <w:sz w:val="18"/>
                <w:szCs w:val="26"/>
                <w:rtl/>
              </w:rPr>
              <w:t xml:space="preserve">لا تتضمن كل عبوة وسيطة مرنة إلا عبوة داخلية واحدة. </w:t>
            </w:r>
          </w:p>
          <w:p w:rsidR="00AF2FA8" w:rsidRPr="0009789D" w:rsidRDefault="00AF2FA8" w:rsidP="001019F9">
            <w:pPr>
              <w:keepNext/>
              <w:numPr>
                <w:ilvl w:val="0"/>
                <w:numId w:val="8"/>
              </w:numPr>
              <w:spacing w:before="40" w:after="40" w:line="300" w:lineRule="exact"/>
              <w:rPr>
                <w:sz w:val="18"/>
                <w:szCs w:val="26"/>
              </w:rPr>
            </w:pPr>
            <w:r w:rsidRPr="0009789D">
              <w:rPr>
                <w:sz w:val="18"/>
                <w:szCs w:val="26"/>
                <w:rtl/>
              </w:rPr>
              <w:t>يمكن ت</w:t>
            </w:r>
            <w:r w:rsidRPr="0009789D">
              <w:rPr>
                <w:rFonts w:hint="cs"/>
                <w:sz w:val="18"/>
                <w:szCs w:val="26"/>
                <w:rtl/>
              </w:rPr>
              <w:t>عبئة</w:t>
            </w:r>
            <w:r w:rsidRPr="0009789D">
              <w:rPr>
                <w:sz w:val="18"/>
                <w:szCs w:val="26"/>
                <w:rtl/>
              </w:rPr>
              <w:t xml:space="preserve"> العبوات الداخلية التي تحتوي على قدر ضئيل من السائل السائب في عبوة وسيطة شريطة </w:t>
            </w:r>
            <w:r w:rsidRPr="0009789D">
              <w:rPr>
                <w:rFonts w:hint="cs"/>
                <w:sz w:val="18"/>
                <w:szCs w:val="26"/>
                <w:rtl/>
              </w:rPr>
              <w:t>توافر ما</w:t>
            </w:r>
            <w:r w:rsidRPr="0009789D">
              <w:rPr>
                <w:sz w:val="18"/>
                <w:szCs w:val="26"/>
                <w:rtl/>
              </w:rPr>
              <w:t xml:space="preserve"> يكفي من المادة الماصة أو</w:t>
            </w:r>
            <w:r w:rsidR="00684F8E">
              <w:rPr>
                <w:rFonts w:hint="cs"/>
                <w:sz w:val="18"/>
                <w:szCs w:val="26"/>
                <w:rtl/>
              </w:rPr>
              <w:t> </w:t>
            </w:r>
            <w:proofErr w:type="spellStart"/>
            <w:r w:rsidRPr="0009789D">
              <w:rPr>
                <w:sz w:val="18"/>
                <w:szCs w:val="26"/>
                <w:rtl/>
              </w:rPr>
              <w:t>المصلِّدة</w:t>
            </w:r>
            <w:proofErr w:type="spellEnd"/>
            <w:r w:rsidRPr="0009789D">
              <w:rPr>
                <w:sz w:val="18"/>
                <w:szCs w:val="26"/>
                <w:rtl/>
              </w:rPr>
              <w:t xml:space="preserve"> في العبوة الداخلية أو الوسيطة </w:t>
            </w:r>
            <w:r w:rsidRPr="0009789D">
              <w:rPr>
                <w:rFonts w:hint="cs"/>
                <w:sz w:val="18"/>
                <w:szCs w:val="26"/>
                <w:rtl/>
              </w:rPr>
              <w:t>من أج</w:t>
            </w:r>
            <w:r w:rsidRPr="0009789D">
              <w:rPr>
                <w:sz w:val="18"/>
                <w:szCs w:val="26"/>
                <w:rtl/>
              </w:rPr>
              <w:t>ل</w:t>
            </w:r>
            <w:r w:rsidRPr="0009789D">
              <w:rPr>
                <w:rFonts w:hint="cs"/>
                <w:sz w:val="18"/>
                <w:szCs w:val="26"/>
                <w:rtl/>
              </w:rPr>
              <w:t xml:space="preserve"> </w:t>
            </w:r>
            <w:r w:rsidRPr="0009789D">
              <w:rPr>
                <w:sz w:val="18"/>
                <w:szCs w:val="26"/>
                <w:rtl/>
              </w:rPr>
              <w:t>امتصاص أو تصليد جميع المحتوى السائل الموجود. و</w:t>
            </w:r>
            <w:r w:rsidRPr="0009789D">
              <w:rPr>
                <w:rFonts w:hint="cs"/>
                <w:sz w:val="18"/>
                <w:szCs w:val="26"/>
                <w:rtl/>
              </w:rPr>
              <w:t xml:space="preserve">يجب أن </w:t>
            </w:r>
            <w:r w:rsidRPr="0009789D">
              <w:rPr>
                <w:sz w:val="18"/>
                <w:szCs w:val="26"/>
                <w:rtl/>
              </w:rPr>
              <w:t xml:space="preserve">تُستخدم مواد ماصة مناسبة تتحمل الحرارة والاهتزازات </w:t>
            </w:r>
            <w:r w:rsidRPr="0009789D">
              <w:rPr>
                <w:rFonts w:hint="cs"/>
                <w:sz w:val="18"/>
                <w:szCs w:val="26"/>
                <w:rtl/>
              </w:rPr>
              <w:t xml:space="preserve">التي </w:t>
            </w:r>
            <w:r w:rsidRPr="0009789D">
              <w:rPr>
                <w:sz w:val="18"/>
                <w:szCs w:val="26"/>
                <w:rtl/>
              </w:rPr>
              <w:t xml:space="preserve">يمكن أن تحدث في ظروف النقل العادية. </w:t>
            </w:r>
          </w:p>
          <w:p w:rsidR="00AF2FA8" w:rsidRPr="0009789D" w:rsidRDefault="00AF2FA8" w:rsidP="001019F9">
            <w:pPr>
              <w:keepNext/>
              <w:numPr>
                <w:ilvl w:val="0"/>
                <w:numId w:val="8"/>
              </w:numPr>
              <w:spacing w:before="40" w:after="40" w:line="300" w:lineRule="exact"/>
              <w:rPr>
                <w:sz w:val="18"/>
                <w:szCs w:val="26"/>
              </w:rPr>
            </w:pPr>
            <w:r w:rsidRPr="0009789D">
              <w:rPr>
                <w:rFonts w:hint="cs"/>
                <w:sz w:val="18"/>
                <w:szCs w:val="26"/>
                <w:rtl/>
              </w:rPr>
              <w:t xml:space="preserve">يجب أن </w:t>
            </w:r>
            <w:r w:rsidRPr="0009789D">
              <w:rPr>
                <w:sz w:val="18"/>
                <w:szCs w:val="26"/>
                <w:rtl/>
              </w:rPr>
              <w:t xml:space="preserve">تثبَّت العبوات الوسيطة في عبوات خارجية مزودة بمواد توسيد و/أو مواد ماصة مناسبة. </w:t>
            </w:r>
          </w:p>
        </w:tc>
      </w:tr>
    </w:tbl>
    <w:p w:rsidR="00AF2FA8" w:rsidRDefault="00AF2FA8" w:rsidP="0009789D">
      <w:pPr>
        <w:pStyle w:val="SingleTxtGA"/>
        <w:tabs>
          <w:tab w:val="left" w:pos="2794"/>
        </w:tabs>
        <w:spacing w:before="240"/>
        <w:rPr>
          <w:rtl/>
        </w:rPr>
      </w:pPr>
      <w:r w:rsidRPr="001D5A07">
        <w:rPr>
          <w:rtl/>
        </w:rPr>
        <w:t>4-1-4-1</w:t>
      </w:r>
      <w:r>
        <w:rPr>
          <w:rFonts w:hint="cs"/>
          <w:rtl/>
        </w:rPr>
        <w:t xml:space="preserve">، </w:t>
      </w:r>
      <w:r>
        <w:rPr>
          <w:lang w:val="fr-FR"/>
        </w:rPr>
        <w:t>P801</w:t>
      </w:r>
      <w:r>
        <w:rPr>
          <w:rtl/>
        </w:rPr>
        <w:tab/>
      </w:r>
      <w:r w:rsidRPr="001D5A07">
        <w:rPr>
          <w:rtl/>
        </w:rPr>
        <w:t>يستعاض عن نص توجيه التعبئة</w:t>
      </w:r>
      <w:r>
        <w:rPr>
          <w:rFonts w:hint="cs"/>
          <w:rtl/>
        </w:rPr>
        <w:t xml:space="preserve"> الحالي</w:t>
      </w:r>
      <w:r w:rsidRPr="001D5A07">
        <w:rPr>
          <w:rtl/>
        </w:rPr>
        <w:t xml:space="preserve"> </w:t>
      </w:r>
      <w:r w:rsidRPr="001D5A07">
        <w:t>P801</w:t>
      </w:r>
      <w:r w:rsidRPr="001D5A07">
        <w:rPr>
          <w:rtl/>
        </w:rPr>
        <w:t xml:space="preserve"> بالنص التالي: </w:t>
      </w:r>
    </w:p>
    <w:tbl>
      <w:tblPr>
        <w:bidiVisual/>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1942"/>
        <w:gridCol w:w="3987"/>
      </w:tblGrid>
      <w:tr w:rsidR="00AF2FA8" w:rsidTr="005404C7">
        <w:trPr>
          <w:jc w:val="center"/>
        </w:trPr>
        <w:tc>
          <w:tcPr>
            <w:tcW w:w="3731" w:type="dxa"/>
            <w:tcBorders>
              <w:top w:val="single" w:sz="4" w:space="0" w:color="auto"/>
              <w:left w:val="single" w:sz="4" w:space="0" w:color="auto"/>
              <w:bottom w:val="single" w:sz="4" w:space="0" w:color="auto"/>
              <w:right w:val="nil"/>
            </w:tcBorders>
            <w:vAlign w:val="center"/>
            <w:hideMark/>
          </w:tcPr>
          <w:p w:rsidR="00AF2FA8" w:rsidRDefault="00AF2FA8" w:rsidP="0009789D">
            <w:pPr>
              <w:tabs>
                <w:tab w:val="left" w:pos="1588"/>
                <w:tab w:val="left" w:pos="1700"/>
              </w:tabs>
              <w:spacing w:before="40" w:after="40" w:line="300" w:lineRule="exact"/>
              <w:jc w:val="left"/>
              <w:rPr>
                <w:b/>
                <w:bCs/>
                <w:sz w:val="18"/>
                <w:szCs w:val="26"/>
              </w:rPr>
            </w:pPr>
            <w:r>
              <w:rPr>
                <w:b/>
                <w:bCs/>
                <w:sz w:val="18"/>
                <w:szCs w:val="26"/>
              </w:rPr>
              <w:t>P801</w:t>
            </w:r>
          </w:p>
        </w:tc>
        <w:tc>
          <w:tcPr>
            <w:tcW w:w="1942" w:type="dxa"/>
            <w:tcBorders>
              <w:top w:val="single" w:sz="4" w:space="0" w:color="auto"/>
              <w:left w:val="nil"/>
              <w:bottom w:val="single" w:sz="4" w:space="0" w:color="auto"/>
              <w:right w:val="nil"/>
            </w:tcBorders>
            <w:vAlign w:val="bottom"/>
            <w:hideMark/>
          </w:tcPr>
          <w:p w:rsidR="00AF2FA8" w:rsidRDefault="00AF2FA8" w:rsidP="0009789D">
            <w:pPr>
              <w:tabs>
                <w:tab w:val="left" w:pos="1588"/>
                <w:tab w:val="left" w:pos="1700"/>
              </w:tabs>
              <w:spacing w:before="40" w:after="40" w:line="300" w:lineRule="exact"/>
              <w:jc w:val="center"/>
              <w:rPr>
                <w:b/>
                <w:bCs/>
                <w:i/>
                <w:iCs/>
                <w:sz w:val="24"/>
                <w:szCs w:val="32"/>
              </w:rPr>
            </w:pPr>
            <w:r>
              <w:rPr>
                <w:b/>
                <w:bCs/>
                <w:sz w:val="24"/>
                <w:szCs w:val="32"/>
                <w:rtl/>
              </w:rPr>
              <w:t>توجيه التعبئة</w:t>
            </w:r>
          </w:p>
        </w:tc>
        <w:tc>
          <w:tcPr>
            <w:tcW w:w="3987" w:type="dxa"/>
            <w:tcBorders>
              <w:top w:val="single" w:sz="4" w:space="0" w:color="auto"/>
              <w:left w:val="nil"/>
              <w:bottom w:val="single" w:sz="4" w:space="0" w:color="auto"/>
              <w:right w:val="single" w:sz="4" w:space="0" w:color="auto"/>
            </w:tcBorders>
            <w:vAlign w:val="center"/>
            <w:hideMark/>
          </w:tcPr>
          <w:p w:rsidR="00AF2FA8" w:rsidRDefault="00AF2FA8" w:rsidP="0009789D">
            <w:pPr>
              <w:tabs>
                <w:tab w:val="left" w:pos="1588"/>
                <w:tab w:val="left" w:pos="1700"/>
              </w:tabs>
              <w:spacing w:before="40" w:after="40" w:line="300" w:lineRule="exact"/>
              <w:jc w:val="right"/>
              <w:rPr>
                <w:b/>
                <w:bCs/>
                <w:sz w:val="18"/>
                <w:szCs w:val="26"/>
                <w:rtl/>
              </w:rPr>
            </w:pPr>
            <w:r>
              <w:rPr>
                <w:b/>
                <w:bCs/>
                <w:sz w:val="18"/>
                <w:szCs w:val="26"/>
              </w:rPr>
              <w:t>P801</w:t>
            </w:r>
          </w:p>
        </w:tc>
      </w:tr>
      <w:tr w:rsidR="00AF2FA8" w:rsidTr="005404C7">
        <w:trPr>
          <w:jc w:val="center"/>
        </w:trPr>
        <w:tc>
          <w:tcPr>
            <w:tcW w:w="9660" w:type="dxa"/>
            <w:gridSpan w:val="3"/>
            <w:tcBorders>
              <w:top w:val="single" w:sz="4" w:space="0" w:color="auto"/>
              <w:left w:val="single" w:sz="4" w:space="0" w:color="auto"/>
              <w:bottom w:val="single" w:sz="4" w:space="0" w:color="auto"/>
              <w:right w:val="single" w:sz="4" w:space="0" w:color="auto"/>
            </w:tcBorders>
            <w:hideMark/>
          </w:tcPr>
          <w:p w:rsidR="00AF2FA8" w:rsidRDefault="00AF2FA8" w:rsidP="0009789D">
            <w:pPr>
              <w:tabs>
                <w:tab w:val="left" w:pos="1700"/>
              </w:tabs>
              <w:spacing w:before="40" w:after="40" w:line="300" w:lineRule="exact"/>
              <w:rPr>
                <w:sz w:val="18"/>
                <w:szCs w:val="26"/>
                <w:rtl/>
                <w:lang w:bidi="ar-EG"/>
              </w:rPr>
            </w:pPr>
            <w:r w:rsidRPr="00B70EA8">
              <w:rPr>
                <w:sz w:val="18"/>
                <w:szCs w:val="26"/>
                <w:rtl/>
                <w:lang w:bidi="ar-EG"/>
              </w:rPr>
              <w:t xml:space="preserve">ينطبق هذا التوجيه على أرقام الأمم المتحدة 2794 و2795 و3028. </w:t>
            </w:r>
          </w:p>
        </w:tc>
      </w:tr>
      <w:tr w:rsidR="00AF2FA8" w:rsidTr="005404C7">
        <w:trPr>
          <w:jc w:val="center"/>
        </w:trPr>
        <w:tc>
          <w:tcPr>
            <w:tcW w:w="9660" w:type="dxa"/>
            <w:gridSpan w:val="3"/>
            <w:tcBorders>
              <w:top w:val="single" w:sz="4" w:space="0" w:color="auto"/>
              <w:left w:val="single" w:sz="4" w:space="0" w:color="auto"/>
              <w:bottom w:val="single" w:sz="4" w:space="0" w:color="auto"/>
              <w:right w:val="single" w:sz="4" w:space="0" w:color="auto"/>
            </w:tcBorders>
            <w:hideMark/>
          </w:tcPr>
          <w:p w:rsidR="00AF2FA8" w:rsidRDefault="00AF2FA8" w:rsidP="005404C7">
            <w:pPr>
              <w:tabs>
                <w:tab w:val="left" w:pos="1700"/>
              </w:tabs>
              <w:spacing w:before="40" w:after="40" w:line="300" w:lineRule="exact"/>
              <w:rPr>
                <w:sz w:val="18"/>
                <w:szCs w:val="26"/>
                <w:rtl/>
              </w:rPr>
            </w:pPr>
            <w:r>
              <w:rPr>
                <w:sz w:val="18"/>
                <w:szCs w:val="26"/>
                <w:rtl/>
                <w:lang w:bidi="ar-EG"/>
              </w:rPr>
              <w:t xml:space="preserve">يرخص باستخدام </w:t>
            </w:r>
            <w:r>
              <w:rPr>
                <w:sz w:val="18"/>
                <w:szCs w:val="26"/>
                <w:rtl/>
              </w:rPr>
              <w:t xml:space="preserve">العبوات التالية، شريطة استيفاء الأحكام العامة الواردة في </w:t>
            </w:r>
            <w:r>
              <w:rPr>
                <w:b/>
                <w:bCs/>
                <w:sz w:val="18"/>
                <w:szCs w:val="26"/>
                <w:rtl/>
              </w:rPr>
              <w:t>4-1-1</w:t>
            </w:r>
            <w:r>
              <w:rPr>
                <w:rFonts w:hint="cs"/>
                <w:b/>
                <w:bCs/>
                <w:sz w:val="18"/>
                <w:szCs w:val="26"/>
                <w:rtl/>
              </w:rPr>
              <w:t>-1</w:t>
            </w:r>
            <w:r>
              <w:rPr>
                <w:sz w:val="18"/>
                <w:szCs w:val="26"/>
                <w:rtl/>
              </w:rPr>
              <w:t xml:space="preserve"> </w:t>
            </w:r>
            <w:r w:rsidRPr="00B70EA8">
              <w:rPr>
                <w:rFonts w:hint="cs"/>
                <w:b/>
                <w:bCs/>
                <w:sz w:val="18"/>
                <w:szCs w:val="26"/>
                <w:rtl/>
              </w:rPr>
              <w:t xml:space="preserve">و4-1-1-2 و4-1-1-6 </w:t>
            </w:r>
            <w:r w:rsidRPr="00B70EA8">
              <w:rPr>
                <w:b/>
                <w:bCs/>
                <w:sz w:val="18"/>
                <w:szCs w:val="26"/>
                <w:rtl/>
              </w:rPr>
              <w:t>و</w:t>
            </w:r>
            <w:r>
              <w:rPr>
                <w:b/>
                <w:bCs/>
                <w:sz w:val="18"/>
                <w:szCs w:val="26"/>
                <w:rtl/>
              </w:rPr>
              <w:t>4-1-3</w:t>
            </w:r>
            <w:r>
              <w:rPr>
                <w:sz w:val="18"/>
                <w:szCs w:val="26"/>
                <w:rtl/>
              </w:rPr>
              <w:t>:</w:t>
            </w:r>
          </w:p>
          <w:p w:rsidR="00AF2FA8" w:rsidRDefault="00AF2FA8" w:rsidP="0009789D">
            <w:pPr>
              <w:tabs>
                <w:tab w:val="left" w:pos="689"/>
              </w:tabs>
              <w:spacing w:before="40" w:after="40" w:line="300" w:lineRule="exact"/>
              <w:rPr>
                <w:sz w:val="18"/>
                <w:szCs w:val="26"/>
                <w:rtl/>
              </w:rPr>
            </w:pPr>
            <w:r>
              <w:rPr>
                <w:sz w:val="18"/>
                <w:szCs w:val="26"/>
                <w:rtl/>
              </w:rPr>
              <w:t>(1)</w:t>
            </w:r>
            <w:r>
              <w:rPr>
                <w:sz w:val="18"/>
                <w:szCs w:val="26"/>
                <w:rtl/>
              </w:rPr>
              <w:tab/>
              <w:t>العبوات الخارجية الصل</w:t>
            </w:r>
            <w:r>
              <w:rPr>
                <w:sz w:val="18"/>
                <w:szCs w:val="26"/>
                <w:rtl/>
                <w:lang w:bidi="ar-EG"/>
              </w:rPr>
              <w:t>ب</w:t>
            </w:r>
            <w:r>
              <w:rPr>
                <w:sz w:val="18"/>
                <w:szCs w:val="26"/>
                <w:rtl/>
              </w:rPr>
              <w:t>ة</w:t>
            </w:r>
            <w:r>
              <w:rPr>
                <w:rFonts w:hint="cs"/>
                <w:sz w:val="18"/>
                <w:szCs w:val="26"/>
                <w:rtl/>
              </w:rPr>
              <w:t xml:space="preserve"> أو </w:t>
            </w:r>
            <w:r>
              <w:rPr>
                <w:sz w:val="18"/>
                <w:szCs w:val="26"/>
                <w:rtl/>
              </w:rPr>
              <w:t>الأقفاص الخشبية المضلعة</w:t>
            </w:r>
            <w:r>
              <w:rPr>
                <w:rFonts w:hint="cs"/>
                <w:sz w:val="18"/>
                <w:szCs w:val="26"/>
                <w:rtl/>
              </w:rPr>
              <w:t xml:space="preserve"> أو </w:t>
            </w:r>
            <w:r>
              <w:rPr>
                <w:sz w:val="18"/>
                <w:szCs w:val="26"/>
                <w:rtl/>
              </w:rPr>
              <w:t>المنصات النقالة.</w:t>
            </w:r>
          </w:p>
          <w:p w:rsidR="00AF2FA8" w:rsidRDefault="00AF2FA8" w:rsidP="0009789D">
            <w:pPr>
              <w:pStyle w:val="SingleTxtGA"/>
              <w:tabs>
                <w:tab w:val="left" w:pos="2794"/>
              </w:tabs>
              <w:spacing w:before="40" w:after="40" w:line="300" w:lineRule="exact"/>
              <w:ind w:left="751"/>
              <w:rPr>
                <w:sz w:val="18"/>
                <w:szCs w:val="26"/>
                <w:rtl/>
              </w:rPr>
            </w:pPr>
            <w:r w:rsidRPr="00B70EA8">
              <w:rPr>
                <w:sz w:val="18"/>
                <w:szCs w:val="26"/>
                <w:rtl/>
              </w:rPr>
              <w:t>و</w:t>
            </w:r>
            <w:r>
              <w:rPr>
                <w:rFonts w:hint="cs"/>
                <w:sz w:val="18"/>
                <w:szCs w:val="26"/>
                <w:rtl/>
              </w:rPr>
              <w:t xml:space="preserve">بالإضافة إلى </w:t>
            </w:r>
            <w:r w:rsidRPr="00B70EA8">
              <w:rPr>
                <w:sz w:val="18"/>
                <w:szCs w:val="26"/>
                <w:rtl/>
              </w:rPr>
              <w:t xml:space="preserve">ذلك، يجب استيفاء الشروط التالية: </w:t>
            </w:r>
          </w:p>
          <w:p w:rsidR="00AF2FA8" w:rsidRPr="00B70EA8" w:rsidRDefault="00AF2FA8" w:rsidP="00684F8E">
            <w:pPr>
              <w:spacing w:before="40" w:after="40" w:line="300" w:lineRule="exact"/>
              <w:ind w:left="1318" w:hanging="567"/>
              <w:rPr>
                <w:sz w:val="18"/>
                <w:szCs w:val="26"/>
                <w:rtl/>
              </w:rPr>
            </w:pPr>
            <w:r w:rsidRPr="00B70EA8">
              <w:rPr>
                <w:sz w:val="18"/>
                <w:szCs w:val="26"/>
                <w:rtl/>
              </w:rPr>
              <w:t>(</w:t>
            </w:r>
            <w:r>
              <w:rPr>
                <w:sz w:val="18"/>
                <w:szCs w:val="26"/>
                <w:rtl/>
              </w:rPr>
              <w:t>أ)</w:t>
            </w:r>
            <w:r w:rsidR="00684F8E">
              <w:rPr>
                <w:sz w:val="18"/>
                <w:szCs w:val="26"/>
                <w:rtl/>
              </w:rPr>
              <w:tab/>
            </w:r>
            <w:r>
              <w:rPr>
                <w:rFonts w:hint="cs"/>
                <w:sz w:val="26"/>
                <w:szCs w:val="26"/>
                <w:rtl/>
              </w:rPr>
              <w:t xml:space="preserve">يجب أن </w:t>
            </w:r>
            <w:r w:rsidRPr="00B70EA8">
              <w:rPr>
                <w:sz w:val="18"/>
                <w:szCs w:val="26"/>
                <w:rtl/>
              </w:rPr>
              <w:t>توضع البطاريات المنضّدة في طبقات تفصل بينها طب</w:t>
            </w:r>
            <w:r>
              <w:rPr>
                <w:sz w:val="18"/>
                <w:szCs w:val="26"/>
                <w:rtl/>
              </w:rPr>
              <w:t>قة من مادة غير موصلة كهربائياً</w:t>
            </w:r>
            <w:r>
              <w:rPr>
                <w:rFonts w:hint="cs"/>
                <w:sz w:val="18"/>
                <w:szCs w:val="26"/>
                <w:rtl/>
              </w:rPr>
              <w:t>؛</w:t>
            </w:r>
          </w:p>
          <w:p w:rsidR="00AF2FA8" w:rsidRPr="00B70EA8" w:rsidRDefault="00AF2FA8" w:rsidP="00684F8E">
            <w:pPr>
              <w:spacing w:before="40" w:after="40" w:line="300" w:lineRule="exact"/>
              <w:ind w:left="1318" w:hanging="567"/>
              <w:rPr>
                <w:sz w:val="18"/>
                <w:szCs w:val="26"/>
              </w:rPr>
            </w:pPr>
            <w:r>
              <w:rPr>
                <w:rFonts w:hint="cs"/>
                <w:sz w:val="18"/>
                <w:szCs w:val="26"/>
                <w:rtl/>
              </w:rPr>
              <w:t>(</w:t>
            </w:r>
            <w:r w:rsidRPr="00B70EA8">
              <w:rPr>
                <w:sz w:val="18"/>
                <w:szCs w:val="26"/>
                <w:rtl/>
              </w:rPr>
              <w:t>ب)</w:t>
            </w:r>
            <w:r w:rsidR="00684F8E">
              <w:rPr>
                <w:sz w:val="18"/>
                <w:szCs w:val="26"/>
                <w:rtl/>
              </w:rPr>
              <w:tab/>
            </w:r>
            <w:r>
              <w:rPr>
                <w:rFonts w:hint="cs"/>
                <w:sz w:val="18"/>
                <w:szCs w:val="26"/>
                <w:rtl/>
              </w:rPr>
              <w:t>و</w:t>
            </w:r>
            <w:r w:rsidRPr="00684F8E">
              <w:rPr>
                <w:rFonts w:hint="cs"/>
                <w:sz w:val="18"/>
                <w:szCs w:val="26"/>
                <w:rtl/>
              </w:rPr>
              <w:t>يجب أ</w:t>
            </w:r>
            <w:r w:rsidRPr="00B70EA8">
              <w:rPr>
                <w:sz w:val="18"/>
                <w:szCs w:val="26"/>
                <w:rtl/>
              </w:rPr>
              <w:t>لا</w:t>
            </w:r>
            <w:r>
              <w:rPr>
                <w:rFonts w:hint="cs"/>
                <w:sz w:val="18"/>
                <w:szCs w:val="26"/>
                <w:rtl/>
              </w:rPr>
              <w:t>ّ</w:t>
            </w:r>
            <w:r w:rsidRPr="00B70EA8">
              <w:rPr>
                <w:sz w:val="18"/>
                <w:szCs w:val="26"/>
                <w:rtl/>
              </w:rPr>
              <w:t xml:space="preserve"> تُحمَّل أطراف توصيل البطارية</w:t>
            </w:r>
            <w:r>
              <w:rPr>
                <w:rFonts w:hint="cs"/>
                <w:sz w:val="18"/>
                <w:szCs w:val="26"/>
                <w:rtl/>
              </w:rPr>
              <w:t xml:space="preserve"> </w:t>
            </w:r>
            <w:r>
              <w:rPr>
                <w:sz w:val="18"/>
                <w:szCs w:val="26"/>
                <w:rtl/>
              </w:rPr>
              <w:t>أوزان عناصر أخرى موضوعة فوقها</w:t>
            </w:r>
            <w:r>
              <w:rPr>
                <w:rFonts w:hint="cs"/>
                <w:sz w:val="18"/>
                <w:szCs w:val="26"/>
                <w:rtl/>
              </w:rPr>
              <w:t>؛</w:t>
            </w:r>
          </w:p>
          <w:p w:rsidR="00AF2FA8" w:rsidRDefault="00AF2FA8" w:rsidP="00684F8E">
            <w:pPr>
              <w:spacing w:before="40" w:after="40" w:line="300" w:lineRule="exact"/>
              <w:ind w:left="1318" w:hanging="567"/>
              <w:rPr>
                <w:sz w:val="18"/>
                <w:szCs w:val="26"/>
                <w:rtl/>
              </w:rPr>
            </w:pPr>
            <w:r w:rsidRPr="00B70EA8">
              <w:rPr>
                <w:sz w:val="18"/>
                <w:szCs w:val="26"/>
                <w:rtl/>
              </w:rPr>
              <w:t>(ج)</w:t>
            </w:r>
            <w:r w:rsidR="00684F8E">
              <w:rPr>
                <w:sz w:val="18"/>
                <w:szCs w:val="26"/>
                <w:rtl/>
              </w:rPr>
              <w:tab/>
            </w:r>
            <w:r>
              <w:rPr>
                <w:rFonts w:hint="cs"/>
                <w:sz w:val="18"/>
                <w:szCs w:val="26"/>
                <w:rtl/>
              </w:rPr>
              <w:t>و</w:t>
            </w:r>
            <w:r w:rsidRPr="00684F8E">
              <w:rPr>
                <w:rFonts w:hint="cs"/>
                <w:sz w:val="18"/>
                <w:szCs w:val="26"/>
                <w:rtl/>
              </w:rPr>
              <w:t xml:space="preserve">يجب أن </w:t>
            </w:r>
            <w:r w:rsidRPr="00B70EA8">
              <w:rPr>
                <w:sz w:val="18"/>
                <w:szCs w:val="26"/>
                <w:rtl/>
              </w:rPr>
              <w:t>تعبأ البطاريات أو تثبّ</w:t>
            </w:r>
            <w:r>
              <w:rPr>
                <w:rFonts w:hint="cs"/>
                <w:sz w:val="18"/>
                <w:szCs w:val="26"/>
                <w:rtl/>
              </w:rPr>
              <w:t>َ</w:t>
            </w:r>
            <w:r w:rsidRPr="00B70EA8">
              <w:rPr>
                <w:sz w:val="18"/>
                <w:szCs w:val="26"/>
                <w:rtl/>
              </w:rPr>
              <w:t>ت لمن</w:t>
            </w:r>
            <w:r>
              <w:rPr>
                <w:sz w:val="18"/>
                <w:szCs w:val="26"/>
                <w:rtl/>
              </w:rPr>
              <w:t>ع حركتها داخل العبوة عن غير قصد</w:t>
            </w:r>
            <w:r>
              <w:rPr>
                <w:rFonts w:hint="cs"/>
                <w:sz w:val="18"/>
                <w:szCs w:val="26"/>
                <w:rtl/>
              </w:rPr>
              <w:t>؛</w:t>
            </w:r>
          </w:p>
          <w:p w:rsidR="00AF2FA8" w:rsidRPr="00A360A1" w:rsidRDefault="00AF2FA8" w:rsidP="00684F8E">
            <w:pPr>
              <w:spacing w:before="40" w:after="40" w:line="300" w:lineRule="exact"/>
              <w:ind w:left="1318" w:hanging="567"/>
              <w:rPr>
                <w:sz w:val="18"/>
                <w:szCs w:val="26"/>
                <w:rtl/>
              </w:rPr>
            </w:pPr>
            <w:r>
              <w:rPr>
                <w:rFonts w:hint="cs"/>
                <w:sz w:val="18"/>
                <w:szCs w:val="26"/>
                <w:rtl/>
              </w:rPr>
              <w:t>(د)</w:t>
            </w:r>
            <w:r w:rsidR="00684F8E">
              <w:rPr>
                <w:sz w:val="18"/>
                <w:szCs w:val="26"/>
                <w:rtl/>
              </w:rPr>
              <w:tab/>
            </w:r>
            <w:r>
              <w:rPr>
                <w:rFonts w:hint="cs"/>
                <w:sz w:val="18"/>
                <w:szCs w:val="26"/>
                <w:rtl/>
              </w:rPr>
              <w:t>و</w:t>
            </w:r>
            <w:r w:rsidRPr="00684F8E">
              <w:rPr>
                <w:rFonts w:hint="cs"/>
                <w:sz w:val="18"/>
                <w:szCs w:val="26"/>
                <w:rtl/>
              </w:rPr>
              <w:t>يجب أ</w:t>
            </w:r>
            <w:r w:rsidRPr="00A360A1">
              <w:rPr>
                <w:sz w:val="18"/>
                <w:szCs w:val="26"/>
                <w:rtl/>
              </w:rPr>
              <w:t>لا</w:t>
            </w:r>
            <w:r>
              <w:rPr>
                <w:rFonts w:hint="cs"/>
                <w:sz w:val="18"/>
                <w:szCs w:val="26"/>
                <w:rtl/>
              </w:rPr>
              <w:t>ّ</w:t>
            </w:r>
            <w:r w:rsidRPr="00A360A1">
              <w:rPr>
                <w:sz w:val="18"/>
                <w:szCs w:val="26"/>
                <w:rtl/>
              </w:rPr>
              <w:t xml:space="preserve"> تتسرب البطاريات في ظروف النقل العادية، أو </w:t>
            </w:r>
            <w:r>
              <w:rPr>
                <w:rFonts w:hint="cs"/>
                <w:sz w:val="18"/>
                <w:szCs w:val="26"/>
                <w:rtl/>
              </w:rPr>
              <w:t>ت</w:t>
            </w:r>
            <w:r w:rsidRPr="00A360A1">
              <w:rPr>
                <w:sz w:val="18"/>
                <w:szCs w:val="26"/>
                <w:rtl/>
              </w:rPr>
              <w:t xml:space="preserve">ُتَّخذ تدابير مناسبة للحيلولة دون تسرب </w:t>
            </w:r>
            <w:proofErr w:type="spellStart"/>
            <w:r w:rsidRPr="00A360A1">
              <w:rPr>
                <w:sz w:val="18"/>
                <w:szCs w:val="26"/>
                <w:rtl/>
              </w:rPr>
              <w:t>الإلكتروليت</w:t>
            </w:r>
            <w:proofErr w:type="spellEnd"/>
            <w:r w:rsidRPr="00A360A1">
              <w:rPr>
                <w:sz w:val="18"/>
                <w:szCs w:val="26"/>
                <w:rtl/>
              </w:rPr>
              <w:t xml:space="preserve"> من العبوة (مثل البطاريات المعبأة مفردة أو غيرها من الأساليب الفعالة بالقدر ذاته)؛</w:t>
            </w:r>
          </w:p>
          <w:p w:rsidR="00AF2FA8" w:rsidRDefault="00AF2FA8" w:rsidP="00684F8E">
            <w:pPr>
              <w:spacing w:before="40" w:after="40" w:line="300" w:lineRule="exact"/>
              <w:ind w:left="1318" w:hanging="567"/>
              <w:rPr>
                <w:sz w:val="18"/>
                <w:szCs w:val="26"/>
                <w:rtl/>
              </w:rPr>
            </w:pPr>
            <w:r w:rsidRPr="00A360A1">
              <w:rPr>
                <w:sz w:val="18"/>
                <w:szCs w:val="26"/>
                <w:rtl/>
              </w:rPr>
              <w:t>(ه)</w:t>
            </w:r>
            <w:r w:rsidR="00684F8E">
              <w:rPr>
                <w:sz w:val="18"/>
                <w:szCs w:val="26"/>
                <w:rtl/>
              </w:rPr>
              <w:tab/>
            </w:r>
            <w:r>
              <w:rPr>
                <w:rFonts w:hint="cs"/>
                <w:sz w:val="18"/>
                <w:szCs w:val="26"/>
                <w:rtl/>
              </w:rPr>
              <w:t>و</w:t>
            </w:r>
            <w:r w:rsidRPr="00684F8E">
              <w:rPr>
                <w:rFonts w:hint="cs"/>
                <w:sz w:val="18"/>
                <w:szCs w:val="26"/>
                <w:rtl/>
              </w:rPr>
              <w:t xml:space="preserve">يجب أن </w:t>
            </w:r>
            <w:r w:rsidRPr="00A360A1">
              <w:rPr>
                <w:sz w:val="18"/>
                <w:szCs w:val="26"/>
                <w:rtl/>
              </w:rPr>
              <w:t xml:space="preserve">تحمى البطاريات من </w:t>
            </w:r>
            <w:r>
              <w:rPr>
                <w:rFonts w:hint="cs"/>
                <w:sz w:val="18"/>
                <w:szCs w:val="26"/>
                <w:rtl/>
              </w:rPr>
              <w:t xml:space="preserve">حدوث </w:t>
            </w:r>
            <w:r w:rsidRPr="0094413E">
              <w:rPr>
                <w:sz w:val="18"/>
                <w:szCs w:val="26"/>
                <w:rtl/>
              </w:rPr>
              <w:t>قصر دارة كهربائية</w:t>
            </w:r>
            <w:r w:rsidRPr="00A360A1">
              <w:rPr>
                <w:sz w:val="18"/>
                <w:szCs w:val="26"/>
                <w:rtl/>
              </w:rPr>
              <w:t>.</w:t>
            </w:r>
          </w:p>
          <w:p w:rsidR="00AF2FA8" w:rsidRPr="00A360A1" w:rsidRDefault="00AF2FA8" w:rsidP="0009789D">
            <w:pPr>
              <w:tabs>
                <w:tab w:val="left" w:pos="689"/>
              </w:tabs>
              <w:spacing w:before="40" w:after="40" w:line="300" w:lineRule="exact"/>
              <w:rPr>
                <w:sz w:val="18"/>
                <w:szCs w:val="26"/>
                <w:rtl/>
              </w:rPr>
            </w:pPr>
            <w:r w:rsidRPr="00A360A1">
              <w:rPr>
                <w:sz w:val="18"/>
                <w:szCs w:val="26"/>
                <w:rtl/>
              </w:rPr>
              <w:t>(2)</w:t>
            </w:r>
            <w:r w:rsidR="0009789D">
              <w:rPr>
                <w:sz w:val="18"/>
                <w:szCs w:val="26"/>
                <w:rtl/>
              </w:rPr>
              <w:tab/>
            </w:r>
            <w:r w:rsidRPr="00A360A1">
              <w:rPr>
                <w:sz w:val="18"/>
                <w:szCs w:val="26"/>
                <w:rtl/>
              </w:rPr>
              <w:t xml:space="preserve">يمكن أيضاً استخدام الفولاذ غير القابل للصدأ أو الصناديق البلاستيكية الكبيرة لنقل البطاريات المستعملة. </w:t>
            </w:r>
          </w:p>
          <w:p w:rsidR="00AF2FA8" w:rsidRPr="00A360A1" w:rsidRDefault="0009789D" w:rsidP="0009789D">
            <w:pPr>
              <w:tabs>
                <w:tab w:val="left" w:pos="689"/>
              </w:tabs>
              <w:spacing w:before="40" w:after="40" w:line="300" w:lineRule="exact"/>
              <w:rPr>
                <w:sz w:val="18"/>
                <w:szCs w:val="26"/>
                <w:rtl/>
              </w:rPr>
            </w:pPr>
            <w:r>
              <w:rPr>
                <w:sz w:val="18"/>
                <w:szCs w:val="26"/>
                <w:rtl/>
              </w:rPr>
              <w:tab/>
            </w:r>
            <w:r w:rsidR="00AF2FA8" w:rsidRPr="00A360A1">
              <w:rPr>
                <w:sz w:val="18"/>
                <w:szCs w:val="26"/>
                <w:rtl/>
              </w:rPr>
              <w:t>وبالإضافة إلى ذلك، يجب استيفاء الشروط التالية:</w:t>
            </w:r>
          </w:p>
          <w:p w:rsidR="00AF2FA8" w:rsidRPr="00A360A1" w:rsidRDefault="00AF2FA8" w:rsidP="0009789D">
            <w:pPr>
              <w:spacing w:before="40" w:after="40" w:line="300" w:lineRule="exact"/>
              <w:ind w:left="1318" w:hanging="567"/>
              <w:rPr>
                <w:sz w:val="18"/>
                <w:szCs w:val="26"/>
                <w:rtl/>
              </w:rPr>
            </w:pPr>
            <w:r w:rsidRPr="00A360A1">
              <w:rPr>
                <w:sz w:val="18"/>
                <w:szCs w:val="26"/>
                <w:rtl/>
              </w:rPr>
              <w:t>(أ)</w:t>
            </w:r>
            <w:r w:rsidRPr="00A360A1">
              <w:rPr>
                <w:sz w:val="18"/>
                <w:szCs w:val="26"/>
                <w:rtl/>
              </w:rPr>
              <w:tab/>
            </w:r>
            <w:r>
              <w:rPr>
                <w:rFonts w:hint="cs"/>
                <w:sz w:val="26"/>
                <w:szCs w:val="26"/>
                <w:rtl/>
              </w:rPr>
              <w:t xml:space="preserve">يجب أن </w:t>
            </w:r>
            <w:r w:rsidRPr="00A360A1">
              <w:rPr>
                <w:sz w:val="18"/>
                <w:szCs w:val="26"/>
                <w:rtl/>
              </w:rPr>
              <w:t xml:space="preserve">تكون الصناديق مقاومة </w:t>
            </w:r>
            <w:proofErr w:type="spellStart"/>
            <w:r w:rsidRPr="00A360A1">
              <w:rPr>
                <w:sz w:val="18"/>
                <w:szCs w:val="26"/>
                <w:rtl/>
              </w:rPr>
              <w:t>للإلكتروليت</w:t>
            </w:r>
            <w:proofErr w:type="spellEnd"/>
            <w:r w:rsidRPr="00A360A1">
              <w:rPr>
                <w:sz w:val="18"/>
                <w:szCs w:val="26"/>
                <w:rtl/>
              </w:rPr>
              <w:t xml:space="preserve"> الموجود في البطاريات؛</w:t>
            </w:r>
          </w:p>
          <w:p w:rsidR="00AF2FA8" w:rsidRPr="00A360A1" w:rsidRDefault="00AF2FA8" w:rsidP="0009789D">
            <w:pPr>
              <w:spacing w:before="40" w:after="40" w:line="300" w:lineRule="exact"/>
              <w:ind w:left="1318" w:hanging="567"/>
              <w:rPr>
                <w:sz w:val="18"/>
                <w:szCs w:val="26"/>
                <w:rtl/>
              </w:rPr>
            </w:pPr>
            <w:r w:rsidRPr="00A360A1">
              <w:rPr>
                <w:sz w:val="18"/>
                <w:szCs w:val="26"/>
                <w:rtl/>
              </w:rPr>
              <w:t>(ب)</w:t>
            </w:r>
            <w:r w:rsidRPr="00A360A1">
              <w:rPr>
                <w:sz w:val="18"/>
                <w:szCs w:val="26"/>
                <w:rtl/>
              </w:rPr>
              <w:tab/>
            </w:r>
            <w:r>
              <w:rPr>
                <w:rFonts w:hint="cs"/>
                <w:sz w:val="18"/>
                <w:szCs w:val="26"/>
                <w:rtl/>
              </w:rPr>
              <w:t>و</w:t>
            </w:r>
            <w:r>
              <w:rPr>
                <w:rFonts w:hint="cs"/>
                <w:sz w:val="26"/>
                <w:szCs w:val="26"/>
                <w:rtl/>
              </w:rPr>
              <w:t>يجب أ</w:t>
            </w:r>
            <w:r w:rsidRPr="00A360A1">
              <w:rPr>
                <w:sz w:val="18"/>
                <w:szCs w:val="26"/>
                <w:rtl/>
              </w:rPr>
              <w:t>لا</w:t>
            </w:r>
            <w:r>
              <w:rPr>
                <w:rFonts w:hint="cs"/>
                <w:sz w:val="18"/>
                <w:szCs w:val="26"/>
                <w:rtl/>
              </w:rPr>
              <w:t>ّ</w:t>
            </w:r>
            <w:r w:rsidRPr="00A360A1">
              <w:rPr>
                <w:sz w:val="18"/>
                <w:szCs w:val="26"/>
                <w:rtl/>
              </w:rPr>
              <w:t xml:space="preserve"> تعبأ الصناديق </w:t>
            </w:r>
            <w:r>
              <w:rPr>
                <w:rFonts w:hint="cs"/>
                <w:sz w:val="18"/>
                <w:szCs w:val="26"/>
                <w:rtl/>
              </w:rPr>
              <w:t>ب</w:t>
            </w:r>
            <w:r w:rsidRPr="00A360A1">
              <w:rPr>
                <w:sz w:val="18"/>
                <w:szCs w:val="26"/>
                <w:rtl/>
              </w:rPr>
              <w:t xml:space="preserve">ارتفاع يتجاوز ارتفاع جوانبها؛ </w:t>
            </w:r>
          </w:p>
          <w:p w:rsidR="00AF2FA8" w:rsidRPr="00A360A1" w:rsidRDefault="00AF2FA8" w:rsidP="0009789D">
            <w:pPr>
              <w:spacing w:before="40" w:after="40" w:line="300" w:lineRule="exact"/>
              <w:ind w:left="1318" w:hanging="567"/>
              <w:rPr>
                <w:sz w:val="18"/>
                <w:szCs w:val="26"/>
                <w:rtl/>
              </w:rPr>
            </w:pPr>
            <w:r w:rsidRPr="00A360A1">
              <w:rPr>
                <w:sz w:val="18"/>
                <w:szCs w:val="26"/>
                <w:rtl/>
              </w:rPr>
              <w:t>(ج)</w:t>
            </w:r>
            <w:r w:rsidRPr="00A360A1">
              <w:rPr>
                <w:sz w:val="18"/>
                <w:szCs w:val="26"/>
                <w:rtl/>
              </w:rPr>
              <w:tab/>
            </w:r>
            <w:r>
              <w:rPr>
                <w:rFonts w:hint="cs"/>
                <w:sz w:val="18"/>
                <w:szCs w:val="26"/>
                <w:rtl/>
              </w:rPr>
              <w:t xml:space="preserve">ويجب أن </w:t>
            </w:r>
            <w:r w:rsidRPr="00A360A1">
              <w:rPr>
                <w:sz w:val="18"/>
                <w:szCs w:val="26"/>
                <w:rtl/>
              </w:rPr>
              <w:t xml:space="preserve">يكون </w:t>
            </w:r>
            <w:r>
              <w:rPr>
                <w:rFonts w:hint="cs"/>
                <w:sz w:val="18"/>
                <w:szCs w:val="26"/>
                <w:rtl/>
              </w:rPr>
              <w:t>السطح ال</w:t>
            </w:r>
            <w:r>
              <w:rPr>
                <w:sz w:val="18"/>
                <w:szCs w:val="26"/>
                <w:rtl/>
              </w:rPr>
              <w:t>خارج</w:t>
            </w:r>
            <w:r>
              <w:rPr>
                <w:rFonts w:hint="cs"/>
                <w:sz w:val="18"/>
                <w:szCs w:val="26"/>
                <w:rtl/>
              </w:rPr>
              <w:t>ي ل</w:t>
            </w:r>
            <w:r w:rsidRPr="00A360A1">
              <w:rPr>
                <w:sz w:val="18"/>
                <w:szCs w:val="26"/>
                <w:rtl/>
              </w:rPr>
              <w:t xml:space="preserve">لصناديق خالياً من بقايا </w:t>
            </w:r>
            <w:proofErr w:type="spellStart"/>
            <w:r w:rsidRPr="00A360A1">
              <w:rPr>
                <w:sz w:val="18"/>
                <w:szCs w:val="26"/>
                <w:rtl/>
              </w:rPr>
              <w:t>الإلكتروليت</w:t>
            </w:r>
            <w:proofErr w:type="spellEnd"/>
            <w:r w:rsidRPr="00A360A1">
              <w:rPr>
                <w:sz w:val="18"/>
                <w:szCs w:val="26"/>
                <w:rtl/>
              </w:rPr>
              <w:t xml:space="preserve"> الموجود في البطاريات؛ </w:t>
            </w:r>
          </w:p>
          <w:p w:rsidR="00AF2FA8" w:rsidRPr="00A360A1" w:rsidRDefault="00AF2FA8" w:rsidP="0009789D">
            <w:pPr>
              <w:spacing w:before="40" w:after="40" w:line="300" w:lineRule="exact"/>
              <w:ind w:left="1318" w:hanging="567"/>
              <w:rPr>
                <w:sz w:val="18"/>
                <w:szCs w:val="26"/>
                <w:rtl/>
              </w:rPr>
            </w:pPr>
            <w:r>
              <w:rPr>
                <w:sz w:val="18"/>
                <w:szCs w:val="26"/>
                <w:rtl/>
              </w:rPr>
              <w:t>(د)</w:t>
            </w:r>
            <w:r>
              <w:rPr>
                <w:sz w:val="18"/>
                <w:szCs w:val="26"/>
                <w:rtl/>
              </w:rPr>
              <w:tab/>
            </w:r>
            <w:r>
              <w:rPr>
                <w:rFonts w:hint="cs"/>
                <w:sz w:val="18"/>
                <w:szCs w:val="26"/>
                <w:rtl/>
              </w:rPr>
              <w:t>ويجب أ</w:t>
            </w:r>
            <w:r w:rsidRPr="00A360A1">
              <w:rPr>
                <w:sz w:val="18"/>
                <w:szCs w:val="26"/>
                <w:rtl/>
              </w:rPr>
              <w:t>لا</w:t>
            </w:r>
            <w:r>
              <w:rPr>
                <w:rFonts w:hint="cs"/>
                <w:sz w:val="18"/>
                <w:szCs w:val="26"/>
                <w:rtl/>
              </w:rPr>
              <w:t>ّ</w:t>
            </w:r>
            <w:r w:rsidRPr="00A360A1">
              <w:rPr>
                <w:sz w:val="18"/>
                <w:szCs w:val="26"/>
                <w:rtl/>
              </w:rPr>
              <w:t xml:space="preserve"> يتسرب أي </w:t>
            </w:r>
            <w:proofErr w:type="spellStart"/>
            <w:r w:rsidRPr="00A360A1">
              <w:rPr>
                <w:sz w:val="18"/>
                <w:szCs w:val="26"/>
                <w:rtl/>
              </w:rPr>
              <w:t>إلكتروليت</w:t>
            </w:r>
            <w:proofErr w:type="spellEnd"/>
            <w:r w:rsidRPr="00A360A1">
              <w:rPr>
                <w:sz w:val="18"/>
                <w:szCs w:val="26"/>
                <w:rtl/>
              </w:rPr>
              <w:t xml:space="preserve"> من الصناديق</w:t>
            </w:r>
            <w:r>
              <w:rPr>
                <w:sz w:val="18"/>
                <w:szCs w:val="26"/>
                <w:rtl/>
              </w:rPr>
              <w:t xml:space="preserve"> في ظروف النقل العادية</w:t>
            </w:r>
            <w:r w:rsidRPr="00A360A1">
              <w:rPr>
                <w:sz w:val="18"/>
                <w:szCs w:val="26"/>
                <w:rtl/>
              </w:rPr>
              <w:t>؛</w:t>
            </w:r>
          </w:p>
          <w:p w:rsidR="00AF2FA8" w:rsidRPr="00A360A1" w:rsidRDefault="00AF2FA8" w:rsidP="0009789D">
            <w:pPr>
              <w:spacing w:before="40" w:after="40" w:line="300" w:lineRule="exact"/>
              <w:ind w:left="1318" w:hanging="567"/>
              <w:rPr>
                <w:sz w:val="18"/>
                <w:szCs w:val="26"/>
                <w:rtl/>
              </w:rPr>
            </w:pPr>
            <w:r w:rsidRPr="00A360A1">
              <w:rPr>
                <w:sz w:val="18"/>
                <w:szCs w:val="26"/>
                <w:rtl/>
              </w:rPr>
              <w:t>(هـ)</w:t>
            </w:r>
            <w:r w:rsidRPr="00A360A1">
              <w:rPr>
                <w:sz w:val="18"/>
                <w:szCs w:val="26"/>
                <w:rtl/>
              </w:rPr>
              <w:tab/>
            </w:r>
            <w:r>
              <w:rPr>
                <w:rFonts w:hint="cs"/>
                <w:sz w:val="18"/>
                <w:szCs w:val="26"/>
                <w:rtl/>
              </w:rPr>
              <w:t xml:space="preserve">ويجب أن </w:t>
            </w:r>
            <w:r w:rsidRPr="00A360A1">
              <w:rPr>
                <w:sz w:val="18"/>
                <w:szCs w:val="26"/>
                <w:rtl/>
              </w:rPr>
              <w:t xml:space="preserve">تُتخذ تدابير لضمان </w:t>
            </w:r>
            <w:r>
              <w:rPr>
                <w:rFonts w:hint="cs"/>
                <w:sz w:val="18"/>
                <w:szCs w:val="26"/>
                <w:rtl/>
              </w:rPr>
              <w:t>عدم</w:t>
            </w:r>
            <w:r w:rsidRPr="00A360A1">
              <w:rPr>
                <w:sz w:val="18"/>
                <w:szCs w:val="26"/>
                <w:rtl/>
              </w:rPr>
              <w:t xml:space="preserve"> فقدان الصناديق لمحتوياتها؛</w:t>
            </w:r>
          </w:p>
          <w:p w:rsidR="00AF2FA8" w:rsidRDefault="00AF2FA8" w:rsidP="0009789D">
            <w:pPr>
              <w:spacing w:before="40" w:after="40" w:line="300" w:lineRule="exact"/>
              <w:ind w:left="1318" w:hanging="567"/>
              <w:rPr>
                <w:sz w:val="18"/>
                <w:szCs w:val="26"/>
                <w:rtl/>
              </w:rPr>
            </w:pPr>
            <w:r w:rsidRPr="00A360A1">
              <w:rPr>
                <w:sz w:val="18"/>
                <w:szCs w:val="26"/>
                <w:rtl/>
              </w:rPr>
              <w:t>(و)</w:t>
            </w:r>
            <w:r w:rsidRPr="00A360A1">
              <w:rPr>
                <w:sz w:val="18"/>
                <w:szCs w:val="26"/>
                <w:rtl/>
              </w:rPr>
              <w:tab/>
            </w:r>
            <w:r>
              <w:rPr>
                <w:rFonts w:hint="cs"/>
                <w:sz w:val="18"/>
                <w:szCs w:val="26"/>
                <w:rtl/>
              </w:rPr>
              <w:t xml:space="preserve">ويجب أن </w:t>
            </w:r>
            <w:r>
              <w:rPr>
                <w:sz w:val="18"/>
                <w:szCs w:val="26"/>
                <w:rtl/>
              </w:rPr>
              <w:t>تُتخذ تدابير لمن</w:t>
            </w:r>
            <w:r w:rsidRPr="00A360A1">
              <w:rPr>
                <w:sz w:val="18"/>
                <w:szCs w:val="26"/>
                <w:rtl/>
              </w:rPr>
              <w:t xml:space="preserve">ع </w:t>
            </w:r>
            <w:r>
              <w:rPr>
                <w:rFonts w:hint="cs"/>
                <w:sz w:val="18"/>
                <w:szCs w:val="26"/>
                <w:rtl/>
              </w:rPr>
              <w:t xml:space="preserve">حدوث </w:t>
            </w:r>
            <w:r w:rsidRPr="00A360A1">
              <w:rPr>
                <w:sz w:val="18"/>
                <w:szCs w:val="26"/>
                <w:rtl/>
              </w:rPr>
              <w:t xml:space="preserve">قصر </w:t>
            </w:r>
            <w:r>
              <w:rPr>
                <w:rFonts w:hint="cs"/>
                <w:sz w:val="18"/>
                <w:szCs w:val="26"/>
                <w:rtl/>
              </w:rPr>
              <w:t xml:space="preserve">الدارة الكهربائية </w:t>
            </w:r>
            <w:r w:rsidRPr="00A360A1">
              <w:rPr>
                <w:sz w:val="18"/>
                <w:szCs w:val="26"/>
                <w:rtl/>
              </w:rPr>
              <w:t xml:space="preserve">(مثل تفريغ البطاريات، </w:t>
            </w:r>
            <w:r>
              <w:rPr>
                <w:rFonts w:hint="cs"/>
                <w:sz w:val="18"/>
                <w:szCs w:val="26"/>
                <w:rtl/>
              </w:rPr>
              <w:t xml:space="preserve">أو </w:t>
            </w:r>
            <w:r w:rsidRPr="00A360A1">
              <w:rPr>
                <w:sz w:val="18"/>
                <w:szCs w:val="26"/>
                <w:rtl/>
              </w:rPr>
              <w:t xml:space="preserve">الحماية الفردية لأطراف توصيل </w:t>
            </w:r>
            <w:r>
              <w:rPr>
                <w:rFonts w:hint="cs"/>
                <w:sz w:val="18"/>
                <w:szCs w:val="26"/>
                <w:rtl/>
              </w:rPr>
              <w:t>ا</w:t>
            </w:r>
            <w:r w:rsidRPr="00A360A1">
              <w:rPr>
                <w:sz w:val="18"/>
                <w:szCs w:val="26"/>
                <w:rtl/>
              </w:rPr>
              <w:t>لبطارية، وما إلى ذلك).</w:t>
            </w:r>
          </w:p>
        </w:tc>
      </w:tr>
      <w:tr w:rsidR="00684F8E" w:rsidTr="005404C7">
        <w:trPr>
          <w:jc w:val="center"/>
        </w:trPr>
        <w:tc>
          <w:tcPr>
            <w:tcW w:w="9660" w:type="dxa"/>
            <w:gridSpan w:val="3"/>
            <w:tcBorders>
              <w:top w:val="single" w:sz="4" w:space="0" w:color="auto"/>
              <w:left w:val="single" w:sz="4" w:space="0" w:color="auto"/>
              <w:bottom w:val="single" w:sz="4" w:space="0" w:color="auto"/>
              <w:right w:val="single" w:sz="4" w:space="0" w:color="auto"/>
            </w:tcBorders>
          </w:tcPr>
          <w:p w:rsidR="00684F8E" w:rsidRDefault="00684F8E" w:rsidP="005404C7">
            <w:pPr>
              <w:tabs>
                <w:tab w:val="left" w:pos="1700"/>
              </w:tabs>
              <w:spacing w:before="40" w:after="40" w:line="300" w:lineRule="exact"/>
              <w:rPr>
                <w:sz w:val="18"/>
                <w:szCs w:val="26"/>
                <w:rtl/>
                <w:lang w:bidi="ar-EG"/>
              </w:rPr>
            </w:pPr>
          </w:p>
        </w:tc>
      </w:tr>
    </w:tbl>
    <w:p w:rsidR="00AF2FA8" w:rsidRDefault="00AF2FA8" w:rsidP="001019F9">
      <w:pPr>
        <w:pStyle w:val="SingleTxtGA"/>
        <w:spacing w:before="240"/>
        <w:rPr>
          <w:rtl/>
        </w:rPr>
      </w:pPr>
      <w:r w:rsidRPr="001D5A07">
        <w:rPr>
          <w:rtl/>
        </w:rPr>
        <w:t xml:space="preserve">4-1-4-1، </w:t>
      </w:r>
      <w:r w:rsidRPr="001D5A07">
        <w:t>P903</w:t>
      </w:r>
      <w:r>
        <w:rPr>
          <w:rtl/>
        </w:rPr>
        <w:tab/>
      </w:r>
      <w:r w:rsidRPr="001D5A07">
        <w:rPr>
          <w:rtl/>
        </w:rPr>
        <w:t>تضاف الفقرة الجديدة التالية</w:t>
      </w:r>
      <w:r>
        <w:rPr>
          <w:rFonts w:hint="cs"/>
          <w:rtl/>
        </w:rPr>
        <w:t xml:space="preserve"> (5)</w:t>
      </w:r>
      <w:r w:rsidRPr="001D5A07">
        <w:rPr>
          <w:rtl/>
        </w:rPr>
        <w:t xml:space="preserve">: </w:t>
      </w:r>
    </w:p>
    <w:p w:rsidR="00AF2FA8" w:rsidRPr="001D5A07" w:rsidRDefault="005404C7" w:rsidP="00AF2FA8">
      <w:pPr>
        <w:pStyle w:val="SingleTxtGA"/>
        <w:rPr>
          <w:rtl/>
        </w:rPr>
      </w:pPr>
      <w:r>
        <w:rPr>
          <w:rtl/>
        </w:rPr>
        <w:t>"5</w:t>
      </w:r>
      <w:r>
        <w:rPr>
          <w:rtl/>
        </w:rPr>
        <w:tab/>
      </w:r>
      <w:r w:rsidR="00AF2FA8" w:rsidRPr="001D5A07">
        <w:rPr>
          <w:rtl/>
        </w:rPr>
        <w:t xml:space="preserve">في حالة العبوات التي تحتوي على خلايا أو بطاريات معبأة مع </w:t>
      </w:r>
      <w:r w:rsidR="00AF2FA8">
        <w:rPr>
          <w:rFonts w:hint="cs"/>
          <w:rtl/>
        </w:rPr>
        <w:t>ال</w:t>
      </w:r>
      <w:r w:rsidR="00AF2FA8" w:rsidRPr="001D5A07">
        <w:rPr>
          <w:rtl/>
        </w:rPr>
        <w:t xml:space="preserve">معدات ومركبة في </w:t>
      </w:r>
      <w:r w:rsidR="00AF2FA8">
        <w:rPr>
          <w:rFonts w:hint="cs"/>
          <w:rtl/>
        </w:rPr>
        <w:t>ال</w:t>
      </w:r>
      <w:r w:rsidR="00AF2FA8" w:rsidRPr="001D5A07">
        <w:rPr>
          <w:rtl/>
        </w:rPr>
        <w:t xml:space="preserve">معدات: </w:t>
      </w:r>
    </w:p>
    <w:p w:rsidR="00AF2FA8" w:rsidRPr="001D5A07" w:rsidRDefault="00AF2FA8" w:rsidP="005404C7">
      <w:pPr>
        <w:pStyle w:val="SingleTxtGA"/>
        <w:ind w:left="1928"/>
        <w:rPr>
          <w:rtl/>
        </w:rPr>
      </w:pPr>
      <w:r>
        <w:rPr>
          <w:rtl/>
        </w:rPr>
        <w:tab/>
      </w:r>
      <w:r w:rsidRPr="001D5A07">
        <w:rPr>
          <w:rtl/>
        </w:rPr>
        <w:t>(أ)</w:t>
      </w:r>
      <w:r w:rsidRPr="001D5A07">
        <w:rPr>
          <w:rtl/>
        </w:rPr>
        <w:tab/>
        <w:t>في حالة ال</w:t>
      </w:r>
      <w:r>
        <w:rPr>
          <w:rtl/>
        </w:rPr>
        <w:t xml:space="preserve">خلايا والبطاريات، </w:t>
      </w:r>
      <w:r w:rsidRPr="001D5A07">
        <w:rPr>
          <w:rtl/>
        </w:rPr>
        <w:t xml:space="preserve">عبوات تغلف الخلايا أو البطاريات </w:t>
      </w:r>
      <w:r w:rsidRPr="004B4915">
        <w:rPr>
          <w:spacing w:val="-4"/>
          <w:rtl/>
        </w:rPr>
        <w:t>تماماً، مع وضعها بعد ذلك مع المعدات في عبوة تستوفي الاشتراطات الواردة في الفقرة (1)</w:t>
      </w:r>
      <w:r w:rsidRPr="001D5A07">
        <w:rPr>
          <w:rtl/>
        </w:rPr>
        <w:t xml:space="preserve"> من توجيه التعبئة هذا؛</w:t>
      </w:r>
    </w:p>
    <w:p w:rsidR="00AF2FA8" w:rsidRDefault="00AF2FA8" w:rsidP="005404C7">
      <w:pPr>
        <w:pStyle w:val="SingleTxtGA"/>
        <w:ind w:left="1928"/>
        <w:rPr>
          <w:rtl/>
        </w:rPr>
      </w:pPr>
      <w:r>
        <w:rPr>
          <w:rtl/>
        </w:rPr>
        <w:tab/>
        <w:t>(ب)</w:t>
      </w:r>
      <w:r>
        <w:rPr>
          <w:rtl/>
        </w:rPr>
        <w:tab/>
        <w:t xml:space="preserve">أو </w:t>
      </w:r>
      <w:r w:rsidRPr="001D5A07">
        <w:rPr>
          <w:rtl/>
        </w:rPr>
        <w:t xml:space="preserve">عبوات </w:t>
      </w:r>
      <w:r>
        <w:rPr>
          <w:rtl/>
        </w:rPr>
        <w:t xml:space="preserve">مستوفية </w:t>
      </w:r>
      <w:r>
        <w:rPr>
          <w:rFonts w:hint="cs"/>
          <w:rtl/>
        </w:rPr>
        <w:t>ل</w:t>
      </w:r>
      <w:r w:rsidRPr="001D5A07">
        <w:rPr>
          <w:rtl/>
        </w:rPr>
        <w:t>لشروط الواردة في الفقرة (1) من توجيه التعبئة هذا، مع وضعها بعد ذلك مع المعدات في عبوات خارجية قوية تصنع من مادة ذات قوة وتصميم ملائمين يتناسبان مع سعة العبوة و</w:t>
      </w:r>
      <w:r>
        <w:rPr>
          <w:rFonts w:hint="cs"/>
          <w:rtl/>
        </w:rPr>
        <w:t xml:space="preserve">مع </w:t>
      </w:r>
      <w:r w:rsidRPr="001D5A07">
        <w:rPr>
          <w:rtl/>
        </w:rPr>
        <w:t xml:space="preserve">الاستخدام المقصود منها. وتصنع العبوات الخارجية بطريقة تحول دون التشغيل العرضي في أثناء النقل، وليس </w:t>
      </w:r>
      <w:r>
        <w:rPr>
          <w:rFonts w:hint="cs"/>
          <w:rtl/>
        </w:rPr>
        <w:t>من اللازم</w:t>
      </w:r>
      <w:r w:rsidRPr="001D5A07">
        <w:rPr>
          <w:rtl/>
        </w:rPr>
        <w:t xml:space="preserve"> أن تستوفي الاشتراطات الواردة في الفقرة 4-1-1-3. </w:t>
      </w:r>
    </w:p>
    <w:p w:rsidR="00AF2FA8" w:rsidRDefault="00AF2FA8" w:rsidP="00AF2FA8">
      <w:pPr>
        <w:pStyle w:val="SingleTxtGA"/>
        <w:rPr>
          <w:rtl/>
        </w:rPr>
      </w:pPr>
      <w:r w:rsidRPr="001D5A07">
        <w:rPr>
          <w:rtl/>
        </w:rPr>
        <w:t>وتثب</w:t>
      </w:r>
      <w:r>
        <w:rPr>
          <w:rFonts w:hint="cs"/>
          <w:rtl/>
        </w:rPr>
        <w:t>َّ</w:t>
      </w:r>
      <w:r w:rsidRPr="001D5A07">
        <w:rPr>
          <w:rtl/>
        </w:rPr>
        <w:t xml:space="preserve">ت المعدات لمنع أية حركة داخل العبوة الخارجية. </w:t>
      </w:r>
    </w:p>
    <w:p w:rsidR="00AF2FA8" w:rsidRPr="003D3590" w:rsidRDefault="00AF2FA8" w:rsidP="00AF2FA8">
      <w:pPr>
        <w:pStyle w:val="SingleTxtGA"/>
        <w:rPr>
          <w:rtl/>
        </w:rPr>
      </w:pPr>
      <w:r w:rsidRPr="003D3590">
        <w:rPr>
          <w:rtl/>
        </w:rPr>
        <w:t>ويجوز نقل أجهزة مثل بطاقات التعرف الراديوي والساعات وأجهزة قياس درجات الحرارة التي ليست لديها القدرة على توليد انبعاث خطير للحرارة، وهي نشطة عن قصد</w:t>
      </w:r>
      <w:r w:rsidRPr="003D3590">
        <w:rPr>
          <w:rFonts w:hint="cs"/>
          <w:rtl/>
        </w:rPr>
        <w:t>،</w:t>
      </w:r>
      <w:r w:rsidRPr="003D3590">
        <w:rPr>
          <w:rtl/>
        </w:rPr>
        <w:t xml:space="preserve"> في عبوات خارجية متينة. وعندما تكون هذه الأجهزة نشطة، يجب أن تستوفي المعايير المحددة للإشعاع </w:t>
      </w:r>
      <w:proofErr w:type="spellStart"/>
      <w:r w:rsidRPr="003D3590">
        <w:rPr>
          <w:rtl/>
        </w:rPr>
        <w:t>الكهرمغنطيسي</w:t>
      </w:r>
      <w:proofErr w:type="spellEnd"/>
      <w:r w:rsidRPr="003D3590">
        <w:rPr>
          <w:rtl/>
        </w:rPr>
        <w:t xml:space="preserve"> لضمان عدم تسبب تشغيل الجهاز في تداخل مع نظم تشغيل الطائرات</w:t>
      </w:r>
      <w:r w:rsidRPr="003D3590">
        <w:rPr>
          <w:rFonts w:hint="cs"/>
          <w:rtl/>
        </w:rPr>
        <w:t>."</w:t>
      </w:r>
      <w:r w:rsidRPr="003D3590">
        <w:rPr>
          <w:rtl/>
        </w:rPr>
        <w:t>.</w:t>
      </w:r>
    </w:p>
    <w:p w:rsidR="00AF2FA8" w:rsidRPr="003C73D0" w:rsidRDefault="00AF2FA8" w:rsidP="00AF2FA8">
      <w:pPr>
        <w:pStyle w:val="SingleTxtGA"/>
        <w:rPr>
          <w:rtl/>
        </w:rPr>
      </w:pPr>
      <w:r w:rsidRPr="003C73D0">
        <w:rPr>
          <w:rtl/>
        </w:rPr>
        <w:t xml:space="preserve">4-1-4-1، </w:t>
      </w:r>
      <w:r w:rsidRPr="003C73D0">
        <w:t>P907</w:t>
      </w:r>
      <w:r>
        <w:rPr>
          <w:rtl/>
        </w:rPr>
        <w:tab/>
      </w:r>
      <w:r w:rsidRPr="003C73D0">
        <w:rPr>
          <w:rtl/>
        </w:rPr>
        <w:t>يستعاض عن الجملة الاستهلالية بما يلي: "ينطبق</w:t>
      </w:r>
      <w:r>
        <w:rPr>
          <w:rFonts w:hint="cs"/>
          <w:rtl/>
          <w:lang w:bidi="ar-MA"/>
        </w:rPr>
        <w:t xml:space="preserve"> هذا ال</w:t>
      </w:r>
      <w:r w:rsidRPr="003C73D0">
        <w:rPr>
          <w:rtl/>
        </w:rPr>
        <w:t>توجيه على السلع، مثل الآلات أو الأجهزة أو الأدوات المدرجة تحت رقم الأمم المتحدة 3363</w:t>
      </w:r>
      <w:r>
        <w:rPr>
          <w:rFonts w:hint="cs"/>
          <w:rtl/>
        </w:rPr>
        <w:t>.</w:t>
      </w:r>
      <w:r w:rsidRPr="003C73D0">
        <w:rPr>
          <w:rtl/>
        </w:rPr>
        <w:t>".</w:t>
      </w:r>
    </w:p>
    <w:p w:rsidR="00AF2FA8" w:rsidRPr="003C73D0" w:rsidRDefault="00AF2FA8" w:rsidP="00AF2FA8">
      <w:pPr>
        <w:pStyle w:val="SingleTxtGA"/>
        <w:rPr>
          <w:rtl/>
        </w:rPr>
      </w:pPr>
      <w:r w:rsidRPr="003C73D0">
        <w:rPr>
          <w:rtl/>
        </w:rPr>
        <w:t>وفي النص الذي يلي الجملة الاستهلالية يستعاض في الجملة الأولى عن عبارة "الآلات أو</w:t>
      </w:r>
      <w:r w:rsidR="00684F8E">
        <w:rPr>
          <w:rFonts w:hint="cs"/>
          <w:rtl/>
        </w:rPr>
        <w:t> </w:t>
      </w:r>
      <w:r w:rsidRPr="003C73D0">
        <w:rPr>
          <w:rtl/>
        </w:rPr>
        <w:t>الأجهزة" بلفظة "السلعة". وفي الجملة الثانية، يستعاض عن عبارة "الآلات أو الأجهزة" بلفظة "سلعة". وفي الجملة الخامسة، يستعاض عن عبارة "الآلات أو الأجهزة" بلفظة "</w:t>
      </w:r>
      <w:r>
        <w:rPr>
          <w:rFonts w:hint="cs"/>
          <w:rtl/>
        </w:rPr>
        <w:t>ال</w:t>
      </w:r>
      <w:r w:rsidRPr="003C73D0">
        <w:rPr>
          <w:rtl/>
        </w:rPr>
        <w:t>سلعة" (مرتين).</w:t>
      </w:r>
      <w:r>
        <w:rPr>
          <w:rFonts w:hint="cs"/>
          <w:rtl/>
        </w:rPr>
        <w:t xml:space="preserve"> </w:t>
      </w:r>
      <w:r w:rsidRPr="003C73D0">
        <w:rPr>
          <w:rtl/>
        </w:rPr>
        <w:t>وفي الجملة السادسة، يستعاض عن عبارة "الآلات أو الأجهزة" بلفظة "</w:t>
      </w:r>
      <w:r>
        <w:rPr>
          <w:rFonts w:hint="cs"/>
          <w:rtl/>
        </w:rPr>
        <w:t>ال</w:t>
      </w:r>
      <w:r w:rsidRPr="003C73D0">
        <w:rPr>
          <w:rtl/>
        </w:rPr>
        <w:t>سلعة".</w:t>
      </w:r>
    </w:p>
    <w:p w:rsidR="00AF2FA8" w:rsidRDefault="004B4915" w:rsidP="004B4915">
      <w:pPr>
        <w:pStyle w:val="SingleTxtGA"/>
        <w:rPr>
          <w:rtl/>
          <w:lang w:val="fr-FR" w:bidi="ar-MA"/>
        </w:rPr>
      </w:pPr>
      <w:r>
        <w:rPr>
          <w:rFonts w:hint="cs"/>
          <w:rtl/>
          <w:lang w:val="fr-FR" w:bidi="ar-MA"/>
        </w:rPr>
        <w:t>2-4-1-4</w:t>
      </w:r>
      <w:r w:rsidR="00AF2FA8" w:rsidRPr="005F2B65">
        <w:rPr>
          <w:rtl/>
          <w:lang w:val="fr-FR" w:bidi="ar-MA"/>
        </w:rPr>
        <w:t xml:space="preserve">، </w:t>
      </w:r>
      <w:r w:rsidR="00AF2FA8" w:rsidRPr="005F2B65">
        <w:rPr>
          <w:lang w:val="fr-FR" w:bidi="ar-MA"/>
        </w:rPr>
        <w:t>IBC520</w:t>
      </w:r>
      <w:r w:rsidR="00AF2FA8">
        <w:rPr>
          <w:rtl/>
          <w:lang w:val="fr-FR" w:bidi="ar-MA"/>
        </w:rPr>
        <w:tab/>
      </w:r>
      <w:r w:rsidR="00AF2FA8">
        <w:rPr>
          <w:rFonts w:hint="cs"/>
          <w:rtl/>
          <w:lang w:val="fr-FR" w:bidi="ar-MA"/>
        </w:rPr>
        <w:t xml:space="preserve">فيما يخص </w:t>
      </w:r>
      <w:r w:rsidR="00AF2FA8" w:rsidRPr="005F2B65">
        <w:rPr>
          <w:rtl/>
          <w:lang w:val="fr-FR" w:bidi="ar-MA"/>
        </w:rPr>
        <w:t xml:space="preserve">رقم الأمم المتحدة 3119، يُدرج البندان الجديدان التاليان وفق الترتيب </w:t>
      </w:r>
      <w:r w:rsidR="00AF2FA8">
        <w:rPr>
          <w:rFonts w:hint="cs"/>
          <w:rtl/>
          <w:lang w:val="fr-FR" w:bidi="ar-MA"/>
        </w:rPr>
        <w:t>المناسب</w:t>
      </w:r>
      <w:r w:rsidR="00AF2FA8" w:rsidRPr="005F2B65">
        <w:rPr>
          <w:rtl/>
          <w:lang w:val="fr-FR" w:bidi="ar-MA"/>
        </w:rPr>
        <w:t>:</w:t>
      </w:r>
    </w:p>
    <w:tbl>
      <w:tblPr>
        <w:bidiVisual/>
        <w:tblW w:w="8370"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3445"/>
        <w:gridCol w:w="966"/>
        <w:gridCol w:w="1169"/>
        <w:gridCol w:w="1260"/>
        <w:gridCol w:w="1094"/>
      </w:tblGrid>
      <w:tr w:rsidR="00AF2FA8" w:rsidRPr="00C54F00" w:rsidTr="004B4915">
        <w:tc>
          <w:tcPr>
            <w:tcW w:w="436" w:type="dxa"/>
            <w:vMerge w:val="restart"/>
            <w:shd w:val="clear" w:color="auto" w:fill="auto"/>
          </w:tcPr>
          <w:p w:rsidR="00AF2FA8" w:rsidRPr="004D2511" w:rsidRDefault="00AF2FA8" w:rsidP="004B4915">
            <w:pPr>
              <w:spacing w:before="40" w:after="40" w:line="300" w:lineRule="exact"/>
              <w:ind w:left="57" w:right="57"/>
              <w:rPr>
                <w:sz w:val="18"/>
                <w:szCs w:val="18"/>
              </w:rPr>
            </w:pPr>
          </w:p>
          <w:p w:rsidR="00AF2FA8" w:rsidRPr="004D2511" w:rsidRDefault="00AF2FA8" w:rsidP="004B4915">
            <w:pPr>
              <w:spacing w:before="40" w:after="40" w:line="300" w:lineRule="exact"/>
              <w:ind w:left="57" w:right="57"/>
              <w:rPr>
                <w:sz w:val="18"/>
                <w:szCs w:val="18"/>
              </w:rPr>
            </w:pPr>
          </w:p>
        </w:tc>
        <w:tc>
          <w:tcPr>
            <w:tcW w:w="3445" w:type="dxa"/>
            <w:shd w:val="clear" w:color="auto" w:fill="auto"/>
          </w:tcPr>
          <w:p w:rsidR="00AF2FA8" w:rsidRPr="00581B67" w:rsidRDefault="00AF2FA8" w:rsidP="004B4915">
            <w:pPr>
              <w:spacing w:before="40" w:after="40" w:line="300" w:lineRule="exact"/>
              <w:ind w:left="57" w:right="57"/>
              <w:rPr>
                <w:sz w:val="26"/>
                <w:szCs w:val="26"/>
                <w:lang w:val="fr-FR" w:bidi="ar-MA"/>
              </w:rPr>
            </w:pPr>
            <w:r w:rsidRPr="00581B67">
              <w:rPr>
                <w:sz w:val="26"/>
                <w:szCs w:val="26"/>
                <w:rtl/>
                <w:lang w:val="fr-FR" w:bidi="ar-MA"/>
              </w:rPr>
              <w:t>فوق أكس</w:t>
            </w:r>
            <w:r w:rsidR="004B4915">
              <w:rPr>
                <w:sz w:val="26"/>
                <w:szCs w:val="26"/>
                <w:rtl/>
                <w:lang w:val="fr-FR" w:bidi="ar-MA"/>
              </w:rPr>
              <w:t xml:space="preserve">ي </w:t>
            </w:r>
            <w:proofErr w:type="spellStart"/>
            <w:r w:rsidR="004B4915">
              <w:rPr>
                <w:sz w:val="26"/>
                <w:szCs w:val="26"/>
                <w:rtl/>
                <w:lang w:val="fr-FR" w:bidi="ar-MA"/>
              </w:rPr>
              <w:t>بيفالات</w:t>
            </w:r>
            <w:proofErr w:type="spellEnd"/>
            <w:r w:rsidR="004B4915">
              <w:rPr>
                <w:sz w:val="26"/>
                <w:szCs w:val="26"/>
                <w:rtl/>
                <w:lang w:val="fr-FR" w:bidi="ar-MA"/>
              </w:rPr>
              <w:t xml:space="preserve"> أميل ثالثي، بتركيز لا</w:t>
            </w:r>
            <w:r w:rsidR="004B4915">
              <w:rPr>
                <w:rFonts w:hint="cs"/>
                <w:sz w:val="26"/>
                <w:szCs w:val="26"/>
                <w:rtl/>
                <w:lang w:val="fr-FR" w:bidi="ar-MA"/>
              </w:rPr>
              <w:t> </w:t>
            </w:r>
            <w:r w:rsidRPr="00581B67">
              <w:rPr>
                <w:sz w:val="26"/>
                <w:szCs w:val="26"/>
                <w:rtl/>
                <w:lang w:val="fr-FR" w:bidi="ar-MA"/>
              </w:rPr>
              <w:t>يتجاوز 4</w:t>
            </w:r>
            <w:r>
              <w:rPr>
                <w:sz w:val="26"/>
                <w:szCs w:val="26"/>
                <w:rtl/>
                <w:lang w:val="fr-FR" w:bidi="ar-MA"/>
              </w:rPr>
              <w:t>2 في المائة، مشتت ثابت في الماء</w:t>
            </w:r>
          </w:p>
        </w:tc>
        <w:tc>
          <w:tcPr>
            <w:tcW w:w="966" w:type="dxa"/>
            <w:shd w:val="clear" w:color="auto" w:fill="auto"/>
          </w:tcPr>
          <w:p w:rsidR="00AF2FA8" w:rsidRPr="004B4915" w:rsidRDefault="00AF2FA8" w:rsidP="004B4915">
            <w:pPr>
              <w:spacing w:before="40" w:after="40" w:line="300" w:lineRule="exact"/>
              <w:ind w:left="57" w:right="57"/>
              <w:jc w:val="center"/>
              <w:rPr>
                <w:sz w:val="18"/>
                <w:szCs w:val="18"/>
              </w:rPr>
            </w:pPr>
            <w:r w:rsidRPr="004B4915">
              <w:rPr>
                <w:sz w:val="18"/>
                <w:szCs w:val="18"/>
              </w:rPr>
              <w:t>31HA1</w:t>
            </w:r>
          </w:p>
        </w:tc>
        <w:tc>
          <w:tcPr>
            <w:tcW w:w="1169" w:type="dxa"/>
            <w:shd w:val="clear" w:color="auto" w:fill="auto"/>
          </w:tcPr>
          <w:p w:rsidR="00AF2FA8" w:rsidRPr="004B4915" w:rsidRDefault="00AF2FA8" w:rsidP="004B4915">
            <w:pPr>
              <w:spacing w:before="40" w:after="40" w:line="300" w:lineRule="exact"/>
              <w:ind w:left="57" w:right="57"/>
              <w:jc w:val="center"/>
              <w:rPr>
                <w:sz w:val="18"/>
                <w:szCs w:val="18"/>
              </w:rPr>
            </w:pPr>
            <w:r w:rsidRPr="004B4915">
              <w:rPr>
                <w:sz w:val="18"/>
                <w:szCs w:val="18"/>
              </w:rPr>
              <w:t>1 000</w:t>
            </w:r>
          </w:p>
        </w:tc>
        <w:tc>
          <w:tcPr>
            <w:tcW w:w="1260" w:type="dxa"/>
            <w:shd w:val="clear" w:color="auto" w:fill="auto"/>
          </w:tcPr>
          <w:p w:rsidR="00AF2FA8" w:rsidRPr="00721CD2" w:rsidRDefault="00AF2FA8" w:rsidP="004B4915">
            <w:pPr>
              <w:widowControl w:val="0"/>
              <w:tabs>
                <w:tab w:val="left" w:pos="1700"/>
              </w:tabs>
              <w:spacing w:before="40" w:after="40" w:line="300" w:lineRule="exact"/>
              <w:ind w:left="57" w:right="57"/>
              <w:jc w:val="center"/>
              <w:rPr>
                <w:sz w:val="26"/>
                <w:szCs w:val="26"/>
                <w:vertAlign w:val="superscript"/>
              </w:rPr>
            </w:pPr>
            <w:proofErr w:type="spellStart"/>
            <w:r w:rsidRPr="00721CD2">
              <w:rPr>
                <w:sz w:val="26"/>
                <w:szCs w:val="26"/>
                <w:rtl/>
              </w:rPr>
              <w:t>صفر°س</w:t>
            </w:r>
            <w:proofErr w:type="spellEnd"/>
          </w:p>
          <w:p w:rsidR="00AF2FA8" w:rsidRPr="00721CD2" w:rsidRDefault="00AF2FA8" w:rsidP="004B4915">
            <w:pPr>
              <w:spacing w:before="40" w:after="40" w:line="300" w:lineRule="exact"/>
              <w:ind w:left="57" w:right="57"/>
              <w:jc w:val="center"/>
              <w:rPr>
                <w:sz w:val="26"/>
                <w:szCs w:val="26"/>
              </w:rPr>
            </w:pPr>
          </w:p>
        </w:tc>
        <w:tc>
          <w:tcPr>
            <w:tcW w:w="1094" w:type="dxa"/>
            <w:shd w:val="clear" w:color="auto" w:fill="auto"/>
          </w:tcPr>
          <w:p w:rsidR="00AF2FA8" w:rsidRPr="00721CD2" w:rsidRDefault="00AF2FA8" w:rsidP="004B4915">
            <w:pPr>
              <w:widowControl w:val="0"/>
              <w:tabs>
                <w:tab w:val="left" w:pos="1700"/>
              </w:tabs>
              <w:spacing w:before="40" w:after="40" w:line="300" w:lineRule="exact"/>
              <w:ind w:left="57" w:right="57"/>
              <w:jc w:val="center"/>
              <w:rPr>
                <w:sz w:val="26"/>
                <w:szCs w:val="26"/>
              </w:rPr>
            </w:pPr>
            <w:r w:rsidRPr="00721CD2">
              <w:rPr>
                <w:sz w:val="26"/>
                <w:szCs w:val="26"/>
                <w:rtl/>
              </w:rPr>
              <w:t>+10°س</w:t>
            </w:r>
          </w:p>
        </w:tc>
      </w:tr>
      <w:tr w:rsidR="00AF2FA8" w:rsidRPr="00C54F00" w:rsidTr="004B4915">
        <w:tc>
          <w:tcPr>
            <w:tcW w:w="436" w:type="dxa"/>
            <w:vMerge/>
            <w:shd w:val="clear" w:color="auto" w:fill="auto"/>
          </w:tcPr>
          <w:p w:rsidR="00AF2FA8" w:rsidRPr="004D2511" w:rsidRDefault="00AF2FA8" w:rsidP="004B4915">
            <w:pPr>
              <w:spacing w:before="40" w:after="40" w:line="300" w:lineRule="exact"/>
              <w:ind w:left="57" w:right="57"/>
              <w:rPr>
                <w:sz w:val="18"/>
                <w:szCs w:val="18"/>
              </w:rPr>
            </w:pPr>
          </w:p>
        </w:tc>
        <w:tc>
          <w:tcPr>
            <w:tcW w:w="3445" w:type="dxa"/>
            <w:shd w:val="clear" w:color="auto" w:fill="auto"/>
          </w:tcPr>
          <w:p w:rsidR="00AF2FA8" w:rsidRPr="00581B67" w:rsidRDefault="00AF2FA8" w:rsidP="004B4915">
            <w:pPr>
              <w:spacing w:before="40" w:after="40" w:line="300" w:lineRule="exact"/>
              <w:ind w:left="57" w:right="57"/>
              <w:rPr>
                <w:sz w:val="26"/>
                <w:szCs w:val="26"/>
                <w:lang w:val="fr-FR" w:bidi="ar-MA"/>
              </w:rPr>
            </w:pPr>
            <w:r w:rsidRPr="00581B67">
              <w:rPr>
                <w:sz w:val="26"/>
                <w:szCs w:val="26"/>
                <w:rtl/>
                <w:lang w:val="fr-FR" w:bidi="ar-MA"/>
              </w:rPr>
              <w:t xml:space="preserve">فوق أكسي </w:t>
            </w:r>
            <w:proofErr w:type="spellStart"/>
            <w:r w:rsidRPr="00581B67">
              <w:rPr>
                <w:sz w:val="26"/>
                <w:szCs w:val="26"/>
                <w:rtl/>
                <w:lang w:val="fr-FR" w:bidi="ar-MA"/>
              </w:rPr>
              <w:t>بيفالات</w:t>
            </w:r>
            <w:proofErr w:type="spellEnd"/>
            <w:r w:rsidRPr="00581B67">
              <w:rPr>
                <w:sz w:val="26"/>
                <w:szCs w:val="26"/>
                <w:rtl/>
                <w:lang w:val="fr-FR" w:bidi="ar-MA"/>
              </w:rPr>
              <w:t xml:space="preserve"> بوتيل ثالثي، بتركيز لا يتجاوز 42 في الما</w:t>
            </w:r>
            <w:r>
              <w:rPr>
                <w:sz w:val="26"/>
                <w:szCs w:val="26"/>
                <w:rtl/>
                <w:lang w:val="fr-FR" w:bidi="ar-MA"/>
              </w:rPr>
              <w:t>ئة في مادة تخفيف من النوع "ألف"</w:t>
            </w:r>
          </w:p>
        </w:tc>
        <w:tc>
          <w:tcPr>
            <w:tcW w:w="966" w:type="dxa"/>
            <w:shd w:val="clear" w:color="auto" w:fill="auto"/>
          </w:tcPr>
          <w:p w:rsidR="00AF2FA8" w:rsidRPr="004B4915" w:rsidRDefault="00AF2FA8" w:rsidP="004B4915">
            <w:pPr>
              <w:spacing w:before="40" w:after="40" w:line="300" w:lineRule="exact"/>
              <w:ind w:left="57" w:right="57"/>
              <w:jc w:val="center"/>
              <w:rPr>
                <w:sz w:val="18"/>
                <w:szCs w:val="18"/>
              </w:rPr>
            </w:pPr>
            <w:r w:rsidRPr="004B4915">
              <w:rPr>
                <w:sz w:val="18"/>
                <w:szCs w:val="18"/>
              </w:rPr>
              <w:t>31HA1</w:t>
            </w:r>
            <w:r w:rsidRPr="004B4915">
              <w:rPr>
                <w:sz w:val="18"/>
                <w:szCs w:val="18"/>
              </w:rPr>
              <w:br/>
              <w:t>31A</w:t>
            </w:r>
          </w:p>
        </w:tc>
        <w:tc>
          <w:tcPr>
            <w:tcW w:w="1169" w:type="dxa"/>
            <w:shd w:val="clear" w:color="auto" w:fill="auto"/>
          </w:tcPr>
          <w:p w:rsidR="00AF2FA8" w:rsidRPr="004B4915" w:rsidRDefault="00AF2FA8" w:rsidP="004B4915">
            <w:pPr>
              <w:spacing w:before="40" w:after="40" w:line="300" w:lineRule="exact"/>
              <w:ind w:left="57" w:right="57"/>
              <w:jc w:val="center"/>
              <w:rPr>
                <w:sz w:val="18"/>
                <w:szCs w:val="18"/>
              </w:rPr>
            </w:pPr>
            <w:r w:rsidRPr="004B4915">
              <w:rPr>
                <w:sz w:val="18"/>
                <w:szCs w:val="18"/>
              </w:rPr>
              <w:t>1 000</w:t>
            </w:r>
            <w:r w:rsidRPr="004B4915">
              <w:rPr>
                <w:sz w:val="18"/>
                <w:szCs w:val="18"/>
              </w:rPr>
              <w:br/>
              <w:t>1 250</w:t>
            </w:r>
          </w:p>
        </w:tc>
        <w:tc>
          <w:tcPr>
            <w:tcW w:w="1260" w:type="dxa"/>
            <w:shd w:val="clear" w:color="auto" w:fill="auto"/>
          </w:tcPr>
          <w:p w:rsidR="00AF2FA8" w:rsidRPr="00721CD2" w:rsidRDefault="00AF2FA8" w:rsidP="004B4915">
            <w:pPr>
              <w:widowControl w:val="0"/>
              <w:tabs>
                <w:tab w:val="left" w:pos="1700"/>
              </w:tabs>
              <w:spacing w:before="40" w:after="40" w:line="300" w:lineRule="exact"/>
              <w:ind w:left="57" w:right="57"/>
              <w:jc w:val="center"/>
              <w:rPr>
                <w:sz w:val="26"/>
                <w:szCs w:val="26"/>
              </w:rPr>
            </w:pPr>
            <w:r w:rsidRPr="00721CD2">
              <w:rPr>
                <w:sz w:val="26"/>
                <w:szCs w:val="26"/>
                <w:rtl/>
              </w:rPr>
              <w:t>+10°س</w:t>
            </w:r>
          </w:p>
          <w:p w:rsidR="00AF2FA8" w:rsidRPr="00721CD2" w:rsidRDefault="00AF2FA8" w:rsidP="004B4915">
            <w:pPr>
              <w:spacing w:before="40" w:after="40" w:line="300" w:lineRule="exact"/>
              <w:ind w:left="57" w:right="57"/>
              <w:jc w:val="center"/>
              <w:rPr>
                <w:sz w:val="26"/>
                <w:szCs w:val="26"/>
              </w:rPr>
            </w:pPr>
            <w:r w:rsidRPr="00721CD2">
              <w:rPr>
                <w:sz w:val="26"/>
                <w:szCs w:val="26"/>
                <w:rtl/>
              </w:rPr>
              <w:t>+10°س</w:t>
            </w:r>
          </w:p>
        </w:tc>
        <w:tc>
          <w:tcPr>
            <w:tcW w:w="1094" w:type="dxa"/>
            <w:shd w:val="clear" w:color="auto" w:fill="auto"/>
          </w:tcPr>
          <w:p w:rsidR="00AF2FA8" w:rsidRPr="00721CD2" w:rsidRDefault="00AF2FA8" w:rsidP="004B4915">
            <w:pPr>
              <w:widowControl w:val="0"/>
              <w:tabs>
                <w:tab w:val="left" w:pos="1700"/>
              </w:tabs>
              <w:spacing w:before="40" w:after="40" w:line="300" w:lineRule="exact"/>
              <w:ind w:left="57" w:right="57"/>
              <w:jc w:val="center"/>
              <w:rPr>
                <w:sz w:val="26"/>
                <w:szCs w:val="26"/>
              </w:rPr>
            </w:pPr>
            <w:r w:rsidRPr="00721CD2">
              <w:rPr>
                <w:sz w:val="26"/>
                <w:szCs w:val="26"/>
                <w:rtl/>
              </w:rPr>
              <w:t>+</w:t>
            </w:r>
            <w:r w:rsidRPr="00721CD2">
              <w:rPr>
                <w:rFonts w:hint="cs"/>
                <w:sz w:val="26"/>
                <w:szCs w:val="26"/>
                <w:rtl/>
              </w:rPr>
              <w:t>15</w:t>
            </w:r>
            <w:r w:rsidRPr="00721CD2">
              <w:rPr>
                <w:sz w:val="26"/>
                <w:szCs w:val="26"/>
                <w:rtl/>
              </w:rPr>
              <w:t>°س</w:t>
            </w:r>
          </w:p>
          <w:p w:rsidR="00AF2FA8" w:rsidRPr="00721CD2" w:rsidRDefault="00AF2FA8" w:rsidP="004B4915">
            <w:pPr>
              <w:widowControl w:val="0"/>
              <w:tabs>
                <w:tab w:val="left" w:pos="1700"/>
              </w:tabs>
              <w:spacing w:before="40" w:after="40" w:line="300" w:lineRule="exact"/>
              <w:ind w:left="57" w:right="57"/>
              <w:jc w:val="center"/>
              <w:rPr>
                <w:sz w:val="26"/>
                <w:szCs w:val="26"/>
              </w:rPr>
            </w:pPr>
            <w:r w:rsidRPr="00721CD2">
              <w:rPr>
                <w:sz w:val="26"/>
                <w:szCs w:val="26"/>
                <w:rtl/>
              </w:rPr>
              <w:t>+</w:t>
            </w:r>
            <w:r w:rsidRPr="00721CD2">
              <w:rPr>
                <w:rFonts w:hint="cs"/>
                <w:sz w:val="26"/>
                <w:szCs w:val="26"/>
                <w:rtl/>
              </w:rPr>
              <w:t>15</w:t>
            </w:r>
            <w:r w:rsidRPr="00721CD2">
              <w:rPr>
                <w:sz w:val="26"/>
                <w:szCs w:val="26"/>
                <w:rtl/>
              </w:rPr>
              <w:t>°س</w:t>
            </w:r>
          </w:p>
        </w:tc>
      </w:tr>
    </w:tbl>
    <w:p w:rsidR="00AF2FA8" w:rsidRPr="005F2B65" w:rsidRDefault="004B4915" w:rsidP="00684F8E">
      <w:pPr>
        <w:pStyle w:val="SingleTxtGA"/>
        <w:tabs>
          <w:tab w:val="clear" w:pos="3289"/>
          <w:tab w:val="left" w:pos="3118"/>
        </w:tabs>
        <w:spacing w:before="240"/>
        <w:rPr>
          <w:rtl/>
          <w:lang w:val="fr-FR" w:bidi="ar-MA"/>
        </w:rPr>
      </w:pPr>
      <w:r>
        <w:rPr>
          <w:rFonts w:hint="cs"/>
          <w:rtl/>
          <w:lang w:val="fr-FR" w:bidi="ar-MA"/>
        </w:rPr>
        <w:t>3-4-1-4</w:t>
      </w:r>
      <w:r w:rsidR="00AF2FA8" w:rsidRPr="005F2B65">
        <w:rPr>
          <w:rtl/>
          <w:lang w:val="fr-FR" w:bidi="ar-MA"/>
        </w:rPr>
        <w:t xml:space="preserve"> </w:t>
      </w:r>
      <w:r w:rsidR="00AF2FA8" w:rsidRPr="005F2B65">
        <w:rPr>
          <w:lang w:val="fr-FR" w:bidi="ar-MA"/>
        </w:rPr>
        <w:t>LP200</w:t>
      </w:r>
      <w:r w:rsidR="00684F8E">
        <w:rPr>
          <w:rtl/>
          <w:lang w:val="fr-FR" w:bidi="ar-MA"/>
        </w:rPr>
        <w:tab/>
      </w:r>
      <w:r w:rsidR="00AF2FA8" w:rsidRPr="005F2B65">
        <w:rPr>
          <w:rtl/>
          <w:lang w:val="fr-FR" w:bidi="ar-MA"/>
        </w:rPr>
        <w:t xml:space="preserve">يستعاض في الجملة </w:t>
      </w:r>
      <w:r w:rsidR="00AF2FA8">
        <w:rPr>
          <w:rFonts w:hint="cs"/>
          <w:rtl/>
          <w:lang w:val="fr-FR" w:bidi="ar-MA"/>
        </w:rPr>
        <w:t>الاستهلالية</w:t>
      </w:r>
      <w:r w:rsidR="00AF2FA8" w:rsidRPr="005F2B65">
        <w:rPr>
          <w:rtl/>
          <w:lang w:val="fr-FR" w:bidi="ar-MA"/>
        </w:rPr>
        <w:t xml:space="preserve"> عن عبارة "رقم الأمم المتحدة 1950" بعبارة "رقم الأمم المتحدة 1950 ورقم الأمم المتحدة 2037".</w:t>
      </w:r>
    </w:p>
    <w:p w:rsidR="00AF2FA8" w:rsidRPr="005F2B65" w:rsidRDefault="00AF2FA8" w:rsidP="004B4915">
      <w:pPr>
        <w:pStyle w:val="SingleTxtGA"/>
        <w:rPr>
          <w:rtl/>
          <w:lang w:val="fr-FR" w:bidi="ar-MA"/>
        </w:rPr>
      </w:pPr>
      <w:r w:rsidRPr="005F2B65">
        <w:rPr>
          <w:rtl/>
          <w:lang w:val="fr-FR" w:bidi="ar-MA"/>
        </w:rPr>
        <w:t>في ال</w:t>
      </w:r>
      <w:r>
        <w:rPr>
          <w:rtl/>
          <w:lang w:val="fr-FR" w:bidi="ar-MA"/>
        </w:rPr>
        <w:t xml:space="preserve">فقرة </w:t>
      </w:r>
      <w:r>
        <w:rPr>
          <w:rFonts w:hint="cs"/>
          <w:rtl/>
          <w:lang w:val="fr-FR" w:bidi="ar-MA"/>
        </w:rPr>
        <w:t>الموالية</w:t>
      </w:r>
      <w:r>
        <w:rPr>
          <w:rtl/>
          <w:lang w:val="fr-FR" w:bidi="ar-MA"/>
        </w:rPr>
        <w:t>، يستعاض عن عبارة "</w:t>
      </w:r>
      <w:r w:rsidRPr="005F2B65">
        <w:rPr>
          <w:rtl/>
          <w:lang w:val="fr-FR" w:bidi="ar-MA"/>
        </w:rPr>
        <w:t xml:space="preserve">يرخص </w:t>
      </w:r>
      <w:r w:rsidRPr="00D31D3F">
        <w:rPr>
          <w:rtl/>
          <w:lang w:val="fr-FR" w:bidi="ar-MA"/>
        </w:rPr>
        <w:t xml:space="preserve">باستخدام العبوات الكبيرة </w:t>
      </w:r>
      <w:r w:rsidRPr="00D31D3F">
        <w:rPr>
          <w:rFonts w:hint="cs"/>
          <w:rtl/>
          <w:lang w:val="fr-FR" w:bidi="ar-MA"/>
        </w:rPr>
        <w:t xml:space="preserve"> </w:t>
      </w:r>
      <w:proofErr w:type="spellStart"/>
      <w:r>
        <w:rPr>
          <w:rtl/>
          <w:lang w:val="fr-FR" w:bidi="ar-MA"/>
        </w:rPr>
        <w:t>للأيروسولات</w:t>
      </w:r>
      <w:proofErr w:type="spellEnd"/>
      <w:r>
        <w:rPr>
          <w:rtl/>
          <w:lang w:val="fr-FR" w:bidi="ar-MA"/>
        </w:rPr>
        <w:t>" بعبارة "</w:t>
      </w:r>
      <w:r w:rsidRPr="005F2B65">
        <w:rPr>
          <w:rtl/>
          <w:lang w:val="fr-FR" w:bidi="ar-MA"/>
        </w:rPr>
        <w:t xml:space="preserve">يرخص </w:t>
      </w:r>
      <w:r w:rsidRPr="00D31D3F">
        <w:rPr>
          <w:rtl/>
          <w:lang w:val="fr-FR" w:bidi="ar-MA"/>
        </w:rPr>
        <w:t xml:space="preserve">باستخدام العبوات الكبيرة </w:t>
      </w:r>
      <w:proofErr w:type="spellStart"/>
      <w:r w:rsidRPr="005F2B65">
        <w:rPr>
          <w:rtl/>
          <w:lang w:val="fr-FR" w:bidi="ar-MA"/>
        </w:rPr>
        <w:t>للأيروسولات</w:t>
      </w:r>
      <w:proofErr w:type="spellEnd"/>
      <w:r w:rsidRPr="005F2B65">
        <w:rPr>
          <w:rtl/>
          <w:lang w:val="fr-FR" w:bidi="ar-MA"/>
        </w:rPr>
        <w:t xml:space="preserve"> وخراطيش الغاز".</w:t>
      </w:r>
    </w:p>
    <w:p w:rsidR="00AF2FA8" w:rsidRPr="005F2B65" w:rsidRDefault="00AF2FA8" w:rsidP="00AF2FA8">
      <w:pPr>
        <w:pStyle w:val="SingleTxtGA"/>
        <w:rPr>
          <w:rtl/>
          <w:lang w:val="fr-FR" w:bidi="ar-MA"/>
        </w:rPr>
      </w:pPr>
      <w:r w:rsidRPr="005F2B65">
        <w:rPr>
          <w:rtl/>
          <w:lang w:val="fr-FR" w:bidi="ar-MA"/>
        </w:rPr>
        <w:t xml:space="preserve">في الجملة الأولى من الحكم الخاص المتعلق بالتعبئة </w:t>
      </w:r>
      <w:r w:rsidRPr="00D31D3F">
        <w:rPr>
          <w:sz w:val="24"/>
          <w:szCs w:val="24"/>
          <w:lang w:val="fr-FR" w:bidi="ar-MA"/>
        </w:rPr>
        <w:t>L2</w:t>
      </w:r>
      <w:r w:rsidRPr="005F2B65">
        <w:rPr>
          <w:rtl/>
          <w:lang w:val="fr-FR" w:bidi="ar-MA"/>
        </w:rPr>
        <w:t xml:space="preserve"> تُحذف لفظة "</w:t>
      </w:r>
      <w:proofErr w:type="spellStart"/>
      <w:r w:rsidRPr="005F2B65">
        <w:rPr>
          <w:rtl/>
          <w:lang w:val="fr-FR" w:bidi="ar-MA"/>
        </w:rPr>
        <w:t>الأيروسولات</w:t>
      </w:r>
      <w:proofErr w:type="spellEnd"/>
      <w:r w:rsidRPr="005F2B65">
        <w:rPr>
          <w:rtl/>
          <w:lang w:val="fr-FR" w:bidi="ar-MA"/>
        </w:rPr>
        <w:t xml:space="preserve">" بعد لفظة "حركة" </w:t>
      </w:r>
      <w:r>
        <w:rPr>
          <w:rFonts w:hint="cs"/>
          <w:rtl/>
          <w:lang w:val="fr-FR" w:bidi="ar-MA"/>
        </w:rPr>
        <w:t>ليصبح نص الجملة كالآتي: "</w:t>
      </w:r>
      <w:r w:rsidRPr="00D31D3F">
        <w:rPr>
          <w:rtl/>
          <w:lang w:val="fr-FR" w:bidi="ar-MA"/>
        </w:rPr>
        <w:t xml:space="preserve">يتم تصميم وتصنيع العبوات على نحو </w:t>
      </w:r>
      <w:r w:rsidRPr="005F2B65">
        <w:rPr>
          <w:rtl/>
          <w:lang w:val="fr-FR" w:bidi="ar-MA"/>
        </w:rPr>
        <w:t>يمنع الحركة والتفريغ عن غير قصد</w:t>
      </w:r>
      <w:r w:rsidRPr="00D31D3F">
        <w:rPr>
          <w:rtl/>
          <w:lang w:val="fr-FR" w:bidi="ar-MA"/>
        </w:rPr>
        <w:t xml:space="preserve"> في ظروف النقل العادية</w:t>
      </w:r>
      <w:r>
        <w:rPr>
          <w:rFonts w:hint="cs"/>
          <w:rtl/>
          <w:lang w:val="fr-FR" w:bidi="ar-MA"/>
        </w:rPr>
        <w:t>"</w:t>
      </w:r>
      <w:r w:rsidRPr="005F2B65">
        <w:rPr>
          <w:rtl/>
          <w:lang w:val="fr-FR" w:bidi="ar-MA"/>
        </w:rPr>
        <w:t xml:space="preserve">. </w:t>
      </w:r>
      <w:r>
        <w:rPr>
          <w:rFonts w:hint="cs"/>
          <w:rtl/>
          <w:lang w:val="fr-FR" w:bidi="ar-MA"/>
        </w:rPr>
        <w:t>وي</w:t>
      </w:r>
      <w:r w:rsidRPr="005F2B65">
        <w:rPr>
          <w:rtl/>
          <w:lang w:val="fr-FR" w:bidi="ar-MA"/>
        </w:rPr>
        <w:t xml:space="preserve">عدَّل </w:t>
      </w:r>
      <w:r>
        <w:rPr>
          <w:rFonts w:hint="cs"/>
          <w:rtl/>
          <w:lang w:val="fr-FR" w:bidi="ar-MA"/>
        </w:rPr>
        <w:t xml:space="preserve">نص </w:t>
      </w:r>
      <w:r w:rsidRPr="005F2B65">
        <w:rPr>
          <w:rtl/>
          <w:lang w:val="fr-FR" w:bidi="ar-MA"/>
        </w:rPr>
        <w:t xml:space="preserve">الجملة الأخيرة </w:t>
      </w:r>
      <w:r>
        <w:rPr>
          <w:rFonts w:hint="cs"/>
          <w:rtl/>
          <w:lang w:val="fr-FR" w:bidi="ar-MA"/>
        </w:rPr>
        <w:t>ليصبح كالآتي</w:t>
      </w:r>
      <w:r w:rsidRPr="005F2B65">
        <w:rPr>
          <w:rtl/>
          <w:lang w:val="fr-FR" w:bidi="ar-MA"/>
        </w:rPr>
        <w:t xml:space="preserve">: "في حالة نفايات </w:t>
      </w:r>
      <w:proofErr w:type="spellStart"/>
      <w:r w:rsidRPr="005F2B65">
        <w:rPr>
          <w:rtl/>
          <w:lang w:val="fr-FR" w:bidi="ar-MA"/>
        </w:rPr>
        <w:t>الأيروسولا</w:t>
      </w:r>
      <w:r>
        <w:rPr>
          <w:rtl/>
          <w:lang w:val="fr-FR" w:bidi="ar-MA"/>
        </w:rPr>
        <w:t>ت</w:t>
      </w:r>
      <w:proofErr w:type="spellEnd"/>
      <w:r>
        <w:rPr>
          <w:rtl/>
          <w:lang w:val="fr-FR" w:bidi="ar-MA"/>
        </w:rPr>
        <w:t xml:space="preserve"> ونفايات خراطيش الغاز التي تُ</w:t>
      </w:r>
      <w:r>
        <w:rPr>
          <w:rFonts w:hint="cs"/>
          <w:rtl/>
          <w:lang w:val="fr-FR" w:bidi="ar-MA"/>
        </w:rPr>
        <w:t>نق</w:t>
      </w:r>
      <w:r w:rsidRPr="005F2B65">
        <w:rPr>
          <w:rtl/>
          <w:lang w:val="fr-FR" w:bidi="ar-MA"/>
        </w:rPr>
        <w:t>ل وفقاً للحكم الخاص 327، توفر تهوية كافية للعبوات الكبيرة لمنع تكوين أجواء خطيرة وتزايد الضغط</w:t>
      </w:r>
      <w:r>
        <w:rPr>
          <w:rFonts w:hint="cs"/>
          <w:rtl/>
          <w:lang w:val="fr-FR" w:bidi="ar-MA"/>
        </w:rPr>
        <w:t>.</w:t>
      </w:r>
      <w:r w:rsidRPr="005F2B65">
        <w:rPr>
          <w:rtl/>
          <w:lang w:val="fr-FR" w:bidi="ar-MA"/>
        </w:rPr>
        <w:t xml:space="preserve">". </w:t>
      </w:r>
    </w:p>
    <w:p w:rsidR="00AF2FA8" w:rsidRDefault="005B44D1" w:rsidP="00AF2FA8">
      <w:pPr>
        <w:pStyle w:val="SingleTxtGA"/>
        <w:rPr>
          <w:rtl/>
          <w:lang w:val="fr-FR" w:bidi="ar-MA"/>
        </w:rPr>
      </w:pPr>
      <w:r>
        <w:rPr>
          <w:rFonts w:hint="cs"/>
          <w:rtl/>
          <w:lang w:val="fr-FR" w:bidi="ar-MA"/>
        </w:rPr>
        <w:t>3-4-1-4</w:t>
      </w:r>
      <w:r w:rsidR="00AF2FA8">
        <w:rPr>
          <w:rtl/>
          <w:lang w:val="fr-FR" w:bidi="ar-MA"/>
        </w:rPr>
        <w:tab/>
      </w:r>
      <w:r w:rsidR="00AF2FA8" w:rsidRPr="005F2B65">
        <w:rPr>
          <w:rtl/>
          <w:lang w:val="fr-FR" w:bidi="ar-MA"/>
        </w:rPr>
        <w:t xml:space="preserve">يضاف توجيه التعبئة </w:t>
      </w:r>
      <w:r w:rsidR="00AF2FA8" w:rsidRPr="005F2B65">
        <w:rPr>
          <w:lang w:val="fr-FR" w:bidi="ar-MA"/>
        </w:rPr>
        <w:t>LP622</w:t>
      </w:r>
      <w:r w:rsidR="00AF2FA8" w:rsidRPr="005F2B65">
        <w:rPr>
          <w:rtl/>
          <w:lang w:val="fr-FR" w:bidi="ar-MA"/>
        </w:rPr>
        <w:t xml:space="preserve"> الجديد التالي: </w:t>
      </w:r>
    </w:p>
    <w:tbl>
      <w:tblPr>
        <w:bidiVisual/>
        <w:tblW w:w="9631" w:type="dxa"/>
        <w:tblInd w:w="52"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317"/>
        <w:gridCol w:w="1780"/>
        <w:gridCol w:w="3143"/>
        <w:gridCol w:w="2212"/>
        <w:gridCol w:w="1179"/>
      </w:tblGrid>
      <w:tr w:rsidR="00AF2FA8" w:rsidRPr="00C54F00" w:rsidTr="005B44D1">
        <w:trPr>
          <w:trHeight w:val="404"/>
        </w:trPr>
        <w:tc>
          <w:tcPr>
            <w:tcW w:w="1317" w:type="dxa"/>
            <w:tcBorders>
              <w:bottom w:val="single" w:sz="4" w:space="0" w:color="000000"/>
            </w:tcBorders>
          </w:tcPr>
          <w:p w:rsidR="00AF2FA8" w:rsidRPr="005B44D1" w:rsidRDefault="00AF2FA8" w:rsidP="005B44D1">
            <w:pPr>
              <w:keepNext/>
              <w:spacing w:before="40" w:after="40" w:line="300" w:lineRule="exact"/>
              <w:rPr>
                <w:b/>
                <w:bCs/>
                <w:color w:val="000000"/>
                <w:sz w:val="18"/>
                <w:szCs w:val="26"/>
              </w:rPr>
            </w:pPr>
            <w:r w:rsidRPr="005B44D1">
              <w:rPr>
                <w:b/>
                <w:color w:val="000000"/>
                <w:sz w:val="18"/>
                <w:szCs w:val="26"/>
              </w:rPr>
              <w:t>LP622</w:t>
            </w:r>
          </w:p>
        </w:tc>
        <w:tc>
          <w:tcPr>
            <w:tcW w:w="7135" w:type="dxa"/>
            <w:gridSpan w:val="3"/>
            <w:tcBorders>
              <w:bottom w:val="single" w:sz="4" w:space="0" w:color="000000"/>
            </w:tcBorders>
          </w:tcPr>
          <w:p w:rsidR="00AF2FA8" w:rsidRPr="005B44D1" w:rsidRDefault="00AF2FA8" w:rsidP="005B44D1">
            <w:pPr>
              <w:keepNext/>
              <w:spacing w:before="40" w:after="40" w:line="300" w:lineRule="exact"/>
              <w:jc w:val="center"/>
              <w:rPr>
                <w:b/>
                <w:bCs/>
                <w:color w:val="000000"/>
                <w:sz w:val="18"/>
                <w:szCs w:val="26"/>
              </w:rPr>
            </w:pPr>
            <w:r w:rsidRPr="005B44D1">
              <w:rPr>
                <w:rFonts w:hint="cs"/>
                <w:b/>
                <w:bCs/>
                <w:color w:val="000000"/>
                <w:sz w:val="18"/>
                <w:szCs w:val="26"/>
                <w:rtl/>
              </w:rPr>
              <w:t>توجيه التعبئة</w:t>
            </w:r>
          </w:p>
        </w:tc>
        <w:tc>
          <w:tcPr>
            <w:tcW w:w="1179" w:type="dxa"/>
            <w:tcBorders>
              <w:bottom w:val="single" w:sz="4" w:space="0" w:color="000000"/>
            </w:tcBorders>
          </w:tcPr>
          <w:p w:rsidR="00AF2FA8" w:rsidRPr="005B44D1" w:rsidRDefault="00AF2FA8" w:rsidP="005B44D1">
            <w:pPr>
              <w:keepNext/>
              <w:bidi w:val="0"/>
              <w:spacing w:before="40" w:after="40" w:line="300" w:lineRule="exact"/>
              <w:rPr>
                <w:b/>
                <w:bCs/>
                <w:color w:val="000000"/>
                <w:sz w:val="18"/>
                <w:szCs w:val="26"/>
              </w:rPr>
            </w:pPr>
            <w:r w:rsidRPr="005B44D1">
              <w:rPr>
                <w:b/>
                <w:color w:val="000000"/>
                <w:sz w:val="18"/>
                <w:szCs w:val="26"/>
              </w:rPr>
              <w:t>LP622</w:t>
            </w:r>
          </w:p>
        </w:tc>
      </w:tr>
      <w:tr w:rsidR="00AF2FA8" w:rsidRPr="00C54F00" w:rsidTr="005B44D1">
        <w:trPr>
          <w:trHeight w:val="438"/>
        </w:trPr>
        <w:tc>
          <w:tcPr>
            <w:tcW w:w="9631" w:type="dxa"/>
            <w:gridSpan w:val="5"/>
            <w:tcBorders>
              <w:top w:val="single" w:sz="4" w:space="0" w:color="000000"/>
              <w:bottom w:val="single" w:sz="4" w:space="0" w:color="000000"/>
            </w:tcBorders>
          </w:tcPr>
          <w:p w:rsidR="00AF2FA8" w:rsidRPr="005B44D1" w:rsidRDefault="00AF2FA8" w:rsidP="005B44D1">
            <w:pPr>
              <w:spacing w:before="40" w:after="40" w:line="300" w:lineRule="exact"/>
              <w:rPr>
                <w:sz w:val="18"/>
                <w:szCs w:val="26"/>
                <w:lang w:val="fr-FR" w:bidi="ar-MA"/>
              </w:rPr>
            </w:pPr>
            <w:r w:rsidRPr="005B44D1">
              <w:rPr>
                <w:sz w:val="18"/>
                <w:szCs w:val="26"/>
                <w:rtl/>
                <w:lang w:val="fr-FR" w:bidi="ar-MA"/>
              </w:rPr>
              <w:t xml:space="preserve">ينطبق هذا التوجيه على النفايات المدرجة تحت رقم الأمم المتحدة 3549 التي تُنقل بغرض التخلص منها. </w:t>
            </w:r>
          </w:p>
        </w:tc>
      </w:tr>
      <w:tr w:rsidR="00AF2FA8" w:rsidRPr="00C54F00" w:rsidTr="005B44D1">
        <w:trPr>
          <w:trHeight w:val="393"/>
        </w:trPr>
        <w:tc>
          <w:tcPr>
            <w:tcW w:w="9631" w:type="dxa"/>
            <w:gridSpan w:val="5"/>
            <w:tcBorders>
              <w:top w:val="single" w:sz="4" w:space="0" w:color="000000"/>
              <w:bottom w:val="single" w:sz="4" w:space="0" w:color="000000"/>
            </w:tcBorders>
          </w:tcPr>
          <w:p w:rsidR="00AF2FA8" w:rsidRPr="005B44D1" w:rsidRDefault="00AF2FA8" w:rsidP="005B44D1">
            <w:pPr>
              <w:tabs>
                <w:tab w:val="left" w:pos="1588"/>
                <w:tab w:val="left" w:pos="1700"/>
              </w:tabs>
              <w:spacing w:before="40" w:after="40" w:line="300" w:lineRule="exact"/>
              <w:jc w:val="left"/>
              <w:rPr>
                <w:sz w:val="18"/>
                <w:szCs w:val="26"/>
              </w:rPr>
            </w:pPr>
            <w:r w:rsidRPr="005B44D1">
              <w:rPr>
                <w:sz w:val="18"/>
                <w:szCs w:val="26"/>
                <w:rtl/>
              </w:rPr>
              <w:t>ي</w:t>
            </w:r>
            <w:r w:rsidRPr="005B44D1">
              <w:rPr>
                <w:sz w:val="18"/>
                <w:szCs w:val="26"/>
                <w:rtl/>
                <w:lang w:bidi="ar-EG"/>
              </w:rPr>
              <w:t>رخص باستخدام</w:t>
            </w:r>
            <w:r w:rsidRPr="005B44D1">
              <w:rPr>
                <w:sz w:val="18"/>
                <w:szCs w:val="26"/>
                <w:rtl/>
              </w:rPr>
              <w:t xml:space="preserve"> العبوات الكبيرة التالية شريطة استيفاء الأحكام العامة الواردة في </w:t>
            </w:r>
            <w:r w:rsidRPr="005B44D1">
              <w:rPr>
                <w:b/>
                <w:bCs/>
                <w:sz w:val="18"/>
                <w:szCs w:val="26"/>
                <w:rtl/>
              </w:rPr>
              <w:t>4-1-1</w:t>
            </w:r>
            <w:r w:rsidRPr="005B44D1">
              <w:rPr>
                <w:b/>
                <w:bCs/>
                <w:sz w:val="18"/>
                <w:szCs w:val="26"/>
                <w:rtl/>
                <w:lang w:bidi="ar-EG"/>
              </w:rPr>
              <w:t xml:space="preserve"> </w:t>
            </w:r>
            <w:r w:rsidRPr="005B44D1">
              <w:rPr>
                <w:sz w:val="18"/>
                <w:szCs w:val="26"/>
                <w:rtl/>
              </w:rPr>
              <w:t>و</w:t>
            </w:r>
            <w:r w:rsidRPr="005B44D1">
              <w:rPr>
                <w:b/>
                <w:bCs/>
                <w:sz w:val="18"/>
                <w:szCs w:val="26"/>
                <w:rtl/>
              </w:rPr>
              <w:t>4-1-3</w:t>
            </w:r>
            <w:r w:rsidRPr="005B44D1">
              <w:rPr>
                <w:sz w:val="18"/>
                <w:szCs w:val="26"/>
                <w:rtl/>
              </w:rPr>
              <w:t>:</w:t>
            </w:r>
          </w:p>
        </w:tc>
      </w:tr>
      <w:tr w:rsidR="00AF2FA8" w:rsidRPr="00C54F00" w:rsidTr="005B44D1">
        <w:trPr>
          <w:trHeight w:val="19"/>
        </w:trPr>
        <w:tc>
          <w:tcPr>
            <w:tcW w:w="3097" w:type="dxa"/>
            <w:gridSpan w:val="2"/>
            <w:tcBorders>
              <w:top w:val="single" w:sz="4" w:space="0" w:color="000000"/>
              <w:bottom w:val="single" w:sz="4" w:space="0" w:color="000000"/>
              <w:right w:val="single" w:sz="4" w:space="0" w:color="auto"/>
            </w:tcBorders>
          </w:tcPr>
          <w:p w:rsidR="00AF2FA8" w:rsidRPr="005B44D1" w:rsidRDefault="00AF2FA8" w:rsidP="005B44D1">
            <w:pPr>
              <w:tabs>
                <w:tab w:val="left" w:pos="1588"/>
                <w:tab w:val="left" w:pos="1700"/>
              </w:tabs>
              <w:spacing w:before="40" w:after="40" w:line="300" w:lineRule="exact"/>
              <w:rPr>
                <w:b/>
                <w:bCs/>
                <w:sz w:val="18"/>
                <w:szCs w:val="26"/>
              </w:rPr>
            </w:pPr>
            <w:r w:rsidRPr="005B44D1">
              <w:rPr>
                <w:b/>
                <w:bCs/>
                <w:sz w:val="18"/>
                <w:szCs w:val="26"/>
                <w:rtl/>
              </w:rPr>
              <w:t>العبوات الداخلية</w:t>
            </w:r>
          </w:p>
        </w:tc>
        <w:tc>
          <w:tcPr>
            <w:tcW w:w="3143" w:type="dxa"/>
            <w:tcBorders>
              <w:top w:val="single" w:sz="4" w:space="0" w:color="000000"/>
              <w:left w:val="single" w:sz="4" w:space="0" w:color="auto"/>
              <w:bottom w:val="single" w:sz="4" w:space="0" w:color="000000"/>
              <w:right w:val="single" w:sz="4" w:space="0" w:color="auto"/>
            </w:tcBorders>
          </w:tcPr>
          <w:p w:rsidR="00AF2FA8" w:rsidRPr="005B44D1" w:rsidRDefault="00AF2FA8" w:rsidP="005B44D1">
            <w:pPr>
              <w:tabs>
                <w:tab w:val="left" w:pos="1588"/>
                <w:tab w:val="left" w:pos="1700"/>
              </w:tabs>
              <w:spacing w:before="40" w:after="40" w:line="300" w:lineRule="exact"/>
              <w:rPr>
                <w:b/>
                <w:bCs/>
                <w:sz w:val="18"/>
                <w:szCs w:val="26"/>
                <w:rtl/>
              </w:rPr>
            </w:pPr>
            <w:r w:rsidRPr="005B44D1">
              <w:rPr>
                <w:b/>
                <w:bCs/>
                <w:sz w:val="18"/>
                <w:szCs w:val="26"/>
                <w:rtl/>
              </w:rPr>
              <w:t>العبوات الوسيطة</w:t>
            </w:r>
          </w:p>
        </w:tc>
        <w:tc>
          <w:tcPr>
            <w:tcW w:w="3391" w:type="dxa"/>
            <w:gridSpan w:val="2"/>
            <w:tcBorders>
              <w:top w:val="single" w:sz="4" w:space="0" w:color="000000"/>
              <w:left w:val="single" w:sz="4" w:space="0" w:color="auto"/>
              <w:bottom w:val="single" w:sz="4" w:space="0" w:color="000000"/>
            </w:tcBorders>
          </w:tcPr>
          <w:p w:rsidR="00AF2FA8" w:rsidRPr="005B44D1" w:rsidRDefault="00AF2FA8" w:rsidP="005B44D1">
            <w:pPr>
              <w:tabs>
                <w:tab w:val="left" w:pos="1588"/>
                <w:tab w:val="left" w:pos="1700"/>
              </w:tabs>
              <w:spacing w:before="40" w:after="40" w:line="300" w:lineRule="exact"/>
              <w:rPr>
                <w:b/>
                <w:bCs/>
                <w:sz w:val="18"/>
                <w:szCs w:val="26"/>
                <w:rtl/>
              </w:rPr>
            </w:pPr>
            <w:r w:rsidRPr="005B44D1">
              <w:rPr>
                <w:b/>
                <w:bCs/>
                <w:sz w:val="18"/>
                <w:szCs w:val="26"/>
                <w:rtl/>
              </w:rPr>
              <w:t>العبوات الخارجية</w:t>
            </w:r>
          </w:p>
        </w:tc>
      </w:tr>
      <w:tr w:rsidR="00AF2FA8" w:rsidRPr="00C54F00" w:rsidTr="005B44D1">
        <w:trPr>
          <w:trHeight w:val="281"/>
        </w:trPr>
        <w:tc>
          <w:tcPr>
            <w:tcW w:w="3097" w:type="dxa"/>
            <w:gridSpan w:val="2"/>
            <w:tcBorders>
              <w:top w:val="single" w:sz="4" w:space="0" w:color="000000"/>
              <w:bottom w:val="single" w:sz="4" w:space="0" w:color="000000"/>
              <w:right w:val="single" w:sz="4" w:space="0" w:color="auto"/>
            </w:tcBorders>
          </w:tcPr>
          <w:p w:rsidR="00AF2FA8" w:rsidRPr="005B44D1" w:rsidRDefault="00AF2FA8" w:rsidP="005B44D1">
            <w:pPr>
              <w:tabs>
                <w:tab w:val="left" w:pos="1588"/>
                <w:tab w:val="left" w:pos="1700"/>
              </w:tabs>
              <w:spacing w:before="40" w:after="40" w:line="300" w:lineRule="exact"/>
              <w:jc w:val="left"/>
              <w:rPr>
                <w:sz w:val="18"/>
                <w:szCs w:val="26"/>
                <w:rtl/>
                <w:lang w:bidi="ar-EG"/>
              </w:rPr>
            </w:pPr>
            <w:r w:rsidRPr="005B44D1">
              <w:rPr>
                <w:sz w:val="18"/>
                <w:szCs w:val="26"/>
                <w:rtl/>
                <w:lang w:bidi="ar-EG"/>
              </w:rPr>
              <w:t>معدن</w:t>
            </w:r>
          </w:p>
          <w:p w:rsidR="00AF2FA8" w:rsidRPr="005B44D1" w:rsidRDefault="00AF2FA8" w:rsidP="005B44D1">
            <w:pPr>
              <w:tabs>
                <w:tab w:val="left" w:pos="1588"/>
                <w:tab w:val="left" w:pos="1700"/>
              </w:tabs>
              <w:spacing w:before="40" w:after="40" w:line="300" w:lineRule="exact"/>
              <w:jc w:val="left"/>
              <w:rPr>
                <w:sz w:val="18"/>
                <w:szCs w:val="26"/>
                <w:lang w:bidi="ar-EG"/>
              </w:rPr>
            </w:pPr>
            <w:r w:rsidRPr="005B44D1">
              <w:rPr>
                <w:rFonts w:hint="cs"/>
                <w:sz w:val="18"/>
                <w:szCs w:val="26"/>
                <w:rtl/>
                <w:lang w:bidi="ar-EG"/>
              </w:rPr>
              <w:t>بلاستيك</w:t>
            </w:r>
            <w:r w:rsidRPr="005B44D1">
              <w:rPr>
                <w:sz w:val="18"/>
                <w:szCs w:val="26"/>
                <w:rtl/>
                <w:lang w:bidi="ar-EG"/>
              </w:rPr>
              <w:t xml:space="preserve"> </w:t>
            </w:r>
          </w:p>
          <w:p w:rsidR="00AF2FA8" w:rsidRPr="005B44D1" w:rsidRDefault="00AF2FA8" w:rsidP="005B44D1">
            <w:pPr>
              <w:tabs>
                <w:tab w:val="left" w:pos="1588"/>
                <w:tab w:val="left" w:pos="1700"/>
              </w:tabs>
              <w:spacing w:before="40" w:after="40" w:line="300" w:lineRule="exact"/>
              <w:jc w:val="left"/>
              <w:rPr>
                <w:sz w:val="18"/>
                <w:szCs w:val="26"/>
                <w:lang w:bidi="ar-EG"/>
              </w:rPr>
            </w:pPr>
          </w:p>
        </w:tc>
        <w:tc>
          <w:tcPr>
            <w:tcW w:w="3143" w:type="dxa"/>
            <w:tcBorders>
              <w:top w:val="single" w:sz="4" w:space="0" w:color="000000"/>
              <w:left w:val="single" w:sz="4" w:space="0" w:color="auto"/>
              <w:bottom w:val="single" w:sz="4" w:space="0" w:color="000000"/>
              <w:right w:val="single" w:sz="4" w:space="0" w:color="auto"/>
            </w:tcBorders>
          </w:tcPr>
          <w:p w:rsidR="00AF2FA8" w:rsidRPr="005B44D1" w:rsidRDefault="00AF2FA8" w:rsidP="005B44D1">
            <w:pPr>
              <w:tabs>
                <w:tab w:val="left" w:pos="1588"/>
                <w:tab w:val="left" w:pos="1700"/>
              </w:tabs>
              <w:spacing w:before="40" w:after="40" w:line="300" w:lineRule="exact"/>
              <w:jc w:val="left"/>
              <w:rPr>
                <w:sz w:val="18"/>
                <w:szCs w:val="26"/>
                <w:rtl/>
                <w:lang w:bidi="ar-EG"/>
              </w:rPr>
            </w:pPr>
            <w:r w:rsidRPr="005B44D1">
              <w:rPr>
                <w:sz w:val="18"/>
                <w:szCs w:val="26"/>
                <w:rtl/>
                <w:lang w:bidi="ar-EG"/>
              </w:rPr>
              <w:t>معدن</w:t>
            </w:r>
          </w:p>
          <w:p w:rsidR="00AF2FA8" w:rsidRPr="005B44D1" w:rsidRDefault="00AF2FA8" w:rsidP="005B44D1">
            <w:pPr>
              <w:tabs>
                <w:tab w:val="left" w:pos="1588"/>
                <w:tab w:val="left" w:pos="1700"/>
              </w:tabs>
              <w:spacing w:before="40" w:after="40" w:line="300" w:lineRule="exact"/>
              <w:jc w:val="left"/>
              <w:rPr>
                <w:sz w:val="18"/>
                <w:szCs w:val="26"/>
                <w:lang w:bidi="ar-EG"/>
              </w:rPr>
            </w:pPr>
            <w:r w:rsidRPr="005B44D1">
              <w:rPr>
                <w:rFonts w:hint="cs"/>
                <w:sz w:val="18"/>
                <w:szCs w:val="26"/>
                <w:rtl/>
                <w:lang w:bidi="ar-EG"/>
              </w:rPr>
              <w:t>بلاستيك</w:t>
            </w:r>
            <w:r w:rsidRPr="005B44D1">
              <w:rPr>
                <w:sz w:val="18"/>
                <w:szCs w:val="26"/>
                <w:rtl/>
                <w:lang w:bidi="ar-EG"/>
              </w:rPr>
              <w:t xml:space="preserve"> </w:t>
            </w:r>
          </w:p>
          <w:p w:rsidR="00AF2FA8" w:rsidRPr="005B44D1" w:rsidRDefault="00AF2FA8" w:rsidP="005B44D1">
            <w:pPr>
              <w:keepNext/>
              <w:spacing w:before="40" w:after="40" w:line="300" w:lineRule="exact"/>
              <w:rPr>
                <w:color w:val="000000"/>
                <w:sz w:val="18"/>
                <w:szCs w:val="26"/>
              </w:rPr>
            </w:pPr>
          </w:p>
        </w:tc>
        <w:tc>
          <w:tcPr>
            <w:tcW w:w="3391" w:type="dxa"/>
            <w:gridSpan w:val="2"/>
            <w:tcBorders>
              <w:top w:val="single" w:sz="4" w:space="0" w:color="000000"/>
              <w:left w:val="single" w:sz="4" w:space="0" w:color="auto"/>
              <w:bottom w:val="single" w:sz="4" w:space="0" w:color="000000"/>
            </w:tcBorders>
          </w:tcPr>
          <w:p w:rsidR="00AF2FA8" w:rsidRPr="005B44D1" w:rsidRDefault="00AF2FA8" w:rsidP="005B44D1">
            <w:pPr>
              <w:tabs>
                <w:tab w:val="left" w:pos="1588"/>
                <w:tab w:val="left" w:pos="1700"/>
              </w:tabs>
              <w:spacing w:before="40" w:after="40" w:line="300" w:lineRule="exact"/>
              <w:rPr>
                <w:sz w:val="18"/>
                <w:szCs w:val="26"/>
              </w:rPr>
            </w:pPr>
            <w:r w:rsidRPr="005B44D1">
              <w:rPr>
                <w:sz w:val="18"/>
                <w:szCs w:val="26"/>
                <w:rtl/>
              </w:rPr>
              <w:t>فولاذ (</w:t>
            </w:r>
            <w:r w:rsidRPr="005B44D1">
              <w:rPr>
                <w:sz w:val="18"/>
                <w:szCs w:val="26"/>
              </w:rPr>
              <w:t>50A</w:t>
            </w:r>
            <w:r w:rsidRPr="005B44D1">
              <w:rPr>
                <w:sz w:val="18"/>
                <w:szCs w:val="26"/>
                <w:rtl/>
              </w:rPr>
              <w:t>)</w:t>
            </w:r>
          </w:p>
          <w:p w:rsidR="00AF2FA8" w:rsidRPr="005B44D1" w:rsidRDefault="00AF2FA8" w:rsidP="005B44D1">
            <w:pPr>
              <w:tabs>
                <w:tab w:val="left" w:pos="1588"/>
                <w:tab w:val="left" w:pos="1700"/>
              </w:tabs>
              <w:spacing w:before="40" w:after="40" w:line="300" w:lineRule="exact"/>
              <w:rPr>
                <w:sz w:val="18"/>
                <w:szCs w:val="26"/>
                <w:rtl/>
              </w:rPr>
            </w:pPr>
            <w:r w:rsidRPr="005B44D1">
              <w:rPr>
                <w:sz w:val="18"/>
                <w:szCs w:val="26"/>
                <w:rtl/>
              </w:rPr>
              <w:t>ألومنيوم (</w:t>
            </w:r>
            <w:r w:rsidRPr="005B44D1">
              <w:rPr>
                <w:sz w:val="18"/>
                <w:szCs w:val="26"/>
              </w:rPr>
              <w:t>50B</w:t>
            </w:r>
            <w:r w:rsidRPr="005B44D1">
              <w:rPr>
                <w:sz w:val="18"/>
                <w:szCs w:val="26"/>
                <w:rtl/>
              </w:rPr>
              <w:t>)</w:t>
            </w:r>
          </w:p>
          <w:p w:rsidR="00AF2FA8" w:rsidRPr="005B44D1" w:rsidRDefault="00AF2FA8" w:rsidP="00E86D06">
            <w:pPr>
              <w:tabs>
                <w:tab w:val="left" w:pos="1588"/>
                <w:tab w:val="left" w:pos="1700"/>
              </w:tabs>
              <w:spacing w:before="40" w:after="40" w:line="300" w:lineRule="exact"/>
              <w:jc w:val="left"/>
              <w:rPr>
                <w:sz w:val="18"/>
                <w:szCs w:val="26"/>
                <w:rtl/>
              </w:rPr>
            </w:pPr>
            <w:r w:rsidRPr="005B44D1">
              <w:rPr>
                <w:sz w:val="18"/>
                <w:szCs w:val="26"/>
                <w:rtl/>
              </w:rPr>
              <w:t xml:space="preserve">معدن آخر </w:t>
            </w:r>
            <w:r w:rsidRPr="005B44D1">
              <w:rPr>
                <w:sz w:val="18"/>
                <w:szCs w:val="26"/>
                <w:rtl/>
                <w:lang w:bidi="ar-SY"/>
              </w:rPr>
              <w:t>غير</w:t>
            </w:r>
            <w:r w:rsidRPr="005B44D1">
              <w:rPr>
                <w:sz w:val="18"/>
                <w:szCs w:val="26"/>
                <w:rtl/>
              </w:rPr>
              <w:t xml:space="preserve"> الفولاذ أو</w:t>
            </w:r>
            <w:r w:rsidRPr="005B44D1">
              <w:rPr>
                <w:sz w:val="18"/>
                <w:szCs w:val="26"/>
                <w:rtl/>
              </w:rPr>
              <w:br/>
              <w:t>الألومنيوم (</w:t>
            </w:r>
            <w:r w:rsidRPr="005B44D1">
              <w:rPr>
                <w:sz w:val="18"/>
                <w:szCs w:val="26"/>
              </w:rPr>
              <w:t>50N</w:t>
            </w:r>
            <w:r w:rsidRPr="005B44D1">
              <w:rPr>
                <w:sz w:val="18"/>
                <w:szCs w:val="26"/>
                <w:rtl/>
              </w:rPr>
              <w:t>)</w:t>
            </w:r>
          </w:p>
          <w:p w:rsidR="00AF2FA8" w:rsidRPr="005B44D1" w:rsidRDefault="00AF2FA8" w:rsidP="005B44D1">
            <w:pPr>
              <w:tabs>
                <w:tab w:val="left" w:pos="1588"/>
                <w:tab w:val="left" w:pos="1700"/>
              </w:tabs>
              <w:spacing w:before="40" w:after="40" w:line="300" w:lineRule="exact"/>
              <w:rPr>
                <w:sz w:val="18"/>
                <w:szCs w:val="26"/>
                <w:rtl/>
              </w:rPr>
            </w:pPr>
            <w:r w:rsidRPr="005B44D1">
              <w:rPr>
                <w:sz w:val="18"/>
                <w:szCs w:val="26"/>
                <w:rtl/>
              </w:rPr>
              <w:t>خشب رقائقي (</w:t>
            </w:r>
            <w:r w:rsidRPr="005B44D1">
              <w:rPr>
                <w:sz w:val="18"/>
                <w:szCs w:val="26"/>
              </w:rPr>
              <w:t>50D</w:t>
            </w:r>
            <w:r w:rsidRPr="005B44D1">
              <w:rPr>
                <w:sz w:val="18"/>
                <w:szCs w:val="26"/>
                <w:rtl/>
              </w:rPr>
              <w:t>)</w:t>
            </w:r>
          </w:p>
          <w:p w:rsidR="00AF2FA8" w:rsidRPr="005B44D1" w:rsidRDefault="00AF2FA8" w:rsidP="005B44D1">
            <w:pPr>
              <w:spacing w:before="40" w:after="40" w:line="300" w:lineRule="exact"/>
              <w:rPr>
                <w:sz w:val="18"/>
                <w:szCs w:val="26"/>
                <w:lang w:val="fr-FR" w:bidi="ar-MA"/>
              </w:rPr>
            </w:pPr>
            <w:r w:rsidRPr="005B44D1">
              <w:rPr>
                <w:sz w:val="18"/>
                <w:szCs w:val="26"/>
                <w:rtl/>
              </w:rPr>
              <w:t>كرتون</w:t>
            </w:r>
            <w:r w:rsidRPr="005B44D1">
              <w:rPr>
                <w:sz w:val="18"/>
                <w:szCs w:val="26"/>
                <w:rtl/>
                <w:lang w:bidi="ar-SY"/>
              </w:rPr>
              <w:t xml:space="preserve"> ليفي</w:t>
            </w:r>
            <w:r w:rsidRPr="005B44D1">
              <w:rPr>
                <w:sz w:val="18"/>
                <w:szCs w:val="26"/>
                <w:rtl/>
              </w:rPr>
              <w:t xml:space="preserve"> صلب</w:t>
            </w:r>
            <w:r w:rsidRPr="005B44D1">
              <w:rPr>
                <w:sz w:val="18"/>
                <w:szCs w:val="26"/>
                <w:rtl/>
                <w:lang w:bidi="ar-EG"/>
              </w:rPr>
              <w:t xml:space="preserve"> </w:t>
            </w:r>
            <w:r w:rsidRPr="005B44D1">
              <w:rPr>
                <w:sz w:val="18"/>
                <w:szCs w:val="26"/>
                <w:rtl/>
              </w:rPr>
              <w:t>(</w:t>
            </w:r>
            <w:r w:rsidRPr="005B44D1">
              <w:rPr>
                <w:sz w:val="18"/>
                <w:szCs w:val="26"/>
              </w:rPr>
              <w:t>50G</w:t>
            </w:r>
            <w:r w:rsidRPr="005B44D1">
              <w:rPr>
                <w:sz w:val="18"/>
                <w:szCs w:val="26"/>
                <w:rtl/>
              </w:rPr>
              <w:t>)</w:t>
            </w:r>
          </w:p>
          <w:p w:rsidR="00AF2FA8" w:rsidRPr="005B44D1" w:rsidRDefault="00AF2FA8" w:rsidP="005B44D1">
            <w:pPr>
              <w:tabs>
                <w:tab w:val="left" w:pos="1588"/>
                <w:tab w:val="left" w:pos="1700"/>
              </w:tabs>
              <w:spacing w:before="40" w:after="40" w:line="300" w:lineRule="exact"/>
              <w:rPr>
                <w:sz w:val="18"/>
                <w:szCs w:val="26"/>
              </w:rPr>
            </w:pPr>
            <w:r w:rsidRPr="005B44D1">
              <w:rPr>
                <w:sz w:val="18"/>
                <w:szCs w:val="26"/>
                <w:rtl/>
              </w:rPr>
              <w:t>بلاستيك جامد (</w:t>
            </w:r>
            <w:r w:rsidRPr="005B44D1">
              <w:rPr>
                <w:sz w:val="18"/>
                <w:szCs w:val="26"/>
              </w:rPr>
              <w:t>50H</w:t>
            </w:r>
            <w:r w:rsidRPr="005B44D1">
              <w:rPr>
                <w:sz w:val="18"/>
                <w:szCs w:val="26"/>
                <w:rtl/>
              </w:rPr>
              <w:t>)</w:t>
            </w:r>
          </w:p>
        </w:tc>
      </w:tr>
      <w:tr w:rsidR="00AF2FA8" w:rsidRPr="00C54F00" w:rsidTr="005B44D1">
        <w:trPr>
          <w:trHeight w:val="438"/>
        </w:trPr>
        <w:tc>
          <w:tcPr>
            <w:tcW w:w="9631" w:type="dxa"/>
            <w:gridSpan w:val="5"/>
            <w:tcBorders>
              <w:top w:val="single" w:sz="4" w:space="0" w:color="000000"/>
              <w:bottom w:val="single" w:sz="4" w:space="0" w:color="000000"/>
            </w:tcBorders>
          </w:tcPr>
          <w:p w:rsidR="00AF2FA8" w:rsidRPr="005B44D1" w:rsidRDefault="00AF2FA8" w:rsidP="005B44D1">
            <w:pPr>
              <w:spacing w:before="40" w:after="40" w:line="300" w:lineRule="exact"/>
              <w:rPr>
                <w:sz w:val="18"/>
                <w:szCs w:val="26"/>
                <w:lang w:val="fr-FR" w:bidi="ar-MA"/>
              </w:rPr>
            </w:pPr>
            <w:r w:rsidRPr="005B44D1">
              <w:rPr>
                <w:sz w:val="18"/>
                <w:szCs w:val="26"/>
                <w:rtl/>
                <w:lang w:val="fr-FR" w:bidi="ar-MA"/>
              </w:rPr>
              <w:t xml:space="preserve">ويجب أن تكون العبوات الخارجية مطابقة لمستوى أداء مجموعة التعبئة </w:t>
            </w:r>
            <w:r w:rsidRPr="005B44D1">
              <w:rPr>
                <w:sz w:val="18"/>
                <w:szCs w:val="26"/>
                <w:lang w:val="fr-FR" w:bidi="ar-MA"/>
              </w:rPr>
              <w:t>I</w:t>
            </w:r>
            <w:r w:rsidRPr="005B44D1">
              <w:rPr>
                <w:sz w:val="18"/>
                <w:szCs w:val="26"/>
                <w:rtl/>
                <w:lang w:val="fr-FR" w:bidi="ar-MA"/>
              </w:rPr>
              <w:t xml:space="preserve"> فيما يتعلق بالمواد الصلبة. </w:t>
            </w:r>
          </w:p>
        </w:tc>
      </w:tr>
      <w:tr w:rsidR="00AF2FA8" w:rsidRPr="00C54F00" w:rsidTr="005B44D1">
        <w:trPr>
          <w:trHeight w:val="4232"/>
        </w:trPr>
        <w:tc>
          <w:tcPr>
            <w:tcW w:w="9631" w:type="dxa"/>
            <w:gridSpan w:val="5"/>
          </w:tcPr>
          <w:p w:rsidR="00AF2FA8" w:rsidRPr="005B44D1" w:rsidRDefault="00AF2FA8" w:rsidP="005B44D1">
            <w:pPr>
              <w:spacing w:before="40" w:after="40" w:line="300" w:lineRule="exact"/>
              <w:rPr>
                <w:b/>
                <w:bCs/>
                <w:sz w:val="18"/>
                <w:szCs w:val="26"/>
                <w:rtl/>
                <w:lang w:val="fr-FR" w:bidi="ar-MA"/>
              </w:rPr>
            </w:pPr>
            <w:r w:rsidRPr="005B44D1">
              <w:rPr>
                <w:b/>
                <w:bCs/>
                <w:sz w:val="18"/>
                <w:szCs w:val="26"/>
                <w:rtl/>
                <w:lang w:val="fr-FR" w:bidi="ar-MA"/>
              </w:rPr>
              <w:t xml:space="preserve">اشتراطات إضافية: </w:t>
            </w:r>
          </w:p>
          <w:p w:rsidR="00AF2FA8" w:rsidRPr="005B44D1" w:rsidRDefault="005B44D1" w:rsidP="005B44D1">
            <w:pPr>
              <w:pStyle w:val="SingleTxtGA"/>
              <w:spacing w:before="40" w:after="40" w:line="300" w:lineRule="exact"/>
              <w:ind w:left="1107" w:right="98" w:hanging="532"/>
              <w:rPr>
                <w:sz w:val="18"/>
                <w:szCs w:val="26"/>
                <w:rtl/>
                <w:lang w:val="fr-FR" w:bidi="ar-MA"/>
              </w:rPr>
            </w:pPr>
            <w:r w:rsidRPr="005B44D1">
              <w:rPr>
                <w:sz w:val="18"/>
                <w:szCs w:val="26"/>
                <w:rtl/>
                <w:lang w:val="fr-FR" w:bidi="ar-MA"/>
              </w:rPr>
              <w:t>1-</w:t>
            </w:r>
            <w:r w:rsidRPr="005B44D1">
              <w:rPr>
                <w:sz w:val="18"/>
                <w:szCs w:val="26"/>
                <w:rtl/>
                <w:lang w:val="fr-FR" w:bidi="ar-MA"/>
              </w:rPr>
              <w:tab/>
            </w:r>
            <w:r w:rsidR="00AF2FA8" w:rsidRPr="005B44D1">
              <w:rPr>
                <w:rFonts w:hint="cs"/>
                <w:sz w:val="18"/>
                <w:szCs w:val="26"/>
                <w:rtl/>
                <w:lang w:val="fr-FR" w:bidi="ar-MA"/>
              </w:rPr>
              <w:t xml:space="preserve">يجب أن </w:t>
            </w:r>
            <w:r w:rsidR="00AF2FA8" w:rsidRPr="005B44D1">
              <w:rPr>
                <w:sz w:val="18"/>
                <w:szCs w:val="26"/>
                <w:rtl/>
                <w:lang w:val="fr-FR" w:bidi="ar-MA"/>
              </w:rPr>
              <w:t xml:space="preserve">تعبأ السلع الهشة إما في عبوة داخلية جامدة أو عبوة وسيطة جامدة. </w:t>
            </w:r>
          </w:p>
          <w:p w:rsidR="00AF2FA8" w:rsidRPr="005B44D1" w:rsidRDefault="005B44D1" w:rsidP="005B44D1">
            <w:pPr>
              <w:pStyle w:val="SingleTxtGA"/>
              <w:spacing w:before="40" w:after="40" w:line="300" w:lineRule="exact"/>
              <w:ind w:left="1107" w:right="98" w:hanging="532"/>
              <w:rPr>
                <w:sz w:val="18"/>
                <w:szCs w:val="26"/>
                <w:rtl/>
                <w:lang w:val="fr-FR" w:bidi="ar-MA"/>
              </w:rPr>
            </w:pPr>
            <w:r w:rsidRPr="005B44D1">
              <w:rPr>
                <w:sz w:val="18"/>
                <w:szCs w:val="26"/>
                <w:rtl/>
                <w:lang w:val="fr-FR" w:bidi="ar-MA"/>
              </w:rPr>
              <w:t>2-</w:t>
            </w:r>
            <w:r w:rsidRPr="005B44D1">
              <w:rPr>
                <w:sz w:val="18"/>
                <w:szCs w:val="26"/>
                <w:rtl/>
                <w:lang w:val="fr-FR" w:bidi="ar-MA"/>
              </w:rPr>
              <w:tab/>
            </w:r>
            <w:r w:rsidR="00AF2FA8" w:rsidRPr="005B44D1">
              <w:rPr>
                <w:rFonts w:hint="cs"/>
                <w:sz w:val="18"/>
                <w:szCs w:val="26"/>
                <w:rtl/>
                <w:lang w:val="fr-FR" w:bidi="ar-MA"/>
              </w:rPr>
              <w:t xml:space="preserve">يجب أن </w:t>
            </w:r>
            <w:r w:rsidR="00AF2FA8" w:rsidRPr="005B44D1">
              <w:rPr>
                <w:sz w:val="18"/>
                <w:szCs w:val="26"/>
                <w:rtl/>
                <w:lang w:val="fr-FR" w:bidi="ar-MA"/>
              </w:rPr>
              <w:t xml:space="preserve">تكون العبوات الكبيرة </w:t>
            </w:r>
            <w:r w:rsidR="00AF2FA8" w:rsidRPr="005B44D1">
              <w:rPr>
                <w:rFonts w:hint="cs"/>
                <w:sz w:val="18"/>
                <w:szCs w:val="26"/>
                <w:rtl/>
                <w:lang w:val="fr-FR" w:bidi="ar-MA"/>
              </w:rPr>
              <w:t>التي تحتوي على</w:t>
            </w:r>
            <w:r w:rsidR="00AF2FA8" w:rsidRPr="005B44D1">
              <w:rPr>
                <w:sz w:val="18"/>
                <w:szCs w:val="26"/>
                <w:rtl/>
                <w:lang w:val="fr-FR" w:bidi="ar-MA"/>
              </w:rPr>
              <w:t xml:space="preserve"> أشياء حادة مثل الزجاج المكسور والإبر جامدة وغير قابلة للانثقاب.</w:t>
            </w:r>
          </w:p>
          <w:p w:rsidR="00AF2FA8" w:rsidRPr="005B44D1" w:rsidRDefault="00AF2FA8" w:rsidP="005B44D1">
            <w:pPr>
              <w:pStyle w:val="SingleTxtGA"/>
              <w:spacing w:before="40" w:after="40" w:line="300" w:lineRule="exact"/>
              <w:ind w:left="1107" w:right="98" w:hanging="532"/>
              <w:rPr>
                <w:sz w:val="18"/>
                <w:szCs w:val="26"/>
                <w:rtl/>
                <w:lang w:val="fr-FR" w:bidi="ar-MA"/>
              </w:rPr>
            </w:pPr>
            <w:r w:rsidRPr="005B44D1">
              <w:rPr>
                <w:sz w:val="18"/>
                <w:szCs w:val="26"/>
                <w:rtl/>
                <w:lang w:val="fr-FR" w:bidi="ar-MA"/>
              </w:rPr>
              <w:t>3</w:t>
            </w:r>
            <w:r w:rsidR="005B44D1" w:rsidRPr="005B44D1">
              <w:rPr>
                <w:sz w:val="18"/>
                <w:szCs w:val="26"/>
                <w:rtl/>
                <w:lang w:val="fr-FR" w:bidi="ar-MA"/>
              </w:rPr>
              <w:t>-</w:t>
            </w:r>
            <w:r w:rsidR="005B44D1" w:rsidRPr="005B44D1">
              <w:rPr>
                <w:sz w:val="18"/>
                <w:szCs w:val="26"/>
                <w:rtl/>
                <w:lang w:val="fr-FR" w:bidi="ar-MA"/>
              </w:rPr>
              <w:tab/>
            </w:r>
            <w:r w:rsidRPr="005B44D1">
              <w:rPr>
                <w:rFonts w:hint="cs"/>
                <w:sz w:val="18"/>
                <w:szCs w:val="26"/>
                <w:rtl/>
                <w:lang w:val="fr-FR" w:bidi="ar-MA"/>
              </w:rPr>
              <w:t xml:space="preserve">يجب أن </w:t>
            </w:r>
            <w:r w:rsidRPr="005B44D1">
              <w:rPr>
                <w:sz w:val="18"/>
                <w:szCs w:val="26"/>
                <w:rtl/>
                <w:lang w:val="fr-FR" w:bidi="ar-MA"/>
              </w:rPr>
              <w:t>تكون العبوات الداخلية والعب</w:t>
            </w:r>
            <w:r w:rsidRPr="005B44D1">
              <w:rPr>
                <w:rFonts w:hint="cs"/>
                <w:sz w:val="18"/>
                <w:szCs w:val="26"/>
                <w:rtl/>
                <w:lang w:val="fr-FR" w:bidi="ar-MA"/>
              </w:rPr>
              <w:t>و</w:t>
            </w:r>
            <w:r w:rsidRPr="005B44D1">
              <w:rPr>
                <w:sz w:val="18"/>
                <w:szCs w:val="26"/>
                <w:rtl/>
                <w:lang w:val="fr-FR" w:bidi="ar-MA"/>
              </w:rPr>
              <w:t xml:space="preserve">ات الوسيطة والعبوات الخارجية قادرة على الاحتفاظ بالسوائل. أما العبوات الخارجية التي لا يمكنها الاحتفاظ بالسوائل بحكم تصميمها فتزوَّد ببطانة أو </w:t>
            </w:r>
            <w:r w:rsidRPr="005B44D1">
              <w:rPr>
                <w:rFonts w:hint="cs"/>
                <w:sz w:val="18"/>
                <w:szCs w:val="26"/>
                <w:rtl/>
                <w:lang w:val="fr-FR" w:bidi="ar-MA"/>
              </w:rPr>
              <w:t xml:space="preserve">تُتخذ تدابير </w:t>
            </w:r>
            <w:r w:rsidRPr="005B44D1">
              <w:rPr>
                <w:sz w:val="18"/>
                <w:szCs w:val="26"/>
                <w:rtl/>
                <w:lang w:val="fr-FR" w:bidi="ar-MA"/>
              </w:rPr>
              <w:t>مناسب</w:t>
            </w:r>
            <w:r w:rsidRPr="005B44D1">
              <w:rPr>
                <w:rFonts w:hint="cs"/>
                <w:sz w:val="18"/>
                <w:szCs w:val="26"/>
                <w:rtl/>
                <w:lang w:val="fr-FR" w:bidi="ar-MA"/>
              </w:rPr>
              <w:t>ة تتيح لها ا</w:t>
            </w:r>
            <w:r w:rsidRPr="005B44D1">
              <w:rPr>
                <w:sz w:val="18"/>
                <w:szCs w:val="26"/>
                <w:rtl/>
                <w:lang w:val="fr-FR" w:bidi="ar-MA"/>
              </w:rPr>
              <w:t xml:space="preserve">لاحتفاظ بالسوائل. </w:t>
            </w:r>
          </w:p>
          <w:p w:rsidR="00AF2FA8" w:rsidRPr="005B44D1" w:rsidRDefault="00AF2FA8" w:rsidP="005B44D1">
            <w:pPr>
              <w:pStyle w:val="SingleTxtGA"/>
              <w:spacing w:before="40" w:after="40" w:line="300" w:lineRule="exact"/>
              <w:ind w:left="1107" w:right="98" w:hanging="532"/>
              <w:rPr>
                <w:sz w:val="18"/>
                <w:szCs w:val="26"/>
                <w:rtl/>
                <w:lang w:val="fr-FR" w:bidi="ar-MA"/>
              </w:rPr>
            </w:pPr>
            <w:r w:rsidRPr="005B44D1">
              <w:rPr>
                <w:sz w:val="18"/>
                <w:szCs w:val="26"/>
                <w:rtl/>
                <w:lang w:val="fr-FR" w:bidi="ar-MA"/>
              </w:rPr>
              <w:t>4-</w:t>
            </w:r>
            <w:r w:rsidR="005B44D1" w:rsidRPr="005B44D1">
              <w:rPr>
                <w:sz w:val="18"/>
                <w:szCs w:val="26"/>
                <w:rtl/>
                <w:lang w:val="fr-FR" w:bidi="ar-MA"/>
              </w:rPr>
              <w:tab/>
            </w:r>
            <w:r w:rsidRPr="005B44D1">
              <w:rPr>
                <w:rFonts w:hint="cs"/>
                <w:sz w:val="18"/>
                <w:szCs w:val="26"/>
                <w:rtl/>
                <w:lang w:val="fr-FR" w:bidi="ar-MA"/>
              </w:rPr>
              <w:t>يمكن أن</w:t>
            </w:r>
            <w:r w:rsidRPr="005B44D1">
              <w:rPr>
                <w:sz w:val="18"/>
                <w:szCs w:val="26"/>
                <w:rtl/>
                <w:lang w:val="fr-FR" w:bidi="ar-MA"/>
              </w:rPr>
              <w:t xml:space="preserve"> تكون العبوة الداخلية و/أو العبوة الوسيطة مرنة.</w:t>
            </w:r>
            <w:r w:rsidRPr="005B44D1">
              <w:rPr>
                <w:rFonts w:hint="cs"/>
                <w:sz w:val="18"/>
                <w:szCs w:val="26"/>
                <w:rtl/>
                <w:lang w:val="fr-FR" w:bidi="ar-MA"/>
              </w:rPr>
              <w:t xml:space="preserve"> </w:t>
            </w:r>
            <w:r w:rsidRPr="005B44D1">
              <w:rPr>
                <w:sz w:val="18"/>
                <w:szCs w:val="26"/>
                <w:rtl/>
                <w:lang w:val="fr-FR" w:bidi="ar-MA"/>
              </w:rPr>
              <w:t xml:space="preserve">وعندما تستخدم العبوات المرنة، يجب أن تكون قادرة على اجتياز اختبار مقاومة الصدم بما لا يقل عن 165 غ وفقاً لمعيار المنظمة الدولية للتوحيد القياسي رقم </w:t>
            </w:r>
            <w:r w:rsidRPr="005B44D1">
              <w:rPr>
                <w:sz w:val="18"/>
                <w:szCs w:val="26"/>
                <w:lang w:val="fr-FR" w:bidi="ar-MA"/>
              </w:rPr>
              <w:t>ISO 7765-1:1988</w:t>
            </w:r>
            <w:r w:rsidRPr="005B44D1">
              <w:rPr>
                <w:sz w:val="18"/>
                <w:szCs w:val="26"/>
                <w:rtl/>
                <w:lang w:val="fr-FR" w:bidi="ar-MA"/>
              </w:rPr>
              <w:t xml:space="preserve"> "البلاستيك - الرقائق والألواح - تعيين مقاومة الصدم بطريقة السقوط الحر لمقذوف: الجزء 1: طرائق بئر الدرج" واختبار مقاومة التمزق بما لا يقل عن 480 غ في المستويين المتوازي والمتعامد بالنسبة لطول الكيس وفقاً لمعيار المنظمة الدولية للتوحيد القياسي رقم </w:t>
            </w:r>
            <w:r w:rsidRPr="005B44D1">
              <w:rPr>
                <w:sz w:val="18"/>
                <w:szCs w:val="26"/>
                <w:lang w:val="fr-FR" w:bidi="ar-MA"/>
              </w:rPr>
              <w:t>ISO 6383-2:1983</w:t>
            </w:r>
            <w:r w:rsidRPr="005B44D1">
              <w:rPr>
                <w:sz w:val="18"/>
                <w:szCs w:val="26"/>
                <w:rtl/>
                <w:lang w:val="fr-FR" w:bidi="ar-MA"/>
              </w:rPr>
              <w:t xml:space="preserve"> "البلاستيك - الرقائق والألواح - تعيين مقاومة التمزق - الجزء 2: طريقة </w:t>
            </w:r>
            <w:proofErr w:type="spellStart"/>
            <w:r w:rsidRPr="005B44D1">
              <w:rPr>
                <w:sz w:val="18"/>
                <w:szCs w:val="26"/>
                <w:rtl/>
                <w:lang w:val="fr-FR" w:bidi="ar-MA"/>
              </w:rPr>
              <w:t>إلمندورف</w:t>
            </w:r>
            <w:proofErr w:type="spellEnd"/>
            <w:r w:rsidRPr="005B44D1">
              <w:rPr>
                <w:sz w:val="18"/>
                <w:szCs w:val="26"/>
                <w:rtl/>
                <w:lang w:val="fr-FR" w:bidi="ar-MA"/>
              </w:rPr>
              <w:t>". و</w:t>
            </w:r>
            <w:r w:rsidRPr="005B44D1">
              <w:rPr>
                <w:rFonts w:hint="cs"/>
                <w:sz w:val="18"/>
                <w:szCs w:val="26"/>
                <w:rtl/>
                <w:lang w:val="fr-FR" w:bidi="ar-MA"/>
              </w:rPr>
              <w:t>يجب أ</w:t>
            </w:r>
            <w:r w:rsidRPr="005B44D1">
              <w:rPr>
                <w:sz w:val="18"/>
                <w:szCs w:val="26"/>
                <w:rtl/>
                <w:lang w:val="fr-FR" w:bidi="ar-MA"/>
              </w:rPr>
              <w:t xml:space="preserve">لا تزيد الكتلة الصافية </w:t>
            </w:r>
            <w:r w:rsidRPr="005B44D1">
              <w:rPr>
                <w:rFonts w:hint="cs"/>
                <w:sz w:val="18"/>
                <w:szCs w:val="26"/>
                <w:rtl/>
                <w:lang w:val="fr-FR" w:bidi="ar-MA"/>
              </w:rPr>
              <w:t xml:space="preserve">القصوى </w:t>
            </w:r>
            <w:r w:rsidRPr="005B44D1">
              <w:rPr>
                <w:sz w:val="18"/>
                <w:szCs w:val="26"/>
                <w:rtl/>
                <w:lang w:val="fr-FR" w:bidi="ar-MA"/>
              </w:rPr>
              <w:t xml:space="preserve">لكل </w:t>
            </w:r>
            <w:r w:rsidRPr="005B44D1">
              <w:rPr>
                <w:rFonts w:hint="cs"/>
                <w:sz w:val="18"/>
                <w:szCs w:val="26"/>
                <w:rtl/>
                <w:lang w:val="fr-FR" w:bidi="ar-MA"/>
              </w:rPr>
              <w:t>عبوة داخلية مرنة</w:t>
            </w:r>
            <w:r w:rsidRPr="005B44D1">
              <w:rPr>
                <w:sz w:val="18"/>
                <w:szCs w:val="26"/>
                <w:rtl/>
                <w:lang w:val="fr-FR" w:bidi="ar-MA"/>
              </w:rPr>
              <w:t xml:space="preserve"> على 30 كغ. </w:t>
            </w:r>
          </w:p>
          <w:p w:rsidR="00AF2FA8" w:rsidRPr="005B44D1" w:rsidRDefault="00AF2FA8" w:rsidP="005B44D1">
            <w:pPr>
              <w:spacing w:before="40" w:after="40" w:line="300" w:lineRule="exact"/>
              <w:ind w:left="1107" w:right="98" w:hanging="532"/>
              <w:rPr>
                <w:sz w:val="18"/>
                <w:szCs w:val="26"/>
                <w:rtl/>
                <w:lang w:val="fr-FR" w:bidi="ar-MA"/>
              </w:rPr>
            </w:pPr>
            <w:r w:rsidRPr="005B44D1">
              <w:rPr>
                <w:sz w:val="18"/>
                <w:szCs w:val="26"/>
                <w:rtl/>
                <w:lang w:val="fr-FR" w:bidi="ar-MA"/>
              </w:rPr>
              <w:t>5-</w:t>
            </w:r>
            <w:r w:rsidR="005B44D1" w:rsidRPr="005B44D1">
              <w:rPr>
                <w:sz w:val="18"/>
                <w:szCs w:val="26"/>
                <w:rtl/>
                <w:lang w:val="fr-FR" w:bidi="ar-MA"/>
              </w:rPr>
              <w:tab/>
            </w:r>
            <w:r w:rsidRPr="005B44D1">
              <w:rPr>
                <w:rFonts w:hint="cs"/>
                <w:sz w:val="18"/>
                <w:szCs w:val="26"/>
                <w:rtl/>
                <w:lang w:val="fr-FR" w:bidi="ar-MA"/>
              </w:rPr>
              <w:t>يجب أ</w:t>
            </w:r>
            <w:r w:rsidRPr="005B44D1">
              <w:rPr>
                <w:sz w:val="18"/>
                <w:szCs w:val="26"/>
                <w:rtl/>
                <w:lang w:val="fr-FR" w:bidi="ar-MA"/>
              </w:rPr>
              <w:t>لا تحتوي كل عبوة وسيطة مرنة إلا على عبوة داخلية واحدة فقط.</w:t>
            </w:r>
          </w:p>
          <w:p w:rsidR="00AF2FA8" w:rsidRPr="005B44D1" w:rsidRDefault="00AF2FA8" w:rsidP="005B44D1">
            <w:pPr>
              <w:spacing w:before="40" w:after="40" w:line="300" w:lineRule="exact"/>
              <w:ind w:left="1107" w:right="98" w:hanging="532"/>
              <w:rPr>
                <w:sz w:val="18"/>
                <w:szCs w:val="26"/>
                <w:rtl/>
                <w:lang w:val="fr-FR" w:bidi="ar-MA"/>
              </w:rPr>
            </w:pPr>
            <w:r w:rsidRPr="005B44D1">
              <w:rPr>
                <w:sz w:val="18"/>
                <w:szCs w:val="26"/>
                <w:rtl/>
                <w:lang w:val="fr-FR" w:bidi="ar-MA"/>
              </w:rPr>
              <w:t>6-</w:t>
            </w:r>
            <w:r w:rsidR="005B44D1" w:rsidRPr="005B44D1">
              <w:rPr>
                <w:sz w:val="18"/>
                <w:szCs w:val="26"/>
                <w:rtl/>
                <w:lang w:val="fr-FR" w:bidi="ar-MA"/>
              </w:rPr>
              <w:tab/>
            </w:r>
            <w:r w:rsidRPr="005B44D1">
              <w:rPr>
                <w:sz w:val="18"/>
                <w:szCs w:val="26"/>
                <w:rtl/>
                <w:lang w:val="fr-FR" w:bidi="ar-MA"/>
              </w:rPr>
              <w:t xml:space="preserve">يمكن تعبئة العبوات الداخلية التي تحتوي على قدر ضئيل من السائل السائب في عبوة وسيطة شريطة </w:t>
            </w:r>
            <w:r w:rsidRPr="005B44D1">
              <w:rPr>
                <w:rFonts w:hint="cs"/>
                <w:sz w:val="18"/>
                <w:szCs w:val="26"/>
                <w:rtl/>
                <w:lang w:val="fr-FR" w:bidi="ar-MA"/>
              </w:rPr>
              <w:t>وجود</w:t>
            </w:r>
            <w:r w:rsidRPr="005B44D1">
              <w:rPr>
                <w:sz w:val="18"/>
                <w:szCs w:val="26"/>
                <w:rtl/>
                <w:lang w:val="fr-FR" w:bidi="ar-MA"/>
              </w:rPr>
              <w:t xml:space="preserve"> ما يكفي من المواد الماصة أو </w:t>
            </w:r>
            <w:proofErr w:type="spellStart"/>
            <w:r w:rsidRPr="005B44D1">
              <w:rPr>
                <w:sz w:val="18"/>
                <w:szCs w:val="26"/>
                <w:rtl/>
                <w:lang w:val="fr-FR" w:bidi="ar-MA"/>
              </w:rPr>
              <w:t>المصل</w:t>
            </w:r>
            <w:r w:rsidRPr="005B44D1">
              <w:rPr>
                <w:rFonts w:hint="cs"/>
                <w:sz w:val="18"/>
                <w:szCs w:val="26"/>
                <w:rtl/>
                <w:lang w:val="fr-FR" w:bidi="ar-MA"/>
              </w:rPr>
              <w:t>ِّ</w:t>
            </w:r>
            <w:r w:rsidRPr="005B44D1">
              <w:rPr>
                <w:sz w:val="18"/>
                <w:szCs w:val="26"/>
                <w:rtl/>
                <w:lang w:val="fr-FR" w:bidi="ar-MA"/>
              </w:rPr>
              <w:t>دة</w:t>
            </w:r>
            <w:proofErr w:type="spellEnd"/>
            <w:r w:rsidRPr="005B44D1">
              <w:rPr>
                <w:sz w:val="18"/>
                <w:szCs w:val="26"/>
                <w:rtl/>
                <w:lang w:val="fr-FR" w:bidi="ar-MA"/>
              </w:rPr>
              <w:t xml:space="preserve"> في العبوة الداخلية أو الوسيطة لمص أو تصليد جميع محتوى السائل</w:t>
            </w:r>
            <w:r w:rsidRPr="005B44D1">
              <w:rPr>
                <w:rFonts w:hint="cs"/>
                <w:sz w:val="18"/>
                <w:szCs w:val="26"/>
                <w:rtl/>
                <w:lang w:val="fr-FR" w:bidi="ar-MA"/>
              </w:rPr>
              <w:t xml:space="preserve"> الموجود</w:t>
            </w:r>
            <w:r w:rsidRPr="005B44D1">
              <w:rPr>
                <w:sz w:val="18"/>
                <w:szCs w:val="26"/>
                <w:rtl/>
                <w:lang w:val="fr-FR" w:bidi="ar-MA"/>
              </w:rPr>
              <w:t xml:space="preserve">. وتُستخدم مواد ماصة مناسبة قادرة على تحمل درجات الحرارة والاهتزازات التي قد </w:t>
            </w:r>
            <w:r w:rsidRPr="005B44D1">
              <w:rPr>
                <w:rFonts w:hint="cs"/>
                <w:sz w:val="18"/>
                <w:szCs w:val="26"/>
                <w:rtl/>
                <w:lang w:val="fr-FR" w:bidi="ar-MA"/>
              </w:rPr>
              <w:t>ت</w:t>
            </w:r>
            <w:r w:rsidRPr="005B44D1">
              <w:rPr>
                <w:sz w:val="18"/>
                <w:szCs w:val="26"/>
                <w:rtl/>
                <w:lang w:val="fr-FR" w:bidi="ar-MA"/>
              </w:rPr>
              <w:t xml:space="preserve">حدث في ظروف النقل العادية. </w:t>
            </w:r>
          </w:p>
          <w:p w:rsidR="00AF2FA8" w:rsidRPr="005B44D1" w:rsidRDefault="00AF2FA8" w:rsidP="005B44D1">
            <w:pPr>
              <w:spacing w:before="40" w:after="40" w:line="300" w:lineRule="exact"/>
              <w:ind w:left="1107" w:right="98" w:hanging="532"/>
              <w:rPr>
                <w:color w:val="000000"/>
                <w:sz w:val="18"/>
                <w:szCs w:val="26"/>
                <w:lang w:bidi="ar-MA"/>
              </w:rPr>
            </w:pPr>
            <w:r w:rsidRPr="005B44D1">
              <w:rPr>
                <w:sz w:val="18"/>
                <w:szCs w:val="26"/>
                <w:rtl/>
                <w:lang w:val="fr-FR" w:bidi="ar-MA"/>
              </w:rPr>
              <w:t>7-</w:t>
            </w:r>
            <w:r w:rsidR="005B44D1" w:rsidRPr="005B44D1">
              <w:rPr>
                <w:sz w:val="18"/>
                <w:szCs w:val="26"/>
                <w:rtl/>
                <w:lang w:val="fr-FR" w:bidi="ar-MA"/>
              </w:rPr>
              <w:tab/>
            </w:r>
            <w:r w:rsidRPr="005B44D1">
              <w:rPr>
                <w:sz w:val="18"/>
                <w:szCs w:val="26"/>
                <w:rtl/>
                <w:lang w:val="fr-FR" w:bidi="ar-MA"/>
              </w:rPr>
              <w:t xml:space="preserve">يجب </w:t>
            </w:r>
            <w:r w:rsidRPr="005B44D1">
              <w:rPr>
                <w:rFonts w:hint="cs"/>
                <w:sz w:val="18"/>
                <w:szCs w:val="26"/>
                <w:rtl/>
                <w:lang w:val="fr-FR" w:bidi="ar-MA"/>
              </w:rPr>
              <w:t>تثيبت</w:t>
            </w:r>
            <w:r w:rsidRPr="005B44D1">
              <w:rPr>
                <w:sz w:val="18"/>
                <w:szCs w:val="26"/>
                <w:rtl/>
                <w:lang w:val="fr-FR" w:bidi="ar-MA"/>
              </w:rPr>
              <w:t xml:space="preserve"> العبوات الوسيطة في عبوات خارجية باستخدام مواد توسيد و/أو مواد ماصة مناسبة.</w:t>
            </w:r>
          </w:p>
        </w:tc>
      </w:tr>
      <w:tr w:rsidR="00AF2FA8" w:rsidRPr="00C54F00" w:rsidTr="005B44D1">
        <w:trPr>
          <w:trHeight w:val="64"/>
        </w:trPr>
        <w:tc>
          <w:tcPr>
            <w:tcW w:w="9631" w:type="dxa"/>
            <w:gridSpan w:val="5"/>
            <w:tcBorders>
              <w:bottom w:val="single" w:sz="4" w:space="0" w:color="auto"/>
            </w:tcBorders>
          </w:tcPr>
          <w:p w:rsidR="00AF2FA8" w:rsidRPr="005B44D1" w:rsidRDefault="00AF2FA8" w:rsidP="005B44D1">
            <w:pPr>
              <w:spacing w:line="20" w:lineRule="exact"/>
              <w:rPr>
                <w:b/>
                <w:bCs/>
                <w:sz w:val="18"/>
                <w:szCs w:val="26"/>
                <w:rtl/>
                <w:lang w:val="fr-FR" w:bidi="ar-MA"/>
              </w:rPr>
            </w:pPr>
          </w:p>
        </w:tc>
      </w:tr>
    </w:tbl>
    <w:p w:rsidR="00AF2FA8" w:rsidRPr="005F27D4" w:rsidRDefault="00E86D06" w:rsidP="001019F9">
      <w:pPr>
        <w:pStyle w:val="SingleTxtGA"/>
        <w:spacing w:before="240"/>
        <w:rPr>
          <w:rtl/>
          <w:lang w:val="fr-FR" w:bidi="ar-MA"/>
        </w:rPr>
      </w:pPr>
      <w:r>
        <w:rPr>
          <w:rFonts w:hint="cs"/>
          <w:rtl/>
          <w:lang w:val="fr-FR" w:bidi="ar-MA"/>
        </w:rPr>
        <w:t>2-1-6-1-4</w:t>
      </w:r>
      <w:r w:rsidR="00AF2FA8">
        <w:rPr>
          <w:rtl/>
          <w:lang w:val="fr-FR" w:bidi="ar-MA"/>
        </w:rPr>
        <w:tab/>
      </w:r>
      <w:r w:rsidR="00AF2FA8" w:rsidRPr="005F27D4">
        <w:rPr>
          <w:rtl/>
          <w:lang w:val="fr-FR" w:bidi="ar-MA"/>
        </w:rPr>
        <w:t>يستعاض عن "</w:t>
      </w:r>
      <w:r w:rsidR="00AF2FA8" w:rsidRPr="005F27D4">
        <w:rPr>
          <w:lang w:val="fr-FR" w:bidi="ar-MA"/>
        </w:rPr>
        <w:t>ISO 11114-1:2012</w:t>
      </w:r>
      <w:r w:rsidR="00AF2FA8" w:rsidRPr="005F27D4">
        <w:rPr>
          <w:rtl/>
          <w:lang w:val="fr-FR" w:bidi="ar-MA"/>
        </w:rPr>
        <w:t>" بـ "</w:t>
      </w:r>
      <w:r w:rsidR="00AF2FA8" w:rsidRPr="005F27D4">
        <w:rPr>
          <w:lang w:val="fr-FR" w:bidi="ar-MA"/>
        </w:rPr>
        <w:t>ISO 11114-1:2012 + A1:2017</w:t>
      </w:r>
      <w:r w:rsidR="00AF2FA8" w:rsidRPr="005F27D4">
        <w:rPr>
          <w:rtl/>
          <w:lang w:val="fr-FR" w:bidi="ar-MA"/>
        </w:rPr>
        <w:t xml:space="preserve">". </w:t>
      </w:r>
    </w:p>
    <w:p w:rsidR="00AF2FA8" w:rsidRDefault="00E86D06" w:rsidP="00E86D06">
      <w:pPr>
        <w:pStyle w:val="SingleTxtGA"/>
        <w:rPr>
          <w:rtl/>
          <w:lang w:val="fr-FR" w:bidi="ar-MA"/>
        </w:rPr>
      </w:pPr>
      <w:r>
        <w:rPr>
          <w:rFonts w:hint="cs"/>
          <w:rtl/>
          <w:lang w:val="fr-FR" w:bidi="ar-MA"/>
        </w:rPr>
        <w:t>8</w:t>
      </w:r>
      <w:r w:rsidR="00AF2FA8" w:rsidRPr="005F27D4">
        <w:rPr>
          <w:rtl/>
          <w:lang w:val="fr-FR" w:bidi="ar-MA"/>
        </w:rPr>
        <w:t>-1-6-1-</w:t>
      </w:r>
      <w:r>
        <w:rPr>
          <w:rFonts w:hint="cs"/>
          <w:rtl/>
          <w:lang w:val="fr-FR" w:bidi="ar-MA"/>
        </w:rPr>
        <w:t>4</w:t>
      </w:r>
      <w:r w:rsidR="00AF2FA8">
        <w:rPr>
          <w:rtl/>
          <w:lang w:val="fr-FR" w:bidi="ar-MA"/>
        </w:rPr>
        <w:tab/>
      </w:r>
      <w:r w:rsidR="00AF2FA8" w:rsidRPr="005F27D4">
        <w:rPr>
          <w:rtl/>
          <w:lang w:val="fr-FR" w:bidi="ar-MA"/>
        </w:rPr>
        <w:t xml:space="preserve">في الجملة الثانية من الفقرة ما قبل الأخيرة يستعاض عن </w:t>
      </w:r>
      <w:r w:rsidR="00AF2FA8">
        <w:rPr>
          <w:rFonts w:hint="cs"/>
          <w:rtl/>
          <w:lang w:val="fr-FR" w:bidi="ar-MA"/>
        </w:rPr>
        <w:t xml:space="preserve">عبارات </w:t>
      </w:r>
      <w:r w:rsidR="00AF2FA8" w:rsidRPr="005F27D4">
        <w:rPr>
          <w:rtl/>
          <w:lang w:val="fr-FR" w:bidi="ar-MA"/>
        </w:rPr>
        <w:t xml:space="preserve">"يجب استيفاء اشتراطات الملحق ألف بمعيار المنظمة الدولية للتوحيد القياسي، رقم </w:t>
      </w:r>
      <w:r w:rsidR="00AF2FA8" w:rsidRPr="005F27D4">
        <w:rPr>
          <w:lang w:val="fr-FR" w:bidi="ar-MA"/>
        </w:rPr>
        <w:t>ISO 10297:2006</w:t>
      </w:r>
      <w:r w:rsidR="00AF2FA8" w:rsidRPr="005F27D4">
        <w:rPr>
          <w:rtl/>
          <w:lang w:val="fr-FR" w:bidi="ar-MA"/>
        </w:rPr>
        <w:t xml:space="preserve"> أو الملحق ألف بمعيار المنظمة الدولية للتوحيد القياسي، رقم </w:t>
      </w:r>
      <w:r w:rsidR="00AF2FA8" w:rsidRPr="005F27D4">
        <w:rPr>
          <w:lang w:val="fr-FR" w:bidi="ar-MA"/>
        </w:rPr>
        <w:t>ISO 10297:2014</w:t>
      </w:r>
      <w:r w:rsidR="00AF2FA8" w:rsidRPr="005F27D4">
        <w:rPr>
          <w:rtl/>
          <w:lang w:val="fr-FR" w:bidi="ar-MA"/>
        </w:rPr>
        <w:t>." ب</w:t>
      </w:r>
      <w:r w:rsidR="00AF2FA8">
        <w:rPr>
          <w:rFonts w:hint="cs"/>
          <w:rtl/>
          <w:lang w:val="fr-FR" w:bidi="ar-MA"/>
        </w:rPr>
        <w:t>عبارات</w:t>
      </w:r>
      <w:r w:rsidR="00AF2FA8" w:rsidRPr="005F27D4">
        <w:rPr>
          <w:rtl/>
          <w:lang w:val="fr-FR" w:bidi="ar-MA"/>
        </w:rPr>
        <w:t xml:space="preserve"> "يجب استيفاء اشتراطات الملحق ألف بمعيار المنظمة الدولية للتوحيد القياسي، رقم </w:t>
      </w:r>
      <w:r w:rsidR="00AF2FA8" w:rsidRPr="005F27D4">
        <w:rPr>
          <w:lang w:val="fr-FR" w:bidi="ar-MA"/>
        </w:rPr>
        <w:t>ISO 10297:2006</w:t>
      </w:r>
      <w:r w:rsidR="00AF2FA8" w:rsidRPr="005F27D4">
        <w:rPr>
          <w:rtl/>
          <w:lang w:val="fr-FR" w:bidi="ar-MA"/>
        </w:rPr>
        <w:t xml:space="preserve"> أو الملحق ألف بمعيار المنظمة الدولية للتوحيد القياسي، رقم </w:t>
      </w:r>
      <w:r w:rsidR="00AF2FA8" w:rsidRPr="005F27D4">
        <w:rPr>
          <w:lang w:val="fr-FR" w:bidi="ar-MA"/>
        </w:rPr>
        <w:t>ISO 10297:2014</w:t>
      </w:r>
      <w:r w:rsidR="00AF2FA8" w:rsidRPr="005F27D4">
        <w:rPr>
          <w:rtl/>
          <w:lang w:val="fr-FR" w:bidi="ar-MA"/>
        </w:rPr>
        <w:t xml:space="preserve"> أو الملحق ألف بمعيار المنظمة الدولية للتوحيد القياسي، رقم </w:t>
      </w:r>
      <w:r w:rsidR="00AF2FA8" w:rsidRPr="005F27D4">
        <w:rPr>
          <w:lang w:val="fr-FR" w:bidi="ar-MA"/>
        </w:rPr>
        <w:t>ISO 10297 + A1:2017</w:t>
      </w:r>
      <w:r w:rsidR="00AF2FA8">
        <w:rPr>
          <w:rFonts w:hint="cs"/>
          <w:rtl/>
          <w:lang w:val="fr-FR" w:bidi="ar-MA"/>
        </w:rPr>
        <w:t>. و</w:t>
      </w:r>
      <w:r w:rsidR="00AF2FA8" w:rsidRPr="005F27D4">
        <w:rPr>
          <w:rtl/>
          <w:lang w:val="fr-FR" w:bidi="ar-MA"/>
        </w:rPr>
        <w:t>في حالة أوعية الضغط المزودة بصمامات ذاتية الإغلاق ت</w:t>
      </w:r>
      <w:r w:rsidR="00AF2FA8">
        <w:rPr>
          <w:rtl/>
          <w:lang w:val="fr-FR" w:bidi="ar-MA"/>
        </w:rPr>
        <w:t xml:space="preserve">حتوي على نظام حماية، </w:t>
      </w:r>
      <w:r w:rsidR="00AF2FA8">
        <w:rPr>
          <w:rFonts w:hint="cs"/>
          <w:rtl/>
          <w:lang w:val="fr-FR" w:bidi="ar-MA"/>
        </w:rPr>
        <w:t xml:space="preserve">يجب استيفاء </w:t>
      </w:r>
      <w:r w:rsidR="00AF2FA8" w:rsidRPr="005F27D4">
        <w:rPr>
          <w:rtl/>
          <w:lang w:val="fr-FR" w:bidi="ar-MA"/>
        </w:rPr>
        <w:t xml:space="preserve">اشتراطات الملحق ألف بمعيار المنظمة الدولية للتوحيد القياسي، رقم </w:t>
      </w:r>
      <w:r w:rsidR="00AF2FA8" w:rsidRPr="005F27D4">
        <w:rPr>
          <w:lang w:val="fr-FR" w:bidi="ar-MA"/>
        </w:rPr>
        <w:t>ISO 17879:2017</w:t>
      </w:r>
      <w:r w:rsidR="00AF2FA8" w:rsidRPr="005F27D4">
        <w:rPr>
          <w:rtl/>
          <w:lang w:val="fr-FR" w:bidi="ar-MA"/>
        </w:rPr>
        <w:t xml:space="preserve">". </w:t>
      </w:r>
    </w:p>
    <w:p w:rsidR="00AF2FA8" w:rsidRPr="005F27D4" w:rsidRDefault="00AF2FA8" w:rsidP="00AF2FA8">
      <w:pPr>
        <w:pStyle w:val="SingleTxtGA"/>
        <w:rPr>
          <w:rtl/>
          <w:lang w:val="fr-FR" w:bidi="ar-MA"/>
        </w:rPr>
      </w:pPr>
      <w:r w:rsidRPr="005F27D4">
        <w:rPr>
          <w:rtl/>
          <w:lang w:val="fr-FR" w:bidi="ar-MA"/>
        </w:rPr>
        <w:t>4-1-9-1-4</w:t>
      </w:r>
      <w:r>
        <w:rPr>
          <w:rtl/>
          <w:lang w:val="fr-FR" w:bidi="ar-MA"/>
        </w:rPr>
        <w:tab/>
      </w:r>
      <w:r w:rsidRPr="005F27D4">
        <w:rPr>
          <w:rtl/>
          <w:lang w:val="fr-FR" w:bidi="ar-MA"/>
        </w:rPr>
        <w:t>تضاف في آخر النص الجملة الجديدة التالية: "ولا ينطب</w:t>
      </w:r>
      <w:r>
        <w:rPr>
          <w:rtl/>
          <w:lang w:val="fr-FR" w:bidi="ar-MA"/>
        </w:rPr>
        <w:t>ق هذا الاشتراط على السطوح ال</w:t>
      </w:r>
      <w:r>
        <w:rPr>
          <w:rFonts w:hint="cs"/>
          <w:rtl/>
          <w:lang w:val="fr-FR" w:bidi="ar-MA"/>
        </w:rPr>
        <w:t>داخلي</w:t>
      </w:r>
      <w:r w:rsidRPr="005F27D4">
        <w:rPr>
          <w:rtl/>
          <w:lang w:val="fr-FR" w:bidi="ar-MA"/>
        </w:rPr>
        <w:t xml:space="preserve">ة لحاويات الشحن المستخدمة بمثابة عبوات، سواء كانت محمَّلة أم فارغة".  </w:t>
      </w:r>
    </w:p>
    <w:p w:rsidR="002B7D33" w:rsidRDefault="002B7D33" w:rsidP="002B7D33">
      <w:pPr>
        <w:pStyle w:val="SingleTxtGA"/>
        <w:rPr>
          <w:rtl/>
          <w:lang w:val="fr-FR" w:bidi="ar-MA"/>
        </w:rPr>
      </w:pPr>
      <w:r>
        <w:rPr>
          <w:rFonts w:hint="cs"/>
          <w:rtl/>
          <w:lang w:val="fr-FR" w:bidi="ar-MA"/>
        </w:rPr>
        <w:t>8</w:t>
      </w:r>
      <w:r w:rsidR="00AF2FA8" w:rsidRPr="005F27D4">
        <w:rPr>
          <w:rtl/>
          <w:lang w:val="fr-FR" w:bidi="ar-MA"/>
        </w:rPr>
        <w:t>-1-9-1-</w:t>
      </w:r>
      <w:r>
        <w:rPr>
          <w:rFonts w:hint="cs"/>
          <w:rtl/>
          <w:lang w:val="fr-FR" w:bidi="ar-MA"/>
        </w:rPr>
        <w:t>4</w:t>
      </w:r>
      <w:r w:rsidR="00AF2FA8">
        <w:rPr>
          <w:rtl/>
          <w:lang w:val="fr-FR" w:bidi="ar-MA"/>
        </w:rPr>
        <w:tab/>
      </w:r>
      <w:r w:rsidR="00AF2FA8" w:rsidRPr="005F27D4">
        <w:rPr>
          <w:rtl/>
          <w:lang w:val="fr-FR" w:bidi="ar-MA"/>
        </w:rPr>
        <w:t>تضاف فقرة فرعية إضافية (ه)</w:t>
      </w:r>
      <w:r w:rsidR="00AF2FA8">
        <w:rPr>
          <w:rFonts w:hint="cs"/>
          <w:rtl/>
          <w:lang w:val="fr-FR" w:bidi="ar-MA"/>
        </w:rPr>
        <w:t xml:space="preserve"> يكون نصها كالآتي</w:t>
      </w:r>
      <w:r w:rsidR="00AF2FA8" w:rsidRPr="005F27D4">
        <w:rPr>
          <w:rtl/>
          <w:lang w:val="fr-FR" w:bidi="ar-MA"/>
        </w:rPr>
        <w:t>:</w:t>
      </w:r>
    </w:p>
    <w:p w:rsidR="00AF2FA8" w:rsidRPr="005F27D4" w:rsidRDefault="00AF2FA8" w:rsidP="002B7D33">
      <w:pPr>
        <w:pStyle w:val="SingleTxtGA"/>
        <w:ind w:left="1928"/>
        <w:rPr>
          <w:rtl/>
          <w:lang w:val="fr-FR" w:bidi="ar-MA"/>
        </w:rPr>
      </w:pPr>
      <w:r w:rsidRPr="005F27D4">
        <w:rPr>
          <w:rtl/>
          <w:lang w:val="fr-FR" w:bidi="ar-MA"/>
        </w:rPr>
        <w:t xml:space="preserve">"(ه) في حالة الطرود المزمع استخدامها لأغراض الشحن بعد التخزين، يلزم التأكد من أن جميع مكونات العبوة والمحتويات المشعة وُضّبت خلال التخزين على نحو يستوفي جميع الاشتراطات المبينة في الأحكام ذات الصلة </w:t>
      </w:r>
      <w:r>
        <w:rPr>
          <w:rFonts w:hint="cs"/>
          <w:rtl/>
          <w:lang w:val="fr-FR" w:bidi="ar-MA"/>
        </w:rPr>
        <w:t>من</w:t>
      </w:r>
      <w:r w:rsidRPr="005F27D4">
        <w:rPr>
          <w:rtl/>
          <w:lang w:val="fr-FR" w:bidi="ar-MA"/>
        </w:rPr>
        <w:t xml:space="preserve"> هذه اللائحة وفي شهادات الموافقة المنطبقة".</w:t>
      </w:r>
    </w:p>
    <w:p w:rsidR="00AF2FA8" w:rsidRPr="005F27D4" w:rsidRDefault="00AF2FA8" w:rsidP="00AF2FA8">
      <w:pPr>
        <w:pStyle w:val="SingleTxtGA"/>
        <w:rPr>
          <w:rtl/>
          <w:lang w:val="fr-FR" w:bidi="ar-MA"/>
        </w:rPr>
      </w:pPr>
      <w:r w:rsidRPr="005F27D4">
        <w:rPr>
          <w:rtl/>
          <w:lang w:val="fr-FR" w:bidi="ar-MA"/>
        </w:rPr>
        <w:t>4-1-9-2-4</w:t>
      </w:r>
      <w:r>
        <w:rPr>
          <w:rtl/>
          <w:lang w:val="fr-FR" w:bidi="ar-MA"/>
        </w:rPr>
        <w:tab/>
      </w:r>
      <w:r w:rsidRPr="005F27D4">
        <w:rPr>
          <w:rtl/>
          <w:lang w:val="fr-FR" w:bidi="ar-MA"/>
        </w:rPr>
        <w:t>يستعاض في الجملة الاستهلالية عن "</w:t>
      </w:r>
      <w:r w:rsidRPr="005F27D4">
        <w:rPr>
          <w:lang w:val="fr-FR" w:bidi="ar-MA"/>
        </w:rPr>
        <w:t>SCO-I</w:t>
      </w:r>
      <w:r w:rsidRPr="005F27D4">
        <w:rPr>
          <w:rtl/>
          <w:lang w:val="fr-FR" w:bidi="ar-MA"/>
        </w:rPr>
        <w:t xml:space="preserve">" بــ " </w:t>
      </w:r>
      <w:r w:rsidRPr="005F27D4">
        <w:rPr>
          <w:lang w:val="fr-FR" w:bidi="ar-MA"/>
        </w:rPr>
        <w:t>SCO-I</w:t>
      </w:r>
      <w:r w:rsidRPr="005F27D4">
        <w:rPr>
          <w:rtl/>
          <w:lang w:val="fr-FR" w:bidi="ar-MA"/>
        </w:rPr>
        <w:t xml:space="preserve"> و</w:t>
      </w:r>
      <w:r w:rsidRPr="005F27D4">
        <w:rPr>
          <w:lang w:val="fr-FR" w:bidi="ar-MA"/>
        </w:rPr>
        <w:t>SCO-III</w:t>
      </w:r>
      <w:r w:rsidRPr="005F27D4">
        <w:rPr>
          <w:rtl/>
          <w:lang w:val="fr-FR" w:bidi="ar-MA"/>
        </w:rPr>
        <w:t xml:space="preserve">". وفي آخر </w:t>
      </w:r>
      <w:r>
        <w:rPr>
          <w:rFonts w:hint="cs"/>
          <w:rtl/>
          <w:lang w:val="fr-FR" w:bidi="ar-MA"/>
        </w:rPr>
        <w:t xml:space="preserve">الفقرة الفرعية </w:t>
      </w:r>
      <w:r w:rsidRPr="005F27D4">
        <w:rPr>
          <w:rtl/>
          <w:lang w:val="fr-FR" w:bidi="ar-MA"/>
        </w:rPr>
        <w:t>(د) يستعاض عن "." بـ "</w:t>
      </w:r>
      <w:r>
        <w:rPr>
          <w:rFonts w:hint="cs"/>
          <w:rtl/>
          <w:lang w:val="fr-FR" w:bidi="ar-MA"/>
        </w:rPr>
        <w:t>؛</w:t>
      </w:r>
      <w:r w:rsidRPr="005F27D4">
        <w:rPr>
          <w:rtl/>
          <w:lang w:val="fr-FR" w:bidi="ar-MA"/>
        </w:rPr>
        <w:t>"</w:t>
      </w:r>
      <w:r>
        <w:rPr>
          <w:rFonts w:hint="cs"/>
          <w:rtl/>
          <w:lang w:val="fr-FR" w:bidi="ar-MA"/>
        </w:rPr>
        <w:t>. وت</w:t>
      </w:r>
      <w:r w:rsidRPr="005F27D4">
        <w:rPr>
          <w:rtl/>
          <w:lang w:val="fr-FR" w:bidi="ar-MA"/>
        </w:rPr>
        <w:t xml:space="preserve">ضاف الفقرة الفرعية الجديدة (ه) التالية: </w:t>
      </w:r>
    </w:p>
    <w:p w:rsidR="00AF2FA8" w:rsidRDefault="00AF2FA8" w:rsidP="002B7D33">
      <w:pPr>
        <w:pStyle w:val="SingleTxtGA"/>
        <w:ind w:left="1928"/>
        <w:rPr>
          <w:rtl/>
          <w:lang w:val="fr-FR" w:bidi="ar-MA"/>
        </w:rPr>
      </w:pPr>
      <w:r w:rsidRPr="005F27D4">
        <w:rPr>
          <w:rtl/>
          <w:lang w:val="fr-FR" w:bidi="ar-MA"/>
        </w:rPr>
        <w:t>"(</w:t>
      </w:r>
      <w:r w:rsidRPr="005F27D4">
        <w:rPr>
          <w:rFonts w:hint="cs"/>
          <w:rtl/>
          <w:lang w:val="fr-FR" w:bidi="ar-MA"/>
        </w:rPr>
        <w:t>ﻫ</w:t>
      </w:r>
      <w:r w:rsidR="002B7D33">
        <w:rPr>
          <w:rtl/>
          <w:lang w:val="fr-FR" w:bidi="ar-MA"/>
        </w:rPr>
        <w:t>)</w:t>
      </w:r>
      <w:r w:rsidR="002B7D33">
        <w:rPr>
          <w:rtl/>
          <w:lang w:val="fr-FR" w:bidi="ar-MA"/>
        </w:rPr>
        <w:tab/>
      </w:r>
      <w:r w:rsidRPr="005F27D4">
        <w:rPr>
          <w:rtl/>
          <w:lang w:val="fr-FR" w:bidi="ar-MA"/>
        </w:rPr>
        <w:t>في حالة الأجسام من المجموعة</w:t>
      </w:r>
      <w:r>
        <w:rPr>
          <w:rFonts w:hint="cs"/>
          <w:rtl/>
          <w:lang w:val="fr-FR" w:bidi="ar-MA"/>
        </w:rPr>
        <w:t xml:space="preserve"> </w:t>
      </w:r>
      <w:r w:rsidRPr="005F27D4">
        <w:rPr>
          <w:lang w:val="fr-FR" w:bidi="ar-MA"/>
        </w:rPr>
        <w:t>SCO-III</w:t>
      </w:r>
      <w:r>
        <w:rPr>
          <w:rFonts w:hint="cs"/>
          <w:rtl/>
          <w:lang w:val="fr-FR" w:bidi="ar-MA"/>
        </w:rPr>
        <w:t>:</w:t>
      </w:r>
    </w:p>
    <w:p w:rsidR="002B7D33" w:rsidRDefault="00AF2FA8" w:rsidP="001019F9">
      <w:pPr>
        <w:pStyle w:val="Roman1GA"/>
        <w:numPr>
          <w:ilvl w:val="0"/>
          <w:numId w:val="9"/>
        </w:numPr>
        <w:tabs>
          <w:tab w:val="clear" w:pos="2310"/>
        </w:tabs>
        <w:ind w:left="3172" w:hanging="308"/>
        <w:rPr>
          <w:rtl/>
        </w:rPr>
      </w:pPr>
      <w:r w:rsidRPr="005F27D4">
        <w:rPr>
          <w:rtl/>
        </w:rPr>
        <w:t>يتم النقل بموجب الاستخدام الحصري عبر</w:t>
      </w:r>
      <w:r>
        <w:rPr>
          <w:rFonts w:hint="cs"/>
          <w:rtl/>
        </w:rPr>
        <w:t xml:space="preserve"> </w:t>
      </w:r>
      <w:r w:rsidRPr="005F27D4">
        <w:rPr>
          <w:rtl/>
        </w:rPr>
        <w:t xml:space="preserve">الطرق أو السكك الحديدية أو المجاري المائية الداخلية أو البحر. </w:t>
      </w:r>
    </w:p>
    <w:p w:rsidR="00AF2FA8" w:rsidRPr="005F27D4" w:rsidRDefault="00AF2FA8" w:rsidP="001019F9">
      <w:pPr>
        <w:pStyle w:val="Roman1GA"/>
        <w:rPr>
          <w:rtl/>
        </w:rPr>
      </w:pPr>
      <w:r w:rsidRPr="005F27D4">
        <w:rPr>
          <w:rtl/>
        </w:rPr>
        <w:t xml:space="preserve">لا يُسمَح بالتنضيد. </w:t>
      </w:r>
    </w:p>
    <w:p w:rsidR="00AF2FA8" w:rsidRPr="00684F8E" w:rsidRDefault="00AF2FA8" w:rsidP="001019F9">
      <w:pPr>
        <w:pStyle w:val="Roman1GA"/>
        <w:rPr>
          <w:spacing w:val="-6"/>
          <w:rtl/>
        </w:rPr>
      </w:pPr>
      <w:r w:rsidRPr="00F4700F">
        <w:rPr>
          <w:rtl/>
        </w:rPr>
        <w:t xml:space="preserve">يجب أن تبيِّن خطة للنقل جميع الأنشطة </w:t>
      </w:r>
      <w:r>
        <w:rPr>
          <w:rtl/>
        </w:rPr>
        <w:t>المرتبطة بالشحن، بما في ذلك ال</w:t>
      </w:r>
      <w:r>
        <w:rPr>
          <w:rFonts w:hint="cs"/>
          <w:rtl/>
        </w:rPr>
        <w:t>وق</w:t>
      </w:r>
      <w:r w:rsidRPr="00F4700F">
        <w:rPr>
          <w:rtl/>
        </w:rPr>
        <w:t>اية من الإشعاع، والاستجابة لحالات الطوارئ وأي تدابير وقائية خاصة أو ضوابط إدارية أو تشغيلية خاصة يلزم اتخاذها أثناء النقل. ويجب أن تُث</w:t>
      </w:r>
      <w:r>
        <w:rPr>
          <w:rFonts w:hint="cs"/>
          <w:rtl/>
        </w:rPr>
        <w:t>ْ</w:t>
      </w:r>
      <w:r w:rsidRPr="00F4700F">
        <w:rPr>
          <w:rtl/>
        </w:rPr>
        <w:t xml:space="preserve">بت خطة النقل أن المستوى العام للأمان في النقل معادل على الأقل للمستوى الذي يمكن توافره فيما لو استوفيت اشتراطات </w:t>
      </w:r>
      <w:r>
        <w:rPr>
          <w:rFonts w:hint="cs"/>
          <w:rtl/>
        </w:rPr>
        <w:t>6-4-7-</w:t>
      </w:r>
      <w:r w:rsidRPr="00684F8E">
        <w:rPr>
          <w:rFonts w:hint="cs"/>
          <w:spacing w:val="-6"/>
          <w:rtl/>
        </w:rPr>
        <w:t>14</w:t>
      </w:r>
      <w:r w:rsidRPr="00684F8E">
        <w:rPr>
          <w:spacing w:val="-6"/>
          <w:rtl/>
        </w:rPr>
        <w:t xml:space="preserve"> (فقط لأغراض الاختبار المحدد في 6-4-15-6، والذي يسبقه إجراء الاختبارات المحددة في 6-4-15-2 و6-4-15-3). </w:t>
      </w:r>
    </w:p>
    <w:p w:rsidR="00AF2FA8" w:rsidRDefault="00AF2FA8" w:rsidP="001019F9">
      <w:pPr>
        <w:pStyle w:val="Roman1GA"/>
        <w:rPr>
          <w:rtl/>
        </w:rPr>
      </w:pPr>
      <w:r w:rsidRPr="00F4700F">
        <w:rPr>
          <w:rtl/>
        </w:rPr>
        <w:t xml:space="preserve">يجب أن تستوفى اشتراطات 6-4-5-1 و6-4-5-2 الخاصة بالطرود من النوع </w:t>
      </w:r>
      <w:r w:rsidRPr="00F4700F">
        <w:t>IP-2</w:t>
      </w:r>
      <w:r w:rsidRPr="00F4700F">
        <w:rPr>
          <w:rtl/>
        </w:rPr>
        <w:t>، باستثناء أن العطب الأكبر المش</w:t>
      </w:r>
      <w:r>
        <w:rPr>
          <w:rtl/>
        </w:rPr>
        <w:t>ار إليه في</w:t>
      </w:r>
      <w:r w:rsidR="00684F8E">
        <w:rPr>
          <w:rFonts w:hint="cs"/>
          <w:rtl/>
        </w:rPr>
        <w:t> </w:t>
      </w:r>
      <w:r>
        <w:rPr>
          <w:rtl/>
        </w:rPr>
        <w:t>6-4-15-4 يمكن تحديده</w:t>
      </w:r>
      <w:r w:rsidRPr="00F4700F">
        <w:rPr>
          <w:rtl/>
        </w:rPr>
        <w:t xml:space="preserve"> استناداً إلى الأحكام الواردة في خطة النقل، وأن اشتراطات 6-4-15-5 لا تنطبق. </w:t>
      </w:r>
    </w:p>
    <w:p w:rsidR="00AF2FA8" w:rsidRDefault="00AF2FA8" w:rsidP="001019F9">
      <w:pPr>
        <w:pStyle w:val="Roman1GA"/>
        <w:rPr>
          <w:rtl/>
        </w:rPr>
      </w:pPr>
      <w:r w:rsidRPr="00F4700F">
        <w:rPr>
          <w:rtl/>
        </w:rPr>
        <w:t xml:space="preserve">ويثبَّت </w:t>
      </w:r>
      <w:r>
        <w:rPr>
          <w:rFonts w:hint="cs"/>
          <w:rtl/>
        </w:rPr>
        <w:t>الجسم</w:t>
      </w:r>
      <w:r w:rsidRPr="00F4700F">
        <w:rPr>
          <w:rtl/>
        </w:rPr>
        <w:t xml:space="preserve"> وأي مادة تدريع على وسيلة </w:t>
      </w:r>
      <w:r>
        <w:rPr>
          <w:rFonts w:hint="cs"/>
          <w:rtl/>
        </w:rPr>
        <w:t>ال</w:t>
      </w:r>
      <w:r w:rsidRPr="00F4700F">
        <w:rPr>
          <w:rtl/>
        </w:rPr>
        <w:t xml:space="preserve">نقل وفقاً لما هو مبيَّن في </w:t>
      </w:r>
      <w:r>
        <w:rPr>
          <w:rFonts w:hint="cs"/>
          <w:rtl/>
        </w:rPr>
        <w:t>6-4-2-1.</w:t>
      </w:r>
    </w:p>
    <w:p w:rsidR="00AF2FA8" w:rsidRPr="00F4700F" w:rsidRDefault="00AF2FA8" w:rsidP="001019F9">
      <w:pPr>
        <w:pStyle w:val="Roman1GA"/>
        <w:rPr>
          <w:rtl/>
        </w:rPr>
      </w:pPr>
      <w:r w:rsidRPr="00F4700F">
        <w:rPr>
          <w:rtl/>
        </w:rPr>
        <w:t>تخضع الشحنة للموافقة متعددة الأطراف.</w:t>
      </w:r>
      <w:r>
        <w:rPr>
          <w:rFonts w:hint="cs"/>
          <w:rtl/>
        </w:rPr>
        <w:t>"</w:t>
      </w:r>
      <w:r w:rsidRPr="00F4700F">
        <w:rPr>
          <w:rtl/>
        </w:rPr>
        <w:t xml:space="preserve"> </w:t>
      </w:r>
    </w:p>
    <w:p w:rsidR="00AF2FA8" w:rsidRPr="00B46B61" w:rsidRDefault="002B7D33" w:rsidP="002B7D33">
      <w:pPr>
        <w:pStyle w:val="H1GA"/>
        <w:rPr>
          <w:rtl/>
          <w:lang w:val="fr-FR" w:bidi="ar-MA"/>
        </w:rPr>
      </w:pPr>
      <w:r>
        <w:rPr>
          <w:rtl/>
          <w:lang w:val="fr-FR" w:bidi="ar-MA"/>
        </w:rPr>
        <w:tab/>
      </w:r>
      <w:r>
        <w:rPr>
          <w:rtl/>
          <w:lang w:val="fr-FR" w:bidi="ar-MA"/>
        </w:rPr>
        <w:tab/>
      </w:r>
      <w:r w:rsidR="00AF2FA8" w:rsidRPr="00B46B61">
        <w:rPr>
          <w:rtl/>
          <w:lang w:val="fr-FR" w:bidi="ar-MA"/>
        </w:rPr>
        <w:t>الفصل 4-2</w:t>
      </w:r>
    </w:p>
    <w:p w:rsidR="00AF2FA8" w:rsidRPr="00F4700F" w:rsidRDefault="00AF2FA8" w:rsidP="00AF2FA8">
      <w:pPr>
        <w:pStyle w:val="SingleTxtGA"/>
        <w:rPr>
          <w:rtl/>
          <w:lang w:val="fr-FR" w:bidi="ar-MA"/>
        </w:rPr>
      </w:pPr>
      <w:r>
        <w:rPr>
          <w:rFonts w:hint="cs"/>
          <w:rtl/>
          <w:lang w:val="fr-FR" w:bidi="ar-MA"/>
        </w:rPr>
        <w:t>ت</w:t>
      </w:r>
      <w:r>
        <w:rPr>
          <w:rtl/>
          <w:lang w:val="fr-FR" w:bidi="ar-MA"/>
        </w:rPr>
        <w:t>ضاف ال</w:t>
      </w:r>
      <w:r>
        <w:rPr>
          <w:rFonts w:hint="cs"/>
          <w:rtl/>
          <w:lang w:val="fr-FR" w:bidi="ar-MA"/>
        </w:rPr>
        <w:t>فقرة</w:t>
      </w:r>
      <w:r w:rsidRPr="00F4700F">
        <w:rPr>
          <w:rtl/>
          <w:lang w:val="fr-FR" w:bidi="ar-MA"/>
        </w:rPr>
        <w:t xml:space="preserve"> الجديد</w:t>
      </w:r>
      <w:r>
        <w:rPr>
          <w:rFonts w:hint="cs"/>
          <w:rtl/>
          <w:lang w:val="fr-FR" w:bidi="ar-MA"/>
        </w:rPr>
        <w:t>ة</w:t>
      </w:r>
      <w:r w:rsidRPr="00F4700F">
        <w:rPr>
          <w:rtl/>
          <w:lang w:val="fr-FR" w:bidi="ar-MA"/>
        </w:rPr>
        <w:t xml:space="preserve"> 4-2-3-7-3</w:t>
      </w:r>
      <w:r>
        <w:rPr>
          <w:rFonts w:hint="cs"/>
          <w:rtl/>
          <w:lang w:val="fr-FR" w:bidi="ar-MA"/>
        </w:rPr>
        <w:t>، ويكون نصها كالآتي</w:t>
      </w:r>
      <w:r w:rsidRPr="00F4700F">
        <w:rPr>
          <w:rtl/>
          <w:lang w:val="fr-FR" w:bidi="ar-MA"/>
        </w:rPr>
        <w:t>:</w:t>
      </w:r>
    </w:p>
    <w:p w:rsidR="00AF2FA8" w:rsidRPr="00F4700F" w:rsidRDefault="00AF2FA8" w:rsidP="00970A4F">
      <w:pPr>
        <w:pStyle w:val="SingleTxtGA"/>
        <w:rPr>
          <w:rtl/>
          <w:lang w:val="fr-FR" w:bidi="ar-MA"/>
        </w:rPr>
      </w:pPr>
      <w:r w:rsidRPr="00F4700F">
        <w:rPr>
          <w:rtl/>
          <w:lang w:val="fr-FR" w:bidi="ar-MA"/>
        </w:rPr>
        <w:t>"</w:t>
      </w:r>
      <w:r w:rsidR="00970A4F">
        <w:rPr>
          <w:rFonts w:hint="cs"/>
          <w:rtl/>
          <w:lang w:val="fr-FR" w:bidi="ar-MA"/>
        </w:rPr>
        <w:t>3-7-3-2-4</w:t>
      </w:r>
      <w:r w:rsidR="00970A4F">
        <w:rPr>
          <w:rtl/>
          <w:lang w:val="fr-FR" w:bidi="ar-MA"/>
        </w:rPr>
        <w:tab/>
      </w:r>
      <w:r w:rsidRPr="00F4700F">
        <w:rPr>
          <w:rtl/>
          <w:lang w:val="fr-FR" w:bidi="ar-MA"/>
        </w:rPr>
        <w:t>يدوَّن في مستند النقل تاريخ انتهاء زمن الاحتباس الفعلي  (انظر 5-4-1-5-</w:t>
      </w:r>
      <w:r w:rsidRPr="00396B2B">
        <w:rPr>
          <w:rtl/>
          <w:lang w:val="fr-FR" w:bidi="ar-MA"/>
        </w:rPr>
        <w:t>13)</w:t>
      </w:r>
      <w:r w:rsidRPr="00396B2B">
        <w:rPr>
          <w:rFonts w:hint="cs"/>
          <w:rtl/>
          <w:lang w:val="fr-FR" w:bidi="ar-MA"/>
        </w:rPr>
        <w:t>".</w:t>
      </w:r>
      <w:r w:rsidRPr="00F4700F">
        <w:rPr>
          <w:rtl/>
          <w:lang w:val="fr-FR" w:bidi="ar-MA"/>
        </w:rPr>
        <w:t xml:space="preserve"> </w:t>
      </w:r>
    </w:p>
    <w:p w:rsidR="00AF2FA8" w:rsidRPr="00F4700F" w:rsidRDefault="00AF2FA8" w:rsidP="00AF2FA8">
      <w:pPr>
        <w:pStyle w:val="SingleTxtGA"/>
        <w:rPr>
          <w:rtl/>
          <w:lang w:val="fr-FR" w:bidi="ar-MA"/>
        </w:rPr>
      </w:pPr>
      <w:r w:rsidRPr="00F4700F">
        <w:rPr>
          <w:rtl/>
          <w:lang w:val="fr-FR" w:bidi="ar-MA"/>
        </w:rPr>
        <w:t xml:space="preserve">4-2-5-3، </w:t>
      </w:r>
      <w:r w:rsidRPr="00F4700F">
        <w:rPr>
          <w:lang w:val="fr-FR" w:bidi="ar-MA"/>
        </w:rPr>
        <w:t>TP19</w:t>
      </w:r>
      <w:r>
        <w:rPr>
          <w:rtl/>
          <w:lang w:val="fr-FR" w:bidi="ar-MA"/>
        </w:rPr>
        <w:tab/>
      </w:r>
      <w:r w:rsidRPr="00F4700F">
        <w:rPr>
          <w:rtl/>
          <w:lang w:val="fr-FR" w:bidi="ar-MA"/>
        </w:rPr>
        <w:t xml:space="preserve">يُعدَّل النص ليصبح كما يلي: </w:t>
      </w:r>
    </w:p>
    <w:p w:rsidR="00AF2FA8" w:rsidRPr="00F4700F" w:rsidRDefault="00AF2FA8" w:rsidP="00AF2FA8">
      <w:pPr>
        <w:pStyle w:val="SingleTxtGA"/>
        <w:rPr>
          <w:rtl/>
          <w:lang w:val="fr-FR" w:bidi="ar-MA"/>
        </w:rPr>
      </w:pPr>
      <w:r w:rsidRPr="00F4700F">
        <w:rPr>
          <w:rtl/>
          <w:lang w:val="fr-FR" w:bidi="ar-MA"/>
        </w:rPr>
        <w:t>"</w:t>
      </w:r>
      <w:r w:rsidRPr="00882368">
        <w:rPr>
          <w:b/>
          <w:bCs/>
          <w:lang w:val="fr-FR" w:bidi="ar-MA"/>
        </w:rPr>
        <w:t>TP19</w:t>
      </w:r>
      <w:r w:rsidRPr="00F4700F">
        <w:rPr>
          <w:rtl/>
          <w:lang w:val="fr-FR" w:bidi="ar-MA"/>
        </w:rPr>
        <w:t xml:space="preserve"> يزاد سمك </w:t>
      </w:r>
      <w:r>
        <w:rPr>
          <w:rtl/>
          <w:lang w:val="fr-FR" w:bidi="ar-MA"/>
        </w:rPr>
        <w:t>الجدار الأدنى المحدد وفقاً ل</w:t>
      </w:r>
      <w:r>
        <w:rPr>
          <w:rFonts w:hint="cs"/>
          <w:rtl/>
          <w:lang w:val="fr-FR" w:bidi="ar-MA"/>
        </w:rPr>
        <w:t>ــ</w:t>
      </w:r>
      <w:r w:rsidRPr="00F4700F">
        <w:rPr>
          <w:rtl/>
          <w:lang w:val="fr-FR" w:bidi="ar-MA"/>
        </w:rPr>
        <w:t xml:space="preserve"> 6-7-3-4 بمقدار 3 مم عند الصنع باعتباره </w:t>
      </w:r>
      <w:r w:rsidRPr="00D31A63">
        <w:rPr>
          <w:rtl/>
          <w:lang w:val="fr-FR" w:bidi="ar-MA"/>
        </w:rPr>
        <w:t>هامشاً للتآكل</w:t>
      </w:r>
      <w:r w:rsidRPr="00F4700F">
        <w:rPr>
          <w:rtl/>
          <w:lang w:val="fr-FR" w:bidi="ar-MA"/>
        </w:rPr>
        <w:t xml:space="preserve">. ويُتحقق من سمك الهيكل بالموجات فوق الصوتية في منتصف الفترات الفاصلة بين كل اختبارين </w:t>
      </w:r>
      <w:proofErr w:type="spellStart"/>
      <w:r w:rsidRPr="00F4700F">
        <w:rPr>
          <w:rtl/>
          <w:lang w:val="fr-FR" w:bidi="ar-MA"/>
        </w:rPr>
        <w:t>هيدروليين</w:t>
      </w:r>
      <w:proofErr w:type="spellEnd"/>
      <w:r w:rsidRPr="00F4700F">
        <w:rPr>
          <w:rtl/>
          <w:lang w:val="fr-FR" w:bidi="ar-MA"/>
        </w:rPr>
        <w:t>، ولا يمكن مطلقاً أن يقل عن سمك الجدار الأدنى المحدد وفقاً ل</w:t>
      </w:r>
      <w:r>
        <w:rPr>
          <w:rFonts w:hint="cs"/>
          <w:rtl/>
          <w:lang w:val="fr-FR" w:bidi="ar-MA"/>
        </w:rPr>
        <w:t xml:space="preserve">ـ </w:t>
      </w:r>
      <w:r w:rsidRPr="00F4700F">
        <w:rPr>
          <w:rtl/>
          <w:lang w:val="fr-FR" w:bidi="ar-MA"/>
        </w:rPr>
        <w:t xml:space="preserve">6-7-3-4".  </w:t>
      </w:r>
    </w:p>
    <w:p w:rsidR="00AF2FA8" w:rsidRDefault="00970A4F" w:rsidP="00AF2FA8">
      <w:pPr>
        <w:pStyle w:val="SingleTxtGA"/>
        <w:rPr>
          <w:i/>
          <w:iCs/>
          <w:rtl/>
          <w:lang w:val="fr-FR" w:bidi="ar-MA"/>
        </w:rPr>
      </w:pPr>
      <w:r>
        <w:rPr>
          <w:rFonts w:hint="cs"/>
          <w:rtl/>
          <w:lang w:val="fr-FR" w:bidi="ar-MA"/>
        </w:rPr>
        <w:t>3-5-2-4</w:t>
      </w:r>
      <w:r>
        <w:rPr>
          <w:rtl/>
          <w:lang w:val="fr-FR" w:bidi="ar-MA"/>
        </w:rPr>
        <w:tab/>
      </w:r>
      <w:r w:rsidR="00AF2FA8" w:rsidRPr="00F4700F">
        <w:rPr>
          <w:rtl/>
          <w:lang w:val="fr-FR" w:bidi="ar-MA"/>
        </w:rPr>
        <w:t xml:space="preserve">تُحذف التوجيهات الخاصة بالصهاريج النقالة </w:t>
      </w:r>
      <w:r w:rsidR="00AF2FA8" w:rsidRPr="00F4700F">
        <w:rPr>
          <w:lang w:val="fr-FR" w:bidi="ar-MA"/>
        </w:rPr>
        <w:t>TP35</w:t>
      </w:r>
      <w:r w:rsidR="00AF2FA8" w:rsidRPr="00F4700F">
        <w:rPr>
          <w:rtl/>
          <w:lang w:val="fr-FR" w:bidi="ar-MA"/>
        </w:rPr>
        <w:t xml:space="preserve"> و</w:t>
      </w:r>
      <w:r w:rsidR="00AF2FA8" w:rsidRPr="00F4700F">
        <w:rPr>
          <w:lang w:val="fr-FR" w:bidi="ar-MA"/>
        </w:rPr>
        <w:t>TP37</w:t>
      </w:r>
      <w:r w:rsidR="00AF2FA8" w:rsidRPr="00F4700F">
        <w:rPr>
          <w:rtl/>
          <w:lang w:val="fr-FR" w:bidi="ar-MA"/>
        </w:rPr>
        <w:t xml:space="preserve"> و</w:t>
      </w:r>
      <w:r w:rsidR="00AF2FA8" w:rsidRPr="00F4700F">
        <w:rPr>
          <w:lang w:val="fr-FR" w:bidi="ar-MA"/>
        </w:rPr>
        <w:t>TP38</w:t>
      </w:r>
      <w:r w:rsidR="00AF2FA8" w:rsidRPr="00F4700F">
        <w:rPr>
          <w:rtl/>
          <w:lang w:val="fr-FR" w:bidi="ar-MA"/>
        </w:rPr>
        <w:t xml:space="preserve"> و</w:t>
      </w:r>
      <w:r w:rsidR="00AF2FA8" w:rsidRPr="00F4700F">
        <w:rPr>
          <w:lang w:val="fr-FR" w:bidi="ar-MA"/>
        </w:rPr>
        <w:t>TP39</w:t>
      </w:r>
      <w:r w:rsidR="00AF2FA8" w:rsidRPr="00F4700F">
        <w:rPr>
          <w:rtl/>
          <w:lang w:val="fr-FR" w:bidi="ar-MA"/>
        </w:rPr>
        <w:t xml:space="preserve"> وتضاف لفظة </w:t>
      </w:r>
      <w:r w:rsidR="00AF2FA8" w:rsidRPr="00882368">
        <w:rPr>
          <w:i/>
          <w:iCs/>
          <w:rtl/>
          <w:lang w:val="fr-FR" w:bidi="ar-MA"/>
        </w:rPr>
        <w:t>"</w:t>
      </w:r>
      <w:r w:rsidR="00AF2FA8">
        <w:rPr>
          <w:rFonts w:hint="cs"/>
          <w:i/>
          <w:iCs/>
          <w:rtl/>
          <w:lang w:val="fr-FR" w:bidi="ar-MA"/>
        </w:rPr>
        <w:t>حُذف</w:t>
      </w:r>
      <w:r w:rsidR="00AF2FA8" w:rsidRPr="00882368">
        <w:rPr>
          <w:i/>
          <w:iCs/>
          <w:rtl/>
          <w:lang w:val="fr-FR" w:bidi="ar-MA"/>
        </w:rPr>
        <w:t>".</w:t>
      </w:r>
    </w:p>
    <w:p w:rsidR="00970A4F" w:rsidRDefault="00970A4F" w:rsidP="00970A4F">
      <w:pPr>
        <w:pStyle w:val="H1GA"/>
        <w:rPr>
          <w:rtl/>
          <w:lang w:val="fr-FR" w:bidi="ar-MA"/>
        </w:rPr>
      </w:pPr>
      <w:r>
        <w:rPr>
          <w:rtl/>
          <w:lang w:val="fr-FR" w:bidi="ar-MA"/>
        </w:rPr>
        <w:tab/>
      </w:r>
      <w:r>
        <w:rPr>
          <w:rtl/>
          <w:lang w:val="fr-FR" w:bidi="ar-MA"/>
        </w:rPr>
        <w:tab/>
      </w:r>
      <w:r w:rsidR="00AF2FA8" w:rsidRPr="00882368">
        <w:rPr>
          <w:rtl/>
          <w:lang w:val="fr-FR" w:bidi="ar-MA"/>
        </w:rPr>
        <w:t xml:space="preserve">الفصل 5-1 </w:t>
      </w:r>
    </w:p>
    <w:p w:rsidR="00AF2FA8" w:rsidRDefault="00970A4F" w:rsidP="00970A4F">
      <w:pPr>
        <w:pStyle w:val="SingleTxtGA"/>
        <w:rPr>
          <w:rtl/>
          <w:lang w:val="fr-FR" w:bidi="ar-MA"/>
        </w:rPr>
      </w:pPr>
      <w:r>
        <w:rPr>
          <w:rFonts w:hint="cs"/>
          <w:rtl/>
          <w:lang w:val="fr-FR" w:bidi="ar-MA"/>
        </w:rPr>
        <w:t>2-1-5-1-5</w:t>
      </w:r>
      <w:r w:rsidR="00AF2FA8">
        <w:rPr>
          <w:rtl/>
          <w:lang w:val="fr-FR" w:bidi="ar-MA"/>
        </w:rPr>
        <w:tab/>
      </w:r>
      <w:r w:rsidR="00AF2FA8">
        <w:rPr>
          <w:rFonts w:hint="cs"/>
          <w:rtl/>
          <w:lang w:val="fr-FR" w:bidi="ar-MA"/>
        </w:rPr>
        <w:t>لا ينطبق التعديل الأول على النص العربي. و</w:t>
      </w:r>
      <w:r w:rsidR="00AF2FA8" w:rsidRPr="00F4700F">
        <w:rPr>
          <w:rtl/>
          <w:lang w:val="fr-FR" w:bidi="ar-MA"/>
        </w:rPr>
        <w:t>تضاف فقرة فرعية جديدة (ه)</w:t>
      </w:r>
      <w:r w:rsidR="00AF2FA8">
        <w:rPr>
          <w:rFonts w:hint="cs"/>
          <w:rtl/>
          <w:lang w:val="fr-FR" w:bidi="ar-MA"/>
        </w:rPr>
        <w:t xml:space="preserve"> نصها كالآتي</w:t>
      </w:r>
      <w:r w:rsidR="00AF2FA8" w:rsidRPr="00F4700F">
        <w:rPr>
          <w:rtl/>
          <w:lang w:val="fr-FR" w:bidi="ar-MA"/>
        </w:rPr>
        <w:t xml:space="preserve">: </w:t>
      </w:r>
    </w:p>
    <w:p w:rsidR="00AF2FA8" w:rsidRDefault="00AF2FA8" w:rsidP="00AF2FA8">
      <w:pPr>
        <w:pStyle w:val="SingleTxtGA"/>
        <w:rPr>
          <w:lang w:val="fr-FR" w:bidi="ar-MA"/>
        </w:rPr>
      </w:pPr>
      <w:r>
        <w:rPr>
          <w:rFonts w:hint="cs"/>
          <w:rtl/>
          <w:lang w:val="fr-FR" w:bidi="ar-MA"/>
        </w:rPr>
        <w:t>"</w:t>
      </w:r>
      <w:r w:rsidRPr="00F4700F">
        <w:rPr>
          <w:rtl/>
          <w:lang w:val="fr-FR" w:bidi="ar-MA"/>
        </w:rPr>
        <w:t>(ه)</w:t>
      </w:r>
      <w:r>
        <w:rPr>
          <w:rtl/>
          <w:lang w:val="fr-FR" w:bidi="ar-MA"/>
        </w:rPr>
        <w:tab/>
      </w:r>
      <w:r>
        <w:rPr>
          <w:rFonts w:hint="cs"/>
          <w:rtl/>
          <w:lang w:val="fr-FR" w:bidi="ar-MA"/>
        </w:rPr>
        <w:t>و</w:t>
      </w:r>
      <w:r w:rsidRPr="00F4700F">
        <w:rPr>
          <w:rtl/>
          <w:lang w:val="fr-FR" w:bidi="ar-MA"/>
        </w:rPr>
        <w:t xml:space="preserve">شحن </w:t>
      </w:r>
      <w:r>
        <w:rPr>
          <w:rFonts w:hint="cs"/>
          <w:rtl/>
          <w:lang w:val="fr-FR" w:bidi="ar-MA"/>
        </w:rPr>
        <w:t>ال</w:t>
      </w:r>
      <w:r w:rsidRPr="00F4700F">
        <w:rPr>
          <w:rtl/>
          <w:lang w:val="fr-FR" w:bidi="ar-MA"/>
        </w:rPr>
        <w:t xml:space="preserve">أجسام </w:t>
      </w:r>
      <w:r>
        <w:rPr>
          <w:rFonts w:hint="cs"/>
          <w:rtl/>
          <w:lang w:val="fr-FR" w:bidi="ar-MA"/>
        </w:rPr>
        <w:t>ال</w:t>
      </w:r>
      <w:r w:rsidRPr="00F4700F">
        <w:rPr>
          <w:rtl/>
          <w:lang w:val="fr-FR" w:bidi="ar-MA"/>
        </w:rPr>
        <w:t>ملوثة السطح (</w:t>
      </w:r>
      <w:r w:rsidRPr="00F4700F">
        <w:rPr>
          <w:lang w:val="fr-FR" w:bidi="ar-MA"/>
        </w:rPr>
        <w:t>SCO-III</w:t>
      </w:r>
      <w:r w:rsidRPr="00F4700F">
        <w:rPr>
          <w:rtl/>
          <w:lang w:val="fr-FR" w:bidi="ar-MA"/>
        </w:rPr>
        <w:t>)"</w:t>
      </w:r>
      <w:r>
        <w:rPr>
          <w:rFonts w:hint="cs"/>
          <w:rtl/>
          <w:lang w:val="fr-FR" w:bidi="ar-MA"/>
        </w:rPr>
        <w:t>.</w:t>
      </w:r>
    </w:p>
    <w:p w:rsidR="00AF2FA8" w:rsidRPr="00FB7986" w:rsidRDefault="00970A4F" w:rsidP="00970A4F">
      <w:pPr>
        <w:pStyle w:val="SingleTxtGA"/>
        <w:rPr>
          <w:rtl/>
          <w:lang w:val="fr-FR" w:bidi="ar-MA"/>
        </w:rPr>
      </w:pPr>
      <w:r>
        <w:rPr>
          <w:rFonts w:hint="cs"/>
          <w:rtl/>
          <w:lang w:val="fr-FR" w:bidi="ar-MA"/>
        </w:rPr>
        <w:t>4-1-5-1-5</w:t>
      </w:r>
      <w:r w:rsidR="00AF2FA8" w:rsidRPr="00FB7986">
        <w:rPr>
          <w:rtl/>
          <w:lang w:val="fr-FR" w:bidi="ar-MA"/>
        </w:rPr>
        <w:t>(ب)</w:t>
      </w:r>
      <w:r w:rsidR="00AF2FA8" w:rsidRPr="00FB7986">
        <w:rPr>
          <w:rtl/>
          <w:lang w:val="fr-FR" w:bidi="ar-MA"/>
        </w:rPr>
        <w:tab/>
      </w:r>
      <w:r w:rsidR="00AF2FA8">
        <w:rPr>
          <w:rFonts w:hint="cs"/>
          <w:rtl/>
          <w:lang w:val="fr-FR" w:bidi="ar-MA"/>
        </w:rPr>
        <w:t>لا ينطبق التعديل على النص العربي.</w:t>
      </w:r>
    </w:p>
    <w:p w:rsidR="00AF2FA8" w:rsidRPr="00FB7986" w:rsidRDefault="00970A4F" w:rsidP="00970A4F">
      <w:pPr>
        <w:pStyle w:val="SingleTxtGA"/>
        <w:rPr>
          <w:rtl/>
          <w:lang w:val="fr-FR" w:bidi="ar-MA"/>
        </w:rPr>
      </w:pPr>
      <w:r>
        <w:rPr>
          <w:rFonts w:hint="cs"/>
          <w:rtl/>
          <w:lang w:val="fr-FR" w:bidi="ar-MA"/>
        </w:rPr>
        <w:t>1-3-5-1-5</w:t>
      </w:r>
      <w:r w:rsidR="00AF2FA8" w:rsidRPr="00FB7986">
        <w:rPr>
          <w:rtl/>
          <w:lang w:val="fr-FR" w:bidi="ar-MA"/>
        </w:rPr>
        <w:tab/>
        <w:t>يستعاض في الجملة الاستهلالية عن "</w:t>
      </w:r>
      <w:r w:rsidR="00AF2FA8">
        <w:rPr>
          <w:rFonts w:hint="cs"/>
          <w:rtl/>
          <w:lang w:val="fr-FR" w:bidi="ar-MA"/>
        </w:rPr>
        <w:t>(</w:t>
      </w:r>
      <w:r w:rsidR="00AF2FA8" w:rsidRPr="00FB7986">
        <w:rPr>
          <w:lang w:val="fr-FR" w:bidi="ar-MA"/>
        </w:rPr>
        <w:t>SCO-I</w:t>
      </w:r>
      <w:r w:rsidR="00AF2FA8">
        <w:rPr>
          <w:rFonts w:hint="cs"/>
          <w:rtl/>
          <w:lang w:val="fr-FR" w:bidi="ar-MA"/>
        </w:rPr>
        <w:t>)</w:t>
      </w:r>
      <w:r w:rsidR="00AF2FA8" w:rsidRPr="00FB7986">
        <w:rPr>
          <w:rtl/>
          <w:lang w:val="fr-FR" w:bidi="ar-MA"/>
        </w:rPr>
        <w:t>" بـ "</w:t>
      </w:r>
      <w:r w:rsidR="00AF2FA8">
        <w:rPr>
          <w:rFonts w:hint="cs"/>
          <w:rtl/>
          <w:lang w:val="fr-FR" w:bidi="ar-MA"/>
        </w:rPr>
        <w:t>(</w:t>
      </w:r>
      <w:r w:rsidR="00AF2FA8" w:rsidRPr="00FB7986">
        <w:rPr>
          <w:lang w:val="fr-FR" w:bidi="ar-MA"/>
        </w:rPr>
        <w:t>SCO-I</w:t>
      </w:r>
      <w:r w:rsidR="00AF2FA8" w:rsidRPr="00FB7986">
        <w:rPr>
          <w:rtl/>
          <w:lang w:val="fr-FR" w:bidi="ar-MA"/>
        </w:rPr>
        <w:t xml:space="preserve"> أو </w:t>
      </w:r>
      <w:r w:rsidR="00AF2FA8" w:rsidRPr="00FB7986">
        <w:rPr>
          <w:lang w:val="fr-FR" w:bidi="ar-MA"/>
        </w:rPr>
        <w:t>SCO-III</w:t>
      </w:r>
      <w:r w:rsidR="00AF2FA8">
        <w:rPr>
          <w:rFonts w:hint="cs"/>
          <w:rtl/>
          <w:lang w:val="fr-FR" w:bidi="ar-MA"/>
        </w:rPr>
        <w:t>)</w:t>
      </w:r>
      <w:r w:rsidR="00AF2FA8" w:rsidRPr="00FB7986">
        <w:rPr>
          <w:rtl/>
          <w:lang w:val="fr-FR" w:bidi="ar-MA"/>
        </w:rPr>
        <w:t xml:space="preserve">". </w:t>
      </w:r>
      <w:r w:rsidR="00AF2FA8">
        <w:rPr>
          <w:rFonts w:hint="cs"/>
          <w:rtl/>
          <w:lang w:val="fr-FR" w:bidi="ar-MA"/>
        </w:rPr>
        <w:t>و</w:t>
      </w:r>
      <w:r w:rsidR="00AF2FA8" w:rsidRPr="00FB7986">
        <w:rPr>
          <w:rtl/>
          <w:lang w:val="fr-FR" w:bidi="ar-MA"/>
        </w:rPr>
        <w:t>في الفقرة الفرعية (أ) يستعاض عن عبارة "مستوى إشعاع" بعبارة "معدل جرعة" (مرتين) ويستعاض عن "</w:t>
      </w:r>
      <w:r w:rsidR="00AF2FA8">
        <w:rPr>
          <w:rFonts w:hint="cs"/>
          <w:rtl/>
          <w:lang w:val="fr-FR" w:bidi="ar-MA"/>
        </w:rPr>
        <w:t>(</w:t>
      </w:r>
      <w:r w:rsidR="00AF2FA8" w:rsidRPr="00FB7986">
        <w:rPr>
          <w:lang w:val="fr-FR" w:bidi="ar-MA"/>
        </w:rPr>
        <w:t>SCO-I</w:t>
      </w:r>
      <w:r w:rsidR="00AF2FA8">
        <w:rPr>
          <w:rFonts w:hint="cs"/>
          <w:rtl/>
          <w:lang w:val="fr-FR" w:bidi="ar-MA"/>
        </w:rPr>
        <w:t>)</w:t>
      </w:r>
      <w:r w:rsidR="00AF2FA8" w:rsidRPr="00FB7986">
        <w:rPr>
          <w:rtl/>
          <w:lang w:val="fr-FR" w:bidi="ar-MA"/>
        </w:rPr>
        <w:t>" بـ "</w:t>
      </w:r>
      <w:r w:rsidR="00AF2FA8">
        <w:rPr>
          <w:rFonts w:hint="cs"/>
          <w:rtl/>
          <w:lang w:val="fr-FR" w:bidi="ar-MA"/>
        </w:rPr>
        <w:t>(</w:t>
      </w:r>
      <w:r w:rsidR="00AF2FA8" w:rsidRPr="00FB7986">
        <w:rPr>
          <w:lang w:val="fr-FR" w:bidi="ar-MA"/>
        </w:rPr>
        <w:t>SCO-I</w:t>
      </w:r>
      <w:r w:rsidR="00AF2FA8" w:rsidRPr="00FB7986">
        <w:rPr>
          <w:rtl/>
          <w:lang w:val="fr-FR" w:bidi="ar-MA"/>
        </w:rPr>
        <w:t xml:space="preserve"> أو </w:t>
      </w:r>
      <w:r w:rsidR="00AF2FA8" w:rsidRPr="00FB7986">
        <w:rPr>
          <w:lang w:val="fr-FR" w:bidi="ar-MA"/>
        </w:rPr>
        <w:t>SCO-III</w:t>
      </w:r>
      <w:r w:rsidR="00AF2FA8">
        <w:rPr>
          <w:rFonts w:hint="cs"/>
          <w:rtl/>
          <w:lang w:val="fr-FR" w:bidi="ar-MA"/>
        </w:rPr>
        <w:t>)</w:t>
      </w:r>
      <w:r w:rsidR="00AF2FA8" w:rsidRPr="00FB7986">
        <w:rPr>
          <w:rtl/>
          <w:lang w:val="fr-FR" w:bidi="ar-MA"/>
        </w:rPr>
        <w:t xml:space="preserve">". </w:t>
      </w:r>
      <w:r w:rsidR="00AF2FA8">
        <w:rPr>
          <w:rFonts w:hint="cs"/>
          <w:rtl/>
          <w:lang w:val="fr-FR" w:bidi="ar-MA"/>
        </w:rPr>
        <w:t>و</w:t>
      </w:r>
      <w:r w:rsidR="00AF2FA8" w:rsidRPr="00FB7986">
        <w:rPr>
          <w:rtl/>
          <w:lang w:val="fr-FR" w:bidi="ar-MA"/>
        </w:rPr>
        <w:t>في الفقرة الفرعية (ب) يستعاض عن "</w:t>
      </w:r>
      <w:r w:rsidR="00AF2FA8">
        <w:rPr>
          <w:rFonts w:hint="cs"/>
          <w:rtl/>
          <w:lang w:val="fr-FR" w:bidi="ar-MA"/>
        </w:rPr>
        <w:t>(</w:t>
      </w:r>
      <w:r w:rsidR="00AF2FA8" w:rsidRPr="00FB7986">
        <w:rPr>
          <w:lang w:val="fr-FR" w:bidi="ar-MA"/>
        </w:rPr>
        <w:t>SCO-I</w:t>
      </w:r>
      <w:r w:rsidR="00AF2FA8">
        <w:rPr>
          <w:rFonts w:hint="cs"/>
          <w:rtl/>
          <w:lang w:val="fr-FR" w:bidi="ar-MA"/>
        </w:rPr>
        <w:t>)</w:t>
      </w:r>
      <w:r w:rsidR="00AF2FA8" w:rsidRPr="00FB7986">
        <w:rPr>
          <w:rtl/>
          <w:lang w:val="fr-FR" w:bidi="ar-MA"/>
        </w:rPr>
        <w:t>" بـ "</w:t>
      </w:r>
      <w:r w:rsidR="00AF2FA8">
        <w:rPr>
          <w:rFonts w:hint="cs"/>
          <w:rtl/>
          <w:lang w:val="fr-FR" w:bidi="ar-MA"/>
        </w:rPr>
        <w:t>(</w:t>
      </w:r>
      <w:r w:rsidR="00AF2FA8" w:rsidRPr="00FB7986">
        <w:rPr>
          <w:lang w:val="fr-FR" w:bidi="ar-MA"/>
        </w:rPr>
        <w:t>SCO-I</w:t>
      </w:r>
      <w:r w:rsidR="00AF2FA8" w:rsidRPr="00FB7986">
        <w:rPr>
          <w:rtl/>
          <w:lang w:val="fr-FR" w:bidi="ar-MA"/>
        </w:rPr>
        <w:t xml:space="preserve"> و</w:t>
      </w:r>
      <w:r w:rsidR="00AF2FA8" w:rsidRPr="00FB7986">
        <w:rPr>
          <w:lang w:val="fr-FR" w:bidi="ar-MA"/>
        </w:rPr>
        <w:t>SCO-III</w:t>
      </w:r>
      <w:r w:rsidR="00AF2FA8">
        <w:rPr>
          <w:rFonts w:hint="cs"/>
          <w:rtl/>
          <w:lang w:val="fr-FR" w:bidi="ar-MA"/>
        </w:rPr>
        <w:t>)</w:t>
      </w:r>
      <w:r w:rsidR="00AF2FA8" w:rsidRPr="00FB7986">
        <w:rPr>
          <w:rtl/>
          <w:lang w:val="fr-FR" w:bidi="ar-MA"/>
        </w:rPr>
        <w:t>".</w:t>
      </w:r>
      <w:r w:rsidR="00AF2FA8">
        <w:rPr>
          <w:rFonts w:hint="cs"/>
          <w:rtl/>
          <w:lang w:val="fr-FR" w:bidi="ar-MA"/>
        </w:rPr>
        <w:t xml:space="preserve"> و</w:t>
      </w:r>
      <w:r w:rsidR="00AF2FA8" w:rsidRPr="00FB7986">
        <w:rPr>
          <w:rtl/>
          <w:lang w:val="fr-FR" w:bidi="ar-MA"/>
        </w:rPr>
        <w:t xml:space="preserve">في آخر الفقرة الفرعية (ج)، تضاف العبارة "وحاصل العدد هو قيمة مؤشر النقل". </w:t>
      </w:r>
    </w:p>
    <w:p w:rsidR="00AF2FA8" w:rsidRPr="00FB7986" w:rsidRDefault="00AF2FA8" w:rsidP="00837D4D">
      <w:pPr>
        <w:pStyle w:val="SingleTxtGA"/>
        <w:rPr>
          <w:rtl/>
          <w:lang w:val="fr-FR" w:bidi="ar-MA"/>
        </w:rPr>
      </w:pPr>
      <w:r w:rsidRPr="00FB7986">
        <w:rPr>
          <w:rtl/>
          <w:lang w:val="fr-FR" w:bidi="ar-MA"/>
        </w:rPr>
        <w:t>الجدول 5-1-5-3-1</w:t>
      </w:r>
      <w:r w:rsidR="00837D4D">
        <w:rPr>
          <w:rtl/>
          <w:lang w:val="fr-FR" w:bidi="ar-MA"/>
        </w:rPr>
        <w:tab/>
      </w:r>
      <w:r>
        <w:rPr>
          <w:rFonts w:hint="cs"/>
          <w:rtl/>
          <w:lang w:val="fr-FR" w:bidi="ar-MA"/>
        </w:rPr>
        <w:t>تضاف في آخر العنوان "(</w:t>
      </w:r>
      <w:r w:rsidRPr="00FB7986">
        <w:rPr>
          <w:lang w:val="fr-FR" w:bidi="ar-MA"/>
        </w:rPr>
        <w:t>SCO-I</w:t>
      </w:r>
      <w:r>
        <w:rPr>
          <w:rFonts w:hint="cs"/>
          <w:rtl/>
          <w:lang w:val="fr-FR" w:bidi="ar-MA"/>
        </w:rPr>
        <w:t xml:space="preserve"> و</w:t>
      </w:r>
      <w:r w:rsidRPr="00FB7986">
        <w:rPr>
          <w:lang w:val="fr-FR" w:bidi="ar-MA"/>
        </w:rPr>
        <w:t>SCO-III</w:t>
      </w:r>
      <w:r>
        <w:rPr>
          <w:rFonts w:hint="cs"/>
          <w:rtl/>
          <w:lang w:val="fr-FR" w:bidi="ar-MA"/>
        </w:rPr>
        <w:t>)</w:t>
      </w:r>
      <w:r w:rsidRPr="00FB7986">
        <w:rPr>
          <w:rtl/>
          <w:lang w:val="fr-FR" w:bidi="ar-MA"/>
        </w:rPr>
        <w:t>".</w:t>
      </w:r>
    </w:p>
    <w:p w:rsidR="00AF2FA8" w:rsidRPr="00FB7986" w:rsidRDefault="00837D4D" w:rsidP="00837D4D">
      <w:pPr>
        <w:pStyle w:val="SingleTxtGA"/>
        <w:rPr>
          <w:rtl/>
          <w:lang w:val="fr-FR" w:bidi="ar-MA"/>
        </w:rPr>
      </w:pPr>
      <w:r>
        <w:rPr>
          <w:rFonts w:hint="cs"/>
          <w:rtl/>
          <w:lang w:val="fr-FR" w:bidi="ar-MA"/>
        </w:rPr>
        <w:t>2-3-5-1-5</w:t>
      </w:r>
      <w:r w:rsidR="00AF2FA8" w:rsidRPr="00E00F33">
        <w:rPr>
          <w:rtl/>
          <w:lang w:val="fr-FR" w:bidi="ar-MA"/>
        </w:rPr>
        <w:tab/>
        <w:t>يعدَّل النص ليصبح كما يلي:</w:t>
      </w:r>
      <w:r w:rsidR="00AF2FA8">
        <w:rPr>
          <w:rFonts w:hint="cs"/>
          <w:rtl/>
          <w:lang w:val="fr-FR" w:bidi="ar-MA"/>
        </w:rPr>
        <w:t xml:space="preserve"> </w:t>
      </w:r>
    </w:p>
    <w:p w:rsidR="00AF2FA8" w:rsidRDefault="00AF2FA8" w:rsidP="00AF2FA8">
      <w:pPr>
        <w:pStyle w:val="SingleTxtGA"/>
        <w:rPr>
          <w:rtl/>
          <w:lang w:val="fr-FR" w:bidi="ar-MA"/>
        </w:rPr>
      </w:pPr>
      <w:r w:rsidRPr="00FB7986">
        <w:rPr>
          <w:rtl/>
          <w:lang w:val="fr-FR" w:bidi="ar-MA"/>
        </w:rPr>
        <w:t>"يحدد مؤشر النقل لكل عبوة صلبة أو حاوية شحن أو وسيلة نقل باعتباره مجموع مؤشرات النقل لجميع الطرود الموجودة فيها. وفي</w:t>
      </w:r>
      <w:r>
        <w:rPr>
          <w:rFonts w:hint="cs"/>
          <w:rtl/>
          <w:lang w:val="fr-FR" w:bidi="ar-MA"/>
        </w:rPr>
        <w:t xml:space="preserve"> حالة </w:t>
      </w:r>
      <w:r w:rsidRPr="00FB7986">
        <w:rPr>
          <w:rtl/>
          <w:lang w:val="fr-FR" w:bidi="ar-MA"/>
        </w:rPr>
        <w:t>شحنة مرسلة من مرسل وحيد، يمكن أن يحدِّد المرسل م</w:t>
      </w:r>
      <w:r>
        <w:rPr>
          <w:rtl/>
          <w:lang w:val="fr-FR" w:bidi="ar-MA"/>
        </w:rPr>
        <w:t>ؤشر النقل</w:t>
      </w:r>
      <w:r w:rsidRPr="00FB7986">
        <w:rPr>
          <w:rtl/>
          <w:lang w:val="fr-FR" w:bidi="ar-MA"/>
        </w:rPr>
        <w:t xml:space="preserve"> </w:t>
      </w:r>
      <w:r>
        <w:rPr>
          <w:rFonts w:hint="cs"/>
          <w:rtl/>
          <w:lang w:val="fr-FR" w:bidi="ar-MA"/>
        </w:rPr>
        <w:t>بال</w:t>
      </w:r>
      <w:r w:rsidRPr="00FB7986">
        <w:rPr>
          <w:rtl/>
          <w:lang w:val="fr-FR" w:bidi="ar-MA"/>
        </w:rPr>
        <w:t xml:space="preserve">قياس المباشر لمعدل الجرعة. </w:t>
      </w:r>
    </w:p>
    <w:p w:rsidR="00AF2FA8" w:rsidRDefault="00AF2FA8" w:rsidP="00AF2FA8">
      <w:pPr>
        <w:pStyle w:val="SingleTxtGA"/>
        <w:rPr>
          <w:rtl/>
          <w:lang w:val="fr-FR" w:bidi="ar-MA"/>
        </w:rPr>
      </w:pPr>
      <w:r w:rsidRPr="00FB7986">
        <w:rPr>
          <w:rtl/>
          <w:lang w:val="fr-FR" w:bidi="ar-MA"/>
        </w:rPr>
        <w:t xml:space="preserve">أما مؤشر النقل للعبوات الشاملة غير </w:t>
      </w:r>
      <w:r>
        <w:rPr>
          <w:rFonts w:hint="cs"/>
          <w:rtl/>
          <w:lang w:val="fr-FR" w:bidi="ar-MA"/>
        </w:rPr>
        <w:t>الصلبة</w:t>
      </w:r>
      <w:r w:rsidRPr="00FB7986">
        <w:rPr>
          <w:rtl/>
          <w:lang w:val="fr-FR" w:bidi="ar-MA"/>
        </w:rPr>
        <w:t xml:space="preserve"> فلا يحدَّد إلا باعتباره مجموع مؤشرات النقل لجميع الطرود الموجودة داخل العبوة </w:t>
      </w:r>
      <w:r>
        <w:rPr>
          <w:rFonts w:hint="cs"/>
          <w:rtl/>
          <w:lang w:val="fr-FR" w:bidi="ar-MA"/>
        </w:rPr>
        <w:t>الشاملة</w:t>
      </w:r>
      <w:r w:rsidRPr="00FB7986">
        <w:rPr>
          <w:rtl/>
          <w:lang w:val="fr-FR" w:bidi="ar-MA"/>
        </w:rPr>
        <w:t>".</w:t>
      </w:r>
    </w:p>
    <w:p w:rsidR="00AF2FA8" w:rsidRPr="00EA77A2" w:rsidRDefault="00AF2FA8" w:rsidP="00AF2FA8">
      <w:pPr>
        <w:pStyle w:val="SingleTxtGA"/>
        <w:rPr>
          <w:rtl/>
          <w:lang w:val="fr-FR" w:bidi="ar-MA"/>
        </w:rPr>
      </w:pPr>
      <w:r w:rsidRPr="00EA77A2">
        <w:rPr>
          <w:rtl/>
          <w:lang w:val="fr-FR" w:bidi="ar-MA"/>
        </w:rPr>
        <w:t>5-1-5-3-4</w:t>
      </w:r>
      <w:r w:rsidRPr="00EA77A2">
        <w:rPr>
          <w:rtl/>
          <w:lang w:val="fr-FR" w:bidi="ar-MA"/>
        </w:rPr>
        <w:tab/>
      </w:r>
      <w:r>
        <w:rPr>
          <w:rFonts w:hint="cs"/>
          <w:rtl/>
          <w:lang w:val="fr-FR" w:bidi="ar-MA"/>
        </w:rPr>
        <w:t>لا ينطبق التعديل على النص العربي</w:t>
      </w:r>
      <w:r w:rsidRPr="00EA77A2">
        <w:rPr>
          <w:rtl/>
          <w:lang w:val="fr-FR" w:bidi="ar-MA"/>
        </w:rPr>
        <w:t>.</w:t>
      </w:r>
    </w:p>
    <w:p w:rsidR="00AF2FA8" w:rsidRPr="00E00F33" w:rsidRDefault="001019F9" w:rsidP="001019F9">
      <w:pPr>
        <w:pStyle w:val="H1GA"/>
        <w:rPr>
          <w:rtl/>
          <w:lang w:val="fr-FR" w:bidi="ar-MA"/>
        </w:rPr>
      </w:pPr>
      <w:r>
        <w:rPr>
          <w:rtl/>
          <w:lang w:val="fr-FR" w:bidi="ar-MA"/>
        </w:rPr>
        <w:tab/>
      </w:r>
      <w:r>
        <w:rPr>
          <w:rtl/>
          <w:lang w:val="fr-FR" w:bidi="ar-MA"/>
        </w:rPr>
        <w:tab/>
      </w:r>
      <w:r w:rsidR="00AF2FA8" w:rsidRPr="00E00F33">
        <w:rPr>
          <w:rtl/>
          <w:lang w:val="fr-FR" w:bidi="ar-MA"/>
        </w:rPr>
        <w:t>الفصل 5-2</w:t>
      </w:r>
    </w:p>
    <w:p w:rsidR="00AF2FA8" w:rsidRPr="00EA77A2" w:rsidRDefault="00DC282E" w:rsidP="00AF2FA8">
      <w:pPr>
        <w:pStyle w:val="SingleTxtGA"/>
        <w:rPr>
          <w:rtl/>
          <w:lang w:val="fr-FR" w:bidi="ar-MA"/>
        </w:rPr>
      </w:pPr>
      <w:r>
        <w:rPr>
          <w:rFonts w:hint="cs"/>
          <w:rtl/>
          <w:lang w:val="fr-FR" w:bidi="ar-MA"/>
        </w:rPr>
        <w:t>1-1-2-5</w:t>
      </w:r>
      <w:r w:rsidR="00AF2FA8" w:rsidRPr="00EA77A2">
        <w:rPr>
          <w:rtl/>
          <w:lang w:val="fr-FR" w:bidi="ar-MA"/>
        </w:rPr>
        <w:tab/>
        <w:t>يعدَّل</w:t>
      </w:r>
      <w:r w:rsidR="00AF2FA8">
        <w:rPr>
          <w:rFonts w:hint="cs"/>
          <w:rtl/>
          <w:lang w:val="fr-FR" w:bidi="ar-MA"/>
        </w:rPr>
        <w:t xml:space="preserve"> نص</w:t>
      </w:r>
      <w:r w:rsidR="00AF2FA8" w:rsidRPr="00EA77A2">
        <w:rPr>
          <w:rtl/>
          <w:lang w:val="fr-FR" w:bidi="ar-MA"/>
        </w:rPr>
        <w:t xml:space="preserve"> آخر الجملة الثانية </w:t>
      </w:r>
      <w:r w:rsidR="00AF2FA8">
        <w:rPr>
          <w:rFonts w:hint="cs"/>
          <w:rtl/>
          <w:lang w:val="fr-FR" w:bidi="ar-MA"/>
        </w:rPr>
        <w:t>ليصبح كالآتي</w:t>
      </w:r>
      <w:r w:rsidR="00AF2FA8" w:rsidRPr="00EA77A2">
        <w:rPr>
          <w:rtl/>
          <w:lang w:val="fr-FR" w:bidi="ar-MA"/>
        </w:rPr>
        <w:t>: "</w:t>
      </w:r>
      <w:r w:rsidR="00AF2FA8" w:rsidRPr="00E20032">
        <w:rPr>
          <w:rtl/>
          <w:lang w:val="fr-FR" w:bidi="ar-MA"/>
        </w:rPr>
        <w:t xml:space="preserve">والأسطوانات التي </w:t>
      </w:r>
      <w:r w:rsidR="00AF2FA8" w:rsidRPr="00E20032">
        <w:rPr>
          <w:rFonts w:hint="cs"/>
          <w:rtl/>
          <w:lang w:val="fr-FR" w:bidi="ar-MA"/>
        </w:rPr>
        <w:t>لا تتجاوز</w:t>
      </w:r>
      <w:r w:rsidR="00AF2FA8" w:rsidRPr="00E20032">
        <w:rPr>
          <w:rtl/>
          <w:lang w:val="fr-FR" w:bidi="ar-MA"/>
        </w:rPr>
        <w:t xml:space="preserve"> سعتها المائية 60 لتراً</w:t>
      </w:r>
      <w:r w:rsidR="00AF2FA8" w:rsidRPr="00E20032">
        <w:rPr>
          <w:rFonts w:hint="cs"/>
          <w:rtl/>
          <w:lang w:val="fr-FR" w:bidi="ar-MA"/>
        </w:rPr>
        <w:t xml:space="preserve">، </w:t>
      </w:r>
      <w:r w:rsidR="00AF2FA8" w:rsidRPr="00E20032">
        <w:rPr>
          <w:rtl/>
          <w:lang w:val="fr-FR" w:bidi="ar-MA"/>
        </w:rPr>
        <w:t xml:space="preserve">حيث يجب ألا يقل الارتفاع عن 6 مم، وباستثناء الطرود التي </w:t>
      </w:r>
      <w:r w:rsidR="00AF2FA8" w:rsidRPr="00E20032">
        <w:rPr>
          <w:rFonts w:hint="cs"/>
          <w:rtl/>
          <w:lang w:val="fr-FR" w:bidi="ar-MA"/>
        </w:rPr>
        <w:t>لا تتجاوز</w:t>
      </w:r>
      <w:r w:rsidR="00AF2FA8" w:rsidRPr="00E20032">
        <w:rPr>
          <w:rtl/>
          <w:lang w:val="fr-FR" w:bidi="ar-MA"/>
        </w:rPr>
        <w:t xml:space="preserve"> سعتها 5 لتر</w:t>
      </w:r>
      <w:r w:rsidR="00AF2FA8" w:rsidRPr="00E20032">
        <w:rPr>
          <w:rFonts w:hint="cs"/>
          <w:rtl/>
          <w:lang w:val="fr-FR" w:bidi="ar-MA"/>
        </w:rPr>
        <w:t>ات</w:t>
      </w:r>
      <w:r w:rsidR="00AF2FA8" w:rsidRPr="00E20032">
        <w:rPr>
          <w:rtl/>
          <w:lang w:val="fr-FR" w:bidi="ar-MA"/>
        </w:rPr>
        <w:t xml:space="preserve"> </w:t>
      </w:r>
      <w:r w:rsidR="00AF2FA8" w:rsidRPr="00E20032">
        <w:rPr>
          <w:rFonts w:hint="cs"/>
          <w:rtl/>
          <w:lang w:val="fr-FR" w:bidi="ar-MA"/>
        </w:rPr>
        <w:t xml:space="preserve">أو أقل </w:t>
      </w:r>
      <w:r w:rsidR="00AF2FA8" w:rsidRPr="00E20032">
        <w:rPr>
          <w:rtl/>
          <w:lang w:val="fr-FR" w:bidi="ar-MA"/>
        </w:rPr>
        <w:t xml:space="preserve">أو كتلتها </w:t>
      </w:r>
      <w:r w:rsidR="00AF2FA8" w:rsidRPr="00E20032">
        <w:rPr>
          <w:rFonts w:hint="cs"/>
          <w:rtl/>
          <w:lang w:val="fr-FR" w:bidi="ar-MA"/>
        </w:rPr>
        <w:t xml:space="preserve">الصافية القصوى </w:t>
      </w:r>
      <w:r w:rsidR="00AF2FA8" w:rsidRPr="00E20032">
        <w:rPr>
          <w:rtl/>
          <w:lang w:val="fr-FR" w:bidi="ar-MA"/>
        </w:rPr>
        <w:t>5 كغ</w:t>
      </w:r>
      <w:r w:rsidR="00AF2FA8" w:rsidRPr="00E20032">
        <w:rPr>
          <w:rFonts w:hint="cs"/>
          <w:rtl/>
          <w:lang w:val="fr-FR" w:bidi="ar-MA"/>
        </w:rPr>
        <w:t xml:space="preserve">، </w:t>
      </w:r>
      <w:r w:rsidR="00AF2FA8" w:rsidRPr="00E20032">
        <w:rPr>
          <w:rtl/>
          <w:lang w:val="fr-FR" w:bidi="ar-MA"/>
        </w:rPr>
        <w:t xml:space="preserve">حيث </w:t>
      </w:r>
      <w:r w:rsidR="00AF2FA8" w:rsidRPr="00E20032">
        <w:rPr>
          <w:rFonts w:hint="cs"/>
          <w:rtl/>
          <w:lang w:val="fr-FR" w:bidi="ar-MA"/>
        </w:rPr>
        <w:t>تكون ذات حجم مناسب".</w:t>
      </w:r>
    </w:p>
    <w:p w:rsidR="00AF2FA8" w:rsidRPr="00EA77A2" w:rsidRDefault="00DC282E" w:rsidP="00AF2FA8">
      <w:pPr>
        <w:pStyle w:val="SingleTxtGA"/>
        <w:rPr>
          <w:rtl/>
          <w:lang w:val="fr-FR" w:bidi="ar-MA"/>
        </w:rPr>
      </w:pPr>
      <w:r>
        <w:rPr>
          <w:rFonts w:hint="cs"/>
          <w:rtl/>
          <w:lang w:val="fr-FR" w:bidi="ar-MA"/>
        </w:rPr>
        <w:t>6-5-1-2-5</w:t>
      </w:r>
      <w:r w:rsidR="00AF2FA8" w:rsidRPr="00EA77A2">
        <w:rPr>
          <w:rtl/>
          <w:lang w:val="fr-FR" w:bidi="ar-MA"/>
        </w:rPr>
        <w:tab/>
        <w:t xml:space="preserve">تضاف الجملة التالية في آخر النص: "وتُنزع أو تُغطى أية علامة </w:t>
      </w:r>
      <w:r w:rsidR="00AF2FA8">
        <w:rPr>
          <w:rFonts w:hint="cs"/>
          <w:rtl/>
          <w:lang w:val="fr-FR" w:bidi="ar-MA"/>
        </w:rPr>
        <w:t xml:space="preserve">توضع </w:t>
      </w:r>
      <w:r w:rsidR="00AF2FA8" w:rsidRPr="00EA77A2">
        <w:rPr>
          <w:rtl/>
          <w:lang w:val="fr-FR" w:bidi="ar-MA"/>
        </w:rPr>
        <w:t xml:space="preserve">على الطرد وفقاً </w:t>
      </w:r>
      <w:r>
        <w:rPr>
          <w:rtl/>
          <w:lang w:val="fr-FR" w:bidi="ar-MA"/>
        </w:rPr>
        <w:t>للاشتراطات الواردة في 5-2-1-5-4(أ) و(ب) و5-2-1-5-5</w:t>
      </w:r>
      <w:r w:rsidR="00AF2FA8" w:rsidRPr="00EA77A2">
        <w:rPr>
          <w:rtl/>
          <w:lang w:val="fr-FR" w:bidi="ar-MA"/>
        </w:rPr>
        <w:t xml:space="preserve">(ج) المتعلقة بنوع الطرد، لكنها لا تتصل برقم الأمم المتحدة وبالاسم الرسمي المستخدم في النقل المعين للشحنة". </w:t>
      </w:r>
    </w:p>
    <w:p w:rsidR="00AF2FA8" w:rsidRPr="00EA77A2" w:rsidRDefault="00AF2FA8" w:rsidP="00AF2FA8">
      <w:pPr>
        <w:pStyle w:val="SingleTxtGA"/>
        <w:rPr>
          <w:rtl/>
          <w:lang w:val="fr-FR" w:bidi="ar-MA"/>
        </w:rPr>
      </w:pPr>
      <w:r w:rsidRPr="00EA77A2">
        <w:rPr>
          <w:rtl/>
          <w:lang w:val="fr-FR" w:bidi="ar-MA"/>
        </w:rPr>
        <w:t xml:space="preserve">في الشكل 5-2-5 يستعاض عن "120 مم" بـ "100 مم" وعن "110 مم" بــ "100 مم". </w:t>
      </w:r>
    </w:p>
    <w:p w:rsidR="00AF2FA8" w:rsidRDefault="00AF2FA8" w:rsidP="00AF2FA8">
      <w:pPr>
        <w:pStyle w:val="SingleTxtGA"/>
        <w:rPr>
          <w:rtl/>
          <w:lang w:val="fr-FR" w:bidi="ar-MA"/>
        </w:rPr>
      </w:pPr>
      <w:r w:rsidRPr="00EA77A2">
        <w:rPr>
          <w:rtl/>
          <w:lang w:val="fr-FR" w:bidi="ar-MA"/>
        </w:rPr>
        <w:t xml:space="preserve">في الفقرة الأخيرة: </w:t>
      </w:r>
    </w:p>
    <w:p w:rsidR="00AF2FA8" w:rsidRPr="00941B36" w:rsidRDefault="00AF2FA8" w:rsidP="00AF2FA8">
      <w:pPr>
        <w:pStyle w:val="Bullet1GA"/>
        <w:bidi/>
        <w:rPr>
          <w:rFonts w:eastAsia="Calibri"/>
          <w:rtl/>
          <w:lang w:val="fr-FR" w:bidi="ar-MA"/>
        </w:rPr>
      </w:pPr>
      <w:r w:rsidRPr="00941B36">
        <w:rPr>
          <w:rFonts w:eastAsia="Calibri"/>
          <w:rtl/>
          <w:lang w:val="fr-FR" w:bidi="ar-MA"/>
        </w:rPr>
        <w:t xml:space="preserve">يستعاض في الجملة الأولى عن عبارة "مستطيلة الشكل" بعبارة "مستطيلة الشكل أو مربعة الشكل". </w:t>
      </w:r>
    </w:p>
    <w:p w:rsidR="00AF2FA8" w:rsidRPr="00941B36" w:rsidRDefault="00AF2FA8" w:rsidP="00AF2FA8">
      <w:pPr>
        <w:pStyle w:val="Bullet1GA"/>
        <w:bidi/>
        <w:rPr>
          <w:rFonts w:eastAsia="Calibri"/>
          <w:rtl/>
          <w:lang w:val="fr-FR" w:bidi="ar-MA"/>
        </w:rPr>
      </w:pPr>
      <w:r w:rsidRPr="00941B36">
        <w:rPr>
          <w:rFonts w:eastAsia="Calibri"/>
          <w:rtl/>
          <w:lang w:val="fr-FR" w:bidi="ar-MA"/>
        </w:rPr>
        <w:t xml:space="preserve">في الجملة الثانية يستعاض عن </w:t>
      </w:r>
      <w:r>
        <w:rPr>
          <w:rFonts w:eastAsia="Calibri" w:hint="cs"/>
          <w:rtl/>
          <w:lang w:val="fr-FR" w:bidi="ar-MA"/>
        </w:rPr>
        <w:t xml:space="preserve">عبارة </w:t>
      </w:r>
      <w:r w:rsidRPr="00941B36">
        <w:rPr>
          <w:rFonts w:eastAsia="Calibri"/>
          <w:rtl/>
          <w:lang w:val="fr-FR" w:bidi="ar-MA"/>
        </w:rPr>
        <w:t>"ولا يقل عرضها ع</w:t>
      </w:r>
      <w:r>
        <w:rPr>
          <w:rFonts w:eastAsia="Calibri"/>
          <w:rtl/>
          <w:lang w:val="fr-FR" w:bidi="ar-MA"/>
        </w:rPr>
        <w:t>ن 120 مم وارتفاعها عن 110 مم" ب</w:t>
      </w:r>
      <w:r>
        <w:rPr>
          <w:rFonts w:eastAsia="Calibri" w:hint="cs"/>
          <w:rtl/>
          <w:lang w:val="fr-FR" w:bidi="ar-MA"/>
        </w:rPr>
        <w:t>عبارة</w:t>
      </w:r>
      <w:r w:rsidRPr="00941B36">
        <w:rPr>
          <w:rFonts w:eastAsia="Calibri"/>
          <w:rtl/>
          <w:lang w:val="fr-FR" w:bidi="ar-MA"/>
        </w:rPr>
        <w:t xml:space="preserve"> "ولا يقل عرضها عن 100 مم وارتفاعها عن 110 مم". </w:t>
      </w:r>
    </w:p>
    <w:p w:rsidR="00AF2FA8" w:rsidRPr="00941B36" w:rsidRDefault="00AF2FA8" w:rsidP="00AF2FA8">
      <w:pPr>
        <w:pStyle w:val="Bullet1GA"/>
        <w:bidi/>
        <w:rPr>
          <w:rFonts w:eastAsia="Calibri"/>
          <w:rtl/>
          <w:lang w:val="fr-FR" w:bidi="ar-MA"/>
        </w:rPr>
      </w:pPr>
      <w:r w:rsidRPr="00941B36">
        <w:rPr>
          <w:rFonts w:eastAsia="Calibri"/>
          <w:rtl/>
          <w:lang w:val="fr-FR" w:bidi="ar-MA"/>
        </w:rPr>
        <w:t>في الجملة الخامسة</w:t>
      </w:r>
      <w:r w:rsidRPr="00941B36">
        <w:rPr>
          <w:rFonts w:eastAsia="Calibri" w:hint="cs"/>
          <w:rtl/>
          <w:lang w:val="fr-FR" w:bidi="ar-MA"/>
        </w:rPr>
        <w:t>: لا ينطبق التعديل الأول.</w:t>
      </w:r>
      <w:r w:rsidRPr="00941B36">
        <w:rPr>
          <w:rFonts w:eastAsia="Calibri"/>
          <w:rtl/>
          <w:lang w:val="fr-FR" w:bidi="ar-MA"/>
        </w:rPr>
        <w:t xml:space="preserve"> ويستعاض عن </w:t>
      </w:r>
      <w:r>
        <w:rPr>
          <w:rFonts w:eastAsia="Calibri" w:hint="cs"/>
          <w:rtl/>
          <w:lang w:val="fr-FR" w:bidi="ar-MA"/>
        </w:rPr>
        <w:t xml:space="preserve">عبارة </w:t>
      </w:r>
      <w:r w:rsidRPr="00941B36">
        <w:rPr>
          <w:rFonts w:eastAsia="Calibri"/>
          <w:rtl/>
          <w:lang w:val="fr-FR" w:bidi="ar-MA"/>
        </w:rPr>
        <w:t>"105 مم للعرض و74 مم للا</w:t>
      </w:r>
      <w:r>
        <w:rPr>
          <w:rFonts w:eastAsia="Calibri"/>
          <w:rtl/>
          <w:lang w:val="fr-FR" w:bidi="ar-MA"/>
        </w:rPr>
        <w:t>رتفاع" ب</w:t>
      </w:r>
      <w:r>
        <w:rPr>
          <w:rFonts w:eastAsia="Calibri" w:hint="cs"/>
          <w:rtl/>
          <w:lang w:val="fr-FR" w:bidi="ar-MA"/>
        </w:rPr>
        <w:t xml:space="preserve">عبارة </w:t>
      </w:r>
      <w:r w:rsidRPr="00941B36">
        <w:rPr>
          <w:rFonts w:eastAsia="Calibri"/>
          <w:rtl/>
          <w:lang w:val="fr-FR" w:bidi="ar-MA"/>
        </w:rPr>
        <w:t xml:space="preserve">"100 مم للعرض و70 مم للارتفاع". </w:t>
      </w:r>
    </w:p>
    <w:p w:rsidR="00AF2FA8" w:rsidRPr="00EA77A2" w:rsidRDefault="004A1E21" w:rsidP="00AF2FA8">
      <w:pPr>
        <w:pStyle w:val="SingleTxtGA"/>
        <w:rPr>
          <w:rtl/>
          <w:lang w:val="fr-FR" w:bidi="ar-MA"/>
        </w:rPr>
      </w:pPr>
      <w:r>
        <w:rPr>
          <w:rFonts w:hint="cs"/>
          <w:rtl/>
          <w:lang w:val="fr-FR" w:bidi="ar-MA"/>
        </w:rPr>
        <w:t>2-12-1-2-2-5</w:t>
      </w:r>
      <w:r w:rsidR="00AF2FA8" w:rsidRPr="00EA77A2">
        <w:rPr>
          <w:rtl/>
          <w:lang w:val="fr-FR" w:bidi="ar-MA"/>
        </w:rPr>
        <w:tab/>
        <w:t xml:space="preserve">في الفقرة الفرعية (د) يستعاض عن </w:t>
      </w:r>
      <w:r w:rsidR="00AF2FA8">
        <w:rPr>
          <w:rFonts w:hint="cs"/>
          <w:rtl/>
          <w:lang w:val="fr-FR" w:bidi="ar-MA"/>
        </w:rPr>
        <w:t xml:space="preserve">عبارة </w:t>
      </w:r>
      <w:r w:rsidR="00AF2FA8" w:rsidRPr="00EA77A2">
        <w:rPr>
          <w:rtl/>
          <w:lang w:val="fr-FR" w:bidi="ar-MA"/>
        </w:rPr>
        <w:t xml:space="preserve">"(لا يلزم بيان مؤشر للنقل في حالة الفئة </w:t>
      </w:r>
      <w:r w:rsidR="00AF2FA8" w:rsidRPr="00EA77A2">
        <w:rPr>
          <w:lang w:val="fr-FR" w:bidi="ar-MA"/>
        </w:rPr>
        <w:t>I-WHITE</w:t>
      </w:r>
      <w:r w:rsidR="00AF2FA8">
        <w:rPr>
          <w:rtl/>
          <w:lang w:val="fr-FR" w:bidi="ar-MA"/>
        </w:rPr>
        <w:t>) ب</w:t>
      </w:r>
      <w:r w:rsidR="00AF2FA8">
        <w:rPr>
          <w:rFonts w:hint="cs"/>
          <w:rtl/>
          <w:lang w:val="fr-FR" w:bidi="ar-MA"/>
        </w:rPr>
        <w:t>عبارة</w:t>
      </w:r>
      <w:r w:rsidR="00AF2FA8" w:rsidRPr="00EA77A2">
        <w:rPr>
          <w:rtl/>
          <w:lang w:val="fr-FR" w:bidi="ar-MA"/>
        </w:rPr>
        <w:t xml:space="preserve"> "(باستثناء الفئة </w:t>
      </w:r>
      <w:r w:rsidR="00AF2FA8" w:rsidRPr="00EA77A2">
        <w:rPr>
          <w:lang w:val="fr-FR" w:bidi="ar-MA"/>
        </w:rPr>
        <w:t>I-WHITE</w:t>
      </w:r>
      <w:r w:rsidR="00AF2FA8" w:rsidRPr="00EA77A2">
        <w:rPr>
          <w:rtl/>
          <w:lang w:val="fr-FR" w:bidi="ar-MA"/>
        </w:rPr>
        <w:t>)".</w:t>
      </w:r>
    </w:p>
    <w:p w:rsidR="00AF2FA8" w:rsidRDefault="004A1E21" w:rsidP="004A1E21">
      <w:pPr>
        <w:pStyle w:val="SingleTxtGA"/>
        <w:rPr>
          <w:rtl/>
          <w:lang w:val="fr-FR" w:bidi="ar-MA"/>
        </w:rPr>
      </w:pPr>
      <w:r>
        <w:rPr>
          <w:rFonts w:hint="cs"/>
          <w:rtl/>
          <w:lang w:val="fr-FR" w:bidi="ar-MA"/>
        </w:rPr>
        <w:t>2-1-1-2-2-2-5</w:t>
      </w:r>
      <w:r w:rsidR="00AF2FA8" w:rsidRPr="00EA77A2">
        <w:rPr>
          <w:rtl/>
          <w:lang w:val="fr-FR" w:bidi="ar-MA"/>
        </w:rPr>
        <w:tab/>
        <w:t xml:space="preserve">يعدَّل النص ليصبح كما يلي: </w:t>
      </w:r>
    </w:p>
    <w:p w:rsidR="00AF2FA8" w:rsidRDefault="00AF2FA8" w:rsidP="004A1E21">
      <w:pPr>
        <w:pStyle w:val="SingleTxtGA"/>
        <w:rPr>
          <w:rtl/>
          <w:lang w:val="fr-FR" w:bidi="ar-MA"/>
        </w:rPr>
      </w:pPr>
      <w:r w:rsidRPr="006420CD">
        <w:rPr>
          <w:rtl/>
          <w:lang w:val="fr-FR" w:bidi="ar-MA"/>
        </w:rPr>
        <w:t>"</w:t>
      </w:r>
      <w:r w:rsidR="004A1E21">
        <w:rPr>
          <w:rFonts w:hint="cs"/>
          <w:rtl/>
          <w:lang w:val="fr-FR" w:bidi="ar-MA"/>
        </w:rPr>
        <w:t>2-1-1-2-2-2-5</w:t>
      </w:r>
      <w:r w:rsidRPr="006420CD">
        <w:rPr>
          <w:rtl/>
          <w:lang w:val="fr-FR" w:bidi="ar-MA"/>
        </w:rPr>
        <w:tab/>
        <w:t xml:space="preserve">تكون بطاقات الوسم على شكل مربع مرسوم بزاوية 45° (على شكل معين) </w:t>
      </w:r>
      <w:r w:rsidRPr="006420CD">
        <w:rPr>
          <w:rFonts w:hint="cs"/>
          <w:rtl/>
          <w:lang w:val="fr-FR" w:bidi="ar-MA"/>
        </w:rPr>
        <w:t>لا</w:t>
      </w:r>
      <w:r w:rsidRPr="006420CD">
        <w:rPr>
          <w:rtl/>
          <w:lang w:val="fr-FR" w:bidi="ar-MA"/>
        </w:rPr>
        <w:t xml:space="preserve"> تقل أبعاده عن 100 مم × 100 مم. ويكون داخل الحافة خط </w:t>
      </w:r>
      <w:r w:rsidRPr="006420CD">
        <w:rPr>
          <w:rFonts w:hint="cs"/>
          <w:rtl/>
          <w:lang w:val="fr-FR" w:bidi="ar-MA"/>
        </w:rPr>
        <w:t xml:space="preserve">مواز </w:t>
      </w:r>
      <w:r w:rsidRPr="006420CD">
        <w:rPr>
          <w:rtl/>
          <w:lang w:val="fr-FR" w:bidi="ar-MA"/>
        </w:rPr>
        <w:t xml:space="preserve">يشكل المعين على مسافة تناهز 5 مم </w:t>
      </w:r>
      <w:r w:rsidRPr="006420CD">
        <w:rPr>
          <w:rFonts w:hint="cs"/>
          <w:rtl/>
          <w:lang w:val="fr-FR" w:bidi="ar-MA"/>
        </w:rPr>
        <w:t xml:space="preserve">من خارج ذلك الخط إلى حافة </w:t>
      </w:r>
      <w:r w:rsidRPr="006420CD">
        <w:rPr>
          <w:rtl/>
          <w:lang w:val="fr-FR" w:bidi="ar-MA"/>
        </w:rPr>
        <w:t>الوسم"</w:t>
      </w:r>
      <w:r>
        <w:rPr>
          <w:rFonts w:hint="cs"/>
          <w:rtl/>
          <w:lang w:val="fr-FR" w:bidi="ar-MA"/>
        </w:rPr>
        <w:t>.</w:t>
      </w:r>
      <w:r w:rsidRPr="00EA77A2">
        <w:rPr>
          <w:rtl/>
          <w:lang w:val="fr-FR" w:bidi="ar-MA"/>
        </w:rPr>
        <w:t xml:space="preserve"> </w:t>
      </w:r>
    </w:p>
    <w:p w:rsidR="00AF2FA8" w:rsidRPr="00DF5C06" w:rsidRDefault="004A1E21" w:rsidP="00F97189">
      <w:pPr>
        <w:pStyle w:val="H1GA"/>
        <w:rPr>
          <w:rtl/>
          <w:lang w:val="fr-FR" w:bidi="ar-MA"/>
        </w:rPr>
      </w:pPr>
      <w:r>
        <w:rPr>
          <w:rtl/>
          <w:lang w:val="fr-FR" w:bidi="ar-MA"/>
        </w:rPr>
        <w:tab/>
      </w:r>
      <w:r>
        <w:rPr>
          <w:rtl/>
          <w:lang w:val="fr-FR" w:bidi="ar-MA"/>
        </w:rPr>
        <w:tab/>
      </w:r>
      <w:r w:rsidR="00AF2FA8" w:rsidRPr="00DF5C06">
        <w:rPr>
          <w:rtl/>
          <w:lang w:val="fr-FR" w:bidi="ar-MA"/>
        </w:rPr>
        <w:t>الفصل 5-3</w:t>
      </w:r>
    </w:p>
    <w:p w:rsidR="00AF2FA8" w:rsidRDefault="004A1E21" w:rsidP="004A1E21">
      <w:pPr>
        <w:pStyle w:val="SingleTxtGA"/>
        <w:rPr>
          <w:rtl/>
          <w:lang w:val="fr-FR" w:bidi="ar-MA"/>
        </w:rPr>
      </w:pPr>
      <w:r>
        <w:rPr>
          <w:rFonts w:hint="cs"/>
          <w:rtl/>
          <w:lang w:val="fr-FR" w:bidi="ar-MA"/>
        </w:rPr>
        <w:t>1-5-1-1-3-5</w:t>
      </w:r>
      <w:r w:rsidR="00AF2FA8" w:rsidRPr="00EA77A2">
        <w:rPr>
          <w:rtl/>
          <w:lang w:val="fr-FR" w:bidi="ar-MA"/>
        </w:rPr>
        <w:tab/>
        <w:t>تضاف بعد عبارة "حاويات الشحن الكبيرة التي تنقل" عبارة "مواد منخفضة النشاط النوعي (</w:t>
      </w:r>
      <w:r w:rsidR="00AF2FA8" w:rsidRPr="00EA77A2">
        <w:rPr>
          <w:lang w:val="fr-FR" w:bidi="ar-MA"/>
        </w:rPr>
        <w:t>LSA-</w:t>
      </w:r>
      <w:r w:rsidR="00AF2FA8">
        <w:rPr>
          <w:lang w:val="fr-FR" w:bidi="ar-MA"/>
        </w:rPr>
        <w:t>I</w:t>
      </w:r>
      <w:r w:rsidR="00AF2FA8" w:rsidRPr="00EA77A2">
        <w:rPr>
          <w:rtl/>
          <w:lang w:val="fr-FR" w:bidi="ar-MA"/>
        </w:rPr>
        <w:t>) غير معبأة أو أجسام</w:t>
      </w:r>
      <w:r w:rsidR="00AF2FA8">
        <w:rPr>
          <w:rFonts w:hint="cs"/>
          <w:rtl/>
          <w:lang w:val="fr-FR" w:bidi="ar-MA"/>
        </w:rPr>
        <w:t>اً</w:t>
      </w:r>
      <w:r w:rsidR="00AF2FA8" w:rsidRPr="00EA77A2">
        <w:rPr>
          <w:rtl/>
          <w:lang w:val="fr-FR" w:bidi="ar-MA"/>
        </w:rPr>
        <w:t xml:space="preserve"> ملوثة السطح (</w:t>
      </w:r>
      <w:r w:rsidR="00AF2FA8" w:rsidRPr="00EA77A2">
        <w:rPr>
          <w:lang w:val="fr-FR" w:bidi="ar-MA"/>
        </w:rPr>
        <w:t>SCO-</w:t>
      </w:r>
      <w:r w:rsidR="00AF2FA8">
        <w:rPr>
          <w:lang w:val="fr-FR" w:bidi="ar-MA"/>
        </w:rPr>
        <w:t>I</w:t>
      </w:r>
      <w:r w:rsidR="00AF2FA8" w:rsidRPr="00EA77A2">
        <w:rPr>
          <w:rtl/>
          <w:lang w:val="fr-FR" w:bidi="ar-MA"/>
        </w:rPr>
        <w:t xml:space="preserve">) </w:t>
      </w:r>
      <w:r w:rsidR="00AF2FA8">
        <w:rPr>
          <w:rFonts w:hint="cs"/>
          <w:rtl/>
          <w:lang w:val="fr-FR" w:bidi="ar-MA"/>
        </w:rPr>
        <w:t>غير معبأة</w:t>
      </w:r>
      <w:r w:rsidR="00AF2FA8" w:rsidRPr="00EA77A2">
        <w:rPr>
          <w:rtl/>
          <w:lang w:val="fr-FR" w:bidi="ar-MA"/>
        </w:rPr>
        <w:t xml:space="preserve"> أو". </w:t>
      </w:r>
    </w:p>
    <w:p w:rsidR="00AF2FA8" w:rsidRDefault="004A1E21" w:rsidP="004A1E21">
      <w:pPr>
        <w:pStyle w:val="SingleTxtGA"/>
        <w:rPr>
          <w:rtl/>
          <w:lang w:val="fr-FR" w:bidi="ar-MA"/>
        </w:rPr>
      </w:pPr>
      <w:r>
        <w:rPr>
          <w:rFonts w:hint="cs"/>
          <w:rtl/>
          <w:lang w:val="fr-FR" w:bidi="ar-MA"/>
        </w:rPr>
        <w:t>1-1-2-3-5</w:t>
      </w:r>
      <w:r w:rsidR="00AF2FA8">
        <w:rPr>
          <w:rFonts w:hint="cs"/>
          <w:rtl/>
          <w:lang w:val="fr-FR" w:bidi="ar-MA"/>
        </w:rPr>
        <w:tab/>
      </w:r>
      <w:r w:rsidR="00AF2FA8" w:rsidRPr="00EA77A2">
        <w:rPr>
          <w:rtl/>
          <w:lang w:val="fr-FR" w:bidi="ar-MA"/>
        </w:rPr>
        <w:t>يستعاض عن عبارة "</w:t>
      </w:r>
      <w:r w:rsidR="00AF2FA8">
        <w:rPr>
          <w:rFonts w:hint="cs"/>
          <w:rtl/>
          <w:lang w:val="fr-FR" w:bidi="ar-MA"/>
        </w:rPr>
        <w:t>و</w:t>
      </w:r>
      <w:r w:rsidR="00AF2FA8" w:rsidRPr="00EA77A2">
        <w:rPr>
          <w:rtl/>
          <w:lang w:val="fr-FR" w:bidi="ar-MA"/>
        </w:rPr>
        <w:t xml:space="preserve">المواد </w:t>
      </w:r>
      <w:r w:rsidR="00AF2FA8" w:rsidRPr="00943CC6">
        <w:rPr>
          <w:rFonts w:hint="cs"/>
          <w:rtl/>
        </w:rPr>
        <w:t xml:space="preserve">غير المعبأة </w:t>
      </w:r>
      <w:r w:rsidR="00AF2FA8" w:rsidRPr="00EA77A2">
        <w:rPr>
          <w:rtl/>
          <w:lang w:val="fr-FR" w:bidi="ar-MA"/>
        </w:rPr>
        <w:t>المنخفضة النشاط النوعي (</w:t>
      </w:r>
      <w:r w:rsidR="00AF2FA8" w:rsidRPr="00EA77A2">
        <w:rPr>
          <w:lang w:val="fr-FR" w:bidi="ar-MA"/>
        </w:rPr>
        <w:t>LSA-1</w:t>
      </w:r>
      <w:r w:rsidR="00AF2FA8" w:rsidRPr="00EA77A2">
        <w:rPr>
          <w:rtl/>
          <w:lang w:val="fr-FR" w:bidi="ar-MA"/>
        </w:rPr>
        <w:t>) أو</w:t>
      </w:r>
      <w:r w:rsidR="00684F8E">
        <w:rPr>
          <w:rFonts w:hint="cs"/>
          <w:rtl/>
          <w:lang w:val="fr-FR" w:bidi="ar-MA"/>
        </w:rPr>
        <w:t> </w:t>
      </w:r>
      <w:r w:rsidR="00AF2FA8" w:rsidRPr="00EA77A2">
        <w:rPr>
          <w:rtl/>
          <w:lang w:val="fr-FR" w:bidi="ar-MA"/>
        </w:rPr>
        <w:t>الأجسام الملوثة السطح (</w:t>
      </w:r>
      <w:r w:rsidR="00AF2FA8" w:rsidRPr="00EA77A2">
        <w:rPr>
          <w:lang w:val="fr-FR" w:bidi="ar-MA"/>
        </w:rPr>
        <w:t>SCO-1</w:t>
      </w:r>
      <w:r w:rsidR="00AF2FA8" w:rsidRPr="00EA77A2">
        <w:rPr>
          <w:rtl/>
          <w:lang w:val="fr-FR" w:bidi="ar-MA"/>
        </w:rPr>
        <w:t>)" بعبارة "</w:t>
      </w:r>
      <w:r w:rsidR="00AF2FA8">
        <w:rPr>
          <w:rFonts w:hint="cs"/>
          <w:rtl/>
          <w:lang w:val="fr-FR" w:bidi="ar-MA"/>
        </w:rPr>
        <w:t>و</w:t>
      </w:r>
      <w:r w:rsidR="00AF2FA8" w:rsidRPr="00EA77A2">
        <w:rPr>
          <w:rtl/>
          <w:lang w:val="fr-FR" w:bidi="ar-MA"/>
        </w:rPr>
        <w:t xml:space="preserve">المواد </w:t>
      </w:r>
      <w:r w:rsidR="00AF2FA8" w:rsidRPr="00943CC6">
        <w:rPr>
          <w:rFonts w:hint="cs"/>
          <w:rtl/>
        </w:rPr>
        <w:t xml:space="preserve">غير المعبأة </w:t>
      </w:r>
      <w:r w:rsidR="00AF2FA8" w:rsidRPr="00EA77A2">
        <w:rPr>
          <w:rtl/>
          <w:lang w:val="fr-FR" w:bidi="ar-MA"/>
        </w:rPr>
        <w:t>المنخفضة النشاط النوعي (</w:t>
      </w:r>
      <w:r w:rsidR="00AF2FA8" w:rsidRPr="00EA77A2">
        <w:rPr>
          <w:lang w:val="fr-FR" w:bidi="ar-MA"/>
        </w:rPr>
        <w:t>LSA-</w:t>
      </w:r>
      <w:r w:rsidR="00AF2FA8">
        <w:rPr>
          <w:lang w:val="fr-FR" w:bidi="ar-MA"/>
        </w:rPr>
        <w:t>I</w:t>
      </w:r>
      <w:r w:rsidR="00AF2FA8" w:rsidRPr="00EA77A2">
        <w:rPr>
          <w:rtl/>
          <w:lang w:val="fr-FR" w:bidi="ar-MA"/>
        </w:rPr>
        <w:t>) أو الأجسام الملوثة السطح (</w:t>
      </w:r>
      <w:r w:rsidR="00AF2FA8" w:rsidRPr="00EA77A2">
        <w:rPr>
          <w:lang w:val="fr-FR" w:bidi="ar-MA"/>
        </w:rPr>
        <w:t>SCO-</w:t>
      </w:r>
      <w:r w:rsidR="00AF2FA8">
        <w:rPr>
          <w:lang w:val="fr-FR" w:bidi="ar-MA"/>
        </w:rPr>
        <w:t>I</w:t>
      </w:r>
      <w:r w:rsidR="00AF2FA8" w:rsidRPr="00EA77A2">
        <w:rPr>
          <w:rtl/>
          <w:lang w:val="fr-FR" w:bidi="ar-MA"/>
        </w:rPr>
        <w:t xml:space="preserve"> أو </w:t>
      </w:r>
      <w:r w:rsidR="00AF2FA8" w:rsidRPr="00EA77A2">
        <w:rPr>
          <w:lang w:val="fr-FR" w:bidi="ar-MA"/>
        </w:rPr>
        <w:t>SCO-III</w:t>
      </w:r>
      <w:r w:rsidR="00AF2FA8" w:rsidRPr="00EA77A2">
        <w:rPr>
          <w:rtl/>
          <w:lang w:val="fr-FR" w:bidi="ar-MA"/>
        </w:rPr>
        <w:t xml:space="preserve">)". </w:t>
      </w:r>
    </w:p>
    <w:p w:rsidR="00AF2FA8" w:rsidRPr="00AF4927" w:rsidRDefault="004A1E21" w:rsidP="00F97189">
      <w:pPr>
        <w:pStyle w:val="H1GA"/>
        <w:rPr>
          <w:rtl/>
          <w:lang w:val="fr-FR" w:bidi="ar-MA"/>
        </w:rPr>
      </w:pPr>
      <w:r>
        <w:rPr>
          <w:rtl/>
          <w:lang w:val="fr-FR" w:bidi="ar-MA"/>
        </w:rPr>
        <w:tab/>
      </w:r>
      <w:r>
        <w:rPr>
          <w:rtl/>
          <w:lang w:val="fr-FR" w:bidi="ar-MA"/>
        </w:rPr>
        <w:tab/>
      </w:r>
      <w:r w:rsidR="00AF2FA8" w:rsidRPr="00AF4927">
        <w:rPr>
          <w:rtl/>
          <w:lang w:val="fr-FR" w:bidi="ar-MA"/>
        </w:rPr>
        <w:t>الفصل 5-4</w:t>
      </w:r>
    </w:p>
    <w:p w:rsidR="00AF2FA8" w:rsidRPr="00EA77A2" w:rsidRDefault="004A1E21" w:rsidP="004A1E21">
      <w:pPr>
        <w:pStyle w:val="SingleTxtGA"/>
        <w:rPr>
          <w:rtl/>
          <w:lang w:val="fr-FR" w:bidi="ar-MA"/>
        </w:rPr>
      </w:pPr>
      <w:r>
        <w:rPr>
          <w:rFonts w:hint="cs"/>
          <w:rtl/>
          <w:lang w:val="fr-FR" w:bidi="ar-MA"/>
        </w:rPr>
        <w:t>1-5-1-4-5</w:t>
      </w:r>
      <w:r w:rsidR="00AF2FA8">
        <w:rPr>
          <w:rtl/>
          <w:lang w:val="fr-FR" w:bidi="ar-MA"/>
        </w:rPr>
        <w:tab/>
      </w:r>
      <w:r w:rsidR="00AF2FA8">
        <w:rPr>
          <w:rFonts w:hint="cs"/>
          <w:rtl/>
          <w:lang w:val="fr-FR" w:bidi="ar-MA"/>
        </w:rPr>
        <w:t xml:space="preserve">لا ينطبق </w:t>
      </w:r>
      <w:r w:rsidR="00AF2FA8">
        <w:rPr>
          <w:rtl/>
          <w:lang w:val="fr-FR" w:bidi="ar-MA"/>
        </w:rPr>
        <w:t>التعدي</w:t>
      </w:r>
      <w:r w:rsidR="00AF2FA8">
        <w:rPr>
          <w:rFonts w:hint="cs"/>
          <w:rtl/>
          <w:lang w:val="fr-FR" w:bidi="ar-MA"/>
        </w:rPr>
        <w:t>ل</w:t>
      </w:r>
      <w:r w:rsidR="00AF2FA8" w:rsidRPr="00EA77A2">
        <w:rPr>
          <w:rtl/>
          <w:lang w:val="fr-FR" w:bidi="ar-MA"/>
        </w:rPr>
        <w:t>.</w:t>
      </w:r>
    </w:p>
    <w:p w:rsidR="00AF2FA8" w:rsidRDefault="004A1E21" w:rsidP="004A1E21">
      <w:pPr>
        <w:pStyle w:val="SingleTxtGA"/>
        <w:rPr>
          <w:rtl/>
          <w:lang w:val="fr-FR" w:bidi="ar-MA"/>
        </w:rPr>
      </w:pPr>
      <w:r>
        <w:rPr>
          <w:rFonts w:hint="cs"/>
          <w:rtl/>
          <w:lang w:val="fr-FR" w:bidi="ar-MA"/>
        </w:rPr>
        <w:t>1-7-5-1-4-5</w:t>
      </w:r>
      <w:r w:rsidR="00AF2FA8" w:rsidRPr="00EA77A2">
        <w:rPr>
          <w:rtl/>
          <w:lang w:val="fr-FR" w:bidi="ar-MA"/>
        </w:rPr>
        <w:tab/>
        <w:t>تعدَّل الفقرتان الفرعيتان (د) و(ه) ليصبح نصهما كما يلي:</w:t>
      </w:r>
      <w:r w:rsidR="00AF2FA8">
        <w:rPr>
          <w:rFonts w:hint="cs"/>
          <w:rtl/>
          <w:lang w:val="fr-FR" w:bidi="ar-MA"/>
        </w:rPr>
        <w:t xml:space="preserve"> </w:t>
      </w:r>
    </w:p>
    <w:p w:rsidR="00AF2FA8" w:rsidRDefault="00AF2FA8" w:rsidP="00240063">
      <w:pPr>
        <w:pStyle w:val="SingleTxtGA"/>
        <w:ind w:left="1928"/>
        <w:rPr>
          <w:rtl/>
          <w:lang w:val="fr-FR" w:bidi="ar-MA"/>
        </w:rPr>
      </w:pPr>
      <w:r w:rsidRPr="00693923">
        <w:rPr>
          <w:rtl/>
          <w:lang w:val="fr-FR" w:bidi="ar-MA"/>
        </w:rPr>
        <w:t>"(د)</w:t>
      </w:r>
      <w:r w:rsidRPr="00693923">
        <w:rPr>
          <w:rtl/>
          <w:lang w:val="fr-FR" w:bidi="ar-MA"/>
        </w:rPr>
        <w:tab/>
        <w:t xml:space="preserve">وفئة الطرد أو العبوة الشاملة أو حاوية الشحن، كما هي </w:t>
      </w:r>
      <w:r>
        <w:rPr>
          <w:rFonts w:hint="cs"/>
          <w:rtl/>
          <w:lang w:val="fr-FR" w:bidi="ar-MA"/>
        </w:rPr>
        <w:t>محدَّدة</w:t>
      </w:r>
      <w:r w:rsidRPr="00693923">
        <w:rPr>
          <w:rtl/>
          <w:lang w:val="fr-FR" w:bidi="ar-MA"/>
        </w:rPr>
        <w:t xml:space="preserve"> وفقاً لـ 5-1-5-3-4، أي </w:t>
      </w:r>
      <w:r w:rsidRPr="00693923">
        <w:rPr>
          <w:lang w:val="fr-FR" w:bidi="ar-MA"/>
        </w:rPr>
        <w:t>I-WHITE, II-YELLOW, III-YELLOW</w:t>
      </w:r>
      <w:r w:rsidRPr="00693923">
        <w:rPr>
          <w:rtl/>
          <w:lang w:val="fr-FR" w:bidi="ar-MA"/>
        </w:rPr>
        <w:t xml:space="preserve">؛ </w:t>
      </w:r>
    </w:p>
    <w:p w:rsidR="00AF2FA8" w:rsidRPr="00693923" w:rsidRDefault="00AF2FA8" w:rsidP="00240063">
      <w:pPr>
        <w:pStyle w:val="SingleTxtGA"/>
        <w:ind w:left="1928"/>
        <w:rPr>
          <w:rtl/>
          <w:lang w:val="fr-FR" w:bidi="ar-MA"/>
        </w:rPr>
      </w:pPr>
      <w:r>
        <w:rPr>
          <w:rFonts w:hint="cs"/>
          <w:rtl/>
          <w:lang w:val="fr-FR" w:bidi="ar-MA"/>
        </w:rPr>
        <w:t>(ه)</w:t>
      </w:r>
      <w:r>
        <w:rPr>
          <w:rFonts w:hint="cs"/>
          <w:rtl/>
          <w:lang w:val="fr-FR" w:bidi="ar-MA"/>
        </w:rPr>
        <w:tab/>
        <w:t>و</w:t>
      </w:r>
      <w:r w:rsidRPr="00693923">
        <w:rPr>
          <w:rtl/>
          <w:lang w:val="fr-FR" w:bidi="ar-MA"/>
        </w:rPr>
        <w:t xml:space="preserve">مؤشر النقل على النحو المحدد في 5-1-5-3-1 و5-1-5-3-2 (باستثناء الفئة </w:t>
      </w:r>
      <w:r w:rsidRPr="00693923">
        <w:rPr>
          <w:lang w:val="fr-FR" w:bidi="ar-MA"/>
        </w:rPr>
        <w:t>I-WHITE</w:t>
      </w:r>
      <w:r w:rsidRPr="00693923">
        <w:rPr>
          <w:rtl/>
          <w:lang w:val="fr-FR" w:bidi="ar-MA"/>
        </w:rPr>
        <w:t>)"</w:t>
      </w:r>
      <w:r>
        <w:rPr>
          <w:rFonts w:hint="cs"/>
          <w:rtl/>
          <w:lang w:val="fr-FR" w:bidi="ar-MA"/>
        </w:rPr>
        <w:t>؛</w:t>
      </w:r>
      <w:r w:rsidRPr="00693923">
        <w:rPr>
          <w:rtl/>
          <w:lang w:val="fr-FR" w:bidi="ar-MA"/>
        </w:rPr>
        <w:t xml:space="preserve"> </w:t>
      </w:r>
    </w:p>
    <w:p w:rsidR="00AF2FA8" w:rsidRPr="00693923" w:rsidRDefault="00AF2FA8" w:rsidP="00240063">
      <w:pPr>
        <w:pStyle w:val="SingleTxtGA"/>
        <w:ind w:left="1928"/>
        <w:rPr>
          <w:rtl/>
          <w:lang w:val="fr-FR" w:bidi="ar-MA"/>
        </w:rPr>
      </w:pPr>
      <w:r w:rsidRPr="00693923">
        <w:rPr>
          <w:rtl/>
          <w:lang w:val="fr-FR" w:bidi="ar-MA"/>
        </w:rPr>
        <w:t xml:space="preserve">في الفقرة الفرعية (ي) يستعاض عن عبارة "والأجسام الملوثة السطح </w:t>
      </w:r>
      <w:r w:rsidRPr="00693923">
        <w:rPr>
          <w:lang w:val="fr-FR" w:bidi="ar-MA"/>
        </w:rPr>
        <w:t>SCO-I</w:t>
      </w:r>
      <w:r w:rsidRPr="00693923">
        <w:rPr>
          <w:rtl/>
          <w:lang w:val="fr-FR" w:bidi="ar-MA"/>
        </w:rPr>
        <w:t xml:space="preserve"> و</w:t>
      </w:r>
      <w:r w:rsidRPr="00693923">
        <w:rPr>
          <w:lang w:val="fr-FR" w:bidi="ar-MA"/>
        </w:rPr>
        <w:t>SCO-II</w:t>
      </w:r>
      <w:r w:rsidRPr="00693923">
        <w:rPr>
          <w:rtl/>
          <w:lang w:val="fr-FR" w:bidi="ar-MA"/>
        </w:rPr>
        <w:t xml:space="preserve">" بعبارة "والأجسام الملوثة السطح </w:t>
      </w:r>
      <w:r w:rsidRPr="00693923">
        <w:rPr>
          <w:lang w:val="fr-FR" w:bidi="ar-MA"/>
        </w:rPr>
        <w:t>SCO-I</w:t>
      </w:r>
      <w:r w:rsidRPr="00693923">
        <w:rPr>
          <w:rtl/>
          <w:lang w:val="fr-FR" w:bidi="ar-MA"/>
        </w:rPr>
        <w:t xml:space="preserve"> و</w:t>
      </w:r>
      <w:r w:rsidRPr="00693923">
        <w:rPr>
          <w:lang w:val="fr-FR" w:bidi="ar-MA"/>
        </w:rPr>
        <w:t>SCO-II</w:t>
      </w:r>
      <w:r w:rsidRPr="00693923">
        <w:rPr>
          <w:rtl/>
          <w:lang w:val="fr-FR" w:bidi="ar-MA"/>
        </w:rPr>
        <w:t xml:space="preserve"> و</w:t>
      </w:r>
      <w:r w:rsidRPr="00693923">
        <w:rPr>
          <w:lang w:val="fr-FR" w:bidi="ar-MA"/>
        </w:rPr>
        <w:t>SCO-III</w:t>
      </w:r>
      <w:r w:rsidRPr="00693923">
        <w:rPr>
          <w:rtl/>
          <w:lang w:val="fr-FR" w:bidi="ar-MA"/>
        </w:rPr>
        <w:t>".</w:t>
      </w:r>
    </w:p>
    <w:p w:rsidR="00AF2FA8" w:rsidRDefault="00AF2FA8" w:rsidP="00AF2FA8">
      <w:pPr>
        <w:pStyle w:val="SingleTxtGA"/>
        <w:rPr>
          <w:rtl/>
          <w:lang w:val="fr-FR" w:bidi="ar-MA"/>
        </w:rPr>
      </w:pPr>
      <w:r>
        <w:rPr>
          <w:rFonts w:hint="cs"/>
          <w:rtl/>
          <w:lang w:val="fr-FR" w:bidi="ar-MA"/>
        </w:rPr>
        <w:t>ت</w:t>
      </w:r>
      <w:r w:rsidRPr="00693923">
        <w:rPr>
          <w:rtl/>
          <w:lang w:val="fr-FR" w:bidi="ar-MA"/>
        </w:rPr>
        <w:t xml:space="preserve">ضاف </w:t>
      </w:r>
      <w:r>
        <w:rPr>
          <w:rFonts w:hint="cs"/>
          <w:rtl/>
          <w:lang w:val="fr-FR" w:bidi="ar-MA"/>
        </w:rPr>
        <w:t>الفقرة</w:t>
      </w:r>
      <w:r w:rsidRPr="00693923">
        <w:rPr>
          <w:rtl/>
          <w:lang w:val="fr-FR" w:bidi="ar-MA"/>
        </w:rPr>
        <w:t xml:space="preserve"> الجديد</w:t>
      </w:r>
      <w:r>
        <w:rPr>
          <w:rFonts w:hint="cs"/>
          <w:rtl/>
          <w:lang w:val="fr-FR" w:bidi="ar-MA"/>
        </w:rPr>
        <w:t>ة</w:t>
      </w:r>
      <w:r w:rsidRPr="00693923">
        <w:rPr>
          <w:rtl/>
          <w:lang w:val="fr-FR" w:bidi="ar-MA"/>
        </w:rPr>
        <w:t xml:space="preserve"> 5-4-1-5-13 </w:t>
      </w:r>
      <w:r>
        <w:rPr>
          <w:rFonts w:hint="cs"/>
          <w:rtl/>
          <w:lang w:val="fr-FR" w:bidi="ar-MA"/>
        </w:rPr>
        <w:t>ويكون نصها كالآتي</w:t>
      </w:r>
      <w:r w:rsidRPr="00693923">
        <w:rPr>
          <w:rtl/>
          <w:lang w:val="fr-FR" w:bidi="ar-MA"/>
        </w:rPr>
        <w:t xml:space="preserve">: </w:t>
      </w:r>
    </w:p>
    <w:p w:rsidR="00AF2FA8" w:rsidRDefault="00AF2FA8" w:rsidP="00240063">
      <w:pPr>
        <w:pStyle w:val="SingleTxtGA"/>
        <w:rPr>
          <w:rtl/>
          <w:lang w:val="fr-FR" w:bidi="ar-MA"/>
        </w:rPr>
      </w:pPr>
      <w:r w:rsidRPr="00693923">
        <w:rPr>
          <w:rtl/>
          <w:lang w:val="fr-FR" w:bidi="ar-MA"/>
        </w:rPr>
        <w:t>"</w:t>
      </w:r>
      <w:r w:rsidR="00240063">
        <w:rPr>
          <w:rFonts w:hint="cs"/>
          <w:rtl/>
          <w:lang w:val="fr-FR" w:bidi="ar-MA"/>
        </w:rPr>
        <w:t>13-5-1-4-5</w:t>
      </w:r>
      <w:r w:rsidR="00240063">
        <w:rPr>
          <w:rtl/>
          <w:lang w:val="fr-FR" w:bidi="ar-MA"/>
        </w:rPr>
        <w:tab/>
      </w:r>
      <w:r>
        <w:rPr>
          <w:i/>
          <w:iCs/>
          <w:rtl/>
          <w:lang w:val="fr-FR" w:bidi="ar-MA"/>
        </w:rPr>
        <w:t>زمن الاحتباس الفع</w:t>
      </w:r>
      <w:r>
        <w:rPr>
          <w:rFonts w:hint="cs"/>
          <w:i/>
          <w:iCs/>
          <w:rtl/>
          <w:lang w:val="fr-FR" w:bidi="ar-MA"/>
        </w:rPr>
        <w:t>ل</w:t>
      </w:r>
      <w:r w:rsidRPr="009D19C7">
        <w:rPr>
          <w:i/>
          <w:iCs/>
          <w:rtl/>
          <w:lang w:val="fr-FR" w:bidi="ar-MA"/>
        </w:rPr>
        <w:t>ي</w:t>
      </w:r>
      <w:r w:rsidRPr="00693923">
        <w:rPr>
          <w:rtl/>
          <w:lang w:val="fr-FR" w:bidi="ar-MA"/>
        </w:rPr>
        <w:t xml:space="preserve"> </w:t>
      </w:r>
    </w:p>
    <w:p w:rsidR="00AF2FA8" w:rsidRDefault="00AF2FA8" w:rsidP="00AF2FA8">
      <w:pPr>
        <w:pStyle w:val="SingleTxtGA"/>
        <w:rPr>
          <w:rtl/>
          <w:lang w:val="fr-FR" w:bidi="ar-MA"/>
        </w:rPr>
      </w:pPr>
      <w:r w:rsidRPr="00693923">
        <w:rPr>
          <w:rtl/>
          <w:lang w:val="fr-FR" w:bidi="ar-MA"/>
        </w:rPr>
        <w:t>في حالة الصهاريج النقالة التي تحمل غازات م</w:t>
      </w:r>
      <w:r>
        <w:rPr>
          <w:rtl/>
          <w:lang w:val="fr-FR" w:bidi="ar-MA"/>
        </w:rPr>
        <w:t>سيلة مبردة، يجب أن يُدر</w:t>
      </w:r>
      <w:r>
        <w:rPr>
          <w:rFonts w:hint="cs"/>
          <w:rtl/>
          <w:lang w:val="fr-FR" w:bidi="ar-MA"/>
        </w:rPr>
        <w:t>ِ</w:t>
      </w:r>
      <w:r>
        <w:rPr>
          <w:rtl/>
          <w:lang w:val="fr-FR" w:bidi="ar-MA"/>
        </w:rPr>
        <w:t>ج المرسل</w:t>
      </w:r>
      <w:r w:rsidRPr="00693923">
        <w:rPr>
          <w:rtl/>
          <w:lang w:val="fr-FR" w:bidi="ar-MA"/>
        </w:rPr>
        <w:t xml:space="preserve"> في مستند النقل تاريخ انتهاء زمن الاحتباس الفعلي، بالصيغة التالية: </w:t>
      </w:r>
    </w:p>
    <w:p w:rsidR="00AF2FA8" w:rsidRDefault="00AF2FA8" w:rsidP="00AF2FA8">
      <w:pPr>
        <w:pStyle w:val="SingleTxtGA"/>
        <w:rPr>
          <w:rtl/>
          <w:lang w:val="fr-FR" w:bidi="ar-MA"/>
        </w:rPr>
      </w:pPr>
      <w:r w:rsidRPr="00693923">
        <w:rPr>
          <w:rtl/>
          <w:lang w:val="fr-FR" w:bidi="ar-MA"/>
        </w:rPr>
        <w:t>"انتهاء زمن الاحتباس: .......... (اليوم/الشهر/السنة)"."</w:t>
      </w:r>
    </w:p>
    <w:p w:rsidR="00AF2FA8" w:rsidRPr="003C1527" w:rsidRDefault="00240063" w:rsidP="00AF2FA8">
      <w:pPr>
        <w:pStyle w:val="SingleTxtGA"/>
        <w:rPr>
          <w:rtl/>
          <w:lang w:val="fr-FR" w:bidi="ar-MA"/>
        </w:rPr>
      </w:pPr>
      <w:r>
        <w:rPr>
          <w:rFonts w:hint="cs"/>
          <w:rtl/>
          <w:lang w:val="fr-FR" w:bidi="ar-MA"/>
        </w:rPr>
        <w:t>2-2-4-5</w:t>
      </w:r>
      <w:r w:rsidR="00AF2FA8" w:rsidRPr="003C1527">
        <w:rPr>
          <w:rtl/>
          <w:lang w:val="fr-FR" w:bidi="ar-MA"/>
        </w:rPr>
        <w:tab/>
        <w:t xml:space="preserve">في آخر الجملة الثانية، تُحذف </w:t>
      </w:r>
      <w:r w:rsidR="00AF2FA8">
        <w:rPr>
          <w:rFonts w:hint="cs"/>
          <w:rtl/>
          <w:lang w:val="fr-FR" w:bidi="ar-MA"/>
        </w:rPr>
        <w:t>اللفظتان</w:t>
      </w:r>
      <w:r w:rsidR="00AF2FA8" w:rsidRPr="003C1527">
        <w:rPr>
          <w:rtl/>
          <w:lang w:val="fr-FR" w:bidi="ar-MA"/>
        </w:rPr>
        <w:t xml:space="preserve"> "إحدى</w:t>
      </w:r>
      <w:r w:rsidR="00AF2FA8">
        <w:rPr>
          <w:rFonts w:hint="cs"/>
          <w:rtl/>
          <w:lang w:val="fr-FR" w:bidi="ar-MA"/>
        </w:rPr>
        <w:t>"</w:t>
      </w:r>
      <w:r w:rsidR="00AF2FA8" w:rsidRPr="003C1527">
        <w:rPr>
          <w:rtl/>
          <w:lang w:val="fr-FR" w:bidi="ar-MA"/>
        </w:rPr>
        <w:t xml:space="preserve"> </w:t>
      </w:r>
      <w:r w:rsidR="00AF2FA8">
        <w:rPr>
          <w:rFonts w:hint="cs"/>
          <w:rtl/>
          <w:lang w:val="fr-FR" w:bidi="ar-MA"/>
        </w:rPr>
        <w:t xml:space="preserve"> و"</w:t>
      </w:r>
      <w:r w:rsidR="00AF2FA8" w:rsidRPr="003C1527">
        <w:rPr>
          <w:rtl/>
          <w:lang w:val="fr-FR" w:bidi="ar-MA"/>
        </w:rPr>
        <w:t xml:space="preserve">بالأخرى". </w:t>
      </w:r>
    </w:p>
    <w:p w:rsidR="00AF2FA8" w:rsidRPr="00AF4927" w:rsidRDefault="00240063" w:rsidP="00F97189">
      <w:pPr>
        <w:pStyle w:val="H1GA"/>
        <w:rPr>
          <w:rtl/>
          <w:lang w:val="fr-FR" w:bidi="ar-MA"/>
        </w:rPr>
      </w:pPr>
      <w:r>
        <w:rPr>
          <w:rtl/>
          <w:lang w:val="fr-FR" w:bidi="ar-MA"/>
        </w:rPr>
        <w:tab/>
      </w:r>
      <w:r>
        <w:rPr>
          <w:rtl/>
          <w:lang w:val="fr-FR" w:bidi="ar-MA"/>
        </w:rPr>
        <w:tab/>
        <w:t>الفصل 5-5</w:t>
      </w:r>
    </w:p>
    <w:p w:rsidR="00AF2FA8" w:rsidRPr="003C1527" w:rsidRDefault="00240063" w:rsidP="00684F8E">
      <w:pPr>
        <w:pStyle w:val="SingleTxtGA"/>
        <w:tabs>
          <w:tab w:val="clear" w:pos="1928"/>
          <w:tab w:val="clear" w:pos="2608"/>
          <w:tab w:val="clear" w:pos="3289"/>
          <w:tab w:val="clear" w:pos="3969"/>
          <w:tab w:val="left" w:pos="2126"/>
        </w:tabs>
        <w:rPr>
          <w:rtl/>
          <w:lang w:val="fr-FR" w:bidi="ar-MA"/>
        </w:rPr>
      </w:pPr>
      <w:r>
        <w:rPr>
          <w:rFonts w:hint="cs"/>
          <w:rtl/>
          <w:lang w:val="fr-FR" w:bidi="ar-MA"/>
        </w:rPr>
        <w:t>3-5-5</w:t>
      </w:r>
      <w:r w:rsidR="00AF2FA8" w:rsidRPr="003C1527">
        <w:rPr>
          <w:rtl/>
          <w:lang w:val="fr-FR" w:bidi="ar-MA"/>
        </w:rPr>
        <w:tab/>
      </w:r>
      <w:r w:rsidR="00AF2FA8" w:rsidRPr="00684F8E">
        <w:rPr>
          <w:spacing w:val="-4"/>
          <w:rtl/>
          <w:lang w:val="fr-FR" w:bidi="ar-MA"/>
        </w:rPr>
        <w:t xml:space="preserve">في آخر الفقرة، في النص الوارد بين </w:t>
      </w:r>
      <w:r w:rsidR="00AF2FA8" w:rsidRPr="00684F8E">
        <w:rPr>
          <w:rFonts w:hint="cs"/>
          <w:spacing w:val="-4"/>
          <w:rtl/>
          <w:lang w:val="fr-FR" w:bidi="ar-MA"/>
        </w:rPr>
        <w:t>ال</w:t>
      </w:r>
      <w:r w:rsidR="00AF2FA8" w:rsidRPr="00684F8E">
        <w:rPr>
          <w:spacing w:val="-4"/>
          <w:rtl/>
          <w:lang w:val="fr-FR" w:bidi="ar-MA"/>
        </w:rPr>
        <w:t>قوسين تضاف بعد "(رقم الأمم المتحدة 1951)"</w:t>
      </w:r>
      <w:r w:rsidR="00AF2FA8" w:rsidRPr="003C1527">
        <w:rPr>
          <w:rtl/>
          <w:lang w:val="fr-FR" w:bidi="ar-MA"/>
        </w:rPr>
        <w:t xml:space="preserve"> عبارة "أو النتروجين". </w:t>
      </w:r>
    </w:p>
    <w:p w:rsidR="00AF2FA8" w:rsidRDefault="00AF2FA8" w:rsidP="00AF2FA8">
      <w:pPr>
        <w:pStyle w:val="SingleTxtGA"/>
        <w:rPr>
          <w:rtl/>
          <w:lang w:val="fr-FR" w:bidi="ar-MA"/>
        </w:rPr>
      </w:pPr>
      <w:r w:rsidRPr="003C1527">
        <w:rPr>
          <w:rtl/>
          <w:lang w:val="fr-FR" w:bidi="ar-MA"/>
        </w:rPr>
        <w:t xml:space="preserve">تضاف الملاحظة الجديدة التالية: </w:t>
      </w:r>
    </w:p>
    <w:p w:rsidR="00AF2FA8" w:rsidRPr="003C1527" w:rsidRDefault="00AF2FA8" w:rsidP="00AF2FA8">
      <w:pPr>
        <w:pStyle w:val="SingleTxtGA"/>
        <w:rPr>
          <w:rtl/>
          <w:lang w:val="fr-FR" w:bidi="ar-MA"/>
        </w:rPr>
      </w:pPr>
      <w:r w:rsidRPr="008154DD">
        <w:rPr>
          <w:b/>
          <w:bCs/>
          <w:i/>
          <w:iCs/>
          <w:rtl/>
          <w:lang w:val="fr-FR" w:bidi="ar-MA"/>
        </w:rPr>
        <w:t xml:space="preserve">"ملاحظة: </w:t>
      </w:r>
      <w:r w:rsidRPr="008154DD">
        <w:rPr>
          <w:i/>
          <w:iCs/>
          <w:rtl/>
          <w:lang w:val="fr-FR" w:bidi="ar-MA"/>
        </w:rPr>
        <w:t xml:space="preserve">في سياق هذا </w:t>
      </w:r>
      <w:r>
        <w:rPr>
          <w:rFonts w:hint="cs"/>
          <w:i/>
          <w:iCs/>
          <w:rtl/>
          <w:lang w:val="fr-FR" w:bidi="ar-MA"/>
        </w:rPr>
        <w:t>القسم</w:t>
      </w:r>
      <w:r w:rsidRPr="008154DD">
        <w:rPr>
          <w:i/>
          <w:iCs/>
          <w:rtl/>
          <w:lang w:val="fr-FR" w:bidi="ar-MA"/>
        </w:rPr>
        <w:t>، يمكن أن يُستخدم</w:t>
      </w:r>
      <w:r>
        <w:rPr>
          <w:i/>
          <w:iCs/>
          <w:rtl/>
          <w:lang w:val="fr-FR" w:bidi="ar-MA"/>
        </w:rPr>
        <w:t xml:space="preserve"> مصطلح "تكييف" في نطاق أوسع</w:t>
      </w:r>
      <w:r>
        <w:rPr>
          <w:rFonts w:hint="cs"/>
          <w:i/>
          <w:iCs/>
          <w:rtl/>
          <w:lang w:val="fr-FR" w:bidi="ar-MA"/>
        </w:rPr>
        <w:t>،</w:t>
      </w:r>
      <w:r>
        <w:rPr>
          <w:i/>
          <w:iCs/>
          <w:rtl/>
          <w:lang w:val="fr-FR" w:bidi="ar-MA"/>
        </w:rPr>
        <w:t xml:space="preserve"> </w:t>
      </w:r>
      <w:r w:rsidRPr="00107E18">
        <w:rPr>
          <w:i/>
          <w:iCs/>
          <w:rtl/>
          <w:lang w:val="fr-FR" w:bidi="ar-MA"/>
        </w:rPr>
        <w:t>ويشم</w:t>
      </w:r>
      <w:r w:rsidRPr="00107E18">
        <w:rPr>
          <w:rFonts w:hint="cs"/>
          <w:i/>
          <w:iCs/>
          <w:rtl/>
          <w:lang w:val="fr-FR" w:bidi="ar-MA"/>
        </w:rPr>
        <w:t>لُ</w:t>
      </w:r>
      <w:r>
        <w:rPr>
          <w:rFonts w:hint="cs"/>
          <w:rtl/>
          <w:lang w:val="fr-FR" w:bidi="ar-MA"/>
        </w:rPr>
        <w:t xml:space="preserve"> </w:t>
      </w:r>
      <w:r w:rsidRPr="008154DD">
        <w:rPr>
          <w:i/>
          <w:iCs/>
          <w:rtl/>
          <w:lang w:val="fr-FR" w:bidi="ar-MA"/>
        </w:rPr>
        <w:t xml:space="preserve">الحماية". </w:t>
      </w:r>
    </w:p>
    <w:p w:rsidR="00AF2FA8" w:rsidRPr="003C1527" w:rsidRDefault="00240063" w:rsidP="00240063">
      <w:pPr>
        <w:pStyle w:val="SingleTxtGA"/>
        <w:rPr>
          <w:rtl/>
          <w:lang w:val="fr-FR" w:bidi="ar-MA"/>
        </w:rPr>
      </w:pPr>
      <w:r>
        <w:rPr>
          <w:rFonts w:hint="cs"/>
          <w:rtl/>
          <w:lang w:val="fr-FR" w:bidi="ar-MA"/>
        </w:rPr>
        <w:t>2-6-3-5-5</w:t>
      </w:r>
      <w:r w:rsidR="00AF2FA8">
        <w:rPr>
          <w:rtl/>
          <w:lang w:val="fr-FR" w:bidi="ar-MA"/>
        </w:rPr>
        <w:tab/>
      </w:r>
      <w:r w:rsidR="00AF2FA8" w:rsidRPr="003C1527">
        <w:rPr>
          <w:rtl/>
          <w:lang w:val="fr-FR" w:bidi="ar-MA"/>
        </w:rPr>
        <w:t xml:space="preserve">في الشكل 5-5-2، يعدَّل </w:t>
      </w:r>
      <w:r w:rsidR="00AF2FA8">
        <w:rPr>
          <w:rFonts w:hint="cs"/>
          <w:rtl/>
          <w:lang w:val="fr-FR" w:bidi="ar-MA"/>
        </w:rPr>
        <w:t xml:space="preserve">نص </w:t>
      </w:r>
      <w:r w:rsidR="00AF2FA8" w:rsidRPr="003C1527">
        <w:rPr>
          <w:rtl/>
          <w:lang w:val="fr-FR" w:bidi="ar-MA"/>
        </w:rPr>
        <w:t xml:space="preserve">العنوان ليصبح كما يلي: "علامة التحذير من الاختناق في وحدات النقل الشاحنة". </w:t>
      </w:r>
    </w:p>
    <w:p w:rsidR="00AF2FA8" w:rsidRPr="003C1527" w:rsidRDefault="00AF2FA8" w:rsidP="00AF2FA8">
      <w:pPr>
        <w:pStyle w:val="SingleTxtGA"/>
        <w:rPr>
          <w:rtl/>
          <w:lang w:val="fr-FR" w:bidi="ar-MA"/>
        </w:rPr>
      </w:pPr>
      <w:r w:rsidRPr="003C1527">
        <w:rPr>
          <w:rtl/>
          <w:lang w:val="fr-FR" w:bidi="ar-MA"/>
        </w:rPr>
        <w:t xml:space="preserve">تحذف الإشارة إلى الملاحظة ** والملاحظة المقابلة. </w:t>
      </w:r>
      <w:r>
        <w:rPr>
          <w:rFonts w:hint="cs"/>
          <w:rtl/>
          <w:lang w:val="fr-FR" w:bidi="ar-MA"/>
        </w:rPr>
        <w:t>و</w:t>
      </w:r>
      <w:r w:rsidRPr="003C1527">
        <w:rPr>
          <w:rtl/>
          <w:lang w:val="fr-FR" w:bidi="ar-MA"/>
        </w:rPr>
        <w:t xml:space="preserve">في بداية الملاحظة *، يستعاض عن عبارة "لمادة التبريد/التكييف" بعبارة "أو اسم الغاز الخانق </w:t>
      </w:r>
      <w:r>
        <w:rPr>
          <w:rFonts w:hint="cs"/>
          <w:rtl/>
          <w:lang w:val="fr-FR" w:bidi="ar-MA"/>
        </w:rPr>
        <w:t>المستخدم</w:t>
      </w:r>
      <w:r w:rsidRPr="003C1527">
        <w:rPr>
          <w:rtl/>
          <w:lang w:val="fr-FR" w:bidi="ar-MA"/>
        </w:rPr>
        <w:t xml:space="preserve"> </w:t>
      </w:r>
      <w:r>
        <w:rPr>
          <w:rFonts w:hint="cs"/>
          <w:rtl/>
          <w:lang w:val="fr-FR" w:bidi="ar-MA"/>
        </w:rPr>
        <w:t>ك</w:t>
      </w:r>
      <w:r>
        <w:rPr>
          <w:rtl/>
          <w:lang w:val="fr-FR" w:bidi="ar-MA"/>
        </w:rPr>
        <w:t>مادة تبريد/</w:t>
      </w:r>
      <w:r w:rsidRPr="003C1527">
        <w:rPr>
          <w:rtl/>
          <w:lang w:val="fr-FR" w:bidi="ar-MA"/>
        </w:rPr>
        <w:t>تكييف". وفي آخر الملاحظة *</w:t>
      </w:r>
      <w:r>
        <w:rPr>
          <w:rFonts w:hint="cs"/>
          <w:rtl/>
          <w:lang w:val="fr-FR" w:bidi="ar-MA"/>
        </w:rPr>
        <w:t>،</w:t>
      </w:r>
      <w:r w:rsidRPr="003C1527">
        <w:rPr>
          <w:rtl/>
          <w:lang w:val="fr-FR" w:bidi="ar-MA"/>
        </w:rPr>
        <w:t xml:space="preserve"> تضاف عبارة "ويجوز إدراج معلومات إضافية من </w:t>
      </w:r>
      <w:proofErr w:type="spellStart"/>
      <w:r w:rsidRPr="003C1527">
        <w:rPr>
          <w:rtl/>
          <w:lang w:val="fr-FR" w:bidi="ar-MA"/>
        </w:rPr>
        <w:t>قبيل"كمادة</w:t>
      </w:r>
      <w:proofErr w:type="spellEnd"/>
      <w:r w:rsidRPr="003C1527">
        <w:rPr>
          <w:rtl/>
          <w:lang w:val="fr-FR" w:bidi="ar-MA"/>
        </w:rPr>
        <w:t xml:space="preserve"> تبريد" أو "كمادة تكييف</w:t>
      </w:r>
      <w:r>
        <w:rPr>
          <w:rFonts w:hint="cs"/>
          <w:rtl/>
          <w:lang w:val="fr-FR" w:bidi="ar-MA"/>
        </w:rPr>
        <w:t>"</w:t>
      </w:r>
      <w:r w:rsidRPr="003C1527">
        <w:rPr>
          <w:rtl/>
          <w:lang w:val="fr-FR" w:bidi="ar-MA"/>
        </w:rPr>
        <w:t>.</w:t>
      </w:r>
      <w:r>
        <w:rPr>
          <w:rFonts w:hint="cs"/>
          <w:rtl/>
          <w:lang w:val="fr-FR" w:bidi="ar-MA"/>
        </w:rPr>
        <w:t xml:space="preserve"> </w:t>
      </w:r>
      <w:r w:rsidRPr="003C1527">
        <w:rPr>
          <w:rtl/>
          <w:lang w:val="fr-FR" w:bidi="ar-MA"/>
        </w:rPr>
        <w:t>وفي آخر 5-5-3-6-2، تُحذف الملاحظة.</w:t>
      </w:r>
    </w:p>
    <w:p w:rsidR="00AF2FA8" w:rsidRPr="003C1527" w:rsidRDefault="00240063" w:rsidP="00AF2FA8">
      <w:pPr>
        <w:pStyle w:val="SingleTxtGA"/>
        <w:rPr>
          <w:rtl/>
          <w:lang w:val="fr-FR" w:bidi="ar-MA"/>
        </w:rPr>
      </w:pPr>
      <w:r>
        <w:rPr>
          <w:rFonts w:hint="cs"/>
          <w:rtl/>
          <w:lang w:val="fr-FR" w:bidi="ar-MA"/>
        </w:rPr>
        <w:t>4-5-5</w:t>
      </w:r>
      <w:r w:rsidR="00AF2FA8" w:rsidRPr="003C1527">
        <w:rPr>
          <w:rtl/>
          <w:lang w:val="fr-FR" w:bidi="ar-MA"/>
        </w:rPr>
        <w:tab/>
        <w:t xml:space="preserve">يضاف </w:t>
      </w:r>
      <w:r w:rsidR="00AF2FA8">
        <w:rPr>
          <w:rFonts w:hint="cs"/>
          <w:rtl/>
          <w:lang w:val="fr-FR" w:bidi="ar-MA"/>
        </w:rPr>
        <w:t>قسم</w:t>
      </w:r>
      <w:r w:rsidR="00AF2FA8" w:rsidRPr="003C1527">
        <w:rPr>
          <w:rtl/>
          <w:lang w:val="fr-FR" w:bidi="ar-MA"/>
        </w:rPr>
        <w:t xml:space="preserve"> جديد 5-5-4 نصه كما يلي: </w:t>
      </w:r>
    </w:p>
    <w:p w:rsidR="00AF2FA8" w:rsidRPr="00240063" w:rsidRDefault="00AF2FA8" w:rsidP="00240063">
      <w:pPr>
        <w:pStyle w:val="SingleTxtGA"/>
        <w:rPr>
          <w:b/>
          <w:bCs/>
          <w:rtl/>
          <w:lang w:val="fr-FR" w:bidi="ar-MA"/>
        </w:rPr>
      </w:pPr>
      <w:r w:rsidRPr="00240063">
        <w:rPr>
          <w:rFonts w:hint="cs"/>
          <w:b/>
          <w:bCs/>
          <w:rtl/>
          <w:lang w:val="fr-FR" w:bidi="ar-MA"/>
        </w:rPr>
        <w:t>"</w:t>
      </w:r>
      <w:r w:rsidR="00240063">
        <w:rPr>
          <w:rFonts w:hint="cs"/>
          <w:b/>
          <w:bCs/>
          <w:rtl/>
          <w:lang w:val="fr-FR" w:bidi="ar-MA"/>
        </w:rPr>
        <w:t>4-5-5</w:t>
      </w:r>
      <w:r w:rsidRPr="00240063">
        <w:rPr>
          <w:rFonts w:hint="cs"/>
          <w:b/>
          <w:bCs/>
          <w:rtl/>
          <w:lang w:val="fr-FR" w:bidi="ar-MA"/>
        </w:rPr>
        <w:tab/>
      </w:r>
      <w:r w:rsidRPr="00240063">
        <w:rPr>
          <w:b/>
          <w:bCs/>
          <w:rtl/>
          <w:lang w:val="fr-FR" w:bidi="ar-MA"/>
        </w:rPr>
        <w:t xml:space="preserve">البضائع الخطرة في المعدات </w:t>
      </w:r>
      <w:r w:rsidRPr="00240063">
        <w:rPr>
          <w:rFonts w:hint="cs"/>
          <w:b/>
          <w:bCs/>
          <w:rtl/>
          <w:lang w:val="fr-FR" w:bidi="ar-MA"/>
        </w:rPr>
        <w:t>قيد الاستخدام</w:t>
      </w:r>
      <w:r w:rsidRPr="00240063">
        <w:rPr>
          <w:b/>
          <w:bCs/>
          <w:rtl/>
          <w:lang w:val="fr-FR" w:bidi="ar-MA"/>
        </w:rPr>
        <w:t xml:space="preserve"> أو المزمع استخدامها أثناء النقل</w:t>
      </w:r>
    </w:p>
    <w:p w:rsidR="00AF2FA8" w:rsidRPr="003C1527" w:rsidRDefault="00240063" w:rsidP="00240063">
      <w:pPr>
        <w:pStyle w:val="SingleTxtGA"/>
        <w:rPr>
          <w:rtl/>
          <w:lang w:val="fr-FR" w:bidi="ar-MA"/>
        </w:rPr>
      </w:pPr>
      <w:r>
        <w:rPr>
          <w:rFonts w:hint="cs"/>
          <w:rtl/>
          <w:lang w:val="fr-FR" w:bidi="ar-MA"/>
        </w:rPr>
        <w:t>1-4-5-5</w:t>
      </w:r>
      <w:r w:rsidR="00AF2FA8">
        <w:rPr>
          <w:rtl/>
          <w:lang w:val="fr-FR" w:bidi="ar-MA"/>
        </w:rPr>
        <w:tab/>
      </w:r>
      <w:r w:rsidR="00AF2FA8" w:rsidRPr="003C1527">
        <w:rPr>
          <w:rtl/>
          <w:lang w:val="fr-FR" w:bidi="ar-MA"/>
        </w:rPr>
        <w:t xml:space="preserve">لا تخضع البضائع الخطرة (مثل بطاريات الليثيوم وخراطيش الخلايا </w:t>
      </w:r>
      <w:proofErr w:type="spellStart"/>
      <w:r w:rsidR="00AF2FA8" w:rsidRPr="003C1527">
        <w:rPr>
          <w:rtl/>
          <w:lang w:val="fr-FR" w:bidi="ar-MA"/>
        </w:rPr>
        <w:t>الوقودية</w:t>
      </w:r>
      <w:proofErr w:type="spellEnd"/>
      <w:r w:rsidR="00AF2FA8" w:rsidRPr="003C1527">
        <w:rPr>
          <w:rtl/>
          <w:lang w:val="fr-FR" w:bidi="ar-MA"/>
        </w:rPr>
        <w:t xml:space="preserve">) المركبة في المعدات مثل أجهزة تسجيل البيانات وأجهزة تعقب البضائع، المرفقة </w:t>
      </w:r>
      <w:r w:rsidR="00AF2FA8">
        <w:rPr>
          <w:rFonts w:hint="cs"/>
          <w:rtl/>
          <w:lang w:val="fr-FR" w:bidi="ar-MA"/>
        </w:rPr>
        <w:t xml:space="preserve">بالطرود </w:t>
      </w:r>
      <w:r w:rsidR="00AF2FA8" w:rsidRPr="003C1527">
        <w:rPr>
          <w:rtl/>
          <w:lang w:val="fr-FR" w:bidi="ar-MA"/>
        </w:rPr>
        <w:t>أو</w:t>
      </w:r>
      <w:r w:rsidR="00684F8E">
        <w:rPr>
          <w:rFonts w:hint="cs"/>
          <w:rtl/>
          <w:lang w:val="fr-FR" w:bidi="ar-MA"/>
        </w:rPr>
        <w:t> </w:t>
      </w:r>
      <w:r w:rsidR="00AF2FA8" w:rsidRPr="003C1527">
        <w:rPr>
          <w:rtl/>
          <w:lang w:val="fr-FR" w:bidi="ar-MA"/>
        </w:rPr>
        <w:t>الموضوعة ضمن</w:t>
      </w:r>
      <w:r w:rsidR="00AF2FA8">
        <w:rPr>
          <w:rFonts w:hint="cs"/>
          <w:rtl/>
          <w:lang w:val="fr-FR" w:bidi="ar-MA"/>
        </w:rPr>
        <w:t>ها،</w:t>
      </w:r>
      <w:r w:rsidR="00AF2FA8" w:rsidRPr="003C1527">
        <w:rPr>
          <w:rtl/>
          <w:lang w:val="fr-FR" w:bidi="ar-MA"/>
        </w:rPr>
        <w:t xml:space="preserve"> أو العبوات الشاملة أو الحاويات أو ح</w:t>
      </w:r>
      <w:r w:rsidR="00AF2FA8">
        <w:rPr>
          <w:rFonts w:hint="cs"/>
          <w:rtl/>
          <w:lang w:val="fr-FR" w:bidi="ar-MA"/>
        </w:rPr>
        <w:t>ُ</w:t>
      </w:r>
      <w:r w:rsidR="00AF2FA8" w:rsidRPr="003C1527">
        <w:rPr>
          <w:rtl/>
          <w:lang w:val="fr-FR" w:bidi="ar-MA"/>
        </w:rPr>
        <w:t>جرات التحميل لأي من أحكام هذه اللائحة ما عدا ما يلي:</w:t>
      </w:r>
    </w:p>
    <w:p w:rsidR="00AF2FA8" w:rsidRPr="003C1527" w:rsidRDefault="001019F9" w:rsidP="00240063">
      <w:pPr>
        <w:pStyle w:val="SingleTxtGA"/>
        <w:ind w:left="1928"/>
        <w:rPr>
          <w:rtl/>
          <w:lang w:val="fr-FR" w:bidi="ar-MA"/>
        </w:rPr>
      </w:pPr>
      <w:r>
        <w:rPr>
          <w:rtl/>
          <w:lang w:val="fr-FR" w:bidi="ar-MA"/>
        </w:rPr>
        <w:tab/>
      </w:r>
      <w:r w:rsidR="00AF2FA8" w:rsidRPr="003C1527">
        <w:rPr>
          <w:rtl/>
          <w:lang w:val="fr-FR" w:bidi="ar-MA"/>
        </w:rPr>
        <w:t>(أ)</w:t>
      </w:r>
      <w:r w:rsidR="00AF2FA8" w:rsidRPr="003C1527">
        <w:rPr>
          <w:rtl/>
          <w:lang w:val="fr-FR" w:bidi="ar-MA"/>
        </w:rPr>
        <w:tab/>
        <w:t xml:space="preserve">يجب أن تكون المعدات </w:t>
      </w:r>
      <w:r w:rsidR="00AF2FA8">
        <w:rPr>
          <w:rFonts w:hint="cs"/>
          <w:rtl/>
          <w:lang w:val="fr-FR" w:bidi="ar-MA"/>
        </w:rPr>
        <w:t>قيد الاستخدام</w:t>
      </w:r>
      <w:r w:rsidR="00AF2FA8" w:rsidRPr="003C1527">
        <w:rPr>
          <w:rtl/>
          <w:lang w:val="fr-FR" w:bidi="ar-MA"/>
        </w:rPr>
        <w:t xml:space="preserve"> أو </w:t>
      </w:r>
      <w:r w:rsidR="00AF2FA8">
        <w:rPr>
          <w:rFonts w:hint="cs"/>
          <w:rtl/>
          <w:lang w:val="fr-FR" w:bidi="ar-MA"/>
        </w:rPr>
        <w:t>يعتزم</w:t>
      </w:r>
      <w:r w:rsidR="00AF2FA8" w:rsidRPr="003C1527">
        <w:rPr>
          <w:rtl/>
          <w:lang w:val="fr-FR" w:bidi="ar-MA"/>
        </w:rPr>
        <w:t xml:space="preserve"> استخدامها أثناء النقل؛</w:t>
      </w:r>
    </w:p>
    <w:p w:rsidR="00AF2FA8" w:rsidRPr="003C1527" w:rsidRDefault="001019F9" w:rsidP="00240063">
      <w:pPr>
        <w:pStyle w:val="SingleTxtGA"/>
        <w:ind w:left="1928"/>
        <w:rPr>
          <w:rtl/>
          <w:lang w:val="fr-FR" w:bidi="ar-MA"/>
        </w:rPr>
      </w:pPr>
      <w:r>
        <w:rPr>
          <w:rtl/>
          <w:lang w:val="fr-FR" w:bidi="ar-MA"/>
        </w:rPr>
        <w:tab/>
      </w:r>
      <w:r w:rsidR="00AF2FA8" w:rsidRPr="003C1527">
        <w:rPr>
          <w:rtl/>
          <w:lang w:val="fr-FR" w:bidi="ar-MA"/>
        </w:rPr>
        <w:t>(ب)</w:t>
      </w:r>
      <w:r w:rsidR="00AF2FA8" w:rsidRPr="003C1527">
        <w:rPr>
          <w:rtl/>
          <w:lang w:val="fr-FR" w:bidi="ar-MA"/>
        </w:rPr>
        <w:tab/>
        <w:t xml:space="preserve">ويجب أن تستوفي البضائع الخطرة (مثل بطاريات الليثيوم وخراطيش الخلايا </w:t>
      </w:r>
      <w:proofErr w:type="spellStart"/>
      <w:r w:rsidR="00AF2FA8" w:rsidRPr="003C1527">
        <w:rPr>
          <w:rtl/>
          <w:lang w:val="fr-FR" w:bidi="ar-MA"/>
        </w:rPr>
        <w:t>الوقودية</w:t>
      </w:r>
      <w:proofErr w:type="spellEnd"/>
      <w:r w:rsidR="00AF2FA8" w:rsidRPr="003C1527">
        <w:rPr>
          <w:rtl/>
          <w:lang w:val="fr-FR" w:bidi="ar-MA"/>
        </w:rPr>
        <w:t>) ما ينطبق من اشتراطات الصنع والاختبار المحدَّدة في هذه اللائحة؛</w:t>
      </w:r>
    </w:p>
    <w:p w:rsidR="00AF2FA8" w:rsidRDefault="001019F9" w:rsidP="00240063">
      <w:pPr>
        <w:pStyle w:val="SingleTxtGA"/>
        <w:ind w:left="1928"/>
        <w:rPr>
          <w:rtl/>
          <w:lang w:val="fr-FR" w:bidi="ar-MA"/>
        </w:rPr>
      </w:pPr>
      <w:r>
        <w:rPr>
          <w:rtl/>
          <w:lang w:val="fr-FR" w:bidi="ar-MA"/>
        </w:rPr>
        <w:tab/>
      </w:r>
      <w:r w:rsidR="00AF2FA8" w:rsidRPr="003C1527">
        <w:rPr>
          <w:rtl/>
          <w:lang w:val="fr-FR" w:bidi="ar-MA"/>
        </w:rPr>
        <w:t>(ج)</w:t>
      </w:r>
      <w:r w:rsidR="00AF2FA8" w:rsidRPr="003C1527">
        <w:rPr>
          <w:rtl/>
          <w:lang w:val="fr-FR" w:bidi="ar-MA"/>
        </w:rPr>
        <w:tab/>
      </w:r>
      <w:r w:rsidR="00AF2FA8">
        <w:rPr>
          <w:rFonts w:hint="cs"/>
          <w:rtl/>
          <w:lang w:val="fr-FR" w:bidi="ar-MA"/>
        </w:rPr>
        <w:t>و</w:t>
      </w:r>
      <w:r w:rsidR="00AF2FA8" w:rsidRPr="003C1527">
        <w:rPr>
          <w:rtl/>
          <w:lang w:val="fr-FR" w:bidi="ar-MA"/>
        </w:rPr>
        <w:t xml:space="preserve">يجب أن تكون المعدات قادرة على تحمل الصدمات </w:t>
      </w:r>
      <w:r w:rsidR="00AF2FA8">
        <w:rPr>
          <w:rFonts w:hint="cs"/>
          <w:rtl/>
          <w:lang w:val="fr-FR" w:bidi="ar-MA"/>
        </w:rPr>
        <w:t>وعمليات التحميل</w:t>
      </w:r>
      <w:r w:rsidR="00AF2FA8" w:rsidRPr="003C1527">
        <w:rPr>
          <w:rtl/>
          <w:lang w:val="fr-FR" w:bidi="ar-MA"/>
        </w:rPr>
        <w:t xml:space="preserve"> التي تحدث عادة أثناء النقل. </w:t>
      </w:r>
    </w:p>
    <w:p w:rsidR="00AF2FA8" w:rsidRDefault="00240063" w:rsidP="00240063">
      <w:pPr>
        <w:pStyle w:val="SingleTxtGA"/>
        <w:rPr>
          <w:rtl/>
          <w:lang w:val="fr-FR" w:bidi="ar-MA"/>
        </w:rPr>
      </w:pPr>
      <w:r>
        <w:rPr>
          <w:rFonts w:hint="cs"/>
          <w:rtl/>
          <w:lang w:val="fr-FR" w:bidi="ar-MA"/>
        </w:rPr>
        <w:t>2-4-5-5</w:t>
      </w:r>
      <w:r w:rsidR="00AF2FA8">
        <w:rPr>
          <w:rtl/>
          <w:lang w:val="fr-FR" w:bidi="ar-MA"/>
        </w:rPr>
        <w:tab/>
      </w:r>
      <w:r w:rsidR="00AF2FA8" w:rsidRPr="003C1527">
        <w:rPr>
          <w:rtl/>
          <w:lang w:val="fr-FR" w:bidi="ar-MA"/>
        </w:rPr>
        <w:t xml:space="preserve">عند نقل المعدات التي تحتوي على بضائع خطرة باعتبارها شحنة، يُستخدم البند ذو الصلة من قائمة البضائع الخطرة الواردة في الفصل 3-2 وتنطبق جميع </w:t>
      </w:r>
      <w:r w:rsidR="00AF2FA8">
        <w:rPr>
          <w:rtl/>
          <w:lang w:val="fr-FR" w:bidi="ar-MA"/>
        </w:rPr>
        <w:t>الأحكام المنطبقة من هذه اللائحة</w:t>
      </w:r>
      <w:r w:rsidR="00AF2FA8">
        <w:rPr>
          <w:rFonts w:hint="cs"/>
          <w:rtl/>
          <w:lang w:val="fr-FR" w:bidi="ar-MA"/>
        </w:rPr>
        <w:t>"</w:t>
      </w:r>
      <w:r w:rsidR="00AF2FA8" w:rsidRPr="003C1527">
        <w:rPr>
          <w:rtl/>
          <w:lang w:val="fr-FR" w:bidi="ar-MA"/>
        </w:rPr>
        <w:t>.</w:t>
      </w:r>
      <w:r w:rsidR="00AF2FA8">
        <w:rPr>
          <w:rFonts w:hint="cs"/>
          <w:rtl/>
          <w:lang w:val="fr-FR" w:bidi="ar-MA"/>
        </w:rPr>
        <w:t>"</w:t>
      </w:r>
      <w:r w:rsidR="00AF2FA8" w:rsidRPr="003C1527">
        <w:rPr>
          <w:rtl/>
          <w:lang w:val="fr-FR" w:bidi="ar-MA"/>
        </w:rPr>
        <w:t xml:space="preserve"> </w:t>
      </w:r>
    </w:p>
    <w:p w:rsidR="00AF2FA8" w:rsidRPr="00F760A3" w:rsidRDefault="00240063" w:rsidP="004F251C">
      <w:pPr>
        <w:pStyle w:val="H1GA"/>
        <w:rPr>
          <w:rtl/>
          <w:lang w:val="fr-FR" w:bidi="ar-MA"/>
        </w:rPr>
      </w:pPr>
      <w:r>
        <w:rPr>
          <w:rtl/>
          <w:lang w:val="fr-FR" w:bidi="ar-MA"/>
        </w:rPr>
        <w:tab/>
      </w:r>
      <w:r>
        <w:rPr>
          <w:rtl/>
          <w:lang w:val="fr-FR" w:bidi="ar-MA"/>
        </w:rPr>
        <w:tab/>
      </w:r>
      <w:r w:rsidR="00AF2FA8" w:rsidRPr="00F760A3">
        <w:rPr>
          <w:rtl/>
          <w:lang w:val="fr-FR" w:bidi="ar-MA"/>
        </w:rPr>
        <w:t>الفصل 6-1</w:t>
      </w:r>
    </w:p>
    <w:p w:rsidR="00AF2FA8" w:rsidRPr="003C1527" w:rsidRDefault="007D2C34" w:rsidP="00AF2FA8">
      <w:pPr>
        <w:pStyle w:val="SingleTxtGA"/>
        <w:rPr>
          <w:rtl/>
          <w:lang w:val="fr-FR" w:bidi="ar-MA"/>
        </w:rPr>
      </w:pPr>
      <w:r>
        <w:rPr>
          <w:rFonts w:hint="cs"/>
          <w:rtl/>
          <w:lang w:val="fr-FR" w:bidi="ar-MA"/>
        </w:rPr>
        <w:t>1-1-1-6</w:t>
      </w:r>
      <w:r w:rsidR="00AF2FA8" w:rsidRPr="003C1527">
        <w:rPr>
          <w:rtl/>
          <w:lang w:val="fr-FR" w:bidi="ar-MA"/>
        </w:rPr>
        <w:t>(ه)</w:t>
      </w:r>
      <w:r w:rsidR="00AF2FA8" w:rsidRPr="003C1527">
        <w:rPr>
          <w:rtl/>
          <w:lang w:val="fr-FR" w:bidi="ar-MA"/>
        </w:rPr>
        <w:tab/>
        <w:t xml:space="preserve">في آخر الفقرة تضاف العبارة "باستثناء رقم الأمم المتحدة 3549". </w:t>
      </w:r>
    </w:p>
    <w:p w:rsidR="00AF2FA8" w:rsidRPr="003C1527" w:rsidRDefault="007D2C34" w:rsidP="007D2C34">
      <w:pPr>
        <w:pStyle w:val="SingleTxtGA"/>
        <w:rPr>
          <w:rtl/>
          <w:lang w:val="fr-FR" w:bidi="ar-MA"/>
        </w:rPr>
      </w:pPr>
      <w:r>
        <w:rPr>
          <w:rFonts w:hint="cs"/>
          <w:rtl/>
          <w:lang w:val="fr-FR" w:bidi="ar-MA"/>
        </w:rPr>
        <w:t>1-3-1-6</w:t>
      </w:r>
      <w:r w:rsidR="00AF2FA8">
        <w:rPr>
          <w:rtl/>
          <w:lang w:val="fr-FR" w:bidi="ar-MA"/>
        </w:rPr>
        <w:tab/>
      </w:r>
      <w:r w:rsidR="00AF2FA8">
        <w:rPr>
          <w:rFonts w:hint="cs"/>
          <w:rtl/>
          <w:lang w:val="fr-FR" w:bidi="ar-MA"/>
        </w:rPr>
        <w:t>ي</w:t>
      </w:r>
      <w:r w:rsidR="00AF2FA8" w:rsidRPr="003C1527">
        <w:rPr>
          <w:rtl/>
          <w:lang w:val="fr-FR" w:bidi="ar-MA"/>
        </w:rPr>
        <w:t>عد</w:t>
      </w:r>
      <w:r w:rsidR="00AF2FA8">
        <w:rPr>
          <w:rFonts w:hint="cs"/>
          <w:rtl/>
          <w:lang w:val="fr-FR" w:bidi="ar-MA"/>
        </w:rPr>
        <w:t>َّ</w:t>
      </w:r>
      <w:r w:rsidR="00AF2FA8" w:rsidRPr="003C1527">
        <w:rPr>
          <w:rtl/>
          <w:lang w:val="fr-FR" w:bidi="ar-MA"/>
        </w:rPr>
        <w:t xml:space="preserve">ل </w:t>
      </w:r>
      <w:r w:rsidR="00AF2FA8">
        <w:rPr>
          <w:rFonts w:hint="cs"/>
          <w:rtl/>
          <w:lang w:val="fr-FR" w:bidi="ar-MA"/>
        </w:rPr>
        <w:t xml:space="preserve">نص </w:t>
      </w:r>
      <w:r w:rsidR="00AF2FA8" w:rsidRPr="003C1527">
        <w:rPr>
          <w:rtl/>
          <w:lang w:val="fr-FR" w:bidi="ar-MA"/>
        </w:rPr>
        <w:t>الجملة الثالثة بحيث يصبح كما يلي:</w:t>
      </w:r>
    </w:p>
    <w:p w:rsidR="00AF2FA8" w:rsidRDefault="00AF2FA8" w:rsidP="00AF2FA8">
      <w:pPr>
        <w:pStyle w:val="SingleTxtGA"/>
        <w:rPr>
          <w:rtl/>
          <w:lang w:val="fr-FR" w:bidi="ar-MA"/>
        </w:rPr>
      </w:pPr>
      <w:r w:rsidRPr="00684F8E">
        <w:rPr>
          <w:rFonts w:hint="cs"/>
          <w:spacing w:val="-4"/>
          <w:rtl/>
          <w:lang w:val="fr-FR" w:bidi="ar-MA"/>
        </w:rPr>
        <w:t>"</w:t>
      </w:r>
      <w:r w:rsidRPr="00684F8E">
        <w:rPr>
          <w:spacing w:val="-4"/>
          <w:rtl/>
          <w:lang w:val="fr-FR" w:bidi="ar-MA"/>
        </w:rPr>
        <w:t xml:space="preserve">ولا يقل ارتفاع الحروف والأرقام والرموز عن 12 مم، </w:t>
      </w:r>
      <w:r w:rsidRPr="00684F8E">
        <w:rPr>
          <w:rFonts w:hint="cs"/>
          <w:spacing w:val="-4"/>
          <w:rtl/>
          <w:lang w:val="fr-FR" w:bidi="ar-MA"/>
        </w:rPr>
        <w:t xml:space="preserve">باستثناء العبوات التي لا تتجاوز سعتها </w:t>
      </w:r>
      <w:r w:rsidRPr="00684F8E">
        <w:rPr>
          <w:spacing w:val="-4"/>
          <w:rtl/>
          <w:lang w:val="fr-FR" w:bidi="ar-MA"/>
        </w:rPr>
        <w:t>30</w:t>
      </w:r>
      <w:r w:rsidRPr="00B44DAC">
        <w:rPr>
          <w:rtl/>
          <w:lang w:val="fr-FR" w:bidi="ar-MA"/>
        </w:rPr>
        <w:t xml:space="preserve"> لتراً </w:t>
      </w:r>
      <w:r w:rsidRPr="00B44DAC">
        <w:rPr>
          <w:rFonts w:hint="cs"/>
          <w:rtl/>
          <w:lang w:val="fr-FR" w:bidi="ar-MA"/>
        </w:rPr>
        <w:t>أو كتلتها ا</w:t>
      </w:r>
      <w:r>
        <w:rPr>
          <w:rFonts w:hint="cs"/>
          <w:rtl/>
          <w:lang w:val="fr-FR" w:bidi="ar-MA"/>
        </w:rPr>
        <w:t>لصافية القصوى 30 كغ، حيث يجب أ</w:t>
      </w:r>
      <w:r w:rsidRPr="00B44DAC">
        <w:rPr>
          <w:rFonts w:hint="cs"/>
          <w:rtl/>
          <w:lang w:val="fr-FR" w:bidi="ar-MA"/>
        </w:rPr>
        <w:t>لا يقل ارتفاعها عن 6 مم، وباستثناء العبوات التي لا تتجاوز سعتها 5 لترات أو كتلتها الصافية القصوى 5 كغ، حيث تكون بحجم مناسب"</w:t>
      </w:r>
      <w:r>
        <w:rPr>
          <w:rFonts w:hint="cs"/>
          <w:rtl/>
          <w:lang w:val="fr-FR" w:bidi="ar-MA"/>
        </w:rPr>
        <w:t>.</w:t>
      </w:r>
    </w:p>
    <w:p w:rsidR="00AF2FA8" w:rsidRDefault="007D2C34" w:rsidP="007D2C34">
      <w:pPr>
        <w:pStyle w:val="SingleTxtGA"/>
        <w:rPr>
          <w:rtl/>
          <w:lang w:val="fr-FR" w:bidi="ar-MA"/>
        </w:rPr>
      </w:pPr>
      <w:r>
        <w:rPr>
          <w:rFonts w:hint="cs"/>
          <w:rtl/>
          <w:lang w:val="fr-FR" w:bidi="ar-MA"/>
        </w:rPr>
        <w:t>1-3-1-6</w:t>
      </w:r>
      <w:r w:rsidR="00AF2FA8">
        <w:rPr>
          <w:rtl/>
          <w:lang w:val="fr-FR" w:bidi="ar-MA"/>
        </w:rPr>
        <w:t>(ه)</w:t>
      </w:r>
      <w:r w:rsidR="00AF2FA8">
        <w:rPr>
          <w:rtl/>
          <w:lang w:val="fr-FR" w:bidi="ar-MA"/>
        </w:rPr>
        <w:tab/>
      </w:r>
      <w:r w:rsidR="00AF2FA8" w:rsidRPr="00B44DAC">
        <w:rPr>
          <w:rtl/>
          <w:lang w:val="fr-FR" w:bidi="ar-MA"/>
        </w:rPr>
        <w:t xml:space="preserve">في نص الملاحظة التي توضح العلامة النجمية، بعد رمز الساعة، يستعاض عن </w:t>
      </w:r>
      <w:r w:rsidR="00AF2FA8" w:rsidRPr="00B44DAC">
        <w:rPr>
          <w:rFonts w:hint="cs"/>
          <w:rtl/>
          <w:lang w:val="fr-FR" w:bidi="ar-MA"/>
        </w:rPr>
        <w:t xml:space="preserve">نص </w:t>
      </w:r>
      <w:r w:rsidR="00AF2FA8" w:rsidRPr="00B44DAC">
        <w:rPr>
          <w:rtl/>
          <w:lang w:val="fr-FR" w:bidi="ar-MA"/>
        </w:rPr>
        <w:t xml:space="preserve">الجملة الثانية بما يلي: "وفي هذه الحالة، وعندما تكون الساعة موضوعة إلى جانب علامة النموذج التصميمي المستوفي لشروط الأمم المتحدة، يمكن الاستغناء عن بيان السنة في العلامة. وفي المقابل، عندما لا تكون الساعة موضوعة إلى جانب علامة النموذج التصميمي المستوفي لشروط الأمم المتحدة، يجب أن يكون الرقمان اللذان يشيران إلى السنة في العلامة وفي الساعة </w:t>
      </w:r>
      <w:r w:rsidR="00AF2FA8" w:rsidRPr="00B44DAC">
        <w:rPr>
          <w:rFonts w:hint="cs"/>
          <w:rtl/>
          <w:lang w:val="fr-FR" w:bidi="ar-MA"/>
        </w:rPr>
        <w:t>متطابقين</w:t>
      </w:r>
      <w:r w:rsidR="00AF2FA8" w:rsidRPr="00B44DAC">
        <w:rPr>
          <w:rtl/>
          <w:lang w:val="fr-FR" w:bidi="ar-MA"/>
        </w:rPr>
        <w:t>".</w:t>
      </w:r>
    </w:p>
    <w:p w:rsidR="00AF2FA8" w:rsidRPr="0040400A" w:rsidRDefault="00AF2FA8" w:rsidP="00AF2FA8">
      <w:pPr>
        <w:pStyle w:val="SingleTxtGA"/>
        <w:rPr>
          <w:rtl/>
          <w:lang w:val="fr-FR" w:bidi="ar-MA"/>
        </w:rPr>
      </w:pPr>
      <w:r>
        <w:rPr>
          <w:rFonts w:hint="cs"/>
          <w:rtl/>
          <w:lang w:val="fr-FR" w:bidi="ar-MA"/>
        </w:rPr>
        <w:t>ت</w:t>
      </w:r>
      <w:r w:rsidRPr="0040400A">
        <w:rPr>
          <w:rtl/>
          <w:lang w:val="fr-FR" w:bidi="ar-MA"/>
        </w:rPr>
        <w:t>ضاف ال</w:t>
      </w:r>
      <w:r>
        <w:rPr>
          <w:rFonts w:hint="cs"/>
          <w:rtl/>
          <w:lang w:val="fr-FR" w:bidi="ar-MA"/>
        </w:rPr>
        <w:t xml:space="preserve">فقرة </w:t>
      </w:r>
      <w:r w:rsidRPr="0040400A">
        <w:rPr>
          <w:rtl/>
          <w:lang w:val="fr-FR" w:bidi="ar-MA"/>
        </w:rPr>
        <w:t>الجديد</w:t>
      </w:r>
      <w:r>
        <w:rPr>
          <w:rFonts w:hint="cs"/>
          <w:rtl/>
          <w:lang w:val="fr-FR" w:bidi="ar-MA"/>
        </w:rPr>
        <w:t>ة</w:t>
      </w:r>
      <w:r w:rsidRPr="0040400A">
        <w:rPr>
          <w:rtl/>
          <w:lang w:val="fr-FR" w:bidi="ar-MA"/>
        </w:rPr>
        <w:t xml:space="preserve"> 6-1-3-13 </w:t>
      </w:r>
      <w:r>
        <w:rPr>
          <w:rFonts w:hint="cs"/>
          <w:rtl/>
          <w:lang w:val="fr-FR" w:bidi="ar-MA"/>
        </w:rPr>
        <w:t>وفيما يلي نصها</w:t>
      </w:r>
      <w:r w:rsidRPr="0040400A">
        <w:rPr>
          <w:rtl/>
          <w:lang w:val="fr-FR" w:bidi="ar-MA"/>
        </w:rPr>
        <w:t>:</w:t>
      </w:r>
    </w:p>
    <w:p w:rsidR="00AF2FA8" w:rsidRPr="0040400A" w:rsidRDefault="00AF2FA8" w:rsidP="007D2C34">
      <w:pPr>
        <w:pStyle w:val="SingleTxtGA"/>
        <w:rPr>
          <w:rtl/>
          <w:lang w:val="fr-FR" w:bidi="ar-MA"/>
        </w:rPr>
      </w:pPr>
      <w:r>
        <w:rPr>
          <w:rFonts w:hint="cs"/>
          <w:rtl/>
          <w:lang w:val="fr-FR" w:bidi="ar-MA"/>
        </w:rPr>
        <w:t>"</w:t>
      </w:r>
      <w:r w:rsidR="007D2C34">
        <w:rPr>
          <w:rFonts w:hint="cs"/>
          <w:rtl/>
          <w:lang w:val="fr-FR" w:bidi="ar-MA"/>
        </w:rPr>
        <w:t>13-3-1-6</w:t>
      </w:r>
      <w:r w:rsidRPr="0040400A">
        <w:rPr>
          <w:rtl/>
          <w:lang w:val="fr-FR" w:bidi="ar-MA"/>
        </w:rPr>
        <w:tab/>
      </w:r>
      <w:r w:rsidRPr="00B44DAC">
        <w:rPr>
          <w:rtl/>
          <w:lang w:val="fr-FR" w:bidi="ar-MA"/>
        </w:rPr>
        <w:t xml:space="preserve">عندما </w:t>
      </w:r>
      <w:r>
        <w:rPr>
          <w:rFonts w:hint="cs"/>
          <w:rtl/>
          <w:lang w:val="fr-FR" w:bidi="ar-MA"/>
        </w:rPr>
        <w:t>تكون</w:t>
      </w:r>
      <w:r w:rsidRPr="00B44DAC">
        <w:rPr>
          <w:rtl/>
          <w:lang w:val="fr-FR" w:bidi="ar-MA"/>
        </w:rPr>
        <w:t xml:space="preserve"> العبوة </w:t>
      </w:r>
      <w:r>
        <w:rPr>
          <w:rFonts w:hint="cs"/>
          <w:rtl/>
          <w:lang w:val="fr-FR" w:bidi="ar-MA"/>
        </w:rPr>
        <w:t>مطابقة ل</w:t>
      </w:r>
      <w:r w:rsidRPr="00B44DAC">
        <w:rPr>
          <w:rtl/>
          <w:lang w:val="fr-FR" w:bidi="ar-MA"/>
        </w:rPr>
        <w:t xml:space="preserve">نموذج تصميمي </w:t>
      </w:r>
      <w:r>
        <w:rPr>
          <w:rFonts w:hint="cs"/>
          <w:rtl/>
          <w:lang w:val="fr-FR" w:bidi="ar-MA"/>
        </w:rPr>
        <w:t xml:space="preserve">واحد أو أكثر من النماذج التصميمية المختبرة </w:t>
      </w:r>
      <w:r w:rsidRPr="00B44DAC">
        <w:rPr>
          <w:rtl/>
          <w:lang w:val="fr-FR" w:bidi="ar-MA"/>
        </w:rPr>
        <w:t>للعب</w:t>
      </w:r>
      <w:r>
        <w:rPr>
          <w:rFonts w:hint="cs"/>
          <w:rtl/>
          <w:lang w:val="fr-FR" w:bidi="ar-MA"/>
        </w:rPr>
        <w:t>وات،</w:t>
      </w:r>
      <w:r w:rsidRPr="00B44DAC">
        <w:rPr>
          <w:rtl/>
          <w:lang w:val="fr-FR" w:bidi="ar-MA"/>
        </w:rPr>
        <w:t xml:space="preserve"> بما في ذلك نموذج تصميمي </w:t>
      </w:r>
      <w:r>
        <w:rPr>
          <w:rFonts w:hint="cs"/>
          <w:rtl/>
          <w:lang w:val="fr-FR" w:bidi="ar-MA"/>
        </w:rPr>
        <w:t xml:space="preserve">واحد أو أكثر من النماذج التصميمية المختبرة </w:t>
      </w:r>
      <w:r w:rsidRPr="00B44DAC">
        <w:rPr>
          <w:rtl/>
          <w:lang w:val="fr-FR" w:bidi="ar-MA"/>
        </w:rPr>
        <w:t xml:space="preserve">للعبوات الوسيطة للسوائب أو العبوات </w:t>
      </w:r>
      <w:r>
        <w:rPr>
          <w:rFonts w:hint="cs"/>
          <w:rtl/>
          <w:lang w:val="fr-FR" w:bidi="ar-MA"/>
        </w:rPr>
        <w:t>الكبيرة</w:t>
      </w:r>
      <w:r w:rsidRPr="00B44DAC">
        <w:rPr>
          <w:rtl/>
          <w:lang w:val="fr-FR" w:bidi="ar-MA"/>
        </w:rPr>
        <w:t xml:space="preserve">، </w:t>
      </w:r>
      <w:r>
        <w:rPr>
          <w:rFonts w:hint="cs"/>
          <w:rtl/>
          <w:lang w:val="fr-FR" w:bidi="ar-MA"/>
        </w:rPr>
        <w:t>يجوز</w:t>
      </w:r>
      <w:r w:rsidRPr="00B44DAC">
        <w:rPr>
          <w:rtl/>
          <w:lang w:val="fr-FR" w:bidi="ar-MA"/>
        </w:rPr>
        <w:t xml:space="preserve"> أن تحمل العبوة أكثر من علامة </w:t>
      </w:r>
      <w:r>
        <w:rPr>
          <w:rFonts w:hint="cs"/>
          <w:rtl/>
          <w:lang w:val="fr-FR" w:bidi="ar-MA"/>
        </w:rPr>
        <w:t>تبين ما استوفي من</w:t>
      </w:r>
      <w:r w:rsidRPr="00B44DAC">
        <w:rPr>
          <w:rtl/>
          <w:lang w:val="fr-FR" w:bidi="ar-MA"/>
        </w:rPr>
        <w:t xml:space="preserve"> اشتراطات اختبار الأداء ذات الصلة. </w:t>
      </w:r>
      <w:r w:rsidRPr="00B44DAC">
        <w:rPr>
          <w:rFonts w:hint="cs"/>
          <w:rtl/>
          <w:lang w:val="fr-FR" w:bidi="ar-MA"/>
        </w:rPr>
        <w:t>و</w:t>
      </w:r>
      <w:r w:rsidRPr="00B44DAC">
        <w:rPr>
          <w:rtl/>
          <w:lang w:val="fr-FR" w:bidi="ar-MA"/>
        </w:rPr>
        <w:t xml:space="preserve">عندما </w:t>
      </w:r>
      <w:r w:rsidRPr="00B44DAC">
        <w:rPr>
          <w:rFonts w:hint="cs"/>
          <w:rtl/>
          <w:lang w:val="fr-FR" w:bidi="ar-MA"/>
        </w:rPr>
        <w:t>تكون</w:t>
      </w:r>
      <w:r w:rsidRPr="00B44DAC">
        <w:rPr>
          <w:rtl/>
          <w:lang w:val="fr-FR" w:bidi="ar-MA"/>
        </w:rPr>
        <w:t xml:space="preserve"> أكثر من علامة </w:t>
      </w:r>
      <w:r w:rsidRPr="00B44DAC">
        <w:rPr>
          <w:rFonts w:hint="cs"/>
          <w:rtl/>
          <w:lang w:val="fr-FR" w:bidi="ar-MA"/>
        </w:rPr>
        <w:t xml:space="preserve">ظاهرةً </w:t>
      </w:r>
      <w:r w:rsidRPr="00B44DAC">
        <w:rPr>
          <w:rtl/>
          <w:lang w:val="fr-FR" w:bidi="ar-MA"/>
        </w:rPr>
        <w:t>على العبوة، يجب أن تظهر العلامات على مقربة من بعض</w:t>
      </w:r>
      <w:r w:rsidRPr="00B44DAC">
        <w:rPr>
          <w:rFonts w:hint="cs"/>
          <w:rtl/>
          <w:lang w:val="fr-FR" w:bidi="ar-MA"/>
        </w:rPr>
        <w:t>ها</w:t>
      </w:r>
      <w:r w:rsidRPr="00B44DAC">
        <w:rPr>
          <w:rtl/>
          <w:lang w:val="fr-FR" w:bidi="ar-MA"/>
        </w:rPr>
        <w:t>، ويجب أن تكون كل علامة ظاهرة</w:t>
      </w:r>
      <w:r w:rsidRPr="00B44DAC">
        <w:rPr>
          <w:rFonts w:hint="cs"/>
          <w:rtl/>
          <w:lang w:val="fr-FR" w:bidi="ar-MA"/>
        </w:rPr>
        <w:t>ً</w:t>
      </w:r>
      <w:r w:rsidRPr="00B44DAC">
        <w:rPr>
          <w:rtl/>
          <w:lang w:val="fr-FR" w:bidi="ar-MA"/>
        </w:rPr>
        <w:t xml:space="preserve"> بكاملها".</w:t>
      </w:r>
      <w:r w:rsidRPr="0040400A">
        <w:rPr>
          <w:rtl/>
          <w:lang w:val="fr-FR" w:bidi="ar-MA"/>
        </w:rPr>
        <w:t xml:space="preserve"> </w:t>
      </w:r>
      <w:r>
        <w:rPr>
          <w:rFonts w:hint="cs"/>
          <w:rtl/>
          <w:lang w:val="fr-FR" w:bidi="ar-MA"/>
        </w:rPr>
        <w:t xml:space="preserve"> </w:t>
      </w:r>
    </w:p>
    <w:p w:rsidR="00AF2FA8" w:rsidRPr="0040400A" w:rsidRDefault="00AF2FA8" w:rsidP="00AF2FA8">
      <w:pPr>
        <w:pStyle w:val="SingleTxtGA"/>
        <w:rPr>
          <w:rtl/>
          <w:lang w:val="fr-FR" w:bidi="ar-MA"/>
        </w:rPr>
      </w:pPr>
      <w:r>
        <w:rPr>
          <w:rFonts w:hint="cs"/>
          <w:rtl/>
          <w:lang w:val="fr-FR" w:bidi="ar-MA"/>
        </w:rPr>
        <w:t>ت</w:t>
      </w:r>
      <w:r w:rsidRPr="0040400A">
        <w:rPr>
          <w:rtl/>
          <w:lang w:val="fr-FR" w:bidi="ar-MA"/>
        </w:rPr>
        <w:t>ضاف ال</w:t>
      </w:r>
      <w:r>
        <w:rPr>
          <w:rFonts w:hint="cs"/>
          <w:rtl/>
          <w:lang w:val="fr-FR" w:bidi="ar-MA"/>
        </w:rPr>
        <w:t xml:space="preserve">فقرة </w:t>
      </w:r>
      <w:r w:rsidRPr="0040400A">
        <w:rPr>
          <w:rtl/>
          <w:lang w:val="fr-FR" w:bidi="ar-MA"/>
        </w:rPr>
        <w:t>الجديد</w:t>
      </w:r>
      <w:r>
        <w:rPr>
          <w:rFonts w:hint="cs"/>
          <w:rtl/>
          <w:lang w:val="fr-FR" w:bidi="ar-MA"/>
        </w:rPr>
        <w:t>ة</w:t>
      </w:r>
      <w:r w:rsidRPr="0040400A">
        <w:rPr>
          <w:rtl/>
          <w:lang w:val="fr-FR" w:bidi="ar-MA"/>
        </w:rPr>
        <w:t xml:space="preserve"> 6-1-4-2-6 </w:t>
      </w:r>
      <w:r>
        <w:rPr>
          <w:rFonts w:hint="cs"/>
          <w:rtl/>
          <w:lang w:val="fr-FR" w:bidi="ar-MA"/>
        </w:rPr>
        <w:t>وفيما يلي نصها</w:t>
      </w:r>
      <w:r w:rsidRPr="0040400A">
        <w:rPr>
          <w:rtl/>
          <w:lang w:val="fr-FR" w:bidi="ar-MA"/>
        </w:rPr>
        <w:t>:</w:t>
      </w:r>
    </w:p>
    <w:p w:rsidR="00AF2FA8" w:rsidRPr="0040400A" w:rsidRDefault="00AF2FA8" w:rsidP="007D2C34">
      <w:pPr>
        <w:pStyle w:val="SingleTxtGA"/>
        <w:rPr>
          <w:rtl/>
          <w:lang w:val="fr-FR" w:bidi="ar-MA"/>
        </w:rPr>
      </w:pPr>
      <w:r w:rsidRPr="00581A87">
        <w:rPr>
          <w:rtl/>
          <w:lang w:val="fr-FR" w:bidi="ar-MA"/>
        </w:rPr>
        <w:t>"6-</w:t>
      </w:r>
      <w:r w:rsidR="007D2C34">
        <w:rPr>
          <w:rFonts w:hint="cs"/>
          <w:rtl/>
          <w:lang w:val="fr-FR" w:bidi="ar-MA"/>
        </w:rPr>
        <w:t>2</w:t>
      </w:r>
      <w:r w:rsidRPr="00581A87">
        <w:rPr>
          <w:rtl/>
          <w:lang w:val="fr-FR" w:bidi="ar-MA"/>
        </w:rPr>
        <w:t>-4-</w:t>
      </w:r>
      <w:r w:rsidR="007D2C34">
        <w:rPr>
          <w:rFonts w:hint="cs"/>
          <w:rtl/>
          <w:lang w:val="fr-FR" w:bidi="ar-MA"/>
        </w:rPr>
        <w:t>1</w:t>
      </w:r>
      <w:r w:rsidRPr="00581A87">
        <w:rPr>
          <w:rtl/>
          <w:lang w:val="fr-FR" w:bidi="ar-MA"/>
        </w:rPr>
        <w:t>-6</w:t>
      </w:r>
      <w:r w:rsidRPr="00581A87">
        <w:rPr>
          <w:rtl/>
          <w:lang w:val="fr-FR" w:bidi="ar-MA"/>
        </w:rPr>
        <w:tab/>
        <w:t>إذا لم تكن المواد المستخدمة في صنع الأجسام والأغطية ووسائل الإغلاق ولوازم التركيب متوافقة</w:t>
      </w:r>
      <w:r w:rsidRPr="00581A87">
        <w:rPr>
          <w:rFonts w:hint="cs"/>
          <w:rtl/>
          <w:lang w:val="fr-FR" w:bidi="ar-MA"/>
        </w:rPr>
        <w:t xml:space="preserve"> </w:t>
      </w:r>
      <w:r w:rsidRPr="00581A87">
        <w:rPr>
          <w:rtl/>
          <w:lang w:val="fr-FR" w:bidi="ar-MA"/>
        </w:rPr>
        <w:t xml:space="preserve">مع المحتويات </w:t>
      </w:r>
      <w:r w:rsidRPr="00581A87">
        <w:rPr>
          <w:rFonts w:hint="cs"/>
          <w:rtl/>
          <w:lang w:val="fr-FR" w:bidi="ar-MA"/>
        </w:rPr>
        <w:t xml:space="preserve">المطلوب </w:t>
      </w:r>
      <w:r w:rsidRPr="00581A87">
        <w:rPr>
          <w:rtl/>
          <w:lang w:val="fr-FR" w:bidi="ar-MA"/>
        </w:rPr>
        <w:t>نقلها، تغطى السطوح الداخلية للأسطوانة بطلاء واق مناسب أو تعالج معالجة مناسبة. ويحتفظ الطلاء أو المعالجة بخواص</w:t>
      </w:r>
      <w:r w:rsidRPr="00581A87">
        <w:rPr>
          <w:rFonts w:hint="cs"/>
          <w:rtl/>
          <w:lang w:val="fr-FR" w:bidi="ar-MA"/>
        </w:rPr>
        <w:t>هما</w:t>
      </w:r>
      <w:r w:rsidRPr="00581A87">
        <w:rPr>
          <w:rtl/>
          <w:lang w:val="fr-FR" w:bidi="ar-MA"/>
        </w:rPr>
        <w:t xml:space="preserve"> الواقية في ظروف النقل العادية"</w:t>
      </w:r>
      <w:r>
        <w:rPr>
          <w:rFonts w:hint="cs"/>
          <w:rtl/>
          <w:lang w:val="fr-FR" w:bidi="ar-MA"/>
        </w:rPr>
        <w:t>.</w:t>
      </w:r>
      <w:r w:rsidRPr="0040400A">
        <w:rPr>
          <w:rtl/>
          <w:lang w:val="fr-FR" w:bidi="ar-MA"/>
        </w:rPr>
        <w:t xml:space="preserve"> </w:t>
      </w:r>
    </w:p>
    <w:p w:rsidR="00AF2FA8" w:rsidRPr="0040400A" w:rsidRDefault="00AF2FA8" w:rsidP="007D2C34">
      <w:pPr>
        <w:pStyle w:val="SingleTxtGA"/>
        <w:rPr>
          <w:rtl/>
          <w:lang w:val="fr-FR" w:bidi="ar-MA"/>
        </w:rPr>
      </w:pPr>
      <w:r w:rsidRPr="0040400A">
        <w:rPr>
          <w:rtl/>
          <w:lang w:val="fr-FR" w:bidi="ar-MA"/>
        </w:rPr>
        <w:t xml:space="preserve">يعاد ترقيم 6-1-4-2-6 و6-1-4-2-7 لتصبحا 6-1-4-2-7 و6-1-4-2-8. </w:t>
      </w:r>
    </w:p>
    <w:p w:rsidR="00AF2FA8" w:rsidRPr="0040400A" w:rsidRDefault="00AF2FA8" w:rsidP="00AF2FA8">
      <w:pPr>
        <w:pStyle w:val="SingleTxtGA"/>
        <w:rPr>
          <w:rtl/>
          <w:lang w:val="fr-FR" w:bidi="ar-MA"/>
        </w:rPr>
      </w:pPr>
      <w:r>
        <w:rPr>
          <w:rFonts w:hint="cs"/>
          <w:rtl/>
          <w:lang w:val="fr-FR" w:bidi="ar-MA"/>
        </w:rPr>
        <w:t>ت</w:t>
      </w:r>
      <w:r w:rsidRPr="0040400A">
        <w:rPr>
          <w:rtl/>
          <w:lang w:val="fr-FR" w:bidi="ar-MA"/>
        </w:rPr>
        <w:t>ضاف ال</w:t>
      </w:r>
      <w:r>
        <w:rPr>
          <w:rFonts w:hint="cs"/>
          <w:rtl/>
          <w:lang w:val="fr-FR" w:bidi="ar-MA"/>
        </w:rPr>
        <w:t xml:space="preserve">فقرة </w:t>
      </w:r>
      <w:r w:rsidRPr="0040400A">
        <w:rPr>
          <w:rtl/>
          <w:lang w:val="fr-FR" w:bidi="ar-MA"/>
        </w:rPr>
        <w:t>الجديد</w:t>
      </w:r>
      <w:r>
        <w:rPr>
          <w:rFonts w:hint="cs"/>
          <w:rtl/>
          <w:lang w:val="fr-FR" w:bidi="ar-MA"/>
        </w:rPr>
        <w:t>ة</w:t>
      </w:r>
      <w:r w:rsidRPr="0040400A">
        <w:rPr>
          <w:rtl/>
          <w:lang w:val="fr-FR" w:bidi="ar-MA"/>
        </w:rPr>
        <w:t xml:space="preserve"> 6-1-4-3-6 </w:t>
      </w:r>
      <w:r>
        <w:rPr>
          <w:rFonts w:hint="cs"/>
          <w:rtl/>
          <w:lang w:val="fr-FR" w:bidi="ar-MA"/>
        </w:rPr>
        <w:t>وفيما يلي نصها</w:t>
      </w:r>
      <w:r>
        <w:rPr>
          <w:rtl/>
          <w:lang w:val="fr-FR" w:bidi="ar-MA"/>
        </w:rPr>
        <w:t xml:space="preserve">: </w:t>
      </w:r>
      <w:r w:rsidRPr="00581A87">
        <w:rPr>
          <w:rtl/>
          <w:lang w:val="fr-FR" w:bidi="ar-MA"/>
        </w:rPr>
        <w:t>"إذا لم تكن المواد المستخدمة في صنع الأجسام والأغطية ووسائل الإغلاق ولوازم التركيب متوافقة</w:t>
      </w:r>
      <w:r w:rsidRPr="00581A87">
        <w:rPr>
          <w:rFonts w:hint="cs"/>
          <w:rtl/>
          <w:lang w:val="fr-FR" w:bidi="ar-MA"/>
        </w:rPr>
        <w:t xml:space="preserve"> </w:t>
      </w:r>
      <w:r w:rsidRPr="00581A87">
        <w:rPr>
          <w:rtl/>
          <w:lang w:val="fr-FR" w:bidi="ar-MA"/>
        </w:rPr>
        <w:t xml:space="preserve">مع المحتويات </w:t>
      </w:r>
      <w:r w:rsidRPr="00581A87">
        <w:rPr>
          <w:rFonts w:hint="cs"/>
          <w:rtl/>
          <w:lang w:val="fr-FR" w:bidi="ar-MA"/>
        </w:rPr>
        <w:t xml:space="preserve">المطلوب </w:t>
      </w:r>
      <w:r w:rsidRPr="00581A87">
        <w:rPr>
          <w:rtl/>
          <w:lang w:val="fr-FR" w:bidi="ar-MA"/>
        </w:rPr>
        <w:t>نقلها، تغطى السطوح الداخلية للأسطوانة بطلاء واق مناسب أو تعالج معالجة مناسبة. ويحتفظ الطلاء أو</w:t>
      </w:r>
      <w:r w:rsidR="00684F8E">
        <w:rPr>
          <w:rFonts w:hint="cs"/>
          <w:rtl/>
          <w:lang w:val="fr-FR" w:bidi="ar-MA"/>
        </w:rPr>
        <w:t> </w:t>
      </w:r>
      <w:r w:rsidRPr="00581A87">
        <w:rPr>
          <w:rtl/>
          <w:lang w:val="fr-FR" w:bidi="ar-MA"/>
        </w:rPr>
        <w:t>المعالجة بخواص</w:t>
      </w:r>
      <w:r w:rsidRPr="00581A87">
        <w:rPr>
          <w:rFonts w:hint="cs"/>
          <w:rtl/>
          <w:lang w:val="fr-FR" w:bidi="ar-MA"/>
        </w:rPr>
        <w:t>هما</w:t>
      </w:r>
      <w:r w:rsidRPr="00581A87">
        <w:rPr>
          <w:rtl/>
          <w:lang w:val="fr-FR" w:bidi="ar-MA"/>
        </w:rPr>
        <w:t xml:space="preserve"> الواقية في ظروف النقل العادية</w:t>
      </w:r>
      <w:r w:rsidRPr="00581A87">
        <w:rPr>
          <w:rFonts w:hint="cs"/>
          <w:rtl/>
          <w:lang w:val="fr-FR" w:bidi="ar-MA"/>
        </w:rPr>
        <w:t>.</w:t>
      </w:r>
      <w:r w:rsidRPr="00581A87">
        <w:rPr>
          <w:rtl/>
          <w:lang w:val="fr-FR" w:bidi="ar-MA"/>
        </w:rPr>
        <w:t>"</w:t>
      </w:r>
    </w:p>
    <w:p w:rsidR="00AF2FA8" w:rsidRDefault="00AF2FA8" w:rsidP="00AF2FA8">
      <w:pPr>
        <w:pStyle w:val="SingleTxtGA"/>
        <w:rPr>
          <w:rtl/>
          <w:lang w:val="fr-FR" w:bidi="ar-MA"/>
        </w:rPr>
      </w:pPr>
      <w:r w:rsidRPr="0040400A">
        <w:rPr>
          <w:rtl/>
          <w:lang w:val="fr-FR" w:bidi="ar-MA"/>
        </w:rPr>
        <w:t>يع</w:t>
      </w:r>
      <w:r>
        <w:rPr>
          <w:rtl/>
          <w:lang w:val="fr-FR" w:bidi="ar-MA"/>
        </w:rPr>
        <w:t>اد ترقيم 6-1-4-3-6 و6-1-4-3-7 ل</w:t>
      </w:r>
      <w:r>
        <w:rPr>
          <w:rFonts w:hint="cs"/>
          <w:rtl/>
          <w:lang w:val="fr-FR" w:bidi="ar-MA"/>
        </w:rPr>
        <w:t>ت</w:t>
      </w:r>
      <w:r w:rsidRPr="0040400A">
        <w:rPr>
          <w:rtl/>
          <w:lang w:val="fr-FR" w:bidi="ar-MA"/>
        </w:rPr>
        <w:t xml:space="preserve">صبحا 6-1-4-3-7 و 6-1-4-3-8. </w:t>
      </w:r>
    </w:p>
    <w:p w:rsidR="00AF2FA8" w:rsidRPr="00EA7C84" w:rsidRDefault="007D2C34" w:rsidP="004F251C">
      <w:pPr>
        <w:pStyle w:val="H1GA"/>
        <w:rPr>
          <w:rtl/>
          <w:lang w:val="fr-FR" w:bidi="ar-MA"/>
        </w:rPr>
      </w:pPr>
      <w:r>
        <w:rPr>
          <w:rtl/>
          <w:lang w:val="fr-FR" w:bidi="ar-MA"/>
        </w:rPr>
        <w:tab/>
      </w:r>
      <w:r>
        <w:rPr>
          <w:rtl/>
          <w:lang w:val="fr-FR" w:bidi="ar-MA"/>
        </w:rPr>
        <w:tab/>
      </w:r>
      <w:r w:rsidR="00AF2FA8" w:rsidRPr="00EA7C84">
        <w:rPr>
          <w:rtl/>
          <w:lang w:val="fr-FR" w:bidi="ar-MA"/>
        </w:rPr>
        <w:t>الفصل 6-2</w:t>
      </w:r>
    </w:p>
    <w:p w:rsidR="00AF2FA8" w:rsidRDefault="007D2C34" w:rsidP="00AF2FA8">
      <w:pPr>
        <w:pStyle w:val="SingleTxtGA"/>
        <w:rPr>
          <w:rtl/>
          <w:lang w:val="fr-FR" w:bidi="ar-MA"/>
        </w:rPr>
      </w:pPr>
      <w:r>
        <w:rPr>
          <w:rFonts w:hint="cs"/>
          <w:rtl/>
          <w:lang w:val="fr-FR" w:bidi="ar-MA"/>
        </w:rPr>
        <w:t>1-1-2-2-6</w:t>
      </w:r>
      <w:r w:rsidR="00AF2FA8" w:rsidRPr="0040400A">
        <w:rPr>
          <w:rtl/>
          <w:lang w:val="fr-FR" w:bidi="ar-MA"/>
        </w:rPr>
        <w:tab/>
        <w:t>في الجدول، في الصف</w:t>
      </w:r>
      <w:r w:rsidR="00AF2FA8">
        <w:rPr>
          <w:rFonts w:hint="cs"/>
          <w:rtl/>
          <w:lang w:val="fr-FR" w:bidi="ar-MA"/>
        </w:rPr>
        <w:t>ين</w:t>
      </w:r>
      <w:r w:rsidR="00AF2FA8">
        <w:rPr>
          <w:rtl/>
          <w:lang w:val="fr-FR" w:bidi="ar-MA"/>
        </w:rPr>
        <w:t xml:space="preserve"> الخاص</w:t>
      </w:r>
      <w:r w:rsidR="00AF2FA8">
        <w:rPr>
          <w:rFonts w:hint="cs"/>
          <w:rtl/>
          <w:lang w:val="fr-FR" w:bidi="ar-MA"/>
        </w:rPr>
        <w:t>ين</w:t>
      </w:r>
      <w:r w:rsidR="00AF2FA8" w:rsidRPr="0040400A">
        <w:rPr>
          <w:rtl/>
          <w:lang w:val="fr-FR" w:bidi="ar-MA"/>
        </w:rPr>
        <w:t xml:space="preserve"> ب</w:t>
      </w:r>
      <w:r w:rsidR="00AF2FA8">
        <w:rPr>
          <w:rFonts w:hint="cs"/>
          <w:rtl/>
          <w:lang w:val="fr-FR" w:bidi="ar-MA"/>
        </w:rPr>
        <w:t>المرجعين</w:t>
      </w:r>
      <w:r w:rsidR="00AF2FA8" w:rsidRPr="0040400A">
        <w:rPr>
          <w:rtl/>
          <w:lang w:val="fr-FR" w:bidi="ar-MA"/>
        </w:rPr>
        <w:t xml:space="preserve"> "</w:t>
      </w:r>
      <w:r w:rsidR="00AF2FA8" w:rsidRPr="0040400A">
        <w:rPr>
          <w:lang w:val="fr-FR" w:bidi="ar-MA"/>
        </w:rPr>
        <w:t>ISO 9809-2:2000</w:t>
      </w:r>
      <w:r w:rsidR="00AF2FA8" w:rsidRPr="0040400A">
        <w:rPr>
          <w:rtl/>
          <w:lang w:val="fr-FR" w:bidi="ar-MA"/>
        </w:rPr>
        <w:t>" و"</w:t>
      </w:r>
      <w:r w:rsidR="00AF2FA8" w:rsidRPr="0040400A">
        <w:rPr>
          <w:lang w:val="fr-FR" w:bidi="ar-MA"/>
        </w:rPr>
        <w:t>ISO 11119-3:2013</w:t>
      </w:r>
      <w:r w:rsidR="00AF2FA8" w:rsidRPr="0040400A">
        <w:rPr>
          <w:rtl/>
          <w:lang w:val="fr-FR" w:bidi="ar-MA"/>
        </w:rPr>
        <w:t>" تضاف الملاحظة الجديدة التالي</w:t>
      </w:r>
      <w:r w:rsidR="00AF2FA8">
        <w:rPr>
          <w:rFonts w:hint="cs"/>
          <w:rtl/>
          <w:lang w:val="fr-FR" w:bidi="ar-MA"/>
        </w:rPr>
        <w:t xml:space="preserve"> نصها</w:t>
      </w:r>
      <w:r w:rsidR="00AF2FA8" w:rsidRPr="0040400A">
        <w:rPr>
          <w:rtl/>
          <w:lang w:val="fr-FR" w:bidi="ar-MA"/>
        </w:rPr>
        <w:t xml:space="preserve"> في العمود الثاني:</w:t>
      </w:r>
    </w:p>
    <w:p w:rsidR="00AF2FA8" w:rsidRDefault="00AF2FA8" w:rsidP="00AF2FA8">
      <w:pPr>
        <w:pStyle w:val="SingleTxtGA"/>
        <w:rPr>
          <w:rtl/>
          <w:lang w:val="fr-FR" w:bidi="ar-MA"/>
        </w:rPr>
      </w:pPr>
      <w:r w:rsidRPr="0040400A">
        <w:rPr>
          <w:rtl/>
          <w:lang w:val="fr-FR" w:bidi="ar-MA"/>
        </w:rPr>
        <w:t>"</w:t>
      </w:r>
      <w:r w:rsidRPr="001539F9">
        <w:rPr>
          <w:rFonts w:hint="cs"/>
          <w:b/>
          <w:bCs/>
          <w:i/>
          <w:iCs/>
          <w:rtl/>
          <w:lang w:val="fr-FR" w:bidi="ar-MA"/>
        </w:rPr>
        <w:t>ملاحظة</w:t>
      </w:r>
      <w:r w:rsidRPr="006A21BE">
        <w:rPr>
          <w:rFonts w:hint="cs"/>
          <w:b/>
          <w:bCs/>
          <w:rtl/>
          <w:lang w:val="fr-FR" w:bidi="ar-MA"/>
        </w:rPr>
        <w:t>:</w:t>
      </w:r>
      <w:r w:rsidRPr="0040400A">
        <w:rPr>
          <w:rtl/>
          <w:lang w:val="fr-FR" w:bidi="ar-MA"/>
        </w:rPr>
        <w:t xml:space="preserve"> لا </w:t>
      </w:r>
      <w:r>
        <w:rPr>
          <w:rFonts w:hint="cs"/>
          <w:rtl/>
          <w:lang w:val="fr-FR" w:bidi="ar-MA"/>
        </w:rPr>
        <w:t>ينطبق</w:t>
      </w:r>
      <w:r w:rsidRPr="0040400A">
        <w:rPr>
          <w:rtl/>
          <w:lang w:val="fr-FR" w:bidi="ar-MA"/>
        </w:rPr>
        <w:t xml:space="preserve"> هذا المعيار </w:t>
      </w:r>
      <w:r>
        <w:rPr>
          <w:rFonts w:hint="cs"/>
          <w:rtl/>
          <w:lang w:val="fr-FR" w:bidi="ar-MA"/>
        </w:rPr>
        <w:t>على</w:t>
      </w:r>
      <w:r w:rsidRPr="0040400A">
        <w:rPr>
          <w:rtl/>
          <w:lang w:val="fr-FR" w:bidi="ar-MA"/>
        </w:rPr>
        <w:t xml:space="preserve"> الأسطوانات غير المزودة ببطانة، المصنوعة من جزأين</w:t>
      </w:r>
      <w:r>
        <w:rPr>
          <w:rFonts w:hint="cs"/>
          <w:rtl/>
          <w:lang w:val="fr-FR" w:bidi="ar-MA"/>
        </w:rPr>
        <w:t xml:space="preserve"> </w:t>
      </w:r>
      <w:proofErr w:type="spellStart"/>
      <w:r>
        <w:rPr>
          <w:rFonts w:hint="cs"/>
          <w:rtl/>
          <w:lang w:val="fr-FR" w:bidi="ar-MA"/>
        </w:rPr>
        <w:t>ملحومين</w:t>
      </w:r>
      <w:proofErr w:type="spellEnd"/>
      <w:r w:rsidRPr="0040400A">
        <w:rPr>
          <w:rtl/>
          <w:lang w:val="fr-FR" w:bidi="ar-MA"/>
        </w:rPr>
        <w:t>".</w:t>
      </w:r>
    </w:p>
    <w:p w:rsidR="00AF2FA8" w:rsidRDefault="007D2C34" w:rsidP="00AF2FA8">
      <w:pPr>
        <w:pStyle w:val="SingleTxtGA"/>
        <w:rPr>
          <w:rtl/>
          <w:lang w:val="fr-FR" w:bidi="ar-MA"/>
        </w:rPr>
      </w:pPr>
      <w:r>
        <w:rPr>
          <w:rFonts w:hint="cs"/>
          <w:rtl/>
          <w:lang w:val="fr-FR" w:bidi="ar-MA"/>
        </w:rPr>
        <w:t>1-1-2-2-6</w:t>
      </w:r>
      <w:r w:rsidR="00AF2FA8" w:rsidRPr="0040400A">
        <w:rPr>
          <w:rtl/>
          <w:lang w:val="fr-FR" w:bidi="ar-MA"/>
        </w:rPr>
        <w:tab/>
        <w:t>في الجدول</w:t>
      </w:r>
      <w:r w:rsidR="00AF2FA8">
        <w:rPr>
          <w:rFonts w:hint="cs"/>
          <w:rtl/>
          <w:lang w:val="fr-FR" w:bidi="ar-MA"/>
        </w:rPr>
        <w:t xml:space="preserve"> بعد "</w:t>
      </w:r>
      <w:r w:rsidR="00AF2FA8" w:rsidRPr="00F84F6D">
        <w:rPr>
          <w:lang w:val="fr-FR" w:bidi="ar-MA"/>
        </w:rPr>
        <w:t>ISO 11119-3:2013</w:t>
      </w:r>
      <w:r w:rsidR="00AF2FA8">
        <w:rPr>
          <w:rFonts w:hint="cs"/>
          <w:rtl/>
          <w:lang w:val="fr-FR" w:bidi="ar-MA"/>
        </w:rPr>
        <w:t xml:space="preserve">"، يضاف صف جديد كما يلي: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5673"/>
        <w:gridCol w:w="2096"/>
      </w:tblGrid>
      <w:tr w:rsidR="00AF2FA8" w:rsidRPr="007D2C34" w:rsidTr="005404C7">
        <w:trPr>
          <w:jc w:val="center"/>
        </w:trPr>
        <w:tc>
          <w:tcPr>
            <w:tcW w:w="1814" w:type="dxa"/>
          </w:tcPr>
          <w:p w:rsidR="00AF2FA8" w:rsidRPr="007D2C34" w:rsidRDefault="00AF2FA8" w:rsidP="007D2C34">
            <w:pPr>
              <w:tabs>
                <w:tab w:val="left" w:pos="1700"/>
              </w:tabs>
              <w:spacing w:before="60" w:after="60" w:line="300" w:lineRule="exact"/>
              <w:jc w:val="left"/>
              <w:rPr>
                <w:sz w:val="18"/>
                <w:szCs w:val="26"/>
              </w:rPr>
            </w:pPr>
            <w:r w:rsidRPr="007D2C34">
              <w:rPr>
                <w:sz w:val="18"/>
                <w:szCs w:val="26"/>
              </w:rPr>
              <w:t>ISO 11119-4: 2016</w:t>
            </w:r>
          </w:p>
        </w:tc>
        <w:tc>
          <w:tcPr>
            <w:tcW w:w="5673" w:type="dxa"/>
          </w:tcPr>
          <w:p w:rsidR="00AF2FA8" w:rsidRPr="007D2C34" w:rsidRDefault="00AF2FA8" w:rsidP="007D2C34">
            <w:pPr>
              <w:tabs>
                <w:tab w:val="left" w:pos="1700"/>
              </w:tabs>
              <w:spacing w:before="60" w:after="60" w:line="300" w:lineRule="exact"/>
              <w:jc w:val="both"/>
              <w:rPr>
                <w:sz w:val="18"/>
                <w:szCs w:val="26"/>
                <w:rtl/>
              </w:rPr>
            </w:pPr>
            <w:r w:rsidRPr="007D2C34">
              <w:rPr>
                <w:spacing w:val="-4"/>
                <w:sz w:val="18"/>
                <w:szCs w:val="26"/>
                <w:rtl/>
              </w:rPr>
              <w:t xml:space="preserve">أسطوانات الغاز - </w:t>
            </w:r>
            <w:r w:rsidRPr="007D2C34">
              <w:rPr>
                <w:sz w:val="18"/>
                <w:szCs w:val="26"/>
                <w:rtl/>
              </w:rPr>
              <w:t xml:space="preserve">أسطوانات الغاز المركبة القابلة لإعادة الملء </w:t>
            </w:r>
            <w:r w:rsidRPr="007D2C34">
              <w:rPr>
                <w:spacing w:val="-4"/>
                <w:sz w:val="18"/>
                <w:szCs w:val="26"/>
                <w:rtl/>
              </w:rPr>
              <w:t xml:space="preserve">- </w:t>
            </w:r>
            <w:r w:rsidRPr="007D2C34">
              <w:rPr>
                <w:sz w:val="18"/>
                <w:szCs w:val="26"/>
                <w:rtl/>
              </w:rPr>
              <w:t>التصميم والبناء والاختبار –</w:t>
            </w:r>
            <w:r w:rsidRPr="007D2C34">
              <w:rPr>
                <w:rFonts w:hint="cs"/>
                <w:sz w:val="18"/>
                <w:szCs w:val="26"/>
                <w:rtl/>
              </w:rPr>
              <w:t xml:space="preserve"> الجزء 4: </w:t>
            </w:r>
            <w:r w:rsidRPr="007D2C34">
              <w:rPr>
                <w:rFonts w:hint="cs"/>
                <w:sz w:val="18"/>
                <w:szCs w:val="26"/>
                <w:rtl/>
                <w:lang w:bidi="ar-MA"/>
              </w:rPr>
              <w:t>أ</w:t>
            </w:r>
            <w:proofErr w:type="spellStart"/>
            <w:r w:rsidRPr="007D2C34">
              <w:rPr>
                <w:sz w:val="18"/>
                <w:szCs w:val="26"/>
                <w:rtl/>
              </w:rPr>
              <w:t>سطوانات</w:t>
            </w:r>
            <w:proofErr w:type="spellEnd"/>
            <w:r w:rsidRPr="007D2C34">
              <w:rPr>
                <w:sz w:val="18"/>
                <w:szCs w:val="26"/>
                <w:rtl/>
              </w:rPr>
              <w:t xml:space="preserve"> الغاز المركبة الملفوفة بالكامل </w:t>
            </w:r>
            <w:proofErr w:type="spellStart"/>
            <w:r w:rsidRPr="007D2C34">
              <w:rPr>
                <w:sz w:val="18"/>
                <w:szCs w:val="26"/>
                <w:rtl/>
              </w:rPr>
              <w:t>والمقواة</w:t>
            </w:r>
            <w:proofErr w:type="spellEnd"/>
            <w:r w:rsidRPr="007D2C34">
              <w:rPr>
                <w:sz w:val="18"/>
                <w:szCs w:val="26"/>
                <w:rtl/>
              </w:rPr>
              <w:t xml:space="preserve"> بكرتون</w:t>
            </w:r>
            <w:r w:rsidRPr="007D2C34">
              <w:rPr>
                <w:sz w:val="18"/>
                <w:szCs w:val="26"/>
                <w:rtl/>
                <w:lang w:bidi="ar-SY"/>
              </w:rPr>
              <w:t xml:space="preserve"> ليفي</w:t>
            </w:r>
            <w:r w:rsidRPr="007D2C34">
              <w:rPr>
                <w:sz w:val="18"/>
                <w:szCs w:val="26"/>
                <w:rtl/>
              </w:rPr>
              <w:t xml:space="preserve"> وبحجم أقل من </w:t>
            </w:r>
            <w:r w:rsidRPr="007D2C34">
              <w:rPr>
                <w:rFonts w:hint="cs"/>
                <w:sz w:val="18"/>
                <w:szCs w:val="26"/>
                <w:rtl/>
              </w:rPr>
              <w:t>150</w:t>
            </w:r>
            <w:r w:rsidRPr="007D2C34">
              <w:rPr>
                <w:sz w:val="18"/>
                <w:szCs w:val="26"/>
                <w:rtl/>
              </w:rPr>
              <w:t xml:space="preserve"> لترا مع بطانات معدنية </w:t>
            </w:r>
            <w:r w:rsidRPr="007D2C34">
              <w:rPr>
                <w:rFonts w:hint="cs"/>
                <w:sz w:val="18"/>
                <w:szCs w:val="26"/>
                <w:rtl/>
              </w:rPr>
              <w:t xml:space="preserve">ملحومة </w:t>
            </w:r>
            <w:r w:rsidRPr="007D2C34">
              <w:rPr>
                <w:sz w:val="18"/>
                <w:szCs w:val="26"/>
                <w:rtl/>
              </w:rPr>
              <w:t>تتقاسم الحمل</w:t>
            </w:r>
          </w:p>
        </w:tc>
        <w:tc>
          <w:tcPr>
            <w:tcW w:w="2096" w:type="dxa"/>
          </w:tcPr>
          <w:p w:rsidR="00AF2FA8" w:rsidRPr="007D2C34" w:rsidRDefault="00AF2FA8" w:rsidP="007D2C34">
            <w:pPr>
              <w:tabs>
                <w:tab w:val="left" w:pos="1700"/>
              </w:tabs>
              <w:spacing w:before="60" w:after="60" w:line="300" w:lineRule="exact"/>
              <w:jc w:val="left"/>
              <w:rPr>
                <w:spacing w:val="-4"/>
                <w:sz w:val="18"/>
                <w:szCs w:val="26"/>
                <w:rtl/>
              </w:rPr>
            </w:pPr>
            <w:r w:rsidRPr="007D2C34">
              <w:rPr>
                <w:rFonts w:hint="eastAsia"/>
                <w:spacing w:val="-4"/>
                <w:sz w:val="18"/>
                <w:szCs w:val="26"/>
                <w:rtl/>
              </w:rPr>
              <w:t>حتى</w:t>
            </w:r>
            <w:r w:rsidRPr="007D2C34">
              <w:rPr>
                <w:spacing w:val="-4"/>
                <w:sz w:val="18"/>
                <w:szCs w:val="26"/>
                <w:rtl/>
              </w:rPr>
              <w:t xml:space="preserve"> </w:t>
            </w:r>
            <w:r w:rsidRPr="007D2C34">
              <w:rPr>
                <w:rFonts w:hint="eastAsia"/>
                <w:spacing w:val="-4"/>
                <w:sz w:val="18"/>
                <w:szCs w:val="26"/>
                <w:rtl/>
              </w:rPr>
              <w:t>إشعار</w:t>
            </w:r>
            <w:r w:rsidRPr="007D2C34">
              <w:rPr>
                <w:spacing w:val="-4"/>
                <w:sz w:val="18"/>
                <w:szCs w:val="26"/>
                <w:rtl/>
              </w:rPr>
              <w:t xml:space="preserve"> </w:t>
            </w:r>
            <w:r w:rsidRPr="007D2C34">
              <w:rPr>
                <w:rFonts w:hint="eastAsia"/>
                <w:spacing w:val="-4"/>
                <w:sz w:val="18"/>
                <w:szCs w:val="26"/>
                <w:rtl/>
              </w:rPr>
              <w:t>آخر</w:t>
            </w:r>
          </w:p>
        </w:tc>
      </w:tr>
    </w:tbl>
    <w:p w:rsidR="00AF2FA8" w:rsidRDefault="007D2C34" w:rsidP="007D2C34">
      <w:pPr>
        <w:pStyle w:val="SingleTxtGA"/>
        <w:spacing w:before="240"/>
        <w:rPr>
          <w:rtl/>
          <w:lang w:val="fr-FR" w:bidi="ar-MA"/>
        </w:rPr>
      </w:pPr>
      <w:r>
        <w:rPr>
          <w:rFonts w:hint="cs"/>
          <w:rtl/>
          <w:lang w:val="fr-FR" w:bidi="ar-MA"/>
        </w:rPr>
        <w:t>2-1-2-2-6</w:t>
      </w:r>
      <w:r w:rsidR="00AF2FA8" w:rsidRPr="0040400A">
        <w:rPr>
          <w:rtl/>
          <w:lang w:val="fr-FR" w:bidi="ar-MA"/>
        </w:rPr>
        <w:tab/>
        <w:t>في الجدول</w:t>
      </w:r>
      <w:r w:rsidR="00AF2FA8">
        <w:rPr>
          <w:rFonts w:hint="cs"/>
          <w:rtl/>
          <w:lang w:val="fr-FR" w:bidi="ar-MA"/>
        </w:rPr>
        <w:t xml:space="preserve"> في الصف الخاص بالمرجع "</w:t>
      </w:r>
      <w:r w:rsidR="00AF2FA8" w:rsidRPr="00F84F6D">
        <w:rPr>
          <w:lang w:val="fr-FR" w:bidi="ar-MA"/>
        </w:rPr>
        <w:t>ISO 11119-3:2013</w:t>
      </w:r>
      <w:r w:rsidR="00AF2FA8">
        <w:rPr>
          <w:rFonts w:hint="cs"/>
          <w:rtl/>
          <w:lang w:val="fr-FR" w:bidi="ar-MA"/>
        </w:rPr>
        <w:t>"، تضاف الملاحظة الجديدة التالية في العمود الثاني:</w:t>
      </w:r>
    </w:p>
    <w:p w:rsidR="00AF2FA8" w:rsidRDefault="00AF2FA8" w:rsidP="00AF2FA8">
      <w:pPr>
        <w:pStyle w:val="SingleTxtGA"/>
        <w:rPr>
          <w:rtl/>
          <w:lang w:val="fr-FR" w:bidi="ar-MA"/>
        </w:rPr>
      </w:pPr>
      <w:r w:rsidRPr="0040400A">
        <w:rPr>
          <w:rtl/>
          <w:lang w:val="fr-FR" w:bidi="ar-MA"/>
        </w:rPr>
        <w:t>"</w:t>
      </w:r>
      <w:r w:rsidRPr="001539F9">
        <w:rPr>
          <w:rFonts w:hint="cs"/>
          <w:b/>
          <w:bCs/>
          <w:i/>
          <w:iCs/>
          <w:rtl/>
          <w:lang w:val="fr-FR" w:bidi="ar-MA"/>
        </w:rPr>
        <w:t>ملاحظة</w:t>
      </w:r>
      <w:r w:rsidRPr="006A21BE">
        <w:rPr>
          <w:rFonts w:hint="cs"/>
          <w:b/>
          <w:bCs/>
          <w:rtl/>
          <w:lang w:val="fr-FR" w:bidi="ar-MA"/>
        </w:rPr>
        <w:t>:</w:t>
      </w:r>
      <w:r w:rsidRPr="0040400A">
        <w:rPr>
          <w:rtl/>
          <w:lang w:val="fr-FR" w:bidi="ar-MA"/>
        </w:rPr>
        <w:t xml:space="preserve"> لا </w:t>
      </w:r>
      <w:r>
        <w:rPr>
          <w:rFonts w:hint="cs"/>
          <w:rtl/>
          <w:lang w:val="fr-FR" w:bidi="ar-MA"/>
        </w:rPr>
        <w:t>ينطبق</w:t>
      </w:r>
      <w:r w:rsidRPr="0040400A">
        <w:rPr>
          <w:rtl/>
          <w:lang w:val="fr-FR" w:bidi="ar-MA"/>
        </w:rPr>
        <w:t xml:space="preserve"> هذا المعيار </w:t>
      </w:r>
      <w:r>
        <w:rPr>
          <w:rFonts w:hint="cs"/>
          <w:rtl/>
          <w:lang w:val="fr-FR" w:bidi="ar-MA"/>
        </w:rPr>
        <w:t>على</w:t>
      </w:r>
      <w:r w:rsidRPr="0040400A">
        <w:rPr>
          <w:rtl/>
          <w:lang w:val="fr-FR" w:bidi="ar-MA"/>
        </w:rPr>
        <w:t xml:space="preserve"> </w:t>
      </w:r>
      <w:r>
        <w:rPr>
          <w:rFonts w:hint="cs"/>
          <w:rtl/>
          <w:lang w:val="fr-FR" w:bidi="ar-MA"/>
        </w:rPr>
        <w:t>الأنابيب</w:t>
      </w:r>
      <w:r w:rsidRPr="0040400A">
        <w:rPr>
          <w:rtl/>
          <w:lang w:val="fr-FR" w:bidi="ar-MA"/>
        </w:rPr>
        <w:t xml:space="preserve"> غير المزودة ببطانة، المصنوعة من جزأين</w:t>
      </w:r>
      <w:r>
        <w:rPr>
          <w:rFonts w:hint="cs"/>
          <w:rtl/>
          <w:lang w:val="fr-FR" w:bidi="ar-MA"/>
        </w:rPr>
        <w:t xml:space="preserve"> </w:t>
      </w:r>
      <w:proofErr w:type="spellStart"/>
      <w:r>
        <w:rPr>
          <w:rFonts w:hint="cs"/>
          <w:rtl/>
          <w:lang w:val="fr-FR" w:bidi="ar-MA"/>
        </w:rPr>
        <w:t>ملحومين</w:t>
      </w:r>
      <w:proofErr w:type="spellEnd"/>
      <w:r>
        <w:rPr>
          <w:rtl/>
          <w:lang w:val="fr-FR" w:bidi="ar-MA"/>
        </w:rPr>
        <w:t>"</w:t>
      </w:r>
      <w:r>
        <w:rPr>
          <w:rFonts w:hint="cs"/>
          <w:rtl/>
          <w:lang w:val="fr-FR" w:bidi="ar-MA"/>
        </w:rPr>
        <w:t>.</w:t>
      </w:r>
    </w:p>
    <w:p w:rsidR="00AF2FA8" w:rsidRPr="008F49EC" w:rsidRDefault="007D2C34" w:rsidP="007D2C34">
      <w:pPr>
        <w:pStyle w:val="SingleTxtGA"/>
        <w:rPr>
          <w:rtl/>
          <w:lang w:val="fr-FR" w:bidi="ar-MA"/>
        </w:rPr>
      </w:pPr>
      <w:r>
        <w:rPr>
          <w:rFonts w:hint="cs"/>
          <w:rtl/>
          <w:lang w:val="fr-FR" w:bidi="ar-MA"/>
        </w:rPr>
        <w:t>3-1-2-2-6</w:t>
      </w:r>
      <w:r w:rsidR="00AF2FA8" w:rsidRPr="008F49EC">
        <w:rPr>
          <w:rtl/>
          <w:lang w:val="fr-FR" w:bidi="ar-MA"/>
        </w:rPr>
        <w:tab/>
        <w:t xml:space="preserve">يضاف في </w:t>
      </w:r>
      <w:r w:rsidR="00AF2FA8">
        <w:rPr>
          <w:rFonts w:hint="cs"/>
          <w:rtl/>
          <w:lang w:val="fr-FR" w:bidi="ar-MA"/>
        </w:rPr>
        <w:t>آخر ا</w:t>
      </w:r>
      <w:r w:rsidR="00AF2FA8" w:rsidRPr="008F49EC">
        <w:rPr>
          <w:rtl/>
          <w:lang w:val="fr-FR" w:bidi="ar-MA"/>
        </w:rPr>
        <w:t>لجدول</w:t>
      </w:r>
      <w:r w:rsidR="00AF2FA8">
        <w:rPr>
          <w:rFonts w:hint="cs"/>
          <w:rtl/>
          <w:lang w:val="fr-FR" w:bidi="ar-MA"/>
        </w:rPr>
        <w:t xml:space="preserve"> تحت</w:t>
      </w:r>
      <w:r w:rsidR="00AF2FA8" w:rsidRPr="008F49EC">
        <w:rPr>
          <w:rtl/>
          <w:lang w:val="fr-FR" w:bidi="ar-MA"/>
        </w:rPr>
        <w:t xml:space="preserve"> </w:t>
      </w:r>
      <w:r w:rsidR="00AF2FA8">
        <w:rPr>
          <w:rtl/>
          <w:lang w:val="fr-FR" w:bidi="ar-MA"/>
        </w:rPr>
        <w:t>"غلاف الأسطوانة"</w:t>
      </w:r>
      <w:r w:rsidR="00AF2FA8">
        <w:rPr>
          <w:rFonts w:hint="cs"/>
          <w:rtl/>
          <w:lang w:val="fr-FR" w:bidi="ar-MA"/>
        </w:rPr>
        <w:t xml:space="preserve"> </w:t>
      </w:r>
      <w:r w:rsidR="00AF2FA8">
        <w:rPr>
          <w:rtl/>
          <w:lang w:val="fr-FR" w:bidi="ar-MA"/>
        </w:rPr>
        <w:t>الصفان الجديدان التاليان</w:t>
      </w:r>
      <w:r w:rsidR="00AF2FA8">
        <w:rPr>
          <w:rFonts w:hint="cs"/>
          <w:rtl/>
          <w:lang w:val="fr-FR" w:bidi="ar-MA"/>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5813"/>
        <w:gridCol w:w="2096"/>
      </w:tblGrid>
      <w:tr w:rsidR="00AF2FA8" w:rsidRPr="007D2C34" w:rsidTr="005404C7">
        <w:trPr>
          <w:tblHeader/>
          <w:jc w:val="center"/>
        </w:trPr>
        <w:tc>
          <w:tcPr>
            <w:tcW w:w="1674" w:type="dxa"/>
            <w:vAlign w:val="bottom"/>
          </w:tcPr>
          <w:p w:rsidR="00AF2FA8" w:rsidRPr="007D2C34" w:rsidRDefault="00AF2FA8" w:rsidP="007D2C34">
            <w:pPr>
              <w:tabs>
                <w:tab w:val="left" w:pos="1700"/>
              </w:tabs>
              <w:spacing w:before="40" w:after="40" w:line="300" w:lineRule="exact"/>
              <w:ind w:left="57"/>
              <w:jc w:val="center"/>
              <w:rPr>
                <w:b/>
                <w:bCs/>
                <w:sz w:val="18"/>
                <w:szCs w:val="26"/>
              </w:rPr>
            </w:pPr>
            <w:r w:rsidRPr="007D2C34">
              <w:rPr>
                <w:rFonts w:hint="eastAsia"/>
                <w:b/>
                <w:bCs/>
                <w:sz w:val="18"/>
                <w:szCs w:val="26"/>
                <w:rtl/>
              </w:rPr>
              <w:t>المرجع</w:t>
            </w:r>
          </w:p>
        </w:tc>
        <w:tc>
          <w:tcPr>
            <w:tcW w:w="5813" w:type="dxa"/>
            <w:vAlign w:val="bottom"/>
          </w:tcPr>
          <w:p w:rsidR="00AF2FA8" w:rsidRPr="007D2C34" w:rsidRDefault="00AF2FA8" w:rsidP="007D2C34">
            <w:pPr>
              <w:tabs>
                <w:tab w:val="left" w:pos="1700"/>
              </w:tabs>
              <w:spacing w:before="40" w:after="40" w:line="300" w:lineRule="exact"/>
              <w:jc w:val="center"/>
              <w:rPr>
                <w:b/>
                <w:bCs/>
                <w:sz w:val="18"/>
                <w:szCs w:val="26"/>
              </w:rPr>
            </w:pPr>
            <w:r w:rsidRPr="007D2C34">
              <w:rPr>
                <w:rFonts w:hint="eastAsia"/>
                <w:b/>
                <w:bCs/>
                <w:sz w:val="18"/>
                <w:szCs w:val="26"/>
                <w:rtl/>
              </w:rPr>
              <w:t>العنوان</w:t>
            </w:r>
          </w:p>
        </w:tc>
        <w:tc>
          <w:tcPr>
            <w:tcW w:w="2096" w:type="dxa"/>
            <w:vAlign w:val="bottom"/>
          </w:tcPr>
          <w:p w:rsidR="00AF2FA8" w:rsidRPr="007D2C34" w:rsidRDefault="00AF2FA8" w:rsidP="007D2C34">
            <w:pPr>
              <w:tabs>
                <w:tab w:val="left" w:pos="1700"/>
              </w:tabs>
              <w:spacing w:before="40" w:after="40" w:line="300" w:lineRule="exact"/>
              <w:jc w:val="center"/>
              <w:rPr>
                <w:b/>
                <w:bCs/>
                <w:sz w:val="18"/>
                <w:szCs w:val="26"/>
                <w:rtl/>
              </w:rPr>
            </w:pPr>
            <w:r w:rsidRPr="007D2C34">
              <w:rPr>
                <w:rFonts w:hint="eastAsia"/>
                <w:b/>
                <w:bCs/>
                <w:sz w:val="18"/>
                <w:szCs w:val="26"/>
                <w:rtl/>
              </w:rPr>
              <w:t>يمكن</w:t>
            </w:r>
            <w:r w:rsidRPr="007D2C34">
              <w:rPr>
                <w:b/>
                <w:bCs/>
                <w:sz w:val="18"/>
                <w:szCs w:val="26"/>
                <w:rtl/>
              </w:rPr>
              <w:t xml:space="preserve"> </w:t>
            </w:r>
            <w:r w:rsidRPr="007D2C34">
              <w:rPr>
                <w:rFonts w:hint="eastAsia"/>
                <w:b/>
                <w:bCs/>
                <w:sz w:val="18"/>
                <w:szCs w:val="26"/>
                <w:rtl/>
              </w:rPr>
              <w:t>تطبيقه</w:t>
            </w:r>
            <w:r w:rsidRPr="007D2C34">
              <w:rPr>
                <w:b/>
                <w:bCs/>
                <w:sz w:val="18"/>
                <w:szCs w:val="26"/>
                <w:rtl/>
              </w:rPr>
              <w:t xml:space="preserve"> </w:t>
            </w:r>
            <w:r w:rsidRPr="007D2C34">
              <w:rPr>
                <w:rFonts w:hint="eastAsia"/>
                <w:b/>
                <w:bCs/>
                <w:sz w:val="18"/>
                <w:szCs w:val="26"/>
                <w:rtl/>
              </w:rPr>
              <w:t>في</w:t>
            </w:r>
            <w:r w:rsidRPr="007D2C34">
              <w:rPr>
                <w:b/>
                <w:bCs/>
                <w:sz w:val="18"/>
                <w:szCs w:val="26"/>
                <w:rtl/>
              </w:rPr>
              <w:t xml:space="preserve"> </w:t>
            </w:r>
            <w:r w:rsidRPr="007D2C34">
              <w:rPr>
                <w:rFonts w:hint="eastAsia"/>
                <w:b/>
                <w:bCs/>
                <w:sz w:val="18"/>
                <w:szCs w:val="26"/>
                <w:rtl/>
              </w:rPr>
              <w:t>الصناعة</w:t>
            </w:r>
          </w:p>
        </w:tc>
      </w:tr>
      <w:tr w:rsidR="00AF2FA8" w:rsidRPr="007D2C34" w:rsidTr="005404C7">
        <w:trPr>
          <w:jc w:val="center"/>
        </w:trPr>
        <w:tc>
          <w:tcPr>
            <w:tcW w:w="1674" w:type="dxa"/>
          </w:tcPr>
          <w:p w:rsidR="00AF2FA8" w:rsidRPr="007D2C34" w:rsidRDefault="00AF2FA8" w:rsidP="007D2C34">
            <w:pPr>
              <w:tabs>
                <w:tab w:val="left" w:pos="1700"/>
              </w:tabs>
              <w:spacing w:before="40" w:after="40" w:line="300" w:lineRule="exact"/>
              <w:jc w:val="left"/>
              <w:rPr>
                <w:sz w:val="18"/>
                <w:szCs w:val="26"/>
              </w:rPr>
            </w:pPr>
            <w:r w:rsidRPr="007D2C34">
              <w:rPr>
                <w:sz w:val="18"/>
                <w:szCs w:val="26"/>
              </w:rPr>
              <w:t>ISO 4706: 2008</w:t>
            </w:r>
          </w:p>
        </w:tc>
        <w:tc>
          <w:tcPr>
            <w:tcW w:w="5813" w:type="dxa"/>
          </w:tcPr>
          <w:p w:rsidR="00AF2FA8" w:rsidRPr="007D2C34" w:rsidRDefault="00AF2FA8" w:rsidP="007D2C34">
            <w:pPr>
              <w:tabs>
                <w:tab w:val="left" w:pos="1700"/>
              </w:tabs>
              <w:spacing w:before="40" w:after="40" w:line="300" w:lineRule="exact"/>
              <w:jc w:val="both"/>
              <w:rPr>
                <w:sz w:val="18"/>
                <w:szCs w:val="26"/>
                <w:rtl/>
              </w:rPr>
            </w:pPr>
            <w:r w:rsidRPr="007D2C34">
              <w:rPr>
                <w:spacing w:val="-4"/>
                <w:sz w:val="18"/>
                <w:szCs w:val="26"/>
                <w:rtl/>
              </w:rPr>
              <w:t xml:space="preserve">أسطوانات الغاز - </w:t>
            </w:r>
            <w:r w:rsidRPr="007D2C34">
              <w:rPr>
                <w:rFonts w:hint="eastAsia"/>
                <w:spacing w:val="-4"/>
                <w:sz w:val="18"/>
                <w:szCs w:val="26"/>
                <w:rtl/>
              </w:rPr>
              <w:t>الأسطوانات</w:t>
            </w:r>
            <w:r w:rsidRPr="007D2C34">
              <w:rPr>
                <w:sz w:val="18"/>
                <w:szCs w:val="26"/>
                <w:rtl/>
              </w:rPr>
              <w:t xml:space="preserve"> </w:t>
            </w:r>
            <w:r w:rsidRPr="007D2C34">
              <w:rPr>
                <w:rFonts w:hint="eastAsia"/>
                <w:spacing w:val="-4"/>
                <w:sz w:val="18"/>
                <w:szCs w:val="26"/>
                <w:rtl/>
              </w:rPr>
              <w:t>المصنوعة</w:t>
            </w:r>
            <w:r w:rsidRPr="007D2C34">
              <w:rPr>
                <w:spacing w:val="-4"/>
                <w:sz w:val="18"/>
                <w:szCs w:val="26"/>
                <w:rtl/>
              </w:rPr>
              <w:t xml:space="preserve"> من فولاذ ملحوم القابلة لإعادة الملء - </w:t>
            </w:r>
            <w:r w:rsidRPr="007D2C34">
              <w:rPr>
                <w:rFonts w:hint="eastAsia"/>
                <w:sz w:val="18"/>
                <w:szCs w:val="26"/>
                <w:rtl/>
                <w:lang w:bidi="ar-SY"/>
              </w:rPr>
              <w:t>ضغط</w:t>
            </w:r>
            <w:r w:rsidRPr="007D2C34">
              <w:rPr>
                <w:sz w:val="18"/>
                <w:szCs w:val="26"/>
                <w:rtl/>
                <w:lang w:bidi="ar-SY"/>
              </w:rPr>
              <w:t xml:space="preserve"> </w:t>
            </w:r>
            <w:r w:rsidRPr="007D2C34">
              <w:rPr>
                <w:rFonts w:hint="eastAsia"/>
                <w:sz w:val="18"/>
                <w:szCs w:val="26"/>
                <w:rtl/>
                <w:lang w:bidi="ar-SY"/>
              </w:rPr>
              <w:t>الاختبار</w:t>
            </w:r>
            <w:r w:rsidRPr="007D2C34">
              <w:rPr>
                <w:sz w:val="18"/>
                <w:szCs w:val="26"/>
                <w:rtl/>
                <w:lang w:bidi="ar-SY"/>
              </w:rPr>
              <w:t xml:space="preserve"> 60 </w:t>
            </w:r>
            <w:r w:rsidRPr="007D2C34">
              <w:rPr>
                <w:rFonts w:hint="eastAsia"/>
                <w:sz w:val="18"/>
                <w:szCs w:val="26"/>
                <w:rtl/>
                <w:lang w:bidi="ar-SY"/>
              </w:rPr>
              <w:t>بار</w:t>
            </w:r>
            <w:r w:rsidRPr="007D2C34">
              <w:rPr>
                <w:sz w:val="18"/>
                <w:szCs w:val="26"/>
                <w:rtl/>
                <w:lang w:bidi="ar-SY"/>
              </w:rPr>
              <w:t xml:space="preserve"> </w:t>
            </w:r>
            <w:r w:rsidRPr="007D2C34">
              <w:rPr>
                <w:rFonts w:hint="eastAsia"/>
                <w:sz w:val="18"/>
                <w:szCs w:val="26"/>
                <w:rtl/>
                <w:lang w:bidi="ar-SY"/>
              </w:rPr>
              <w:t>وما</w:t>
            </w:r>
            <w:r w:rsidRPr="007D2C34">
              <w:rPr>
                <w:sz w:val="18"/>
                <w:szCs w:val="26"/>
                <w:rtl/>
                <w:lang w:bidi="ar-SY"/>
              </w:rPr>
              <w:t xml:space="preserve"> </w:t>
            </w:r>
            <w:r w:rsidRPr="007D2C34">
              <w:rPr>
                <w:rFonts w:hint="eastAsia"/>
                <w:sz w:val="18"/>
                <w:szCs w:val="26"/>
                <w:rtl/>
                <w:lang w:bidi="ar-SY"/>
              </w:rPr>
              <w:t>دون</w:t>
            </w:r>
          </w:p>
        </w:tc>
        <w:tc>
          <w:tcPr>
            <w:tcW w:w="2096" w:type="dxa"/>
          </w:tcPr>
          <w:p w:rsidR="00AF2FA8" w:rsidRPr="007D2C34" w:rsidRDefault="00AF2FA8" w:rsidP="007D2C34">
            <w:pPr>
              <w:tabs>
                <w:tab w:val="left" w:pos="1700"/>
              </w:tabs>
              <w:spacing w:before="40" w:after="40" w:line="300" w:lineRule="exact"/>
              <w:jc w:val="left"/>
              <w:rPr>
                <w:spacing w:val="-4"/>
                <w:sz w:val="18"/>
                <w:szCs w:val="26"/>
                <w:rtl/>
              </w:rPr>
            </w:pPr>
            <w:r w:rsidRPr="007D2C34">
              <w:rPr>
                <w:rFonts w:hint="eastAsia"/>
                <w:spacing w:val="-4"/>
                <w:sz w:val="18"/>
                <w:szCs w:val="26"/>
                <w:rtl/>
              </w:rPr>
              <w:t>حتى</w:t>
            </w:r>
            <w:r w:rsidRPr="007D2C34">
              <w:rPr>
                <w:spacing w:val="-4"/>
                <w:sz w:val="18"/>
                <w:szCs w:val="26"/>
                <w:rtl/>
              </w:rPr>
              <w:t xml:space="preserve"> </w:t>
            </w:r>
            <w:r w:rsidRPr="007D2C34">
              <w:rPr>
                <w:rFonts w:hint="eastAsia"/>
                <w:spacing w:val="-4"/>
                <w:sz w:val="18"/>
                <w:szCs w:val="26"/>
                <w:rtl/>
              </w:rPr>
              <w:t>إشعار</w:t>
            </w:r>
            <w:r w:rsidRPr="007D2C34">
              <w:rPr>
                <w:spacing w:val="-4"/>
                <w:sz w:val="18"/>
                <w:szCs w:val="26"/>
                <w:rtl/>
              </w:rPr>
              <w:t xml:space="preserve"> </w:t>
            </w:r>
            <w:r w:rsidRPr="007D2C34">
              <w:rPr>
                <w:rFonts w:hint="eastAsia"/>
                <w:spacing w:val="-4"/>
                <w:sz w:val="18"/>
                <w:szCs w:val="26"/>
                <w:rtl/>
              </w:rPr>
              <w:t>آخر</w:t>
            </w:r>
          </w:p>
        </w:tc>
      </w:tr>
      <w:tr w:rsidR="00AF2FA8" w:rsidRPr="007D2C34" w:rsidTr="005404C7">
        <w:trPr>
          <w:jc w:val="center"/>
        </w:trPr>
        <w:tc>
          <w:tcPr>
            <w:tcW w:w="1674" w:type="dxa"/>
          </w:tcPr>
          <w:p w:rsidR="00AF2FA8" w:rsidRPr="007D2C34" w:rsidRDefault="00AF2FA8" w:rsidP="007D2C34">
            <w:pPr>
              <w:tabs>
                <w:tab w:val="left" w:pos="1700"/>
              </w:tabs>
              <w:spacing w:before="40" w:after="40" w:line="300" w:lineRule="exact"/>
              <w:ind w:left="57"/>
              <w:jc w:val="left"/>
              <w:rPr>
                <w:sz w:val="18"/>
                <w:szCs w:val="26"/>
              </w:rPr>
            </w:pPr>
            <w:r w:rsidRPr="007D2C34">
              <w:rPr>
                <w:rStyle w:val="terminologypart"/>
                <w:color w:val="333333"/>
                <w:sz w:val="18"/>
                <w:szCs w:val="26"/>
                <w:shd w:val="clear" w:color="auto" w:fill="FFFFFF"/>
              </w:rPr>
              <w:t>ISO</w:t>
            </w:r>
            <w:r w:rsidRPr="007D2C34">
              <w:rPr>
                <w:color w:val="333333"/>
                <w:sz w:val="18"/>
                <w:szCs w:val="26"/>
                <w:shd w:val="clear" w:color="auto" w:fill="FFFFFF"/>
              </w:rPr>
              <w:t xml:space="preserve"> 7866:2012 + Cor 1:2014</w:t>
            </w:r>
          </w:p>
        </w:tc>
        <w:tc>
          <w:tcPr>
            <w:tcW w:w="5813" w:type="dxa"/>
          </w:tcPr>
          <w:p w:rsidR="00AF2FA8" w:rsidRPr="007D2C34" w:rsidRDefault="00AF2FA8" w:rsidP="007D2C34">
            <w:pPr>
              <w:tabs>
                <w:tab w:val="left" w:pos="1700"/>
              </w:tabs>
              <w:spacing w:before="40" w:after="40" w:line="300" w:lineRule="exact"/>
              <w:jc w:val="both"/>
              <w:rPr>
                <w:spacing w:val="-2"/>
                <w:sz w:val="18"/>
                <w:szCs w:val="26"/>
                <w:rtl/>
              </w:rPr>
            </w:pPr>
            <w:r w:rsidRPr="007D2C34">
              <w:rPr>
                <w:rFonts w:hint="eastAsia"/>
                <w:spacing w:val="-2"/>
                <w:sz w:val="18"/>
                <w:szCs w:val="26"/>
                <w:rtl/>
              </w:rPr>
              <w:t>أسطوانات</w:t>
            </w:r>
            <w:r w:rsidRPr="007D2C34">
              <w:rPr>
                <w:spacing w:val="-2"/>
                <w:sz w:val="18"/>
                <w:szCs w:val="26"/>
                <w:rtl/>
              </w:rPr>
              <w:t xml:space="preserve"> </w:t>
            </w:r>
            <w:r w:rsidRPr="007D2C34">
              <w:rPr>
                <w:rFonts w:hint="eastAsia"/>
                <w:spacing w:val="-2"/>
                <w:sz w:val="18"/>
                <w:szCs w:val="26"/>
                <w:rtl/>
              </w:rPr>
              <w:t>الغاز</w:t>
            </w:r>
            <w:r w:rsidRPr="007D2C34">
              <w:rPr>
                <w:spacing w:val="-2"/>
                <w:sz w:val="18"/>
                <w:szCs w:val="26"/>
                <w:rtl/>
              </w:rPr>
              <w:t xml:space="preserve"> </w:t>
            </w:r>
            <w:r w:rsidRPr="007D2C34">
              <w:rPr>
                <w:rFonts w:hint="cs"/>
                <w:spacing w:val="-2"/>
                <w:sz w:val="18"/>
                <w:szCs w:val="26"/>
                <w:rtl/>
              </w:rPr>
              <w:t>-</w:t>
            </w:r>
            <w:r w:rsidRPr="007D2C34">
              <w:rPr>
                <w:rFonts w:hint="eastAsia"/>
                <w:spacing w:val="-2"/>
                <w:sz w:val="18"/>
                <w:szCs w:val="26"/>
                <w:rtl/>
              </w:rPr>
              <w:t>أسطوانات</w:t>
            </w:r>
            <w:r w:rsidRPr="007D2C34">
              <w:rPr>
                <w:spacing w:val="-2"/>
                <w:sz w:val="18"/>
                <w:szCs w:val="26"/>
                <w:rtl/>
              </w:rPr>
              <w:t xml:space="preserve"> </w:t>
            </w:r>
            <w:r w:rsidRPr="007D2C34">
              <w:rPr>
                <w:rFonts w:hint="eastAsia"/>
                <w:spacing w:val="-2"/>
                <w:sz w:val="18"/>
                <w:szCs w:val="26"/>
                <w:rtl/>
              </w:rPr>
              <w:t>الغاز</w:t>
            </w:r>
            <w:r w:rsidRPr="007D2C34">
              <w:rPr>
                <w:spacing w:val="-2"/>
                <w:sz w:val="18"/>
                <w:szCs w:val="26"/>
                <w:rtl/>
              </w:rPr>
              <w:t xml:space="preserve"> </w:t>
            </w:r>
            <w:r w:rsidRPr="007D2C34">
              <w:rPr>
                <w:rFonts w:hint="eastAsia"/>
                <w:spacing w:val="-2"/>
                <w:sz w:val="18"/>
                <w:szCs w:val="26"/>
                <w:rtl/>
              </w:rPr>
              <w:t>المصنوعة</w:t>
            </w:r>
            <w:r w:rsidRPr="007D2C34">
              <w:rPr>
                <w:spacing w:val="-2"/>
                <w:sz w:val="18"/>
                <w:szCs w:val="26"/>
                <w:rtl/>
              </w:rPr>
              <w:t xml:space="preserve"> </w:t>
            </w:r>
            <w:r w:rsidRPr="007D2C34">
              <w:rPr>
                <w:rFonts w:hint="eastAsia"/>
                <w:spacing w:val="-2"/>
                <w:sz w:val="18"/>
                <w:szCs w:val="26"/>
                <w:rtl/>
              </w:rPr>
              <w:t>من</w:t>
            </w:r>
            <w:r w:rsidRPr="007D2C34">
              <w:rPr>
                <w:spacing w:val="-2"/>
                <w:sz w:val="18"/>
                <w:szCs w:val="26"/>
                <w:rtl/>
              </w:rPr>
              <w:t xml:space="preserve"> </w:t>
            </w:r>
            <w:r w:rsidRPr="007D2C34">
              <w:rPr>
                <w:rFonts w:hint="eastAsia"/>
                <w:spacing w:val="-2"/>
                <w:sz w:val="18"/>
                <w:szCs w:val="26"/>
                <w:rtl/>
              </w:rPr>
              <w:t>سبائك</w:t>
            </w:r>
            <w:r w:rsidRPr="007D2C34">
              <w:rPr>
                <w:spacing w:val="-2"/>
                <w:sz w:val="18"/>
                <w:szCs w:val="26"/>
                <w:rtl/>
              </w:rPr>
              <w:t xml:space="preserve"> </w:t>
            </w:r>
            <w:r w:rsidRPr="007D2C34">
              <w:rPr>
                <w:rFonts w:hint="eastAsia"/>
                <w:spacing w:val="-2"/>
                <w:sz w:val="18"/>
                <w:szCs w:val="26"/>
                <w:rtl/>
              </w:rPr>
              <w:t>الألومنيوم</w:t>
            </w:r>
            <w:r w:rsidRPr="007D2C34">
              <w:rPr>
                <w:spacing w:val="-2"/>
                <w:sz w:val="18"/>
                <w:szCs w:val="26"/>
                <w:rtl/>
              </w:rPr>
              <w:t xml:space="preserve"> </w:t>
            </w:r>
            <w:r w:rsidRPr="007D2C34">
              <w:rPr>
                <w:rFonts w:hint="eastAsia"/>
                <w:spacing w:val="-2"/>
                <w:sz w:val="18"/>
                <w:szCs w:val="26"/>
                <w:rtl/>
              </w:rPr>
              <w:t>غير</w:t>
            </w:r>
            <w:r w:rsidRPr="007D2C34">
              <w:rPr>
                <w:spacing w:val="-2"/>
                <w:sz w:val="18"/>
                <w:szCs w:val="26"/>
                <w:rtl/>
              </w:rPr>
              <w:t xml:space="preserve"> </w:t>
            </w:r>
            <w:proofErr w:type="spellStart"/>
            <w:r w:rsidRPr="007D2C34">
              <w:rPr>
                <w:rFonts w:hint="eastAsia"/>
                <w:spacing w:val="-2"/>
                <w:sz w:val="18"/>
                <w:szCs w:val="26"/>
                <w:rtl/>
              </w:rPr>
              <w:t>الملحوم</w:t>
            </w:r>
            <w:proofErr w:type="spellEnd"/>
            <w:r w:rsidRPr="007D2C34">
              <w:rPr>
                <w:rFonts w:hint="cs"/>
                <w:spacing w:val="-2"/>
                <w:sz w:val="18"/>
                <w:szCs w:val="26"/>
                <w:rtl/>
              </w:rPr>
              <w:t xml:space="preserve"> </w:t>
            </w:r>
            <w:r w:rsidRPr="007D2C34">
              <w:rPr>
                <w:spacing w:val="-4"/>
                <w:sz w:val="18"/>
                <w:szCs w:val="26"/>
                <w:rtl/>
              </w:rPr>
              <w:t xml:space="preserve">القابلة لإعادة الملء </w:t>
            </w:r>
            <w:r w:rsidRPr="007D2C34">
              <w:rPr>
                <w:rFonts w:hint="cs"/>
                <w:spacing w:val="-2"/>
                <w:sz w:val="18"/>
                <w:szCs w:val="26"/>
                <w:rtl/>
              </w:rPr>
              <w:t xml:space="preserve">- </w:t>
            </w:r>
            <w:r w:rsidRPr="007D2C34">
              <w:rPr>
                <w:spacing w:val="-4"/>
                <w:sz w:val="18"/>
                <w:szCs w:val="26"/>
                <w:rtl/>
              </w:rPr>
              <w:t>التصميم والبناء والاختبار</w:t>
            </w:r>
          </w:p>
          <w:p w:rsidR="00AF2FA8" w:rsidRPr="007D2C34" w:rsidRDefault="00AF2FA8" w:rsidP="007D2C34">
            <w:pPr>
              <w:tabs>
                <w:tab w:val="left" w:pos="1700"/>
              </w:tabs>
              <w:spacing w:before="40" w:after="40" w:line="300" w:lineRule="exact"/>
              <w:jc w:val="both"/>
              <w:rPr>
                <w:sz w:val="18"/>
                <w:szCs w:val="26"/>
                <w:rtl/>
              </w:rPr>
            </w:pPr>
            <w:r w:rsidRPr="007D2C34">
              <w:rPr>
                <w:rFonts w:hint="eastAsia"/>
                <w:b/>
                <w:bCs/>
                <w:i/>
                <w:iCs/>
                <w:sz w:val="18"/>
                <w:szCs w:val="26"/>
                <w:rtl/>
              </w:rPr>
              <w:t>ملاحظة</w:t>
            </w:r>
            <w:r w:rsidRPr="007D2C34">
              <w:rPr>
                <w:b/>
                <w:bCs/>
                <w:i/>
                <w:iCs/>
                <w:sz w:val="18"/>
                <w:szCs w:val="26"/>
                <w:rtl/>
              </w:rPr>
              <w:t>:</w:t>
            </w:r>
            <w:r w:rsidRPr="007D2C34">
              <w:rPr>
                <w:i/>
                <w:iCs/>
                <w:sz w:val="18"/>
                <w:szCs w:val="26"/>
                <w:rtl/>
              </w:rPr>
              <w:t xml:space="preserve"> يجب ألاّ تُستخدم سبيكة الألمنيوم </w:t>
            </w:r>
            <w:r w:rsidRPr="007D2C34">
              <w:rPr>
                <w:i/>
                <w:iCs/>
                <w:sz w:val="18"/>
                <w:szCs w:val="26"/>
              </w:rPr>
              <w:t>6351A</w:t>
            </w:r>
            <w:r w:rsidRPr="007D2C34">
              <w:rPr>
                <w:i/>
                <w:iCs/>
                <w:sz w:val="18"/>
                <w:szCs w:val="26"/>
                <w:rtl/>
              </w:rPr>
              <w:t xml:space="preserve"> أو ما يعادلها.</w:t>
            </w:r>
          </w:p>
        </w:tc>
        <w:tc>
          <w:tcPr>
            <w:tcW w:w="2096" w:type="dxa"/>
          </w:tcPr>
          <w:p w:rsidR="00AF2FA8" w:rsidRPr="007D2C34" w:rsidRDefault="00AF2FA8" w:rsidP="007D2C34">
            <w:pPr>
              <w:tabs>
                <w:tab w:val="left" w:pos="1700"/>
              </w:tabs>
              <w:spacing w:before="40" w:after="40" w:line="300" w:lineRule="exact"/>
              <w:jc w:val="left"/>
              <w:rPr>
                <w:spacing w:val="-4"/>
                <w:sz w:val="18"/>
                <w:szCs w:val="26"/>
                <w:rtl/>
              </w:rPr>
            </w:pPr>
            <w:r w:rsidRPr="007D2C34">
              <w:rPr>
                <w:spacing w:val="-4"/>
                <w:sz w:val="18"/>
                <w:szCs w:val="26"/>
                <w:rtl/>
              </w:rPr>
              <w:t>حتى إشعار آخر</w:t>
            </w:r>
          </w:p>
        </w:tc>
      </w:tr>
    </w:tbl>
    <w:p w:rsidR="00AF2FA8" w:rsidRDefault="007D2C34" w:rsidP="00684F8E">
      <w:pPr>
        <w:pStyle w:val="SingleTxtGA"/>
        <w:spacing w:line="360" w:lineRule="exact"/>
        <w:rPr>
          <w:rtl/>
          <w:lang w:val="fr-FR" w:bidi="ar-MA"/>
        </w:rPr>
      </w:pPr>
      <w:r>
        <w:rPr>
          <w:rtl/>
          <w:lang w:val="fr-FR" w:bidi="ar-MA"/>
        </w:rPr>
        <w:t>3-1-2-2-6</w:t>
      </w:r>
      <w:r w:rsidR="00AF2FA8" w:rsidRPr="002352EB">
        <w:rPr>
          <w:rtl/>
          <w:lang w:val="fr-FR" w:bidi="ar-MA"/>
        </w:rPr>
        <w:tab/>
        <w:t xml:space="preserve">يعدَّل </w:t>
      </w:r>
      <w:r w:rsidR="00AF2FA8">
        <w:rPr>
          <w:rFonts w:hint="cs"/>
          <w:rtl/>
          <w:lang w:val="fr-FR" w:bidi="ar-MA"/>
        </w:rPr>
        <w:t xml:space="preserve">نص </w:t>
      </w:r>
      <w:r w:rsidR="00AF2FA8" w:rsidRPr="002352EB">
        <w:rPr>
          <w:rtl/>
          <w:lang w:val="fr-FR" w:bidi="ar-MA"/>
        </w:rPr>
        <w:t xml:space="preserve">عنوان الجدول الثاني </w:t>
      </w:r>
      <w:r w:rsidR="00AF2FA8">
        <w:rPr>
          <w:rFonts w:hint="cs"/>
          <w:rtl/>
          <w:lang w:val="fr-FR" w:bidi="ar-MA"/>
        </w:rPr>
        <w:t>ليصبح كالآتي</w:t>
      </w:r>
      <w:r w:rsidR="00AF2FA8" w:rsidRPr="002352EB">
        <w:rPr>
          <w:rtl/>
          <w:lang w:val="fr-FR" w:bidi="ar-MA"/>
        </w:rPr>
        <w:t xml:space="preserve">: </w:t>
      </w:r>
    </w:p>
    <w:p w:rsidR="00AF2FA8" w:rsidRPr="002352EB" w:rsidRDefault="00AF2FA8" w:rsidP="00684F8E">
      <w:pPr>
        <w:pStyle w:val="SingleTxtGA"/>
        <w:spacing w:line="360" w:lineRule="exact"/>
        <w:rPr>
          <w:rtl/>
          <w:lang w:val="fr-FR" w:bidi="ar-MA"/>
        </w:rPr>
      </w:pPr>
      <w:r w:rsidRPr="005663BD">
        <w:rPr>
          <w:rtl/>
          <w:lang w:val="fr-FR" w:bidi="ar-MA"/>
        </w:rPr>
        <w:t xml:space="preserve">"أسطوانات نقل </w:t>
      </w:r>
      <w:proofErr w:type="spellStart"/>
      <w:r w:rsidRPr="005663BD">
        <w:rPr>
          <w:rtl/>
          <w:lang w:val="fr-FR" w:bidi="ar-MA"/>
        </w:rPr>
        <w:t>الأستيلين</w:t>
      </w:r>
      <w:proofErr w:type="spellEnd"/>
      <w:r w:rsidRPr="005663BD">
        <w:rPr>
          <w:rFonts w:hint="cs"/>
          <w:rtl/>
          <w:lang w:val="fr-FR" w:bidi="ar-MA"/>
        </w:rPr>
        <w:t>،</w:t>
      </w:r>
      <w:r w:rsidRPr="005663BD">
        <w:rPr>
          <w:rtl/>
          <w:lang w:val="fr-FR" w:bidi="ar-MA"/>
        </w:rPr>
        <w:t xml:space="preserve"> </w:t>
      </w:r>
      <w:r w:rsidRPr="005663BD">
        <w:rPr>
          <w:rFonts w:hint="cs"/>
          <w:rtl/>
          <w:lang w:val="fr-FR" w:bidi="ar-MA"/>
        </w:rPr>
        <w:t>بما في ذلك</w:t>
      </w:r>
      <w:r w:rsidRPr="005663BD">
        <w:rPr>
          <w:rtl/>
          <w:lang w:val="fr-FR" w:bidi="ar-MA"/>
        </w:rPr>
        <w:t xml:space="preserve"> المادة المسامية"</w:t>
      </w:r>
      <w:r w:rsidRPr="002352EB">
        <w:rPr>
          <w:rtl/>
          <w:lang w:val="fr-FR" w:bidi="ar-MA"/>
        </w:rPr>
        <w:t xml:space="preserve"> </w:t>
      </w:r>
    </w:p>
    <w:p w:rsidR="00AF2FA8" w:rsidRPr="002352EB" w:rsidRDefault="007D2C34" w:rsidP="00684F8E">
      <w:pPr>
        <w:pStyle w:val="SingleTxtGA"/>
        <w:spacing w:line="360" w:lineRule="exact"/>
        <w:rPr>
          <w:rtl/>
          <w:lang w:val="fr-FR" w:bidi="ar-MA"/>
        </w:rPr>
      </w:pPr>
      <w:r>
        <w:rPr>
          <w:rFonts w:hint="cs"/>
          <w:rtl/>
          <w:lang w:val="fr-FR" w:bidi="ar-MA"/>
        </w:rPr>
        <w:t>2-2-2-6</w:t>
      </w:r>
      <w:r>
        <w:rPr>
          <w:rtl/>
          <w:lang w:val="fr-FR" w:bidi="ar-MA"/>
        </w:rPr>
        <w:tab/>
      </w:r>
      <w:r w:rsidR="00AF2FA8" w:rsidRPr="002352EB">
        <w:rPr>
          <w:rtl/>
          <w:lang w:val="fr-FR" w:bidi="ar-MA"/>
        </w:rPr>
        <w:t>يستعاض عن "</w:t>
      </w:r>
      <w:r w:rsidR="00AF2FA8" w:rsidRPr="002352EB">
        <w:rPr>
          <w:lang w:val="fr-FR" w:bidi="ar-MA"/>
        </w:rPr>
        <w:t>ISO 11114-1:2012</w:t>
      </w:r>
      <w:r w:rsidR="00AF2FA8" w:rsidRPr="002352EB">
        <w:rPr>
          <w:rtl/>
          <w:lang w:val="fr-FR" w:bidi="ar-MA"/>
        </w:rPr>
        <w:t>" بـ "</w:t>
      </w:r>
      <w:r w:rsidR="00AF2FA8" w:rsidRPr="002352EB">
        <w:rPr>
          <w:lang w:val="fr-FR" w:bidi="ar-MA"/>
        </w:rPr>
        <w:t>ISO 11114-1:2012 + A1:2017</w:t>
      </w:r>
      <w:r w:rsidR="00AF2FA8" w:rsidRPr="002352EB">
        <w:rPr>
          <w:rtl/>
          <w:lang w:val="fr-FR" w:bidi="ar-MA"/>
        </w:rPr>
        <w:t>".</w:t>
      </w:r>
    </w:p>
    <w:p w:rsidR="00AF2FA8" w:rsidRDefault="007D2C34" w:rsidP="00684F8E">
      <w:pPr>
        <w:pStyle w:val="SingleTxtGA"/>
        <w:tabs>
          <w:tab w:val="clear" w:pos="1928"/>
          <w:tab w:val="clear" w:pos="2608"/>
          <w:tab w:val="clear" w:pos="3289"/>
          <w:tab w:val="clear" w:pos="3969"/>
          <w:tab w:val="left" w:pos="2551"/>
        </w:tabs>
        <w:spacing w:line="360" w:lineRule="exact"/>
        <w:rPr>
          <w:rtl/>
          <w:lang w:val="fr-FR" w:bidi="ar-MA"/>
        </w:rPr>
      </w:pPr>
      <w:r>
        <w:rPr>
          <w:rFonts w:hint="cs"/>
          <w:rtl/>
          <w:lang w:val="fr-FR" w:bidi="ar-MA"/>
        </w:rPr>
        <w:t>3-2-2-6</w:t>
      </w:r>
      <w:r w:rsidR="00AF2FA8" w:rsidRPr="002352EB">
        <w:rPr>
          <w:rtl/>
          <w:lang w:val="fr-FR" w:bidi="ar-MA"/>
        </w:rPr>
        <w:tab/>
        <w:t xml:space="preserve">في الجدول الأول، في العمود "يمكن تطبيقه في الصناعة" الخاص بالمرجع </w:t>
      </w:r>
      <w:r w:rsidR="00AF2FA8" w:rsidRPr="002352EB">
        <w:rPr>
          <w:lang w:val="fr-FR" w:bidi="ar-MA"/>
        </w:rPr>
        <w:t>ISO 10297:2014</w:t>
      </w:r>
      <w:r w:rsidR="00AF2FA8" w:rsidRPr="002352EB">
        <w:rPr>
          <w:rtl/>
          <w:lang w:val="fr-FR" w:bidi="ar-MA"/>
        </w:rPr>
        <w:t xml:space="preserve"> يستعاض عن عبارة "حتى إشعار آخر" بعبارة "حتى 31 كانون الأول/</w:t>
      </w:r>
      <w:r w:rsidR="00684F8E">
        <w:rPr>
          <w:rFonts w:hint="cs"/>
          <w:rtl/>
          <w:lang w:val="fr-FR" w:bidi="ar-MA"/>
        </w:rPr>
        <w:t xml:space="preserve"> </w:t>
      </w:r>
      <w:r w:rsidR="00AF2FA8" w:rsidRPr="002352EB">
        <w:rPr>
          <w:rtl/>
          <w:lang w:val="fr-FR" w:bidi="ar-MA"/>
        </w:rPr>
        <w:t>ديسمبر</w:t>
      </w:r>
      <w:r w:rsidR="00684F8E">
        <w:rPr>
          <w:rFonts w:hint="cs"/>
          <w:rtl/>
          <w:lang w:val="fr-FR" w:bidi="ar-MA"/>
        </w:rPr>
        <w:t> </w:t>
      </w:r>
      <w:r w:rsidR="00AF2FA8" w:rsidRPr="002352EB">
        <w:rPr>
          <w:rtl/>
          <w:lang w:val="fr-FR" w:bidi="ar-MA"/>
        </w:rPr>
        <w:t xml:space="preserve">2022". </w:t>
      </w:r>
      <w:r w:rsidR="00AF2FA8">
        <w:rPr>
          <w:rFonts w:hint="cs"/>
          <w:rtl/>
          <w:lang w:val="fr-FR" w:bidi="ar-MA"/>
        </w:rPr>
        <w:t>و</w:t>
      </w:r>
      <w:r w:rsidR="00AF2FA8" w:rsidRPr="002352EB">
        <w:rPr>
          <w:rtl/>
          <w:lang w:val="fr-FR" w:bidi="ar-MA"/>
        </w:rPr>
        <w:t xml:space="preserve">بعد الصف الخاص بالمرجع </w:t>
      </w:r>
      <w:r w:rsidR="00AF2FA8" w:rsidRPr="002352EB">
        <w:rPr>
          <w:lang w:val="fr-FR" w:bidi="ar-MA"/>
        </w:rPr>
        <w:t>ISO 10297:2014</w:t>
      </w:r>
      <w:r w:rsidR="00AF2FA8" w:rsidRPr="002352EB">
        <w:rPr>
          <w:rtl/>
          <w:lang w:val="fr-FR" w:bidi="ar-MA"/>
        </w:rPr>
        <w:t xml:space="preserve"> يدرج الصف الجديد التالي: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4140"/>
        <w:gridCol w:w="2738"/>
      </w:tblGrid>
      <w:tr w:rsidR="00AF2FA8" w:rsidRPr="007D2C34" w:rsidTr="007D2C34">
        <w:tc>
          <w:tcPr>
            <w:tcW w:w="2767" w:type="dxa"/>
            <w:shd w:val="clear" w:color="auto" w:fill="auto"/>
          </w:tcPr>
          <w:p w:rsidR="00AF2FA8" w:rsidRPr="007D2C34" w:rsidRDefault="00AF2FA8" w:rsidP="007D2C34">
            <w:pPr>
              <w:tabs>
                <w:tab w:val="left" w:pos="1700"/>
              </w:tabs>
              <w:spacing w:before="40" w:after="40" w:line="300" w:lineRule="exact"/>
              <w:ind w:left="57"/>
              <w:jc w:val="center"/>
              <w:rPr>
                <w:szCs w:val="26"/>
              </w:rPr>
            </w:pPr>
            <w:r w:rsidRPr="007D2C34">
              <w:rPr>
                <w:sz w:val="18"/>
                <w:szCs w:val="26"/>
              </w:rPr>
              <w:t>ISO 10297:2014 + A1:2017</w:t>
            </w:r>
          </w:p>
        </w:tc>
        <w:tc>
          <w:tcPr>
            <w:tcW w:w="4140" w:type="dxa"/>
            <w:shd w:val="clear" w:color="auto" w:fill="auto"/>
          </w:tcPr>
          <w:p w:rsidR="00AF2FA8" w:rsidRPr="007D2C34" w:rsidRDefault="00AF2FA8" w:rsidP="007D2C34">
            <w:pPr>
              <w:tabs>
                <w:tab w:val="left" w:pos="1700"/>
              </w:tabs>
              <w:spacing w:before="40" w:after="40" w:line="300" w:lineRule="exact"/>
              <w:jc w:val="both"/>
              <w:rPr>
                <w:sz w:val="18"/>
                <w:szCs w:val="26"/>
                <w:rtl/>
              </w:rPr>
            </w:pPr>
            <w:r w:rsidRPr="007D2C34">
              <w:rPr>
                <w:rFonts w:hint="eastAsia"/>
                <w:sz w:val="18"/>
                <w:szCs w:val="26"/>
                <w:rtl/>
                <w:lang w:bidi="ar-LB"/>
              </w:rPr>
              <w:t>أسطوانات</w:t>
            </w:r>
            <w:r w:rsidRPr="007D2C34">
              <w:rPr>
                <w:sz w:val="18"/>
                <w:szCs w:val="26"/>
                <w:rtl/>
                <w:lang w:bidi="ar-LB"/>
              </w:rPr>
              <w:t xml:space="preserve"> الغاز - </w:t>
            </w:r>
            <w:r w:rsidRPr="007D2C34">
              <w:rPr>
                <w:rFonts w:hint="eastAsia"/>
                <w:sz w:val="18"/>
                <w:szCs w:val="26"/>
                <w:rtl/>
              </w:rPr>
              <w:t>صمامات</w:t>
            </w:r>
            <w:r w:rsidRPr="007D2C34">
              <w:rPr>
                <w:sz w:val="18"/>
                <w:szCs w:val="26"/>
                <w:rtl/>
              </w:rPr>
              <w:t xml:space="preserve"> الأسطوانات - المواصفات واختبار النوع </w:t>
            </w:r>
          </w:p>
        </w:tc>
        <w:tc>
          <w:tcPr>
            <w:tcW w:w="2738" w:type="dxa"/>
            <w:shd w:val="clear" w:color="auto" w:fill="auto"/>
          </w:tcPr>
          <w:p w:rsidR="00AF2FA8" w:rsidRPr="007D2C34" w:rsidRDefault="00AF2FA8" w:rsidP="007D2C34">
            <w:pPr>
              <w:tabs>
                <w:tab w:val="left" w:pos="1700"/>
              </w:tabs>
              <w:spacing w:before="40" w:after="40" w:line="300" w:lineRule="exact"/>
              <w:rPr>
                <w:spacing w:val="-4"/>
                <w:sz w:val="18"/>
                <w:szCs w:val="26"/>
                <w:rtl/>
              </w:rPr>
            </w:pPr>
            <w:r w:rsidRPr="007D2C34">
              <w:rPr>
                <w:rFonts w:hint="eastAsia"/>
                <w:sz w:val="18"/>
                <w:szCs w:val="26"/>
                <w:rtl/>
                <w:lang w:bidi="ar-LB"/>
              </w:rPr>
              <w:t>حتى</w:t>
            </w:r>
            <w:r w:rsidRPr="007D2C34">
              <w:rPr>
                <w:sz w:val="18"/>
                <w:szCs w:val="26"/>
                <w:rtl/>
                <w:lang w:bidi="ar-LB"/>
              </w:rPr>
              <w:t xml:space="preserve"> </w:t>
            </w:r>
            <w:r w:rsidRPr="007D2C34">
              <w:rPr>
                <w:rFonts w:hint="eastAsia"/>
                <w:sz w:val="18"/>
                <w:szCs w:val="26"/>
                <w:rtl/>
                <w:lang w:bidi="ar-LB"/>
              </w:rPr>
              <w:t>إشعار</w:t>
            </w:r>
            <w:r w:rsidRPr="007D2C34">
              <w:rPr>
                <w:sz w:val="18"/>
                <w:szCs w:val="26"/>
                <w:rtl/>
                <w:lang w:bidi="ar-LB"/>
              </w:rPr>
              <w:t xml:space="preserve"> </w:t>
            </w:r>
            <w:r w:rsidRPr="007D2C34">
              <w:rPr>
                <w:rFonts w:hint="eastAsia"/>
                <w:sz w:val="18"/>
                <w:szCs w:val="26"/>
                <w:rtl/>
                <w:lang w:bidi="ar-LB"/>
              </w:rPr>
              <w:t>آخر</w:t>
            </w:r>
          </w:p>
        </w:tc>
      </w:tr>
    </w:tbl>
    <w:p w:rsidR="00AF2FA8" w:rsidRPr="009E7316" w:rsidRDefault="007D2C34" w:rsidP="007D2C34">
      <w:pPr>
        <w:pStyle w:val="SingleTxtGA"/>
        <w:rPr>
          <w:rtl/>
          <w:lang w:bidi="ar-MA"/>
        </w:rPr>
      </w:pPr>
      <w:r>
        <w:rPr>
          <w:rFonts w:hint="cs"/>
          <w:rtl/>
          <w:lang w:val="fr-FR" w:bidi="ar-MA"/>
        </w:rPr>
        <w:t>3-2-2-6</w:t>
      </w:r>
      <w:r w:rsidR="00AF2FA8">
        <w:rPr>
          <w:rtl/>
          <w:lang w:bidi="ar-MA"/>
        </w:rPr>
        <w:tab/>
      </w:r>
      <w:r w:rsidR="00AF2FA8" w:rsidRPr="009E7316">
        <w:rPr>
          <w:rtl/>
          <w:lang w:bidi="ar-MA"/>
        </w:rPr>
        <w:t xml:space="preserve">في الجدول الأول، يستعاض فيما يتعلق بالمرجع </w:t>
      </w:r>
      <w:r w:rsidR="00AF2FA8" w:rsidRPr="009E7316">
        <w:rPr>
          <w:lang w:bidi="ar-MA"/>
        </w:rPr>
        <w:t>ISO 14246:2014</w:t>
      </w:r>
      <w:r w:rsidR="00AF2FA8" w:rsidRPr="009E7316">
        <w:rPr>
          <w:rtl/>
          <w:lang w:bidi="ar-MA"/>
        </w:rPr>
        <w:t xml:space="preserve"> عن عبارة "حتى إشعار آخر" بعبارة "حتى 31 كانون الأول/ديسمبر 2024".</w:t>
      </w:r>
      <w:r w:rsidR="00AF2FA8">
        <w:rPr>
          <w:rFonts w:hint="cs"/>
          <w:rtl/>
          <w:lang w:bidi="ar-MA"/>
        </w:rPr>
        <w:t xml:space="preserve"> </w:t>
      </w:r>
      <w:r w:rsidR="00AF2FA8" w:rsidRPr="009E7316">
        <w:rPr>
          <w:rtl/>
          <w:lang w:bidi="ar-MA"/>
        </w:rPr>
        <w:t>ويدرَج الصف الجديد التالي بعد المرجع</w:t>
      </w:r>
      <w:r w:rsidR="00AF2FA8" w:rsidRPr="009E7316">
        <w:rPr>
          <w:lang w:bidi="ar-MA"/>
        </w:rPr>
        <w:t xml:space="preserve"> </w:t>
      </w:r>
      <w:r w:rsidR="00AF2FA8">
        <w:rPr>
          <w:rFonts w:hint="cs"/>
          <w:rtl/>
          <w:lang w:bidi="ar-MA"/>
        </w:rPr>
        <w:t xml:space="preserve"> </w:t>
      </w:r>
      <w:r w:rsidR="00AF2FA8" w:rsidRPr="009E7316">
        <w:rPr>
          <w:lang w:bidi="ar-MA"/>
        </w:rPr>
        <w:t>ISO 14246:2014</w:t>
      </w:r>
      <w:r w:rsidR="00AF2FA8">
        <w:rPr>
          <w:rFonts w:hint="cs"/>
          <w:rtl/>
          <w:lang w:bidi="ar-MA"/>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140"/>
        <w:gridCol w:w="2013"/>
      </w:tblGrid>
      <w:tr w:rsidR="00AF2FA8" w:rsidRPr="00C54F00" w:rsidTr="005404C7">
        <w:trPr>
          <w:jc w:val="center"/>
        </w:trPr>
        <w:tc>
          <w:tcPr>
            <w:tcW w:w="2810" w:type="dxa"/>
            <w:shd w:val="clear" w:color="auto" w:fill="auto"/>
          </w:tcPr>
          <w:p w:rsidR="00AF2FA8" w:rsidRPr="00C54F00" w:rsidRDefault="00AF2FA8" w:rsidP="007D2C34">
            <w:pPr>
              <w:spacing w:before="40" w:after="40" w:line="300" w:lineRule="exact"/>
              <w:jc w:val="center"/>
            </w:pPr>
            <w:r w:rsidRPr="00C54F00">
              <w:t>ISO 14246:2014 + A1:2017</w:t>
            </w:r>
          </w:p>
        </w:tc>
        <w:tc>
          <w:tcPr>
            <w:tcW w:w="4140" w:type="dxa"/>
            <w:shd w:val="clear" w:color="auto" w:fill="auto"/>
          </w:tcPr>
          <w:p w:rsidR="00AF2FA8" w:rsidRPr="0069348A" w:rsidRDefault="00AF2FA8" w:rsidP="007D2C34">
            <w:pPr>
              <w:tabs>
                <w:tab w:val="left" w:pos="1700"/>
              </w:tabs>
              <w:spacing w:before="40" w:after="40" w:line="300" w:lineRule="exact"/>
              <w:jc w:val="both"/>
              <w:rPr>
                <w:sz w:val="18"/>
                <w:szCs w:val="28"/>
                <w:rtl/>
              </w:rPr>
            </w:pPr>
            <w:r w:rsidRPr="0069348A">
              <w:rPr>
                <w:rFonts w:hint="eastAsia"/>
                <w:sz w:val="18"/>
                <w:szCs w:val="28"/>
                <w:rtl/>
              </w:rPr>
              <w:t>أسطوانات</w:t>
            </w:r>
            <w:r w:rsidRPr="0069348A">
              <w:rPr>
                <w:sz w:val="18"/>
                <w:szCs w:val="28"/>
                <w:rtl/>
              </w:rPr>
              <w:t xml:space="preserve"> </w:t>
            </w:r>
            <w:r w:rsidRPr="0069348A">
              <w:rPr>
                <w:rFonts w:hint="eastAsia"/>
                <w:sz w:val="18"/>
                <w:szCs w:val="28"/>
                <w:rtl/>
              </w:rPr>
              <w:t>الغاز</w:t>
            </w:r>
            <w:r w:rsidRPr="0069348A">
              <w:rPr>
                <w:sz w:val="18"/>
                <w:szCs w:val="28"/>
                <w:rtl/>
              </w:rPr>
              <w:t xml:space="preserve"> - </w:t>
            </w:r>
            <w:r w:rsidRPr="0069348A">
              <w:rPr>
                <w:rFonts w:hint="eastAsia"/>
                <w:sz w:val="18"/>
                <w:szCs w:val="28"/>
                <w:rtl/>
              </w:rPr>
              <w:t>صمامات</w:t>
            </w:r>
            <w:r w:rsidRPr="0069348A">
              <w:rPr>
                <w:sz w:val="18"/>
                <w:szCs w:val="28"/>
                <w:rtl/>
              </w:rPr>
              <w:t xml:space="preserve"> </w:t>
            </w:r>
            <w:r w:rsidRPr="0069348A">
              <w:rPr>
                <w:rFonts w:hint="eastAsia"/>
                <w:sz w:val="18"/>
                <w:szCs w:val="28"/>
                <w:rtl/>
              </w:rPr>
              <w:t>الأسطوانات</w:t>
            </w:r>
            <w:r w:rsidRPr="0069348A">
              <w:rPr>
                <w:sz w:val="18"/>
                <w:szCs w:val="28"/>
                <w:rtl/>
              </w:rPr>
              <w:t xml:space="preserve"> - </w:t>
            </w:r>
            <w:r w:rsidRPr="0069348A">
              <w:rPr>
                <w:rFonts w:hint="eastAsia"/>
                <w:sz w:val="18"/>
                <w:szCs w:val="28"/>
                <w:rtl/>
              </w:rPr>
              <w:t>اختبارات</w:t>
            </w:r>
            <w:r w:rsidRPr="0069348A">
              <w:rPr>
                <w:sz w:val="18"/>
                <w:szCs w:val="28"/>
                <w:rtl/>
              </w:rPr>
              <w:t xml:space="preserve"> </w:t>
            </w:r>
            <w:r w:rsidRPr="0069348A">
              <w:rPr>
                <w:rFonts w:hint="eastAsia"/>
                <w:sz w:val="18"/>
                <w:szCs w:val="28"/>
                <w:rtl/>
              </w:rPr>
              <w:t>التصنيع</w:t>
            </w:r>
            <w:r w:rsidRPr="0069348A">
              <w:rPr>
                <w:sz w:val="18"/>
                <w:szCs w:val="28"/>
                <w:rtl/>
              </w:rPr>
              <w:t xml:space="preserve"> </w:t>
            </w:r>
            <w:r w:rsidRPr="0069348A">
              <w:rPr>
                <w:rFonts w:hint="eastAsia"/>
                <w:sz w:val="18"/>
                <w:szCs w:val="28"/>
                <w:rtl/>
              </w:rPr>
              <w:t>والفحص</w:t>
            </w:r>
          </w:p>
        </w:tc>
        <w:tc>
          <w:tcPr>
            <w:tcW w:w="2013" w:type="dxa"/>
            <w:shd w:val="clear" w:color="auto" w:fill="auto"/>
          </w:tcPr>
          <w:p w:rsidR="00AF2FA8" w:rsidRPr="0069348A" w:rsidRDefault="00AF2FA8" w:rsidP="007D2C34">
            <w:pPr>
              <w:tabs>
                <w:tab w:val="left" w:pos="1700"/>
              </w:tabs>
              <w:spacing w:before="40" w:after="40" w:line="300" w:lineRule="exact"/>
              <w:rPr>
                <w:spacing w:val="-4"/>
                <w:sz w:val="18"/>
                <w:szCs w:val="28"/>
                <w:rtl/>
              </w:rPr>
            </w:pPr>
            <w:r w:rsidRPr="0069348A">
              <w:rPr>
                <w:rFonts w:hint="eastAsia"/>
                <w:sz w:val="18"/>
                <w:szCs w:val="28"/>
                <w:rtl/>
              </w:rPr>
              <w:t>حتى</w:t>
            </w:r>
            <w:r w:rsidRPr="0069348A">
              <w:rPr>
                <w:sz w:val="18"/>
                <w:szCs w:val="28"/>
                <w:rtl/>
              </w:rPr>
              <w:t xml:space="preserve"> </w:t>
            </w:r>
            <w:r w:rsidRPr="0069348A">
              <w:rPr>
                <w:rFonts w:hint="eastAsia"/>
                <w:sz w:val="18"/>
                <w:szCs w:val="28"/>
                <w:rtl/>
              </w:rPr>
              <w:t>إشعار</w:t>
            </w:r>
            <w:r w:rsidRPr="0069348A">
              <w:rPr>
                <w:sz w:val="18"/>
                <w:szCs w:val="28"/>
                <w:rtl/>
              </w:rPr>
              <w:t xml:space="preserve"> </w:t>
            </w:r>
            <w:r w:rsidRPr="0069348A">
              <w:rPr>
                <w:rFonts w:hint="eastAsia"/>
                <w:sz w:val="18"/>
                <w:szCs w:val="28"/>
                <w:rtl/>
              </w:rPr>
              <w:t>آخر</w:t>
            </w:r>
          </w:p>
        </w:tc>
      </w:tr>
    </w:tbl>
    <w:p w:rsidR="00AF2FA8" w:rsidRPr="009E7316" w:rsidRDefault="007D2C34" w:rsidP="007D2C34">
      <w:pPr>
        <w:pStyle w:val="SingleTxtGA"/>
        <w:spacing w:before="240"/>
        <w:rPr>
          <w:rtl/>
          <w:lang w:bidi="ar-MA"/>
        </w:rPr>
      </w:pPr>
      <w:r>
        <w:rPr>
          <w:rFonts w:hint="cs"/>
          <w:rtl/>
          <w:lang w:val="fr-FR" w:bidi="ar-MA"/>
        </w:rPr>
        <w:t>3-2-2-6</w:t>
      </w:r>
      <w:r w:rsidR="00AF2FA8" w:rsidRPr="009E7316">
        <w:rPr>
          <w:rtl/>
          <w:lang w:bidi="ar-MA"/>
        </w:rPr>
        <w:tab/>
        <w:t>في الجدول الأول، يدرَج الصف الجديد التالي بعد المرجع</w:t>
      </w:r>
      <w:r w:rsidR="00AF2FA8">
        <w:rPr>
          <w:rFonts w:hint="cs"/>
          <w:rtl/>
          <w:lang w:bidi="ar-MA"/>
        </w:rPr>
        <w:t xml:space="preserve"> </w:t>
      </w:r>
      <w:r w:rsidR="00AF2FA8" w:rsidRPr="009E7316">
        <w:rPr>
          <w:lang w:bidi="ar-MA"/>
        </w:rPr>
        <w:t xml:space="preserve"> ISO 14246:2014</w:t>
      </w:r>
      <w:r w:rsidR="00AF2FA8">
        <w:rPr>
          <w:rFonts w:hint="cs"/>
          <w:rtl/>
          <w:lang w:bidi="ar-MA"/>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625"/>
        <w:gridCol w:w="2492"/>
      </w:tblGrid>
      <w:tr w:rsidR="00AF2FA8" w:rsidRPr="006537A0" w:rsidTr="005404C7">
        <w:trPr>
          <w:trHeight w:val="463"/>
          <w:jc w:val="center"/>
        </w:trPr>
        <w:tc>
          <w:tcPr>
            <w:tcW w:w="1731" w:type="dxa"/>
            <w:shd w:val="clear" w:color="auto" w:fill="auto"/>
          </w:tcPr>
          <w:p w:rsidR="00AF2FA8" w:rsidRPr="006537A0" w:rsidRDefault="00AF2FA8" w:rsidP="007D2C34">
            <w:pPr>
              <w:spacing w:before="40" w:after="40" w:line="300" w:lineRule="exact"/>
              <w:rPr>
                <w:sz w:val="18"/>
                <w:szCs w:val="26"/>
              </w:rPr>
            </w:pPr>
            <w:r w:rsidRPr="006537A0">
              <w:rPr>
                <w:sz w:val="18"/>
                <w:szCs w:val="26"/>
              </w:rPr>
              <w:t>ISO 17879:2017</w:t>
            </w:r>
          </w:p>
        </w:tc>
        <w:tc>
          <w:tcPr>
            <w:tcW w:w="4625" w:type="dxa"/>
            <w:shd w:val="clear" w:color="auto" w:fill="auto"/>
          </w:tcPr>
          <w:p w:rsidR="00AF2FA8" w:rsidRPr="006537A0" w:rsidRDefault="00AF2FA8" w:rsidP="007D2C34">
            <w:pPr>
              <w:spacing w:before="40" w:after="40" w:line="300" w:lineRule="exact"/>
              <w:rPr>
                <w:sz w:val="18"/>
                <w:szCs w:val="26"/>
                <w:rtl/>
              </w:rPr>
            </w:pPr>
            <w:r w:rsidRPr="006537A0">
              <w:rPr>
                <w:rFonts w:hint="eastAsia"/>
                <w:sz w:val="18"/>
                <w:szCs w:val="26"/>
                <w:rtl/>
                <w:lang w:bidi="ar-LB"/>
              </w:rPr>
              <w:t>أسطوانات</w:t>
            </w:r>
            <w:r w:rsidRPr="006537A0">
              <w:rPr>
                <w:sz w:val="18"/>
                <w:szCs w:val="26"/>
                <w:rtl/>
                <w:lang w:bidi="ar-LB"/>
              </w:rPr>
              <w:t xml:space="preserve"> الغاز - </w:t>
            </w:r>
            <w:r w:rsidRPr="006537A0">
              <w:rPr>
                <w:rFonts w:hint="eastAsia"/>
                <w:sz w:val="18"/>
                <w:szCs w:val="26"/>
                <w:rtl/>
              </w:rPr>
              <w:t>صمامات</w:t>
            </w:r>
            <w:r w:rsidRPr="006537A0">
              <w:rPr>
                <w:sz w:val="18"/>
                <w:szCs w:val="26"/>
                <w:rtl/>
              </w:rPr>
              <w:t xml:space="preserve"> الأسطوانات</w:t>
            </w:r>
            <w:r w:rsidRPr="006537A0">
              <w:rPr>
                <w:rFonts w:hint="cs"/>
                <w:sz w:val="18"/>
                <w:szCs w:val="26"/>
                <w:rtl/>
              </w:rPr>
              <w:t xml:space="preserve"> ذاتية الإغلاق</w:t>
            </w:r>
            <w:r w:rsidRPr="006537A0">
              <w:rPr>
                <w:sz w:val="18"/>
                <w:szCs w:val="26"/>
                <w:rtl/>
              </w:rPr>
              <w:t xml:space="preserve"> - المواصفات واختبار النوع </w:t>
            </w:r>
          </w:p>
          <w:p w:rsidR="00AF2FA8" w:rsidRPr="006537A0" w:rsidRDefault="00AF2FA8" w:rsidP="007D2C34">
            <w:pPr>
              <w:spacing w:before="40" w:after="40" w:line="300" w:lineRule="exact"/>
              <w:rPr>
                <w:i/>
                <w:iCs/>
                <w:sz w:val="18"/>
                <w:szCs w:val="26"/>
              </w:rPr>
            </w:pPr>
            <w:r w:rsidRPr="006537A0">
              <w:rPr>
                <w:b/>
                <w:bCs/>
                <w:i/>
                <w:iCs/>
                <w:sz w:val="18"/>
                <w:szCs w:val="26"/>
                <w:rtl/>
              </w:rPr>
              <w:t>ملاحظة</w:t>
            </w:r>
            <w:r w:rsidRPr="006537A0">
              <w:rPr>
                <w:i/>
                <w:iCs/>
                <w:sz w:val="18"/>
                <w:szCs w:val="26"/>
                <w:rtl/>
              </w:rPr>
              <w:t>: لا ي</w:t>
            </w:r>
            <w:r w:rsidRPr="006537A0">
              <w:rPr>
                <w:rFonts w:hint="cs"/>
                <w:i/>
                <w:iCs/>
                <w:sz w:val="18"/>
                <w:szCs w:val="26"/>
                <w:rtl/>
              </w:rPr>
              <w:t>ن</w:t>
            </w:r>
            <w:r w:rsidRPr="006537A0">
              <w:rPr>
                <w:i/>
                <w:iCs/>
                <w:sz w:val="18"/>
                <w:szCs w:val="26"/>
                <w:rtl/>
              </w:rPr>
              <w:t>ط</w:t>
            </w:r>
            <w:r w:rsidRPr="006537A0">
              <w:rPr>
                <w:rFonts w:hint="cs"/>
                <w:i/>
                <w:iCs/>
                <w:sz w:val="18"/>
                <w:szCs w:val="26"/>
                <w:rtl/>
              </w:rPr>
              <w:t>ب</w:t>
            </w:r>
            <w:r w:rsidRPr="006537A0">
              <w:rPr>
                <w:i/>
                <w:iCs/>
                <w:sz w:val="18"/>
                <w:szCs w:val="26"/>
                <w:rtl/>
              </w:rPr>
              <w:t>ق هذا المعيار على صمامات</w:t>
            </w:r>
            <w:r w:rsidRPr="006537A0">
              <w:rPr>
                <w:rFonts w:hint="eastAsia"/>
                <w:i/>
                <w:iCs/>
                <w:sz w:val="18"/>
                <w:szCs w:val="26"/>
                <w:rtl/>
              </w:rPr>
              <w:t xml:space="preserve"> أسطوانات</w:t>
            </w:r>
            <w:r w:rsidRPr="006537A0">
              <w:rPr>
                <w:i/>
                <w:iCs/>
                <w:sz w:val="18"/>
                <w:szCs w:val="26"/>
                <w:rtl/>
              </w:rPr>
              <w:t xml:space="preserve"> </w:t>
            </w:r>
            <w:r w:rsidRPr="006537A0">
              <w:rPr>
                <w:rFonts w:hint="eastAsia"/>
                <w:i/>
                <w:iCs/>
                <w:sz w:val="18"/>
                <w:szCs w:val="26"/>
                <w:rtl/>
              </w:rPr>
              <w:t>نقل</w:t>
            </w:r>
            <w:r w:rsidRPr="006537A0">
              <w:rPr>
                <w:i/>
                <w:iCs/>
                <w:sz w:val="18"/>
                <w:szCs w:val="26"/>
                <w:rtl/>
              </w:rPr>
              <w:t xml:space="preserve"> </w:t>
            </w:r>
            <w:proofErr w:type="spellStart"/>
            <w:r w:rsidRPr="006537A0">
              <w:rPr>
                <w:rFonts w:hint="eastAsia"/>
                <w:i/>
                <w:iCs/>
                <w:sz w:val="18"/>
                <w:szCs w:val="26"/>
                <w:rtl/>
              </w:rPr>
              <w:t>الأستيلين</w:t>
            </w:r>
            <w:proofErr w:type="spellEnd"/>
            <w:r w:rsidRPr="006537A0">
              <w:rPr>
                <w:i/>
                <w:iCs/>
                <w:sz w:val="18"/>
                <w:szCs w:val="26"/>
                <w:rtl/>
              </w:rPr>
              <w:t xml:space="preserve"> ذاتية الإغلاق.</w:t>
            </w:r>
            <w:r w:rsidRPr="006537A0">
              <w:rPr>
                <w:i/>
                <w:sz w:val="18"/>
                <w:szCs w:val="26"/>
              </w:rPr>
              <w:t xml:space="preserve"> </w:t>
            </w:r>
          </w:p>
        </w:tc>
        <w:tc>
          <w:tcPr>
            <w:tcW w:w="2492" w:type="dxa"/>
            <w:shd w:val="clear" w:color="auto" w:fill="auto"/>
          </w:tcPr>
          <w:p w:rsidR="00AF2FA8" w:rsidRPr="006537A0" w:rsidRDefault="00AF2FA8" w:rsidP="007D2C34">
            <w:pPr>
              <w:spacing w:before="40" w:after="40" w:line="300" w:lineRule="exact"/>
              <w:rPr>
                <w:sz w:val="18"/>
                <w:szCs w:val="26"/>
              </w:rPr>
            </w:pPr>
            <w:r w:rsidRPr="006537A0">
              <w:rPr>
                <w:rFonts w:hint="eastAsia"/>
                <w:sz w:val="18"/>
                <w:szCs w:val="26"/>
                <w:rtl/>
              </w:rPr>
              <w:t>حتى</w:t>
            </w:r>
            <w:r w:rsidRPr="006537A0">
              <w:rPr>
                <w:sz w:val="18"/>
                <w:szCs w:val="26"/>
                <w:rtl/>
              </w:rPr>
              <w:t xml:space="preserve"> </w:t>
            </w:r>
            <w:r w:rsidRPr="006537A0">
              <w:rPr>
                <w:rFonts w:hint="eastAsia"/>
                <w:sz w:val="18"/>
                <w:szCs w:val="26"/>
                <w:rtl/>
              </w:rPr>
              <w:t>إشعار</w:t>
            </w:r>
            <w:r w:rsidRPr="006537A0">
              <w:rPr>
                <w:sz w:val="18"/>
                <w:szCs w:val="26"/>
                <w:rtl/>
              </w:rPr>
              <w:t xml:space="preserve"> </w:t>
            </w:r>
            <w:r w:rsidRPr="006537A0">
              <w:rPr>
                <w:rFonts w:hint="eastAsia"/>
                <w:sz w:val="18"/>
                <w:szCs w:val="26"/>
                <w:rtl/>
              </w:rPr>
              <w:t>آخر</w:t>
            </w:r>
          </w:p>
        </w:tc>
      </w:tr>
    </w:tbl>
    <w:p w:rsidR="00AF2FA8" w:rsidRDefault="006537A0" w:rsidP="006537A0">
      <w:pPr>
        <w:pStyle w:val="SingleTxtGA"/>
        <w:spacing w:before="240"/>
        <w:rPr>
          <w:rtl/>
          <w:lang w:bidi="ar-MA"/>
        </w:rPr>
      </w:pPr>
      <w:r>
        <w:rPr>
          <w:rFonts w:hint="cs"/>
          <w:rtl/>
          <w:lang w:val="fr-FR" w:bidi="ar-MA"/>
        </w:rPr>
        <w:t>4-2-2-6</w:t>
      </w:r>
      <w:r w:rsidR="00AF2FA8" w:rsidRPr="006C290C">
        <w:rPr>
          <w:rtl/>
          <w:lang w:bidi="ar-MA"/>
        </w:rPr>
        <w:tab/>
        <w:t xml:space="preserve">يحذف الصف الخاص بالمرجع </w:t>
      </w:r>
      <w:r w:rsidR="00AF2FA8" w:rsidRPr="006C290C">
        <w:rPr>
          <w:lang w:bidi="ar-MA"/>
        </w:rPr>
        <w:t>ISO 10462:2005</w:t>
      </w:r>
      <w:r w:rsidR="00AF2FA8" w:rsidRPr="006C290C">
        <w:rPr>
          <w:rtl/>
          <w:lang w:bidi="ar-MA"/>
        </w:rPr>
        <w:t>.</w:t>
      </w:r>
    </w:p>
    <w:p w:rsidR="00AF2FA8" w:rsidRDefault="00AF2FA8" w:rsidP="006537A0">
      <w:pPr>
        <w:pStyle w:val="SingleTxtGA"/>
        <w:rPr>
          <w:rtl/>
          <w:lang w:bidi="ar-MA"/>
        </w:rPr>
      </w:pPr>
      <w:r w:rsidRPr="00804CCF">
        <w:rPr>
          <w:rtl/>
          <w:lang w:bidi="ar-MA"/>
        </w:rPr>
        <w:t xml:space="preserve">يضاف صف جديد في آخر الجدول الأول مباشرة بعد الصف </w:t>
      </w:r>
      <w:r>
        <w:rPr>
          <w:rFonts w:hint="cs"/>
          <w:rtl/>
          <w:lang w:bidi="ar-MA"/>
        </w:rPr>
        <w:t>الخاص</w:t>
      </w:r>
      <w:r w:rsidRPr="00804CCF">
        <w:rPr>
          <w:rtl/>
          <w:lang w:bidi="ar-MA"/>
        </w:rPr>
        <w:t xml:space="preserve"> بالمرجع </w:t>
      </w:r>
      <w:r w:rsidRPr="00804CCF">
        <w:rPr>
          <w:lang w:bidi="ar-MA"/>
        </w:rPr>
        <w:t>ISO 22434:2006</w:t>
      </w:r>
      <w:r w:rsidRPr="00804CCF">
        <w:rPr>
          <w:rtl/>
          <w:lang w:bidi="ar-MA"/>
        </w:rPr>
        <w:t xml:space="preserve"> كما يلي: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20"/>
        <w:gridCol w:w="1253"/>
      </w:tblGrid>
      <w:tr w:rsidR="00AF2FA8" w:rsidRPr="00C54F00" w:rsidTr="005404C7">
        <w:trPr>
          <w:jc w:val="center"/>
        </w:trPr>
        <w:tc>
          <w:tcPr>
            <w:tcW w:w="3021" w:type="dxa"/>
            <w:shd w:val="clear" w:color="auto" w:fill="auto"/>
          </w:tcPr>
          <w:p w:rsidR="00AF2FA8" w:rsidRPr="00C54F00" w:rsidRDefault="00AF2FA8" w:rsidP="005404C7">
            <w:r w:rsidRPr="00C54F00">
              <w:t>ISO 20475:2018</w:t>
            </w:r>
          </w:p>
        </w:tc>
        <w:tc>
          <w:tcPr>
            <w:tcW w:w="4820" w:type="dxa"/>
            <w:shd w:val="clear" w:color="auto" w:fill="auto"/>
          </w:tcPr>
          <w:p w:rsidR="00AF2FA8" w:rsidRPr="00C54F00" w:rsidRDefault="00AF2FA8" w:rsidP="005404C7">
            <w:r w:rsidRPr="00213D56">
              <w:rPr>
                <w:rFonts w:hint="eastAsia"/>
                <w:spacing w:val="-4"/>
                <w:szCs w:val="28"/>
                <w:rtl/>
                <w:lang w:bidi="ar-LB"/>
              </w:rPr>
              <w:t>أسطوانات</w:t>
            </w:r>
            <w:r w:rsidRPr="00213D56">
              <w:rPr>
                <w:spacing w:val="-4"/>
                <w:szCs w:val="28"/>
                <w:rtl/>
                <w:lang w:bidi="ar-LB"/>
              </w:rPr>
              <w:t xml:space="preserve"> </w:t>
            </w:r>
            <w:r w:rsidRPr="00213D56">
              <w:rPr>
                <w:rFonts w:hint="eastAsia"/>
                <w:spacing w:val="-4"/>
                <w:szCs w:val="28"/>
                <w:rtl/>
                <w:lang w:bidi="ar-LB"/>
              </w:rPr>
              <w:t>الغاز</w:t>
            </w:r>
            <w:r w:rsidRPr="00213D56">
              <w:rPr>
                <w:spacing w:val="-4"/>
                <w:szCs w:val="28"/>
                <w:rtl/>
                <w:lang w:bidi="ar-LB"/>
              </w:rPr>
              <w:t xml:space="preserve"> - </w:t>
            </w:r>
            <w:r w:rsidRPr="00213D56">
              <w:rPr>
                <w:rFonts w:hint="eastAsia"/>
                <w:spacing w:val="-4"/>
                <w:szCs w:val="28"/>
                <w:rtl/>
                <w:lang w:bidi="ar-LB"/>
              </w:rPr>
              <w:t>حزم</w:t>
            </w:r>
            <w:r w:rsidRPr="00213D56">
              <w:rPr>
                <w:spacing w:val="-4"/>
                <w:szCs w:val="28"/>
                <w:rtl/>
                <w:lang w:bidi="ar-LB"/>
              </w:rPr>
              <w:t xml:space="preserve"> </w:t>
            </w:r>
            <w:r w:rsidRPr="00213D56">
              <w:rPr>
                <w:rFonts w:hint="eastAsia"/>
                <w:spacing w:val="-4"/>
                <w:szCs w:val="28"/>
                <w:rtl/>
                <w:lang w:bidi="ar-LB"/>
              </w:rPr>
              <w:t>الأسطوانات</w:t>
            </w:r>
            <w:r w:rsidRPr="00213D56">
              <w:rPr>
                <w:spacing w:val="-4"/>
                <w:szCs w:val="28"/>
                <w:rtl/>
                <w:lang w:bidi="ar-LB"/>
              </w:rPr>
              <w:t xml:space="preserve"> </w:t>
            </w:r>
            <w:r w:rsidRPr="0069348A">
              <w:rPr>
                <w:sz w:val="18"/>
                <w:szCs w:val="28"/>
                <w:rtl/>
              </w:rPr>
              <w:t xml:space="preserve">- </w:t>
            </w:r>
            <w:r w:rsidRPr="0069348A">
              <w:rPr>
                <w:rFonts w:hint="eastAsia"/>
                <w:sz w:val="18"/>
                <w:szCs w:val="28"/>
                <w:rtl/>
              </w:rPr>
              <w:t>الفحص</w:t>
            </w:r>
            <w:r w:rsidRPr="0069348A">
              <w:rPr>
                <w:sz w:val="18"/>
                <w:szCs w:val="28"/>
                <w:rtl/>
              </w:rPr>
              <w:t xml:space="preserve"> </w:t>
            </w:r>
            <w:r w:rsidRPr="0069348A">
              <w:rPr>
                <w:rFonts w:hint="eastAsia"/>
                <w:sz w:val="18"/>
                <w:szCs w:val="28"/>
                <w:rtl/>
              </w:rPr>
              <w:t>والاختبار</w:t>
            </w:r>
            <w:r w:rsidRPr="0069348A">
              <w:rPr>
                <w:sz w:val="18"/>
                <w:szCs w:val="28"/>
                <w:rtl/>
              </w:rPr>
              <w:t xml:space="preserve"> </w:t>
            </w:r>
            <w:r w:rsidRPr="0069348A">
              <w:rPr>
                <w:rFonts w:hint="eastAsia"/>
                <w:sz w:val="18"/>
                <w:szCs w:val="28"/>
                <w:rtl/>
              </w:rPr>
              <w:t>الدوريان</w:t>
            </w:r>
          </w:p>
        </w:tc>
        <w:tc>
          <w:tcPr>
            <w:tcW w:w="1253" w:type="dxa"/>
            <w:shd w:val="clear" w:color="auto" w:fill="auto"/>
          </w:tcPr>
          <w:p w:rsidR="00AF2FA8" w:rsidRPr="00C54F00" w:rsidRDefault="00AF2FA8" w:rsidP="005404C7">
            <w:r w:rsidRPr="0069348A">
              <w:rPr>
                <w:rFonts w:hint="eastAsia"/>
                <w:sz w:val="18"/>
                <w:szCs w:val="28"/>
                <w:rtl/>
              </w:rPr>
              <w:t>حتى</w:t>
            </w:r>
            <w:r w:rsidRPr="0069348A">
              <w:rPr>
                <w:sz w:val="18"/>
                <w:szCs w:val="28"/>
                <w:rtl/>
              </w:rPr>
              <w:t xml:space="preserve"> </w:t>
            </w:r>
            <w:r w:rsidRPr="0069348A">
              <w:rPr>
                <w:rFonts w:hint="eastAsia"/>
                <w:sz w:val="18"/>
                <w:szCs w:val="28"/>
                <w:rtl/>
              </w:rPr>
              <w:t>إشعار</w:t>
            </w:r>
            <w:r w:rsidRPr="0069348A">
              <w:rPr>
                <w:sz w:val="18"/>
                <w:szCs w:val="28"/>
                <w:rtl/>
              </w:rPr>
              <w:t xml:space="preserve"> </w:t>
            </w:r>
            <w:r w:rsidRPr="0069348A">
              <w:rPr>
                <w:rFonts w:hint="eastAsia"/>
                <w:sz w:val="18"/>
                <w:szCs w:val="28"/>
                <w:rtl/>
              </w:rPr>
              <w:t>آخر</w:t>
            </w:r>
          </w:p>
        </w:tc>
      </w:tr>
    </w:tbl>
    <w:p w:rsidR="00AF2FA8" w:rsidRDefault="006537A0" w:rsidP="006537A0">
      <w:pPr>
        <w:pStyle w:val="SingleTxtGA"/>
        <w:rPr>
          <w:rtl/>
          <w:lang w:bidi="ar-MA"/>
        </w:rPr>
      </w:pPr>
      <w:r>
        <w:rPr>
          <w:rFonts w:hint="cs"/>
          <w:rtl/>
          <w:lang w:bidi="ar-MA"/>
        </w:rPr>
        <w:t>2-7-2-2-6</w:t>
      </w:r>
      <w:r w:rsidR="00AF2FA8">
        <w:rPr>
          <w:rtl/>
          <w:lang w:bidi="ar-MA"/>
        </w:rPr>
        <w:t xml:space="preserve">(ج) </w:t>
      </w:r>
      <w:r w:rsidR="00AF2FA8">
        <w:rPr>
          <w:rtl/>
          <w:lang w:bidi="ar-MA"/>
        </w:rPr>
        <w:tab/>
        <w:t xml:space="preserve">تضاف الملاحظة التالية: </w:t>
      </w:r>
    </w:p>
    <w:p w:rsidR="00AF2FA8" w:rsidRDefault="00AF2FA8" w:rsidP="00AF2FA8">
      <w:pPr>
        <w:pStyle w:val="SingleTxtGA"/>
        <w:rPr>
          <w:rtl/>
          <w:lang w:bidi="ar-MA"/>
        </w:rPr>
      </w:pPr>
      <w:r>
        <w:rPr>
          <w:rtl/>
          <w:lang w:bidi="ar-MA"/>
        </w:rPr>
        <w:t>"</w:t>
      </w:r>
      <w:r w:rsidRPr="003C707F">
        <w:rPr>
          <w:b/>
          <w:bCs/>
          <w:i/>
          <w:iCs/>
          <w:rtl/>
          <w:lang w:bidi="ar-MA"/>
        </w:rPr>
        <w:t>ملاحظة</w:t>
      </w:r>
      <w:r>
        <w:rPr>
          <w:rtl/>
          <w:lang w:bidi="ar-MA"/>
        </w:rPr>
        <w:t xml:space="preserve">: لأغراض هذه العلامة يُقصد ببلد الاعتماد بلد السلطة المختصة التي أذنت بإجراء الفحص والاختبار الأوليين لفرادى الأوعية وقت الصنع". </w:t>
      </w:r>
    </w:p>
    <w:p w:rsidR="00AF2FA8" w:rsidRDefault="006537A0" w:rsidP="006537A0">
      <w:pPr>
        <w:pStyle w:val="SingleTxtGA"/>
        <w:rPr>
          <w:rtl/>
          <w:lang w:bidi="ar-MA"/>
        </w:rPr>
      </w:pPr>
      <w:r>
        <w:rPr>
          <w:rFonts w:hint="cs"/>
          <w:rtl/>
          <w:lang w:bidi="ar-MA"/>
        </w:rPr>
        <w:t>2-9-2-2-6</w:t>
      </w:r>
      <w:r w:rsidR="00AF2FA8">
        <w:rPr>
          <w:rtl/>
          <w:lang w:bidi="ar-MA"/>
        </w:rPr>
        <w:t>(ج)</w:t>
      </w:r>
      <w:r w:rsidR="00AF2FA8">
        <w:rPr>
          <w:rtl/>
          <w:lang w:bidi="ar-MA"/>
        </w:rPr>
        <w:tab/>
        <w:t xml:space="preserve">تضاف الملاحظة التالية: </w:t>
      </w:r>
    </w:p>
    <w:p w:rsidR="00AF2FA8" w:rsidRDefault="00AF2FA8" w:rsidP="00AF2FA8">
      <w:pPr>
        <w:pStyle w:val="SingleTxtGA"/>
        <w:rPr>
          <w:rtl/>
          <w:lang w:bidi="ar-MA"/>
        </w:rPr>
      </w:pPr>
      <w:r>
        <w:rPr>
          <w:rtl/>
          <w:lang w:bidi="ar-MA"/>
        </w:rPr>
        <w:t>"</w:t>
      </w:r>
      <w:r w:rsidRPr="003C707F">
        <w:rPr>
          <w:b/>
          <w:bCs/>
          <w:i/>
          <w:iCs/>
          <w:rtl/>
          <w:lang w:bidi="ar-MA"/>
        </w:rPr>
        <w:t>ملاحظة</w:t>
      </w:r>
      <w:r>
        <w:rPr>
          <w:rtl/>
          <w:lang w:bidi="ar-MA"/>
        </w:rPr>
        <w:t xml:space="preserve">: </w:t>
      </w:r>
      <w:r w:rsidRPr="003955C5">
        <w:rPr>
          <w:rtl/>
          <w:lang w:bidi="ar-MA"/>
        </w:rPr>
        <w:t xml:space="preserve">لأغراض هذه العلامة يُقصد ببلد الاعتماد بلد السلطة المختصة التي أذنت بإجراء الفحص والاختبار الأوليين لفرادى </w:t>
      </w:r>
      <w:r w:rsidRPr="003955C5">
        <w:rPr>
          <w:rFonts w:hint="cs"/>
          <w:rtl/>
          <w:lang w:bidi="ar-MA"/>
        </w:rPr>
        <w:t>المعدات</w:t>
      </w:r>
      <w:r w:rsidRPr="003955C5">
        <w:rPr>
          <w:rtl/>
          <w:lang w:bidi="ar-MA"/>
        </w:rPr>
        <w:t xml:space="preserve"> عند التصنيع".</w:t>
      </w:r>
      <w:r>
        <w:rPr>
          <w:rtl/>
          <w:lang w:bidi="ar-MA"/>
        </w:rPr>
        <w:t xml:space="preserve"> </w:t>
      </w:r>
    </w:p>
    <w:p w:rsidR="00AF2FA8" w:rsidRPr="00F34A52" w:rsidRDefault="006537A0" w:rsidP="004F251C">
      <w:pPr>
        <w:pStyle w:val="H1GA"/>
        <w:rPr>
          <w:rtl/>
          <w:lang w:bidi="ar-MA"/>
        </w:rPr>
      </w:pPr>
      <w:r>
        <w:rPr>
          <w:rtl/>
          <w:lang w:bidi="ar-MA"/>
        </w:rPr>
        <w:tab/>
      </w:r>
      <w:r>
        <w:rPr>
          <w:rtl/>
          <w:lang w:bidi="ar-MA"/>
        </w:rPr>
        <w:tab/>
      </w:r>
      <w:r w:rsidR="00AF2FA8" w:rsidRPr="00F34A52">
        <w:rPr>
          <w:rtl/>
          <w:lang w:bidi="ar-MA"/>
        </w:rPr>
        <w:t>الفصل 6-3</w:t>
      </w:r>
    </w:p>
    <w:p w:rsidR="00AF2FA8" w:rsidRDefault="00AF2FA8" w:rsidP="00AF2FA8">
      <w:pPr>
        <w:pStyle w:val="SingleTxtGA"/>
        <w:rPr>
          <w:rtl/>
          <w:lang w:bidi="ar-MA"/>
        </w:rPr>
      </w:pPr>
      <w:r>
        <w:rPr>
          <w:rtl/>
          <w:lang w:bidi="ar-MA"/>
        </w:rPr>
        <w:t xml:space="preserve">تضاف في آخر عنوان الفصل 6-3 عبارة "(رقم الأمم المتحدة 2814 ورقم الأمم المتحدة 2900)". </w:t>
      </w:r>
    </w:p>
    <w:p w:rsidR="00AF2FA8" w:rsidRDefault="006537A0" w:rsidP="00AF2FA8">
      <w:pPr>
        <w:pStyle w:val="SingleTxtGA"/>
        <w:rPr>
          <w:rtl/>
          <w:lang w:bidi="ar-MA"/>
        </w:rPr>
      </w:pPr>
      <w:r>
        <w:rPr>
          <w:rFonts w:hint="cs"/>
          <w:rtl/>
          <w:lang w:bidi="ar-MA"/>
        </w:rPr>
        <w:t>1-1-3-6</w:t>
      </w:r>
      <w:r w:rsidR="00AF2FA8">
        <w:rPr>
          <w:rtl/>
          <w:lang w:bidi="ar-MA"/>
        </w:rPr>
        <w:tab/>
        <w:t xml:space="preserve">تضاف في آخر النص عبارة "، رقم الأمم المتحدة 2814 ورقم الأمم المتحدة 2900". </w:t>
      </w:r>
    </w:p>
    <w:p w:rsidR="00AF2FA8" w:rsidRDefault="006537A0" w:rsidP="001019F9">
      <w:pPr>
        <w:pStyle w:val="SingleTxtGA"/>
        <w:rPr>
          <w:rtl/>
          <w:lang w:bidi="ar-MA"/>
        </w:rPr>
      </w:pPr>
      <w:r>
        <w:rPr>
          <w:rFonts w:hint="cs"/>
          <w:rtl/>
          <w:lang w:bidi="ar-MA"/>
        </w:rPr>
        <w:t>1-4-3-6</w:t>
      </w:r>
      <w:r w:rsidR="00AF2FA8">
        <w:rPr>
          <w:rtl/>
          <w:lang w:bidi="ar-MA"/>
        </w:rPr>
        <w:tab/>
      </w:r>
      <w:r w:rsidR="00AF2FA8">
        <w:rPr>
          <w:rFonts w:hint="cs"/>
          <w:rtl/>
          <w:lang w:bidi="ar-MA"/>
        </w:rPr>
        <w:t xml:space="preserve">يعدَّل نص الجملة الثالثة ليصبح كالآتي: </w:t>
      </w:r>
    </w:p>
    <w:p w:rsidR="00AF2FA8" w:rsidRDefault="00AF2FA8" w:rsidP="00AF2FA8">
      <w:pPr>
        <w:pStyle w:val="SingleTxtGA"/>
        <w:rPr>
          <w:rtl/>
          <w:lang w:val="fr-FR" w:bidi="ar-MA"/>
        </w:rPr>
      </w:pPr>
      <w:r w:rsidRPr="00684F8E">
        <w:rPr>
          <w:rFonts w:hint="cs"/>
          <w:spacing w:val="-4"/>
          <w:rtl/>
          <w:lang w:val="fr-FR" w:bidi="ar-MA"/>
        </w:rPr>
        <w:t>"</w:t>
      </w:r>
      <w:r w:rsidRPr="00684F8E">
        <w:rPr>
          <w:spacing w:val="-4"/>
          <w:rtl/>
          <w:lang w:val="fr-FR" w:bidi="ar-MA"/>
        </w:rPr>
        <w:t xml:space="preserve">ولا يقل ارتفاع الحروف والأرقام والرموز عن 12 مم، </w:t>
      </w:r>
      <w:r w:rsidRPr="00684F8E">
        <w:rPr>
          <w:rFonts w:hint="cs"/>
          <w:spacing w:val="-4"/>
          <w:rtl/>
          <w:lang w:val="fr-FR" w:bidi="ar-MA"/>
        </w:rPr>
        <w:t xml:space="preserve">باستثناء العبوات التي لا تتجاوز سعتها </w:t>
      </w:r>
      <w:r w:rsidRPr="00684F8E">
        <w:rPr>
          <w:spacing w:val="-4"/>
          <w:rtl/>
          <w:lang w:val="fr-FR" w:bidi="ar-MA"/>
        </w:rPr>
        <w:t>30</w:t>
      </w:r>
      <w:r w:rsidRPr="003955C5">
        <w:rPr>
          <w:rtl/>
          <w:lang w:val="fr-FR" w:bidi="ar-MA"/>
        </w:rPr>
        <w:t xml:space="preserve"> لتراً </w:t>
      </w:r>
      <w:r w:rsidRPr="003955C5">
        <w:rPr>
          <w:rFonts w:hint="cs"/>
          <w:rtl/>
          <w:lang w:val="fr-FR" w:bidi="ar-MA"/>
        </w:rPr>
        <w:t xml:space="preserve">أو كتلتها </w:t>
      </w:r>
      <w:r>
        <w:rPr>
          <w:rFonts w:hint="cs"/>
          <w:rtl/>
          <w:lang w:val="fr-FR" w:bidi="ar-MA"/>
        </w:rPr>
        <w:t>الصافية القصوى 30 كغ، حيث يجب أ</w:t>
      </w:r>
      <w:r w:rsidRPr="003955C5">
        <w:rPr>
          <w:rFonts w:hint="cs"/>
          <w:rtl/>
          <w:lang w:val="fr-FR" w:bidi="ar-MA"/>
        </w:rPr>
        <w:t>لا يقل ارتفاعها عن 6 مم، وباستثناء العبوات التي لا تتجاوز سعتها 5 لترات أو كتلتها الصافية القصوى 5 كغ، حيث تكون بحجم مناسب".</w:t>
      </w:r>
    </w:p>
    <w:p w:rsidR="00AF2FA8" w:rsidRDefault="006537A0" w:rsidP="00AF2FA8">
      <w:pPr>
        <w:pStyle w:val="SingleTxtGA"/>
        <w:rPr>
          <w:rtl/>
          <w:lang w:bidi="ar-MA"/>
        </w:rPr>
      </w:pPr>
      <w:r>
        <w:rPr>
          <w:rFonts w:hint="cs"/>
          <w:rtl/>
          <w:lang w:bidi="ar-MA"/>
        </w:rPr>
        <w:t>2-2-5-3-6</w:t>
      </w:r>
      <w:r w:rsidR="00AF2FA8">
        <w:rPr>
          <w:rtl/>
          <w:lang w:bidi="ar-MA"/>
        </w:rPr>
        <w:tab/>
        <w:t xml:space="preserve">في </w:t>
      </w:r>
      <w:r w:rsidR="00AF2FA8" w:rsidRPr="00952E54">
        <w:rPr>
          <w:i/>
          <w:iCs/>
          <w:rtl/>
          <w:lang w:bidi="ar-MA"/>
        </w:rPr>
        <w:t>"توضيح لاستخدام الجدول"</w:t>
      </w:r>
      <w:r w:rsidR="00AF2FA8">
        <w:rPr>
          <w:rtl/>
          <w:lang w:bidi="ar-MA"/>
        </w:rPr>
        <w:t xml:space="preserve"> تُحذف من آخر الفقرة الأولى عبارة "خمس مرات بعد التكييف".</w:t>
      </w:r>
    </w:p>
    <w:p w:rsidR="00AF2FA8" w:rsidRDefault="006537A0" w:rsidP="006537A0">
      <w:pPr>
        <w:pStyle w:val="SingleTxtGA"/>
        <w:rPr>
          <w:rtl/>
          <w:lang w:bidi="ar-MA"/>
        </w:rPr>
      </w:pPr>
      <w:r>
        <w:rPr>
          <w:rFonts w:hint="cs"/>
          <w:rtl/>
          <w:lang w:bidi="ar-MA"/>
        </w:rPr>
        <w:t>1-3-5-3-6</w:t>
      </w:r>
      <w:r w:rsidR="00AF2FA8">
        <w:rPr>
          <w:rtl/>
          <w:lang w:bidi="ar-MA"/>
        </w:rPr>
        <w:tab/>
        <w:t xml:space="preserve">يضاف العنوان الجديد التالي إلى هذه الفقرة: "ارتفاع السقوط والهدف". </w:t>
      </w:r>
    </w:p>
    <w:p w:rsidR="00AF2FA8" w:rsidRDefault="006537A0" w:rsidP="006537A0">
      <w:pPr>
        <w:pStyle w:val="SingleTxtGA"/>
        <w:rPr>
          <w:rtl/>
          <w:lang w:bidi="ar-MA"/>
        </w:rPr>
      </w:pPr>
      <w:r>
        <w:rPr>
          <w:rFonts w:hint="cs"/>
          <w:rtl/>
          <w:lang w:bidi="ar-MA"/>
        </w:rPr>
        <w:t>2</w:t>
      </w:r>
      <w:r w:rsidR="00AF2FA8">
        <w:rPr>
          <w:rtl/>
          <w:lang w:bidi="ar-MA"/>
        </w:rPr>
        <w:t>-3-5-3-</w:t>
      </w:r>
      <w:r>
        <w:rPr>
          <w:rFonts w:hint="cs"/>
          <w:rtl/>
          <w:lang w:bidi="ar-MA"/>
        </w:rPr>
        <w:t>6</w:t>
      </w:r>
      <w:r w:rsidR="00AF2FA8">
        <w:rPr>
          <w:rtl/>
          <w:lang w:bidi="ar-MA"/>
        </w:rPr>
        <w:tab/>
        <w:t xml:space="preserve">يضاف </w:t>
      </w:r>
      <w:r w:rsidR="00AF2FA8">
        <w:rPr>
          <w:rFonts w:hint="cs"/>
          <w:rtl/>
          <w:lang w:bidi="ar-MA"/>
        </w:rPr>
        <w:t xml:space="preserve">نص </w:t>
      </w:r>
      <w:r w:rsidR="00AF2FA8">
        <w:rPr>
          <w:rtl/>
          <w:lang w:bidi="ar-MA"/>
        </w:rPr>
        <w:t>العنوان الجديد التالي إلى هذه الفقرة: "عدد عينات الاختبار واتجاه السقوط".</w:t>
      </w:r>
      <w:r w:rsidR="00AF2FA8">
        <w:rPr>
          <w:rFonts w:hint="cs"/>
          <w:rtl/>
          <w:lang w:bidi="ar-MA"/>
        </w:rPr>
        <w:t xml:space="preserve"> و</w:t>
      </w:r>
      <w:r w:rsidR="00AF2FA8">
        <w:rPr>
          <w:rtl/>
          <w:lang w:bidi="ar-MA"/>
        </w:rPr>
        <w:t>يعاد ترقيم النص الوارد تحت هذه الفقرة ليصبح "6-3-5-3-2-1".</w:t>
      </w:r>
    </w:p>
    <w:p w:rsidR="00AF2FA8" w:rsidRDefault="00567A6F" w:rsidP="00567A6F">
      <w:pPr>
        <w:pStyle w:val="SingleTxtGA"/>
        <w:rPr>
          <w:rtl/>
          <w:lang w:bidi="ar-MA"/>
        </w:rPr>
      </w:pPr>
      <w:r>
        <w:rPr>
          <w:rFonts w:hint="cs"/>
          <w:rtl/>
          <w:lang w:bidi="ar-MA"/>
        </w:rPr>
        <w:t>3</w:t>
      </w:r>
      <w:r w:rsidR="00AF2FA8">
        <w:rPr>
          <w:rtl/>
          <w:lang w:bidi="ar-MA"/>
        </w:rPr>
        <w:t>-3-5-3-</w:t>
      </w:r>
      <w:r>
        <w:rPr>
          <w:rFonts w:hint="cs"/>
          <w:rtl/>
          <w:lang w:bidi="ar-MA"/>
        </w:rPr>
        <w:t>6</w:t>
      </w:r>
      <w:r w:rsidR="00AF2FA8">
        <w:rPr>
          <w:rtl/>
          <w:lang w:bidi="ar-MA"/>
        </w:rPr>
        <w:tab/>
        <w:t xml:space="preserve">يعاد ترقيم الفقرة ليصبح 6-3-5-2-2. </w:t>
      </w:r>
    </w:p>
    <w:p w:rsidR="00AF2FA8" w:rsidRDefault="00AF2FA8" w:rsidP="00AF2FA8">
      <w:pPr>
        <w:pStyle w:val="SingleTxtGA"/>
        <w:rPr>
          <w:rtl/>
          <w:lang w:bidi="ar-MA"/>
        </w:rPr>
      </w:pPr>
      <w:r w:rsidRPr="00684F8E">
        <w:rPr>
          <w:spacing w:val="-2"/>
          <w:rtl/>
          <w:lang w:bidi="ar-MA"/>
        </w:rPr>
        <w:t>يعاد ترقيم الفقرات 6-3-5-3-4 و6-3-5-3-5 و6-3-5-3-6 و6-3-5-3-6-1</w:t>
      </w:r>
      <w:r>
        <w:rPr>
          <w:rtl/>
          <w:lang w:bidi="ar-MA"/>
        </w:rPr>
        <w:t xml:space="preserve"> و6-3-5-3-6-2 و6-3-5-3-6-3 ل</w:t>
      </w:r>
      <w:r>
        <w:rPr>
          <w:rFonts w:hint="cs"/>
          <w:rtl/>
          <w:lang w:bidi="ar-MA"/>
        </w:rPr>
        <w:t>ي</w:t>
      </w:r>
      <w:r>
        <w:rPr>
          <w:rtl/>
          <w:lang w:bidi="ar-MA"/>
        </w:rPr>
        <w:t>صبح 6-3-5-3-3 و6-3-5-3-4 و6-3-5-3-5 و6-3-5-3-5-1 و6-3-5-3-5-2 و6-3-5-3-5-3، على التوالي.</w:t>
      </w:r>
      <w:r>
        <w:rPr>
          <w:rFonts w:hint="cs"/>
          <w:rtl/>
          <w:lang w:bidi="ar-MA"/>
        </w:rPr>
        <w:t xml:space="preserve"> و</w:t>
      </w:r>
      <w:r>
        <w:rPr>
          <w:rtl/>
          <w:lang w:bidi="ar-MA"/>
        </w:rPr>
        <w:t xml:space="preserve">تكيَّف الإحالات المرجعية </w:t>
      </w:r>
      <w:r>
        <w:rPr>
          <w:rFonts w:hint="cs"/>
          <w:rtl/>
          <w:lang w:bidi="ar-MA"/>
        </w:rPr>
        <w:t>تبعاً ل</w:t>
      </w:r>
      <w:r>
        <w:rPr>
          <w:rtl/>
          <w:lang w:bidi="ar-MA"/>
        </w:rPr>
        <w:t xml:space="preserve">ذلك كما يلي: </w:t>
      </w:r>
    </w:p>
    <w:p w:rsidR="00AF2FA8" w:rsidRDefault="00AF2FA8" w:rsidP="00AF2FA8">
      <w:pPr>
        <w:pStyle w:val="SingleTxtGA"/>
        <w:rPr>
          <w:rtl/>
          <w:lang w:bidi="ar-MA"/>
        </w:rPr>
      </w:pPr>
      <w:r>
        <w:rPr>
          <w:rtl/>
          <w:lang w:bidi="ar-MA"/>
        </w:rPr>
        <w:t xml:space="preserve">في الجدول الوارد في 6-3-5-2-2، تحت </w:t>
      </w:r>
      <w:r w:rsidRPr="00E92AAB">
        <w:rPr>
          <w:i/>
          <w:iCs/>
          <w:rtl/>
          <w:lang w:bidi="ar-MA"/>
        </w:rPr>
        <w:t>"توضيح لاستخدام الجدول"</w:t>
      </w:r>
      <w:r>
        <w:rPr>
          <w:rtl/>
          <w:lang w:bidi="ar-MA"/>
        </w:rPr>
        <w:t xml:space="preserve"> يستعاض عن "6-3-5-3-6-1 و"6-3-5-3-6-2" و"6-3-5-3-6-3" ب</w:t>
      </w:r>
      <w:r>
        <w:rPr>
          <w:rFonts w:hint="cs"/>
          <w:rtl/>
          <w:lang w:bidi="ar-MA"/>
        </w:rPr>
        <w:t>ـ</w:t>
      </w:r>
      <w:r>
        <w:rPr>
          <w:rtl/>
          <w:lang w:bidi="ar-MA"/>
        </w:rPr>
        <w:t xml:space="preserve"> "6-3-5-3-5-1" و"6-3-5-3-5-2" و"6-3-5-3-5-3"، على التوالي. </w:t>
      </w:r>
    </w:p>
    <w:p w:rsidR="00AF2FA8" w:rsidRDefault="00AF2FA8" w:rsidP="00AF2FA8">
      <w:pPr>
        <w:pStyle w:val="SingleTxtGA"/>
        <w:rPr>
          <w:rtl/>
          <w:lang w:bidi="ar-MA"/>
        </w:rPr>
      </w:pPr>
      <w:r>
        <w:rPr>
          <w:rtl/>
          <w:lang w:bidi="ar-MA"/>
        </w:rPr>
        <w:t>في 6-3-5-3-6-3، التي أعيد ترقيمها ل</w:t>
      </w:r>
      <w:r>
        <w:rPr>
          <w:rFonts w:hint="cs"/>
          <w:rtl/>
          <w:lang w:bidi="ar-MA"/>
        </w:rPr>
        <w:t>ت</w:t>
      </w:r>
      <w:r>
        <w:rPr>
          <w:rtl/>
          <w:lang w:bidi="ar-MA"/>
        </w:rPr>
        <w:t>صبح 6-3-5-3-5</w:t>
      </w:r>
      <w:r>
        <w:rPr>
          <w:rFonts w:hint="cs"/>
          <w:rtl/>
          <w:lang w:bidi="ar-MA"/>
        </w:rPr>
        <w:t>-</w:t>
      </w:r>
      <w:r>
        <w:rPr>
          <w:rtl/>
          <w:lang w:bidi="ar-MA"/>
        </w:rPr>
        <w:t>3، يستعاض عن "6-3-5-3-6-1" و"6-3-5-3-6-2" بـ "6-3-5-3-5-1" و"6-3-5-3-5-2"، على التوالي.</w:t>
      </w:r>
      <w:r>
        <w:rPr>
          <w:rFonts w:hint="cs"/>
          <w:rtl/>
          <w:lang w:bidi="ar-MA"/>
        </w:rPr>
        <w:t xml:space="preserve"> و</w:t>
      </w:r>
      <w:r>
        <w:rPr>
          <w:rtl/>
          <w:lang w:bidi="ar-MA"/>
        </w:rPr>
        <w:t>في آخر النص، يستعاض عن "في 6-3-5-3-2" بـ</w:t>
      </w:r>
      <w:r>
        <w:rPr>
          <w:rFonts w:hint="cs"/>
          <w:rtl/>
          <w:lang w:bidi="ar-MA"/>
        </w:rPr>
        <w:t>ـ</w:t>
      </w:r>
      <w:r>
        <w:rPr>
          <w:rtl/>
          <w:lang w:bidi="ar-MA"/>
        </w:rPr>
        <w:t xml:space="preserve"> "في 6-3-5-3-2-1 أو في 6-3-5-3-2-2، حسب الاقتضاء</w:t>
      </w:r>
      <w:r>
        <w:rPr>
          <w:rFonts w:hint="cs"/>
          <w:rtl/>
          <w:lang w:bidi="ar-MA"/>
        </w:rPr>
        <w:t>؛</w:t>
      </w:r>
      <w:r>
        <w:rPr>
          <w:rtl/>
          <w:lang w:bidi="ar-MA"/>
        </w:rPr>
        <w:t xml:space="preserve">". </w:t>
      </w:r>
    </w:p>
    <w:p w:rsidR="00AF2FA8" w:rsidRPr="00116C6C" w:rsidRDefault="00567A6F" w:rsidP="004F251C">
      <w:pPr>
        <w:pStyle w:val="H1GA"/>
        <w:rPr>
          <w:rtl/>
          <w:lang w:bidi="ar-MA"/>
        </w:rPr>
      </w:pPr>
      <w:r>
        <w:rPr>
          <w:rtl/>
          <w:lang w:bidi="ar-MA"/>
        </w:rPr>
        <w:tab/>
      </w:r>
      <w:r>
        <w:rPr>
          <w:rtl/>
          <w:lang w:bidi="ar-MA"/>
        </w:rPr>
        <w:tab/>
      </w:r>
      <w:r w:rsidR="00AF2FA8" w:rsidRPr="00116C6C">
        <w:rPr>
          <w:rtl/>
          <w:lang w:bidi="ar-MA"/>
        </w:rPr>
        <w:t>الفصل 6-4</w:t>
      </w:r>
    </w:p>
    <w:p w:rsidR="00AF2FA8" w:rsidRDefault="00567A6F" w:rsidP="00AF2FA8">
      <w:pPr>
        <w:pStyle w:val="SingleTxtGA"/>
        <w:rPr>
          <w:rtl/>
          <w:lang w:bidi="ar-MA"/>
        </w:rPr>
      </w:pPr>
      <w:r>
        <w:rPr>
          <w:rFonts w:hint="cs"/>
          <w:rtl/>
          <w:lang w:bidi="ar-MA"/>
        </w:rPr>
        <w:t>4-2-4-6</w:t>
      </w:r>
      <w:r w:rsidR="00AF2FA8">
        <w:rPr>
          <w:rtl/>
          <w:lang w:bidi="ar-MA"/>
        </w:rPr>
        <w:tab/>
        <w:t>يُحذف التعبير "وتصقل".</w:t>
      </w:r>
    </w:p>
    <w:p w:rsidR="00AF2FA8" w:rsidRDefault="00567A6F" w:rsidP="00AF2FA8">
      <w:pPr>
        <w:pStyle w:val="SingleTxtGA"/>
        <w:rPr>
          <w:rtl/>
          <w:lang w:bidi="ar-MA"/>
        </w:rPr>
      </w:pPr>
      <w:r>
        <w:rPr>
          <w:rFonts w:hint="cs"/>
          <w:rtl/>
          <w:lang w:bidi="ar-MA"/>
        </w:rPr>
        <w:t>8-2-4-6</w:t>
      </w:r>
      <w:r w:rsidR="00AF2FA8">
        <w:rPr>
          <w:rtl/>
          <w:lang w:bidi="ar-MA"/>
        </w:rPr>
        <w:tab/>
      </w:r>
      <w:r w:rsidR="00AF2FA8">
        <w:rPr>
          <w:rFonts w:hint="cs"/>
          <w:rtl/>
          <w:lang w:bidi="ar-MA"/>
        </w:rPr>
        <w:t>ي</w:t>
      </w:r>
      <w:r w:rsidR="00AF2FA8">
        <w:rPr>
          <w:rtl/>
          <w:lang w:bidi="ar-MA"/>
        </w:rPr>
        <w:t xml:space="preserve">درج </w:t>
      </w:r>
      <w:r w:rsidR="00AF2FA8">
        <w:rPr>
          <w:rFonts w:hint="cs"/>
          <w:rtl/>
          <w:lang w:bidi="ar-MA"/>
        </w:rPr>
        <w:t xml:space="preserve">نص </w:t>
      </w:r>
      <w:r w:rsidR="00AF2FA8">
        <w:rPr>
          <w:rtl/>
          <w:lang w:bidi="ar-MA"/>
        </w:rPr>
        <w:t>الفقرة الجديدة التالية</w:t>
      </w:r>
      <w:r w:rsidR="00AF2FA8">
        <w:rPr>
          <w:rFonts w:hint="cs"/>
          <w:rtl/>
          <w:lang w:bidi="ar-MA"/>
        </w:rPr>
        <w:t xml:space="preserve">: </w:t>
      </w:r>
    </w:p>
    <w:p w:rsidR="00AF2FA8" w:rsidRDefault="00AF2FA8" w:rsidP="00567A6F">
      <w:pPr>
        <w:pStyle w:val="SingleTxtGA"/>
        <w:rPr>
          <w:rtl/>
          <w:lang w:bidi="ar-MA"/>
        </w:rPr>
      </w:pPr>
      <w:r>
        <w:rPr>
          <w:rtl/>
          <w:lang w:bidi="ar-MA"/>
        </w:rPr>
        <w:t>"</w:t>
      </w:r>
      <w:r w:rsidR="00567A6F">
        <w:rPr>
          <w:rFonts w:hint="cs"/>
          <w:rtl/>
          <w:lang w:bidi="ar-MA"/>
        </w:rPr>
        <w:t>8-2-4-6</w:t>
      </w:r>
      <w:r>
        <w:rPr>
          <w:rtl/>
          <w:lang w:bidi="ar-MA"/>
        </w:rPr>
        <w:tab/>
      </w:r>
      <w:r>
        <w:rPr>
          <w:rtl/>
          <w:lang w:bidi="ar-MA"/>
        </w:rPr>
        <w:tab/>
      </w:r>
      <w:r>
        <w:rPr>
          <w:rtl/>
        </w:rPr>
        <w:t xml:space="preserve">تؤخذ في الاعتبار لدى تصميم الطرد </w:t>
      </w:r>
      <w:r>
        <w:rPr>
          <w:rtl/>
          <w:lang w:bidi="ar-MA"/>
        </w:rPr>
        <w:t>عوامل التقادم</w:t>
      </w:r>
      <w:r>
        <w:rPr>
          <w:rFonts w:hint="cs"/>
          <w:rtl/>
          <w:lang w:bidi="ar-MA"/>
        </w:rPr>
        <w:t>.</w:t>
      </w:r>
      <w:r>
        <w:rPr>
          <w:rtl/>
          <w:lang w:bidi="ar-MA"/>
        </w:rPr>
        <w:t xml:space="preserve">". </w:t>
      </w:r>
    </w:p>
    <w:p w:rsidR="00AF2FA8" w:rsidRDefault="00AF2FA8" w:rsidP="00AF2FA8">
      <w:pPr>
        <w:pStyle w:val="SingleTxtGA"/>
        <w:rPr>
          <w:rtl/>
          <w:lang w:bidi="ar-MA"/>
        </w:rPr>
      </w:pPr>
      <w:r>
        <w:rPr>
          <w:rtl/>
          <w:lang w:bidi="ar-MA"/>
        </w:rPr>
        <w:t xml:space="preserve">في 6-4-2، يعاد ترقيم الفقرات اللاحقة </w:t>
      </w:r>
      <w:r>
        <w:rPr>
          <w:rFonts w:hint="cs"/>
          <w:rtl/>
          <w:lang w:bidi="ar-MA"/>
        </w:rPr>
        <w:t>تبعاً ل</w:t>
      </w:r>
      <w:r>
        <w:rPr>
          <w:rtl/>
          <w:lang w:bidi="ar-MA"/>
        </w:rPr>
        <w:t>ذلك.</w:t>
      </w:r>
    </w:p>
    <w:p w:rsidR="00AF2FA8" w:rsidRDefault="00567A6F" w:rsidP="00AF2FA8">
      <w:pPr>
        <w:pStyle w:val="SingleTxtGA"/>
        <w:rPr>
          <w:rtl/>
          <w:lang w:bidi="ar-MA"/>
        </w:rPr>
      </w:pPr>
      <w:r>
        <w:rPr>
          <w:rFonts w:hint="cs"/>
          <w:rtl/>
          <w:lang w:bidi="ar-MA"/>
        </w:rPr>
        <w:t>4-4-6</w:t>
      </w:r>
      <w:r w:rsidR="00AF2FA8">
        <w:rPr>
          <w:rtl/>
          <w:lang w:bidi="ar-MA"/>
        </w:rPr>
        <w:tab/>
      </w:r>
      <w:r w:rsidR="00AF2FA8">
        <w:rPr>
          <w:rFonts w:hint="cs"/>
          <w:rtl/>
          <w:lang w:bidi="ar-MA"/>
        </w:rPr>
        <w:t>ي</w:t>
      </w:r>
      <w:r w:rsidR="00AF2FA8">
        <w:rPr>
          <w:rtl/>
          <w:lang w:bidi="ar-MA"/>
        </w:rPr>
        <w:t xml:space="preserve">عدَّل </w:t>
      </w:r>
      <w:r w:rsidR="00AF2FA8">
        <w:rPr>
          <w:rFonts w:hint="cs"/>
          <w:rtl/>
          <w:lang w:bidi="ar-MA"/>
        </w:rPr>
        <w:t xml:space="preserve">نص </w:t>
      </w:r>
      <w:r w:rsidR="00AF2FA8">
        <w:rPr>
          <w:rtl/>
          <w:lang w:bidi="ar-MA"/>
        </w:rPr>
        <w:t>الجملة الواردة بعد العنوان ليصبح كما يلي: "تصمم الطرود المستثناة على النحو الذي يستوفي الاشتراطات المبينة في 6-4-2-1 إلى 6-4-2-12 بالإضافة إلى الاشتراطات المبينة في 6-4-7-2 إذا كانت تحتوي على مادة انشطارية يُسمح بها بموجب أ</w:t>
      </w:r>
      <w:r w:rsidR="00AF2FA8">
        <w:rPr>
          <w:rFonts w:hint="cs"/>
          <w:rtl/>
          <w:lang w:bidi="ar-MA"/>
        </w:rPr>
        <w:t>ح</w:t>
      </w:r>
      <w:r w:rsidR="00AF2FA8">
        <w:rPr>
          <w:rtl/>
          <w:lang w:bidi="ar-MA"/>
        </w:rPr>
        <w:t>د أحكام 2-7-2-3-5 (أ) إلى (و) والاشتراطات المبينة في 6-4-3 فيما لو</w:t>
      </w:r>
      <w:r w:rsidR="00684F8E">
        <w:rPr>
          <w:rFonts w:hint="cs"/>
          <w:rtl/>
          <w:lang w:bidi="ar-MA"/>
        </w:rPr>
        <w:t> </w:t>
      </w:r>
      <w:r w:rsidR="00AF2FA8">
        <w:rPr>
          <w:rtl/>
          <w:lang w:bidi="ar-MA"/>
        </w:rPr>
        <w:t xml:space="preserve">شحنت جواً". </w:t>
      </w:r>
    </w:p>
    <w:p w:rsidR="00AF2FA8" w:rsidRDefault="00567A6F" w:rsidP="00567A6F">
      <w:pPr>
        <w:pStyle w:val="SingleTxtGA"/>
        <w:rPr>
          <w:rtl/>
          <w:lang w:bidi="ar-MA"/>
        </w:rPr>
      </w:pPr>
      <w:r>
        <w:rPr>
          <w:rFonts w:hint="cs"/>
          <w:rtl/>
          <w:lang w:bidi="ar-MA"/>
        </w:rPr>
        <w:t>3</w:t>
      </w:r>
      <w:r w:rsidR="00AF2FA8">
        <w:rPr>
          <w:rtl/>
          <w:lang w:bidi="ar-MA"/>
        </w:rPr>
        <w:t>-4-5-4-</w:t>
      </w:r>
      <w:r>
        <w:rPr>
          <w:rFonts w:hint="cs"/>
          <w:rtl/>
          <w:lang w:bidi="ar-MA"/>
        </w:rPr>
        <w:t>6</w:t>
      </w:r>
      <w:r w:rsidR="00AF2FA8">
        <w:rPr>
          <w:rtl/>
          <w:lang w:bidi="ar-MA"/>
        </w:rPr>
        <w:tab/>
        <w:t xml:space="preserve">تُحذف عبارة "السوائل والغازات" الواردة في الجملة الأولى. </w:t>
      </w:r>
      <w:r w:rsidR="00AF2FA8">
        <w:rPr>
          <w:rFonts w:hint="cs"/>
          <w:rtl/>
          <w:lang w:bidi="ar-MA"/>
        </w:rPr>
        <w:t>و</w:t>
      </w:r>
      <w:r w:rsidR="00AF2FA8">
        <w:rPr>
          <w:rtl/>
          <w:lang w:bidi="ar-MA"/>
        </w:rPr>
        <w:t xml:space="preserve">يستعاض عن عبارة "الجدول 4-1-9-2-4" بعبارة "الجدول 4-1-9-2-5". </w:t>
      </w:r>
    </w:p>
    <w:p w:rsidR="00AF2FA8" w:rsidRDefault="00A173C3" w:rsidP="00AF2FA8">
      <w:pPr>
        <w:pStyle w:val="SingleTxtGA"/>
        <w:rPr>
          <w:rtl/>
          <w:lang w:bidi="ar-MA"/>
        </w:rPr>
      </w:pPr>
      <w:r>
        <w:rPr>
          <w:rFonts w:hint="cs"/>
          <w:rtl/>
          <w:lang w:bidi="ar-MA"/>
        </w:rPr>
        <w:t>2-6-4-6</w:t>
      </w:r>
      <w:r w:rsidR="00AF2FA8">
        <w:rPr>
          <w:rtl/>
          <w:lang w:bidi="ar-MA"/>
        </w:rPr>
        <w:tab/>
        <w:t>لا ينطبق التعديل على النص العربي.</w:t>
      </w:r>
    </w:p>
    <w:p w:rsidR="00AF2FA8" w:rsidRDefault="00A173C3" w:rsidP="001019F9">
      <w:pPr>
        <w:pStyle w:val="SingleTxtGA"/>
        <w:rPr>
          <w:lang w:bidi="ar-MA"/>
        </w:rPr>
      </w:pPr>
      <w:r>
        <w:rPr>
          <w:rFonts w:hint="cs"/>
          <w:rtl/>
          <w:lang w:bidi="ar-MA"/>
        </w:rPr>
        <w:t>9-7-4-6</w:t>
      </w:r>
      <w:r w:rsidR="00AF2FA8">
        <w:rPr>
          <w:rtl/>
          <w:lang w:bidi="ar-MA"/>
        </w:rPr>
        <w:tab/>
        <w:t xml:space="preserve">يستعاض عن </w:t>
      </w:r>
      <w:r w:rsidR="00AF2FA8">
        <w:rPr>
          <w:rFonts w:hint="cs"/>
          <w:rtl/>
          <w:lang w:bidi="ar-MA"/>
        </w:rPr>
        <w:t xml:space="preserve">عبارة </w:t>
      </w:r>
      <w:r w:rsidR="00AF2FA8">
        <w:rPr>
          <w:rtl/>
          <w:lang w:bidi="ar-MA"/>
        </w:rPr>
        <w:t xml:space="preserve">"يجب أن تكون </w:t>
      </w:r>
      <w:proofErr w:type="spellStart"/>
      <w:r w:rsidR="00AF2FA8">
        <w:rPr>
          <w:rtl/>
          <w:lang w:bidi="ar-MA"/>
        </w:rPr>
        <w:t>قابلة"بعبارة</w:t>
      </w:r>
      <w:proofErr w:type="spellEnd"/>
      <w:r w:rsidR="00AF2FA8">
        <w:rPr>
          <w:rtl/>
          <w:lang w:bidi="ar-MA"/>
        </w:rPr>
        <w:t xml:space="preserve"> " يجب أن تكون </w:t>
      </w:r>
      <w:r w:rsidR="00AF2FA8">
        <w:rPr>
          <w:rFonts w:hint="cs"/>
          <w:rtl/>
          <w:lang w:bidi="ar-MA"/>
        </w:rPr>
        <w:t>ال</w:t>
      </w:r>
      <w:r w:rsidR="00AF2FA8">
        <w:rPr>
          <w:rtl/>
          <w:lang w:bidi="ar-MA"/>
        </w:rPr>
        <w:t xml:space="preserve">منظومة قابلة". </w:t>
      </w:r>
    </w:p>
    <w:p w:rsidR="00AF2FA8" w:rsidRDefault="00A173C3" w:rsidP="00AF2FA8">
      <w:pPr>
        <w:pStyle w:val="SingleTxtGA"/>
        <w:rPr>
          <w:rtl/>
          <w:lang w:bidi="ar-MA"/>
        </w:rPr>
      </w:pPr>
      <w:r>
        <w:rPr>
          <w:rFonts w:hint="cs"/>
          <w:rtl/>
          <w:lang w:bidi="ar-MA"/>
        </w:rPr>
        <w:t>17-7-4-6</w:t>
      </w:r>
      <w:r w:rsidR="00AF2FA8">
        <w:rPr>
          <w:rtl/>
          <w:lang w:bidi="ar-MA"/>
        </w:rPr>
        <w:tab/>
        <w:t xml:space="preserve">يُعدَّل النص ليصبح كما يلي: "يجب أن يكون الطرد من النوع </w:t>
      </w:r>
      <w:r w:rsidR="00AF2FA8">
        <w:rPr>
          <w:lang w:bidi="ar-MA"/>
        </w:rPr>
        <w:t>A</w:t>
      </w:r>
      <w:r w:rsidR="00AF2FA8">
        <w:rPr>
          <w:rtl/>
          <w:lang w:bidi="ar-MA"/>
        </w:rPr>
        <w:t xml:space="preserve"> المصمم لاحتواء الغازات ذا قدرة على منع فقدان المحتوى المشع أو تشتته فيما لو أُخضع الطرد للاختبارات المبينة في 6-4-16، باستثناء الطرود من النوع </w:t>
      </w:r>
      <w:r w:rsidR="00AF2FA8">
        <w:rPr>
          <w:lang w:bidi="ar-MA"/>
        </w:rPr>
        <w:t>A</w:t>
      </w:r>
      <w:r w:rsidR="00AF2FA8">
        <w:rPr>
          <w:rtl/>
          <w:lang w:bidi="ar-MA"/>
        </w:rPr>
        <w:t xml:space="preserve"> المصممة لاحتواء غاز </w:t>
      </w:r>
      <w:proofErr w:type="spellStart"/>
      <w:r w:rsidR="00AF2FA8">
        <w:rPr>
          <w:rtl/>
          <w:lang w:bidi="ar-MA"/>
        </w:rPr>
        <w:t>التريتيوم</w:t>
      </w:r>
      <w:proofErr w:type="spellEnd"/>
      <w:r w:rsidR="00AF2FA8">
        <w:rPr>
          <w:rtl/>
          <w:lang w:bidi="ar-MA"/>
        </w:rPr>
        <w:t xml:space="preserve"> أو الغازات الخاملة". </w:t>
      </w:r>
    </w:p>
    <w:p w:rsidR="00AF2FA8" w:rsidRDefault="00A173C3" w:rsidP="00AF2FA8">
      <w:pPr>
        <w:pStyle w:val="SingleTxtGA"/>
        <w:rPr>
          <w:rtl/>
          <w:lang w:bidi="ar-MA"/>
        </w:rPr>
      </w:pPr>
      <w:r>
        <w:rPr>
          <w:rFonts w:hint="cs"/>
          <w:rtl/>
          <w:lang w:bidi="ar-MA"/>
        </w:rPr>
        <w:t>2-8-4-6</w:t>
      </w:r>
      <w:r w:rsidR="00AF2FA8">
        <w:rPr>
          <w:rtl/>
          <w:lang w:bidi="ar-MA"/>
        </w:rPr>
        <w:tab/>
        <w:t xml:space="preserve">لا ينطبق التعديل على النص العربي. </w:t>
      </w:r>
    </w:p>
    <w:p w:rsidR="00AF2FA8" w:rsidRDefault="00A173C3" w:rsidP="00AF2FA8">
      <w:pPr>
        <w:pStyle w:val="SingleTxtGA"/>
        <w:rPr>
          <w:rtl/>
          <w:lang w:bidi="ar-MA"/>
        </w:rPr>
      </w:pPr>
      <w:r>
        <w:rPr>
          <w:rFonts w:hint="cs"/>
          <w:rtl/>
          <w:lang w:bidi="ar-MA"/>
        </w:rPr>
        <w:t>8-8-4-6</w:t>
      </w:r>
      <w:r w:rsidR="00AF2FA8">
        <w:rPr>
          <w:rtl/>
          <w:lang w:bidi="ar-MA"/>
        </w:rPr>
        <w:tab/>
        <w:t xml:space="preserve">في </w:t>
      </w:r>
      <w:r w:rsidR="00AF2FA8">
        <w:rPr>
          <w:rFonts w:hint="cs"/>
          <w:rtl/>
          <w:lang w:bidi="ar-MA"/>
        </w:rPr>
        <w:t>النقطة</w:t>
      </w:r>
      <w:r w:rsidR="00AF2FA8">
        <w:rPr>
          <w:rtl/>
          <w:lang w:bidi="ar-MA"/>
        </w:rPr>
        <w:t xml:space="preserve"> </w:t>
      </w:r>
      <w:r w:rsidR="00AF2FA8">
        <w:rPr>
          <w:rFonts w:hint="cs"/>
          <w:rtl/>
          <w:lang w:bidi="ar-MA"/>
        </w:rPr>
        <w:t xml:space="preserve">الأولى </w:t>
      </w:r>
      <w:r w:rsidR="00AF2FA8" w:rsidRPr="004B6D26">
        <w:rPr>
          <w:rtl/>
          <w:lang w:bidi="ar-MA"/>
        </w:rPr>
        <w:t>(•)</w:t>
      </w:r>
      <w:r w:rsidR="00AF2FA8">
        <w:rPr>
          <w:rFonts w:hint="cs"/>
          <w:rtl/>
          <w:lang w:bidi="ar-MA"/>
        </w:rPr>
        <w:t xml:space="preserve"> </w:t>
      </w:r>
      <w:r w:rsidR="00AF2FA8">
        <w:rPr>
          <w:rtl/>
          <w:lang w:bidi="ar-MA"/>
        </w:rPr>
        <w:t xml:space="preserve">بعد الفقرتين الفرعيتين، يستعاض عن "مستوى الإشعاع" بـ "معدل الجرعة". </w:t>
      </w:r>
      <w:r w:rsidR="00AF2FA8">
        <w:rPr>
          <w:rFonts w:hint="cs"/>
          <w:rtl/>
          <w:lang w:bidi="ar-MA"/>
        </w:rPr>
        <w:t>وت</w:t>
      </w:r>
      <w:r w:rsidR="00AF2FA8">
        <w:rPr>
          <w:rtl/>
          <w:lang w:bidi="ar-MA"/>
        </w:rPr>
        <w:t>ضاف عب</w:t>
      </w:r>
      <w:r w:rsidR="00AF2FA8">
        <w:rPr>
          <w:rFonts w:hint="cs"/>
          <w:rtl/>
          <w:lang w:bidi="ar-MA"/>
        </w:rPr>
        <w:t>ا</w:t>
      </w:r>
      <w:r w:rsidR="00AF2FA8">
        <w:rPr>
          <w:rtl/>
          <w:lang w:bidi="ar-MA"/>
        </w:rPr>
        <w:t>ر</w:t>
      </w:r>
      <w:r w:rsidR="00AF2FA8">
        <w:rPr>
          <w:rFonts w:hint="cs"/>
          <w:rtl/>
          <w:lang w:bidi="ar-MA"/>
        </w:rPr>
        <w:t>ة</w:t>
      </w:r>
      <w:r w:rsidR="00AF2FA8">
        <w:rPr>
          <w:rtl/>
          <w:lang w:bidi="ar-MA"/>
        </w:rPr>
        <w:t xml:space="preserve"> "غير الثابت" بعد عب</w:t>
      </w:r>
      <w:r w:rsidR="00AF2FA8">
        <w:rPr>
          <w:rFonts w:hint="cs"/>
          <w:rtl/>
          <w:lang w:bidi="ar-MA"/>
        </w:rPr>
        <w:t>ا</w:t>
      </w:r>
      <w:r w:rsidR="00AF2FA8">
        <w:rPr>
          <w:rtl/>
          <w:lang w:bidi="ar-MA"/>
        </w:rPr>
        <w:t>ر</w:t>
      </w:r>
      <w:r w:rsidR="00AF2FA8">
        <w:rPr>
          <w:rFonts w:hint="cs"/>
          <w:rtl/>
          <w:lang w:bidi="ar-MA"/>
        </w:rPr>
        <w:t>ة</w:t>
      </w:r>
      <w:r w:rsidR="00AF2FA8">
        <w:rPr>
          <w:rtl/>
          <w:lang w:bidi="ar-MA"/>
        </w:rPr>
        <w:t xml:space="preserve"> "حدود التلوث</w:t>
      </w:r>
      <w:r w:rsidR="00AF2FA8">
        <w:rPr>
          <w:rFonts w:hint="cs"/>
          <w:rtl/>
          <w:lang w:bidi="ar-MA"/>
        </w:rPr>
        <w:t xml:space="preserve"> الخارجي</w:t>
      </w:r>
      <w:r w:rsidR="00AF2FA8">
        <w:rPr>
          <w:rtl/>
          <w:lang w:bidi="ar-MA"/>
        </w:rPr>
        <w:t xml:space="preserve">". </w:t>
      </w:r>
    </w:p>
    <w:p w:rsidR="00AF2FA8" w:rsidRDefault="00A173C3" w:rsidP="00AF2FA8">
      <w:pPr>
        <w:pStyle w:val="SingleTxtGA"/>
        <w:rPr>
          <w:rtl/>
          <w:lang w:bidi="ar-MA"/>
        </w:rPr>
      </w:pPr>
      <w:r>
        <w:rPr>
          <w:rFonts w:hint="cs"/>
          <w:rtl/>
          <w:lang w:bidi="ar-MA"/>
        </w:rPr>
        <w:t>1-9-4-6</w:t>
      </w:r>
      <w:r w:rsidR="00AF2FA8">
        <w:rPr>
          <w:rtl/>
          <w:lang w:bidi="ar-MA"/>
        </w:rPr>
        <w:tab/>
        <w:t xml:space="preserve">تُحذف "مع ذلك،" الواردة في بداية الجملة الثانية. </w:t>
      </w:r>
    </w:p>
    <w:p w:rsidR="00AF2FA8" w:rsidRDefault="00A173C3" w:rsidP="001019F9">
      <w:pPr>
        <w:pStyle w:val="SingleTxtGA"/>
        <w:rPr>
          <w:rtl/>
          <w:lang w:bidi="ar-MA"/>
        </w:rPr>
      </w:pPr>
      <w:r>
        <w:rPr>
          <w:rFonts w:hint="cs"/>
          <w:rtl/>
          <w:lang w:bidi="ar-MA"/>
        </w:rPr>
        <w:t>2-11-4-6</w:t>
      </w:r>
      <w:r w:rsidR="00AF2FA8">
        <w:rPr>
          <w:rtl/>
          <w:lang w:bidi="ar-MA"/>
        </w:rPr>
        <w:tab/>
        <w:t>في الفقرة الفرعية (ج)</w:t>
      </w:r>
      <w:r w:rsidR="001019F9">
        <w:rPr>
          <w:rFonts w:hint="cs"/>
          <w:rtl/>
          <w:lang w:bidi="ar-MA"/>
        </w:rPr>
        <w:t>‘</w:t>
      </w:r>
      <w:r w:rsidR="00AF2FA8">
        <w:rPr>
          <w:rtl/>
          <w:lang w:bidi="ar-MA"/>
        </w:rPr>
        <w:t>4</w:t>
      </w:r>
      <w:r w:rsidR="001019F9">
        <w:rPr>
          <w:rFonts w:hint="cs"/>
          <w:rtl/>
          <w:lang w:bidi="ar-MA"/>
        </w:rPr>
        <w:t>‘</w:t>
      </w:r>
      <w:r w:rsidR="00AF2FA8">
        <w:rPr>
          <w:rtl/>
          <w:lang w:bidi="ar-MA"/>
        </w:rPr>
        <w:t xml:space="preserve">، يستعاض عن عبارة "كتلة </w:t>
      </w:r>
      <w:proofErr w:type="spellStart"/>
      <w:r w:rsidR="00AF2FA8">
        <w:rPr>
          <w:rtl/>
          <w:lang w:bidi="ar-MA"/>
        </w:rPr>
        <w:t>النويدات</w:t>
      </w:r>
      <w:proofErr w:type="spellEnd"/>
      <w:r w:rsidR="00AF2FA8">
        <w:rPr>
          <w:rtl/>
          <w:lang w:bidi="ar-MA"/>
        </w:rPr>
        <w:t xml:space="preserve">" بعبارة "الكتلة الإجمالية </w:t>
      </w:r>
      <w:proofErr w:type="spellStart"/>
      <w:r w:rsidR="00AF2FA8">
        <w:rPr>
          <w:rtl/>
          <w:lang w:bidi="ar-MA"/>
        </w:rPr>
        <w:t>للنويدات</w:t>
      </w:r>
      <w:proofErr w:type="spellEnd"/>
      <w:r w:rsidR="00AF2FA8">
        <w:rPr>
          <w:rtl/>
          <w:lang w:bidi="ar-MA"/>
        </w:rPr>
        <w:t xml:space="preserve">". </w:t>
      </w:r>
    </w:p>
    <w:p w:rsidR="00AF2FA8" w:rsidRDefault="00AF2FA8" w:rsidP="00AF2FA8">
      <w:pPr>
        <w:pStyle w:val="SingleTxtGA"/>
        <w:rPr>
          <w:rtl/>
          <w:lang w:bidi="ar-MA"/>
        </w:rPr>
      </w:pPr>
      <w:r>
        <w:rPr>
          <w:rtl/>
          <w:lang w:bidi="ar-MA"/>
        </w:rPr>
        <w:t xml:space="preserve">في الفقرة الفرعية (د) يستعاض عن "تركيزها الكلي" بعبارة "التركيز الكلي لهذه المواد". </w:t>
      </w:r>
    </w:p>
    <w:p w:rsidR="00AF2FA8" w:rsidRDefault="00A173C3" w:rsidP="001019F9">
      <w:pPr>
        <w:pStyle w:val="SingleTxtGA"/>
        <w:rPr>
          <w:rtl/>
          <w:lang w:bidi="ar-MA"/>
        </w:rPr>
      </w:pPr>
      <w:r>
        <w:rPr>
          <w:rFonts w:hint="cs"/>
          <w:rtl/>
          <w:lang w:bidi="ar-MA"/>
        </w:rPr>
        <w:t>8-11-4-6</w:t>
      </w:r>
      <w:r w:rsidR="00AF2FA8">
        <w:rPr>
          <w:rtl/>
          <w:lang w:bidi="ar-MA"/>
        </w:rPr>
        <w:t>(ب)</w:t>
      </w:r>
      <w:r w:rsidR="001019F9">
        <w:rPr>
          <w:rFonts w:hint="cs"/>
          <w:rtl/>
          <w:lang w:bidi="ar-MA"/>
        </w:rPr>
        <w:t>‘</w:t>
      </w:r>
      <w:r w:rsidR="00AF2FA8">
        <w:rPr>
          <w:rtl/>
          <w:lang w:bidi="ar-MA"/>
        </w:rPr>
        <w:t>1</w:t>
      </w:r>
      <w:r w:rsidR="001019F9">
        <w:rPr>
          <w:rFonts w:hint="cs"/>
          <w:rtl/>
          <w:lang w:bidi="ar-MA"/>
        </w:rPr>
        <w:t>‘</w:t>
      </w:r>
      <w:r w:rsidR="00AF2FA8">
        <w:rPr>
          <w:rtl/>
          <w:lang w:bidi="ar-MA"/>
        </w:rPr>
        <w:tab/>
        <w:t xml:space="preserve">بعد </w:t>
      </w:r>
      <w:r w:rsidR="00AF2FA8">
        <w:rPr>
          <w:rFonts w:hint="cs"/>
          <w:rtl/>
          <w:lang w:bidi="ar-MA"/>
        </w:rPr>
        <w:t>عبارة</w:t>
      </w:r>
      <w:r w:rsidR="00AF2FA8">
        <w:rPr>
          <w:rtl/>
          <w:lang w:bidi="ar-MA"/>
        </w:rPr>
        <w:t xml:space="preserve"> "بين الصمام" </w:t>
      </w:r>
      <w:r w:rsidR="00AF2FA8">
        <w:rPr>
          <w:rFonts w:hint="cs"/>
          <w:rtl/>
          <w:lang w:bidi="ar-MA"/>
        </w:rPr>
        <w:t>ت</w:t>
      </w:r>
      <w:r w:rsidR="00AF2FA8">
        <w:rPr>
          <w:rtl/>
          <w:lang w:bidi="ar-MA"/>
        </w:rPr>
        <w:t>ضاف عب</w:t>
      </w:r>
      <w:r w:rsidR="00AF2FA8">
        <w:rPr>
          <w:rFonts w:hint="cs"/>
          <w:rtl/>
          <w:lang w:bidi="ar-MA"/>
        </w:rPr>
        <w:t>ا</w:t>
      </w:r>
      <w:r w:rsidR="00AF2FA8">
        <w:rPr>
          <w:rtl/>
          <w:lang w:bidi="ar-MA"/>
        </w:rPr>
        <w:t>ر</w:t>
      </w:r>
      <w:r w:rsidR="00AF2FA8">
        <w:rPr>
          <w:rFonts w:hint="cs"/>
          <w:rtl/>
          <w:lang w:bidi="ar-MA"/>
        </w:rPr>
        <w:t>ة</w:t>
      </w:r>
      <w:r w:rsidR="00AF2FA8">
        <w:rPr>
          <w:rtl/>
          <w:lang w:bidi="ar-MA"/>
        </w:rPr>
        <w:t xml:space="preserve"> "أو السدادة"، و</w:t>
      </w:r>
      <w:r w:rsidR="00AF2FA8">
        <w:rPr>
          <w:rFonts w:hint="cs"/>
          <w:rtl/>
          <w:lang w:bidi="ar-MA"/>
        </w:rPr>
        <w:t>ت</w:t>
      </w:r>
      <w:r w:rsidR="00AF2FA8">
        <w:rPr>
          <w:rtl/>
          <w:lang w:bidi="ar-MA"/>
        </w:rPr>
        <w:t>ضاف في آخر الفقرة الفرعية ع</w:t>
      </w:r>
      <w:r w:rsidR="00AF2FA8">
        <w:rPr>
          <w:rFonts w:hint="cs"/>
          <w:rtl/>
          <w:lang w:bidi="ar-MA"/>
        </w:rPr>
        <w:t>با</w:t>
      </w:r>
      <w:r w:rsidR="00AF2FA8">
        <w:rPr>
          <w:rtl/>
          <w:lang w:bidi="ar-MA"/>
        </w:rPr>
        <w:t>ر</w:t>
      </w:r>
      <w:r w:rsidR="00AF2FA8">
        <w:rPr>
          <w:rFonts w:hint="cs"/>
          <w:rtl/>
          <w:lang w:bidi="ar-MA"/>
        </w:rPr>
        <w:t>ة</w:t>
      </w:r>
      <w:r w:rsidR="00AF2FA8">
        <w:rPr>
          <w:rtl/>
          <w:lang w:bidi="ar-MA"/>
        </w:rPr>
        <w:t xml:space="preserve"> "والسدادة" بعد لفظة "الصمامات".</w:t>
      </w:r>
    </w:p>
    <w:p w:rsidR="00D469E6" w:rsidRDefault="00A173C3" w:rsidP="00D469E6">
      <w:pPr>
        <w:pStyle w:val="SingleTxtGA"/>
        <w:tabs>
          <w:tab w:val="clear" w:pos="2608"/>
        </w:tabs>
        <w:rPr>
          <w:rtl/>
          <w:lang w:bidi="ar-MA"/>
        </w:rPr>
      </w:pPr>
      <w:r>
        <w:rPr>
          <w:rFonts w:hint="cs"/>
          <w:rtl/>
          <w:lang w:bidi="ar-MA"/>
        </w:rPr>
        <w:t>11-11-4-6</w:t>
      </w:r>
      <w:r w:rsidR="00AF2FA8">
        <w:rPr>
          <w:rtl/>
          <w:lang w:bidi="ar-MA"/>
        </w:rPr>
        <w:t>(ب)</w:t>
      </w:r>
      <w:r w:rsidR="00AF2FA8">
        <w:rPr>
          <w:rtl/>
          <w:lang w:bidi="ar-MA"/>
        </w:rPr>
        <w:tab/>
        <w:t>يعدَّل نص الفقرة الفرعية ليكون كما يلي:</w:t>
      </w:r>
    </w:p>
    <w:p w:rsidR="00AF2FA8" w:rsidRDefault="00AF2FA8" w:rsidP="00D469E6">
      <w:pPr>
        <w:pStyle w:val="SingleTxtGA"/>
        <w:tabs>
          <w:tab w:val="clear" w:pos="2608"/>
        </w:tabs>
        <w:ind w:left="1928"/>
        <w:rPr>
          <w:rtl/>
          <w:lang w:bidi="ar-MA"/>
        </w:rPr>
      </w:pPr>
      <w:r>
        <w:rPr>
          <w:rtl/>
          <w:lang w:bidi="ar-MA"/>
        </w:rPr>
        <w:t>"(ب) في التقييم المذكور في 6-4-11-10، يُسمح باستخدام العناصر الخاصة الواردة</w:t>
      </w:r>
      <w:r>
        <w:rPr>
          <w:rFonts w:hint="cs"/>
          <w:rtl/>
          <w:lang w:bidi="ar-MA"/>
        </w:rPr>
        <w:t xml:space="preserve"> </w:t>
      </w:r>
      <w:r>
        <w:rPr>
          <w:rtl/>
          <w:lang w:bidi="ar-MA"/>
        </w:rPr>
        <w:t>في 6-4-11-8 بشرط منع تسرب الماء إلى المساحات الفارغة أو منها عند إجراء الاختبارات المتعلقة بالطرود من النوع (</w:t>
      </w:r>
      <w:r>
        <w:rPr>
          <w:lang w:bidi="ar-MA"/>
        </w:rPr>
        <w:t>C</w:t>
      </w:r>
      <w:r>
        <w:rPr>
          <w:rtl/>
          <w:lang w:bidi="ar-MA"/>
        </w:rPr>
        <w:t>) المبينة في 6-4-20-1 على الطرد، ثم اختبار تسرب الماء المبين في 6-4-19-3".</w:t>
      </w:r>
    </w:p>
    <w:p w:rsidR="00AF2FA8" w:rsidRDefault="00A173C3" w:rsidP="001019F9">
      <w:pPr>
        <w:pStyle w:val="SingleTxtGA"/>
        <w:tabs>
          <w:tab w:val="clear" w:pos="2608"/>
        </w:tabs>
        <w:rPr>
          <w:rtl/>
          <w:lang w:bidi="ar-MA"/>
        </w:rPr>
      </w:pPr>
      <w:r>
        <w:rPr>
          <w:rFonts w:hint="cs"/>
          <w:rtl/>
          <w:lang w:bidi="ar-MA"/>
        </w:rPr>
        <w:t>1-12-4-6</w:t>
      </w:r>
      <w:r w:rsidR="00AF2FA8">
        <w:rPr>
          <w:rFonts w:hint="cs"/>
          <w:rtl/>
          <w:lang w:bidi="ar-MA"/>
        </w:rPr>
        <w:t>(أ)</w:t>
      </w:r>
      <w:r w:rsidR="00AF2FA8">
        <w:rPr>
          <w:rtl/>
          <w:lang w:bidi="ar-MA"/>
        </w:rPr>
        <w:tab/>
        <w:t xml:space="preserve">في بداية </w:t>
      </w:r>
      <w:r w:rsidR="00AF2FA8">
        <w:rPr>
          <w:rFonts w:hint="cs"/>
          <w:rtl/>
          <w:lang w:bidi="ar-MA"/>
        </w:rPr>
        <w:t>النص</w:t>
      </w:r>
      <w:r w:rsidR="00AF2FA8">
        <w:rPr>
          <w:rtl/>
          <w:lang w:bidi="ar-MA"/>
        </w:rPr>
        <w:t xml:space="preserve">، تُحذف عبارة "المواد ذات النشاط النوعي المنخفض من المجموعة الثالثة </w:t>
      </w:r>
      <w:r w:rsidR="00AF2FA8">
        <w:rPr>
          <w:lang w:bidi="ar-MA"/>
        </w:rPr>
        <w:t>LSA-III</w:t>
      </w:r>
      <w:r w:rsidR="00AF2FA8">
        <w:rPr>
          <w:rtl/>
          <w:lang w:bidi="ar-MA"/>
        </w:rPr>
        <w:t xml:space="preserve">، أو". </w:t>
      </w:r>
    </w:p>
    <w:p w:rsidR="00AF2FA8" w:rsidRDefault="003201C1" w:rsidP="00AF2FA8">
      <w:pPr>
        <w:pStyle w:val="SingleTxtGA"/>
        <w:rPr>
          <w:rtl/>
          <w:lang w:bidi="ar-MA"/>
        </w:rPr>
      </w:pPr>
      <w:r>
        <w:rPr>
          <w:rFonts w:hint="cs"/>
          <w:rtl/>
          <w:lang w:bidi="ar-MA"/>
        </w:rPr>
        <w:t>13-4-6</w:t>
      </w:r>
      <w:r w:rsidR="00AF2FA8">
        <w:rPr>
          <w:rtl/>
          <w:lang w:bidi="ar-MA"/>
        </w:rPr>
        <w:tab/>
        <w:t xml:space="preserve">تعدَّل الجملة الاستهلالية ليصبح نصها كما يلي: </w:t>
      </w:r>
    </w:p>
    <w:p w:rsidR="00AF2FA8" w:rsidRDefault="00AF2FA8" w:rsidP="00AF2FA8">
      <w:pPr>
        <w:pStyle w:val="SingleTxtGA"/>
        <w:rPr>
          <w:rtl/>
          <w:lang w:bidi="ar-MA"/>
        </w:rPr>
      </w:pPr>
      <w:r>
        <w:rPr>
          <w:rtl/>
          <w:lang w:bidi="ar-MA"/>
        </w:rPr>
        <w:t>"تُتخذ الإجراءات التالية بعد كل اختبار أو مجموعة اختبارات أو سلسلة من الاختبارات المنطبقة، حسب الاقتضاء، كما هي محددة في 6-4-15 إلى 6-4-21</w:t>
      </w:r>
      <w:r>
        <w:rPr>
          <w:rFonts w:hint="cs"/>
          <w:rtl/>
          <w:lang w:bidi="ar-MA"/>
        </w:rPr>
        <w:t>:</w:t>
      </w:r>
      <w:r>
        <w:rPr>
          <w:rtl/>
          <w:lang w:bidi="ar-MA"/>
        </w:rPr>
        <w:t xml:space="preserve">". </w:t>
      </w:r>
    </w:p>
    <w:p w:rsidR="00AF2FA8" w:rsidRDefault="003201C1" w:rsidP="001019F9">
      <w:pPr>
        <w:pStyle w:val="SingleTxtGA"/>
        <w:tabs>
          <w:tab w:val="clear" w:pos="2608"/>
        </w:tabs>
        <w:rPr>
          <w:rtl/>
          <w:lang w:bidi="ar-MA"/>
        </w:rPr>
      </w:pPr>
      <w:r>
        <w:rPr>
          <w:rFonts w:hint="cs"/>
          <w:rtl/>
          <w:lang w:bidi="ar-MA"/>
        </w:rPr>
        <w:t>4-15-4-6</w:t>
      </w:r>
      <w:r w:rsidR="00AF2FA8">
        <w:rPr>
          <w:rFonts w:hint="cs"/>
          <w:rtl/>
          <w:lang w:bidi="ar-MA"/>
        </w:rPr>
        <w:t>(أ)</w:t>
      </w:r>
      <w:r w:rsidR="00AF2FA8">
        <w:rPr>
          <w:rtl/>
          <w:lang w:bidi="ar-MA"/>
        </w:rPr>
        <w:tab/>
        <w:t>لا ينطبق التعديل</w:t>
      </w:r>
      <w:r w:rsidR="00AF2FA8">
        <w:rPr>
          <w:rFonts w:hint="cs"/>
          <w:rtl/>
          <w:lang w:bidi="ar-MA"/>
        </w:rPr>
        <w:t>ان</w:t>
      </w:r>
      <w:r w:rsidR="00AF2FA8">
        <w:rPr>
          <w:rtl/>
          <w:lang w:bidi="ar-MA"/>
        </w:rPr>
        <w:t xml:space="preserve"> على النص العربي. </w:t>
      </w:r>
    </w:p>
    <w:p w:rsidR="00AF2FA8" w:rsidRDefault="003201C1" w:rsidP="003201C1">
      <w:pPr>
        <w:pStyle w:val="SingleTxtGA"/>
        <w:rPr>
          <w:rtl/>
          <w:lang w:bidi="ar-MA"/>
        </w:rPr>
      </w:pPr>
      <w:r>
        <w:rPr>
          <w:rFonts w:hint="cs"/>
          <w:rtl/>
          <w:lang w:bidi="ar-MA"/>
        </w:rPr>
        <w:t>4-15-4-6</w:t>
      </w:r>
      <w:r w:rsidR="00AF2FA8">
        <w:rPr>
          <w:rtl/>
          <w:lang w:bidi="ar-MA"/>
        </w:rPr>
        <w:t>(ب)</w:t>
      </w:r>
      <w:r w:rsidR="00AF2FA8">
        <w:rPr>
          <w:rtl/>
          <w:lang w:bidi="ar-MA"/>
        </w:rPr>
        <w:tab/>
      </w:r>
      <w:r w:rsidR="00AF2FA8">
        <w:rPr>
          <w:rFonts w:hint="cs"/>
          <w:rtl/>
          <w:lang w:bidi="ar-MA"/>
        </w:rPr>
        <w:t>لا ينطبق التعديل الأول على النص العربي. و</w:t>
      </w:r>
      <w:r w:rsidR="00AF2FA8">
        <w:rPr>
          <w:rtl/>
          <w:lang w:bidi="ar-MA"/>
        </w:rPr>
        <w:t xml:space="preserve">تضاف فاصلة قبل عبارة "إذا قيس" وبعد عبارة "للعينة". </w:t>
      </w:r>
    </w:p>
    <w:p w:rsidR="00AF2FA8" w:rsidRDefault="003201C1" w:rsidP="001019F9">
      <w:pPr>
        <w:pStyle w:val="SingleTxtGA"/>
        <w:rPr>
          <w:rtl/>
          <w:lang w:bidi="ar-MA"/>
        </w:rPr>
      </w:pPr>
      <w:r>
        <w:rPr>
          <w:rFonts w:hint="cs"/>
          <w:rtl/>
          <w:lang w:bidi="ar-MA"/>
        </w:rPr>
        <w:t>2-17-4-6</w:t>
      </w:r>
      <w:r w:rsidR="00AF2FA8">
        <w:rPr>
          <w:rtl/>
          <w:lang w:bidi="ar-MA"/>
        </w:rPr>
        <w:t>(ب)</w:t>
      </w:r>
      <w:r w:rsidR="001019F9">
        <w:rPr>
          <w:rtl/>
          <w:lang w:bidi="ar-MA"/>
        </w:rPr>
        <w:tab/>
      </w:r>
      <w:r w:rsidR="00AF2FA8">
        <w:rPr>
          <w:rtl/>
          <w:lang w:bidi="ar-MA"/>
        </w:rPr>
        <w:t>في الجملة الثالثة، يستعاض عن لفظة "مقطع" بعبارة "مقطع عرضي".</w:t>
      </w:r>
    </w:p>
    <w:p w:rsidR="00AF2FA8" w:rsidRDefault="003201C1" w:rsidP="003201C1">
      <w:pPr>
        <w:pStyle w:val="SingleTxtGA"/>
        <w:rPr>
          <w:rtl/>
          <w:lang w:bidi="ar-MA"/>
        </w:rPr>
      </w:pPr>
      <w:r>
        <w:rPr>
          <w:rFonts w:hint="cs"/>
          <w:rtl/>
          <w:lang w:bidi="ar-MA"/>
        </w:rPr>
        <w:t>3-17-4-6</w:t>
      </w:r>
      <w:r w:rsidR="00AF2FA8">
        <w:rPr>
          <w:rFonts w:hint="cs"/>
          <w:rtl/>
          <w:lang w:bidi="ar-MA"/>
        </w:rPr>
        <w:t>(ب)</w:t>
      </w:r>
      <w:r w:rsidR="00AF2FA8">
        <w:rPr>
          <w:rtl/>
          <w:lang w:bidi="ar-MA"/>
        </w:rPr>
        <w:tab/>
        <w:t>يستعاض عن عبارة "تتناقص في كل موضع" بعبارة "تتناقص في جميع أجزاء العينة".</w:t>
      </w:r>
    </w:p>
    <w:p w:rsidR="00AF2FA8" w:rsidRDefault="003201C1" w:rsidP="00AF2FA8">
      <w:pPr>
        <w:pStyle w:val="SingleTxtGA"/>
        <w:rPr>
          <w:rtl/>
          <w:lang w:bidi="ar-MA"/>
        </w:rPr>
      </w:pPr>
      <w:r>
        <w:rPr>
          <w:rFonts w:hint="cs"/>
          <w:rtl/>
          <w:lang w:bidi="ar-MA"/>
        </w:rPr>
        <w:t>2-23-4-6</w:t>
      </w:r>
      <w:r w:rsidR="00AF2FA8">
        <w:rPr>
          <w:rtl/>
          <w:lang w:bidi="ar-MA"/>
        </w:rPr>
        <w:tab/>
        <w:t xml:space="preserve">تضاف فقرة جديدة 6-4-23-2-1 نصها كما يلي: </w:t>
      </w:r>
    </w:p>
    <w:p w:rsidR="00AF2FA8" w:rsidRDefault="00AF2FA8" w:rsidP="003201C1">
      <w:pPr>
        <w:pStyle w:val="SingleTxtGA"/>
        <w:rPr>
          <w:rtl/>
          <w:lang w:bidi="ar-MA"/>
        </w:rPr>
      </w:pPr>
      <w:r>
        <w:rPr>
          <w:rtl/>
          <w:lang w:bidi="ar-MA"/>
        </w:rPr>
        <w:t>"</w:t>
      </w:r>
      <w:r w:rsidR="003201C1">
        <w:rPr>
          <w:rFonts w:hint="cs"/>
          <w:rtl/>
          <w:lang w:bidi="ar-MA"/>
        </w:rPr>
        <w:t>1-2-23-4-6</w:t>
      </w:r>
      <w:r>
        <w:rPr>
          <w:rtl/>
          <w:lang w:bidi="ar-MA"/>
        </w:rPr>
        <w:tab/>
        <w:t xml:space="preserve">يشتمل طلب الموافقة على شحنات الأجسام الملوثة السطح </w:t>
      </w:r>
      <w:r>
        <w:rPr>
          <w:lang w:bidi="ar-MA"/>
        </w:rPr>
        <w:t>SCO-III</w:t>
      </w:r>
      <w:r>
        <w:rPr>
          <w:rtl/>
          <w:lang w:bidi="ar-MA"/>
        </w:rPr>
        <w:t xml:space="preserve"> على ما يلي: </w:t>
      </w:r>
    </w:p>
    <w:p w:rsidR="00AF2FA8" w:rsidRDefault="001019F9" w:rsidP="00D469E6">
      <w:pPr>
        <w:pStyle w:val="SingleTxtGA"/>
        <w:ind w:left="1928"/>
        <w:rPr>
          <w:rtl/>
          <w:lang w:bidi="ar-MA"/>
        </w:rPr>
      </w:pPr>
      <w:r>
        <w:rPr>
          <w:rtl/>
          <w:lang w:bidi="ar-MA"/>
        </w:rPr>
        <w:tab/>
      </w:r>
      <w:r w:rsidR="00AF2FA8">
        <w:rPr>
          <w:rFonts w:hint="cs"/>
          <w:rtl/>
          <w:lang w:bidi="ar-MA"/>
        </w:rPr>
        <w:t>(أ)</w:t>
      </w:r>
      <w:r w:rsidR="00AF2FA8">
        <w:rPr>
          <w:rFonts w:hint="cs"/>
          <w:rtl/>
          <w:lang w:bidi="ar-MA"/>
        </w:rPr>
        <w:tab/>
      </w:r>
      <w:r w:rsidR="00AF2FA8">
        <w:rPr>
          <w:rtl/>
          <w:lang w:bidi="ar-MA"/>
        </w:rPr>
        <w:t xml:space="preserve">بيان الجوانب التي تُعتبر فيها الشحنة من الأجسام الملوثة السطح </w:t>
      </w:r>
      <w:r w:rsidR="00AF2FA8">
        <w:rPr>
          <w:lang w:bidi="ar-MA"/>
        </w:rPr>
        <w:t>SCO-III</w:t>
      </w:r>
      <w:r w:rsidR="00AF2FA8">
        <w:rPr>
          <w:rtl/>
          <w:lang w:bidi="ar-MA"/>
        </w:rPr>
        <w:t xml:space="preserve"> وأسباب ذلك؛ </w:t>
      </w:r>
    </w:p>
    <w:p w:rsidR="00AF2FA8" w:rsidRDefault="001019F9" w:rsidP="00D469E6">
      <w:pPr>
        <w:pStyle w:val="SingleTxtGA"/>
        <w:ind w:left="1928"/>
        <w:rPr>
          <w:rtl/>
          <w:lang w:bidi="ar-MA"/>
        </w:rPr>
      </w:pPr>
      <w:r>
        <w:rPr>
          <w:rtl/>
          <w:lang w:bidi="ar-MA"/>
        </w:rPr>
        <w:tab/>
      </w:r>
      <w:r w:rsidR="00AF2FA8">
        <w:rPr>
          <w:rtl/>
          <w:lang w:bidi="ar-MA"/>
        </w:rPr>
        <w:t>(ب)</w:t>
      </w:r>
      <w:r w:rsidR="00AF2FA8">
        <w:rPr>
          <w:rtl/>
          <w:lang w:bidi="ar-MA"/>
        </w:rPr>
        <w:tab/>
        <w:t xml:space="preserve">مبررات اختيار الأجسام الملوثة السطح </w:t>
      </w:r>
      <w:r w:rsidR="00AF2FA8">
        <w:rPr>
          <w:lang w:bidi="ar-MA"/>
        </w:rPr>
        <w:t>SCO-III</w:t>
      </w:r>
      <w:r w:rsidR="00AF2FA8">
        <w:rPr>
          <w:rtl/>
          <w:lang w:bidi="ar-MA"/>
        </w:rPr>
        <w:t xml:space="preserve"> بإثبات ما يلي: </w:t>
      </w:r>
    </w:p>
    <w:p w:rsidR="00AF2FA8" w:rsidRDefault="00AF2FA8" w:rsidP="001019F9">
      <w:pPr>
        <w:pStyle w:val="Roman1GA"/>
        <w:numPr>
          <w:ilvl w:val="0"/>
          <w:numId w:val="10"/>
        </w:numPr>
        <w:tabs>
          <w:tab w:val="clear" w:pos="2310"/>
        </w:tabs>
        <w:ind w:left="3186"/>
        <w:rPr>
          <w:rtl/>
        </w:rPr>
      </w:pPr>
      <w:r>
        <w:rPr>
          <w:rtl/>
        </w:rPr>
        <w:t xml:space="preserve">عدم وجود عبوة مناسبة حالياً؛ </w:t>
      </w:r>
    </w:p>
    <w:p w:rsidR="00AF2FA8" w:rsidRDefault="00AF2FA8" w:rsidP="001019F9">
      <w:pPr>
        <w:pStyle w:val="Roman1GA"/>
        <w:rPr>
          <w:rtl/>
        </w:rPr>
      </w:pPr>
      <w:r>
        <w:rPr>
          <w:rtl/>
        </w:rPr>
        <w:t xml:space="preserve">تصميم و/أو تصنيع العبوة أو تجزئة الجسم </w:t>
      </w:r>
      <w:r>
        <w:rPr>
          <w:rFonts w:hint="cs"/>
          <w:rtl/>
        </w:rPr>
        <w:t xml:space="preserve">خيار </w:t>
      </w:r>
      <w:r>
        <w:rPr>
          <w:rtl/>
        </w:rPr>
        <w:t xml:space="preserve">غير ممكن من الناحية العملية أو التقنية أو الاقتصادية؛ </w:t>
      </w:r>
    </w:p>
    <w:p w:rsidR="00AF2FA8" w:rsidRDefault="00AF2FA8" w:rsidP="001019F9">
      <w:pPr>
        <w:pStyle w:val="Roman1GA"/>
        <w:rPr>
          <w:rtl/>
        </w:rPr>
      </w:pPr>
      <w:r>
        <w:rPr>
          <w:rtl/>
        </w:rPr>
        <w:t xml:space="preserve">عدم وجود بديل آخر مجدٍ؛ </w:t>
      </w:r>
    </w:p>
    <w:p w:rsidR="00AF2FA8" w:rsidRDefault="001019F9" w:rsidP="00D469E6">
      <w:pPr>
        <w:pStyle w:val="SingleTxtGA"/>
        <w:ind w:left="1928"/>
        <w:rPr>
          <w:rtl/>
          <w:lang w:bidi="ar-MA"/>
        </w:rPr>
      </w:pPr>
      <w:r>
        <w:rPr>
          <w:rtl/>
          <w:lang w:bidi="ar-MA"/>
        </w:rPr>
        <w:tab/>
      </w:r>
      <w:r w:rsidR="00AF2FA8">
        <w:rPr>
          <w:rtl/>
          <w:lang w:bidi="ar-MA"/>
        </w:rPr>
        <w:t>(ج)</w:t>
      </w:r>
      <w:r w:rsidR="00AF2FA8">
        <w:rPr>
          <w:rtl/>
          <w:lang w:bidi="ar-MA"/>
        </w:rPr>
        <w:tab/>
        <w:t xml:space="preserve">وصف تفصيلي للمحتويات المشعة المقترحة مع الإشارة إلى حالتها الفيزيائية والكيميائية وطبيعة الإشعاع المنبعث منها؛ </w:t>
      </w:r>
    </w:p>
    <w:p w:rsidR="00AF2FA8" w:rsidRDefault="001019F9" w:rsidP="00D469E6">
      <w:pPr>
        <w:pStyle w:val="SingleTxtGA"/>
        <w:ind w:left="1928"/>
        <w:rPr>
          <w:rtl/>
          <w:lang w:bidi="ar-MA"/>
        </w:rPr>
      </w:pPr>
      <w:r>
        <w:rPr>
          <w:rtl/>
          <w:lang w:bidi="ar-MA"/>
        </w:rPr>
        <w:tab/>
      </w:r>
      <w:r w:rsidR="00AF2FA8">
        <w:rPr>
          <w:rtl/>
          <w:lang w:bidi="ar-MA"/>
        </w:rPr>
        <w:t>(د)</w:t>
      </w:r>
      <w:r w:rsidR="00AF2FA8">
        <w:rPr>
          <w:rtl/>
          <w:lang w:bidi="ar-MA"/>
        </w:rPr>
        <w:tab/>
        <w:t xml:space="preserve">بيان تفصيلي </w:t>
      </w:r>
      <w:r w:rsidR="00AF2FA8">
        <w:rPr>
          <w:rFonts w:hint="cs"/>
          <w:rtl/>
          <w:lang w:bidi="ar-MA"/>
        </w:rPr>
        <w:t>ب</w:t>
      </w:r>
      <w:r w:rsidR="00AF2FA8">
        <w:rPr>
          <w:rtl/>
          <w:lang w:bidi="ar-MA"/>
        </w:rPr>
        <w:t xml:space="preserve">تصميم الأجسام الملوثة السطح </w:t>
      </w:r>
      <w:r w:rsidR="00AF2FA8">
        <w:rPr>
          <w:lang w:bidi="ar-MA"/>
        </w:rPr>
        <w:t>SCO-III</w:t>
      </w:r>
      <w:r w:rsidR="00AF2FA8">
        <w:rPr>
          <w:rtl/>
          <w:lang w:bidi="ar-MA"/>
        </w:rPr>
        <w:t xml:space="preserve">، بما في ذلك الرسومات الهندسية الكاملة والجداول البيانية للمواد وطرائق التصنيع؛ </w:t>
      </w:r>
    </w:p>
    <w:p w:rsidR="00AF2FA8" w:rsidRDefault="001019F9" w:rsidP="00D469E6">
      <w:pPr>
        <w:pStyle w:val="SingleTxtGA"/>
        <w:ind w:left="1928"/>
        <w:rPr>
          <w:rtl/>
          <w:lang w:bidi="ar-MA"/>
        </w:rPr>
      </w:pPr>
      <w:r>
        <w:rPr>
          <w:rtl/>
          <w:lang w:bidi="ar-MA"/>
        </w:rPr>
        <w:tab/>
      </w:r>
      <w:r w:rsidR="00AF2FA8">
        <w:rPr>
          <w:rtl/>
          <w:lang w:bidi="ar-MA"/>
        </w:rPr>
        <w:t>(ه)</w:t>
      </w:r>
      <w:r w:rsidR="00AF2FA8">
        <w:rPr>
          <w:rtl/>
          <w:lang w:bidi="ar-MA"/>
        </w:rPr>
        <w:tab/>
        <w:t xml:space="preserve">جميع المعلومات الضرورية لإقناع السلطة المختصة بأن </w:t>
      </w:r>
      <w:r w:rsidR="00D469E6">
        <w:rPr>
          <w:rtl/>
          <w:lang w:bidi="ar-MA"/>
        </w:rPr>
        <w:t>الاشتراطات الواردة في 4-1-9-2-4</w:t>
      </w:r>
      <w:r w:rsidR="00AF2FA8">
        <w:rPr>
          <w:rtl/>
          <w:lang w:bidi="ar-MA"/>
        </w:rPr>
        <w:t xml:space="preserve">(ه) والاشتراطات الواردة في 7-1-8-2، إذا انطبقت، قد استوفيت؛ </w:t>
      </w:r>
    </w:p>
    <w:p w:rsidR="00AF2FA8" w:rsidRDefault="001019F9" w:rsidP="00D469E6">
      <w:pPr>
        <w:pStyle w:val="SingleTxtGA"/>
        <w:ind w:left="1928"/>
        <w:rPr>
          <w:rtl/>
          <w:lang w:bidi="ar-MA"/>
        </w:rPr>
      </w:pPr>
      <w:r>
        <w:rPr>
          <w:rtl/>
          <w:lang w:bidi="ar-MA"/>
        </w:rPr>
        <w:tab/>
      </w:r>
      <w:r w:rsidR="00AF2FA8">
        <w:rPr>
          <w:rtl/>
          <w:lang w:bidi="ar-MA"/>
        </w:rPr>
        <w:t>(و)</w:t>
      </w:r>
      <w:r w:rsidR="00AF2FA8">
        <w:rPr>
          <w:rtl/>
          <w:lang w:bidi="ar-MA"/>
        </w:rPr>
        <w:tab/>
        <w:t xml:space="preserve">خطة نقل؛ </w:t>
      </w:r>
    </w:p>
    <w:p w:rsidR="00AF2FA8" w:rsidRPr="001019F9" w:rsidRDefault="001019F9" w:rsidP="00D469E6">
      <w:pPr>
        <w:pStyle w:val="SingleTxtGA"/>
        <w:ind w:left="1928"/>
        <w:rPr>
          <w:spacing w:val="-6"/>
          <w:rtl/>
          <w:lang w:bidi="ar-MA"/>
        </w:rPr>
      </w:pPr>
      <w:r w:rsidRPr="001019F9">
        <w:rPr>
          <w:spacing w:val="-6"/>
          <w:rtl/>
          <w:lang w:bidi="ar-MA"/>
        </w:rPr>
        <w:tab/>
      </w:r>
      <w:r w:rsidR="00AF2FA8" w:rsidRPr="001019F9">
        <w:rPr>
          <w:spacing w:val="-6"/>
          <w:rtl/>
          <w:lang w:bidi="ar-MA"/>
        </w:rPr>
        <w:t>(ز)</w:t>
      </w:r>
      <w:r w:rsidR="00AF2FA8" w:rsidRPr="001019F9">
        <w:rPr>
          <w:spacing w:val="-6"/>
          <w:rtl/>
          <w:lang w:bidi="ar-MA"/>
        </w:rPr>
        <w:tab/>
        <w:t xml:space="preserve">مواصفة نظام الإدارة المنطبق وفقاً </w:t>
      </w:r>
      <w:r w:rsidR="00AF2FA8" w:rsidRPr="001019F9">
        <w:rPr>
          <w:rFonts w:hint="cs"/>
          <w:spacing w:val="-6"/>
          <w:rtl/>
          <w:lang w:bidi="ar-MA"/>
        </w:rPr>
        <w:t>ل</w:t>
      </w:r>
      <w:r w:rsidR="00AF2FA8" w:rsidRPr="001019F9">
        <w:rPr>
          <w:spacing w:val="-6"/>
          <w:rtl/>
          <w:lang w:bidi="ar-MA"/>
        </w:rPr>
        <w:t>لاشتراطات</w:t>
      </w:r>
      <w:r w:rsidR="00AF2FA8" w:rsidRPr="001019F9">
        <w:rPr>
          <w:rFonts w:hint="cs"/>
          <w:spacing w:val="-6"/>
          <w:rtl/>
          <w:lang w:bidi="ar-MA"/>
        </w:rPr>
        <w:t xml:space="preserve"> المحددة في </w:t>
      </w:r>
      <w:r w:rsidR="00AF2FA8" w:rsidRPr="001019F9">
        <w:rPr>
          <w:spacing w:val="-6"/>
          <w:rtl/>
          <w:lang w:bidi="ar-MA"/>
        </w:rPr>
        <w:t>1-5-3-1".</w:t>
      </w:r>
    </w:p>
    <w:p w:rsidR="00AF2FA8" w:rsidRPr="00411EB6" w:rsidRDefault="00D469E6" w:rsidP="00AF2FA8">
      <w:pPr>
        <w:pStyle w:val="SingleTxtGA"/>
        <w:rPr>
          <w:rtl/>
          <w:lang w:val="fr-FR" w:bidi="ar-MA"/>
        </w:rPr>
      </w:pPr>
      <w:r>
        <w:rPr>
          <w:rFonts w:hint="cs"/>
          <w:rtl/>
          <w:lang w:val="fr-FR" w:bidi="ar-MA"/>
        </w:rPr>
        <w:t>4-23-4-6</w:t>
      </w:r>
      <w:r>
        <w:rPr>
          <w:rFonts w:hint="cs"/>
          <w:rtl/>
          <w:lang w:val="fr-FR" w:bidi="ar-MA"/>
        </w:rPr>
        <w:tab/>
      </w:r>
      <w:r w:rsidR="00AF2FA8" w:rsidRPr="00411EB6">
        <w:rPr>
          <w:rtl/>
          <w:lang w:val="fr-FR" w:bidi="ar-MA"/>
        </w:rPr>
        <w:t xml:space="preserve">تُدرَج فقرة فرعية إضافية (و) </w:t>
      </w:r>
      <w:r w:rsidR="00AF2FA8">
        <w:rPr>
          <w:rFonts w:hint="cs"/>
          <w:rtl/>
          <w:lang w:val="fr-FR" w:bidi="ar-MA"/>
        </w:rPr>
        <w:t xml:space="preserve">يكون </w:t>
      </w:r>
      <w:r w:rsidR="00AF2FA8" w:rsidRPr="00411EB6">
        <w:rPr>
          <w:rtl/>
          <w:lang w:val="fr-FR" w:bidi="ar-MA"/>
        </w:rPr>
        <w:t xml:space="preserve">نصها </w:t>
      </w:r>
      <w:r w:rsidR="00AF2FA8">
        <w:rPr>
          <w:rFonts w:hint="cs"/>
          <w:rtl/>
          <w:lang w:val="fr-FR" w:bidi="ar-MA"/>
        </w:rPr>
        <w:t>كالآتي</w:t>
      </w:r>
      <w:r w:rsidR="00AF2FA8" w:rsidRPr="00411EB6">
        <w:rPr>
          <w:rtl/>
          <w:lang w:val="fr-FR" w:bidi="ar-MA"/>
        </w:rPr>
        <w:t>:</w:t>
      </w:r>
    </w:p>
    <w:p w:rsidR="00AF2FA8" w:rsidRPr="00411EB6" w:rsidRDefault="00AF2FA8" w:rsidP="00D469E6">
      <w:pPr>
        <w:pStyle w:val="SingleTxtGA"/>
        <w:ind w:left="1928"/>
        <w:rPr>
          <w:rtl/>
          <w:lang w:val="fr-FR" w:bidi="ar-MA"/>
        </w:rPr>
      </w:pPr>
      <w:r>
        <w:rPr>
          <w:rtl/>
          <w:lang w:val="fr-FR" w:bidi="ar-MA"/>
        </w:rPr>
        <w:t>"(و)</w:t>
      </w:r>
      <w:r>
        <w:rPr>
          <w:rtl/>
          <w:lang w:val="fr-FR" w:bidi="ar-MA"/>
        </w:rPr>
        <w:tab/>
      </w:r>
      <w:r>
        <w:rPr>
          <w:rFonts w:hint="cs"/>
          <w:rtl/>
          <w:lang w:val="fr-FR" w:bidi="ar-MA"/>
        </w:rPr>
        <w:t>و</w:t>
      </w:r>
      <w:r w:rsidRPr="00411EB6">
        <w:rPr>
          <w:rtl/>
          <w:lang w:val="fr-FR" w:bidi="ar-MA"/>
        </w:rPr>
        <w:t>تبرير الاعتبارات المتعلقة بعوامل التقادم الواردة في تحليل الأمان وفي تعليمات التش</w:t>
      </w:r>
      <w:r>
        <w:rPr>
          <w:rtl/>
          <w:lang w:val="fr-FR" w:bidi="ar-MA"/>
        </w:rPr>
        <w:t>غيل والصيانة المقترحة، إذا كان</w:t>
      </w:r>
      <w:r>
        <w:rPr>
          <w:rFonts w:hint="cs"/>
          <w:rtl/>
          <w:lang w:val="fr-FR" w:bidi="ar-MA"/>
        </w:rPr>
        <w:t xml:space="preserve"> الطرد </w:t>
      </w:r>
      <w:r w:rsidRPr="00411EB6">
        <w:rPr>
          <w:rtl/>
          <w:lang w:val="fr-FR" w:bidi="ar-MA"/>
        </w:rPr>
        <w:t>س</w:t>
      </w:r>
      <w:r>
        <w:rPr>
          <w:rFonts w:hint="cs"/>
          <w:rtl/>
          <w:lang w:val="fr-FR" w:bidi="ar-MA"/>
        </w:rPr>
        <w:t>ي</w:t>
      </w:r>
      <w:r w:rsidRPr="00411EB6">
        <w:rPr>
          <w:rtl/>
          <w:lang w:val="fr-FR" w:bidi="ar-MA"/>
        </w:rPr>
        <w:t xml:space="preserve">ُستخدم لأغراض الشحن بعد التخزين؛" </w:t>
      </w:r>
    </w:p>
    <w:p w:rsidR="00AF2FA8" w:rsidRPr="00411EB6" w:rsidRDefault="00AF2FA8" w:rsidP="00D469E6">
      <w:pPr>
        <w:pStyle w:val="SingleTxtGA"/>
        <w:ind w:left="1928"/>
        <w:rPr>
          <w:rtl/>
          <w:lang w:val="fr-FR" w:bidi="ar-MA"/>
        </w:rPr>
      </w:pPr>
      <w:r w:rsidRPr="00411EB6">
        <w:rPr>
          <w:rtl/>
          <w:lang w:val="fr-FR" w:bidi="ar-MA"/>
        </w:rPr>
        <w:t xml:space="preserve">يعاد ترقيم الفقرات الفرعية التالية </w:t>
      </w:r>
      <w:r>
        <w:rPr>
          <w:rFonts w:hint="cs"/>
          <w:rtl/>
          <w:lang w:val="fr-FR" w:bidi="ar-MA"/>
        </w:rPr>
        <w:t>وفقاً ل</w:t>
      </w:r>
      <w:r w:rsidRPr="00411EB6">
        <w:rPr>
          <w:rtl/>
          <w:lang w:val="fr-FR" w:bidi="ar-MA"/>
        </w:rPr>
        <w:t xml:space="preserve">ذلك.  </w:t>
      </w:r>
    </w:p>
    <w:p w:rsidR="00AF2FA8" w:rsidRPr="00D469E6" w:rsidRDefault="00AF2FA8" w:rsidP="00D469E6">
      <w:pPr>
        <w:pStyle w:val="SingleTxtGA"/>
        <w:ind w:left="1928"/>
        <w:rPr>
          <w:spacing w:val="-4"/>
          <w:rtl/>
          <w:lang w:val="fr-FR" w:bidi="ar-MA"/>
        </w:rPr>
      </w:pPr>
      <w:r w:rsidRPr="00D469E6">
        <w:rPr>
          <w:spacing w:val="-4"/>
          <w:rtl/>
          <w:lang w:val="fr-FR" w:bidi="ar-MA"/>
        </w:rPr>
        <w:t xml:space="preserve">في </w:t>
      </w:r>
      <w:r w:rsidRPr="00D469E6">
        <w:rPr>
          <w:rFonts w:hint="cs"/>
          <w:spacing w:val="-4"/>
          <w:rtl/>
          <w:lang w:val="fr-FR" w:bidi="ar-MA"/>
        </w:rPr>
        <w:t>آخر</w:t>
      </w:r>
      <w:r w:rsidRPr="00D469E6">
        <w:rPr>
          <w:spacing w:val="-4"/>
          <w:rtl/>
          <w:lang w:val="fr-FR" w:bidi="ar-MA"/>
        </w:rPr>
        <w:t xml:space="preserve"> الفقرة الفرعية الجديدة (ي) (في الصيغة الحالية (ط))</w:t>
      </w:r>
      <w:r w:rsidRPr="00D469E6">
        <w:rPr>
          <w:rFonts w:hint="cs"/>
          <w:spacing w:val="-4"/>
          <w:rtl/>
          <w:lang w:val="fr-FR" w:bidi="ar-MA"/>
        </w:rPr>
        <w:t>،</w:t>
      </w:r>
      <w:r w:rsidRPr="00D469E6">
        <w:rPr>
          <w:spacing w:val="-4"/>
          <w:rtl/>
          <w:lang w:val="fr-FR" w:bidi="ar-MA"/>
        </w:rPr>
        <w:t xml:space="preserve"> يستعاض عن "." بـ "؛".</w:t>
      </w:r>
    </w:p>
    <w:p w:rsidR="00AF2FA8" w:rsidRDefault="00AF2FA8" w:rsidP="00D469E6">
      <w:pPr>
        <w:pStyle w:val="SingleTxtGA"/>
        <w:ind w:left="1928"/>
        <w:rPr>
          <w:rtl/>
          <w:lang w:val="fr-FR" w:bidi="ar-MA"/>
        </w:rPr>
      </w:pPr>
      <w:r w:rsidRPr="00411EB6">
        <w:rPr>
          <w:rtl/>
          <w:lang w:val="fr-FR" w:bidi="ar-MA"/>
        </w:rPr>
        <w:t xml:space="preserve">تضاف فقرة فرعية جديدة (ك) </w:t>
      </w:r>
      <w:r>
        <w:rPr>
          <w:rFonts w:hint="cs"/>
          <w:rtl/>
          <w:lang w:val="fr-FR" w:bidi="ar-MA"/>
        </w:rPr>
        <w:t xml:space="preserve">يكون </w:t>
      </w:r>
      <w:r w:rsidRPr="00411EB6">
        <w:rPr>
          <w:rtl/>
          <w:lang w:val="fr-FR" w:bidi="ar-MA"/>
        </w:rPr>
        <w:t xml:space="preserve">نصها كما يلي:  </w:t>
      </w:r>
    </w:p>
    <w:p w:rsidR="00AF2FA8" w:rsidRPr="00411EB6" w:rsidRDefault="00AF2FA8" w:rsidP="00D469E6">
      <w:pPr>
        <w:pStyle w:val="SingleTxtGA"/>
        <w:rPr>
          <w:rtl/>
          <w:lang w:val="fr-FR" w:bidi="ar-MA"/>
        </w:rPr>
      </w:pPr>
      <w:r w:rsidRPr="00411EB6">
        <w:rPr>
          <w:rtl/>
          <w:lang w:val="fr-FR" w:bidi="ar-MA"/>
        </w:rPr>
        <w:t>"(ك)</w:t>
      </w:r>
      <w:r w:rsidR="00D469E6">
        <w:rPr>
          <w:rtl/>
          <w:lang w:val="fr-FR" w:bidi="ar-MA"/>
        </w:rPr>
        <w:tab/>
      </w:r>
      <w:r w:rsidRPr="00411EB6">
        <w:rPr>
          <w:rtl/>
          <w:lang w:val="fr-FR" w:bidi="ar-MA"/>
        </w:rPr>
        <w:t>في حالة الطرود التي يُعتزم استخدامها لأغراض الشحن بعد التخزين، برنامج لتحليل الفجوات يبيِّن الإجراءات المنهجية لإجراء تقييم دوري للتغيرات الحاصل</w:t>
      </w:r>
      <w:r>
        <w:rPr>
          <w:rFonts w:hint="cs"/>
          <w:rtl/>
          <w:lang w:val="fr-FR" w:bidi="ar-MA"/>
        </w:rPr>
        <w:t>ة</w:t>
      </w:r>
      <w:r w:rsidRPr="00411EB6">
        <w:rPr>
          <w:rtl/>
          <w:lang w:val="fr-FR" w:bidi="ar-MA"/>
        </w:rPr>
        <w:t xml:space="preserve"> في النظام وفي المعارف التقنية وفي حالة تصميم الطرد أثناء التخزين". </w:t>
      </w:r>
    </w:p>
    <w:p w:rsidR="00AF2FA8" w:rsidRPr="00411EB6" w:rsidRDefault="00D469E6" w:rsidP="00D469E6">
      <w:pPr>
        <w:pStyle w:val="SingleTxtGA"/>
        <w:rPr>
          <w:rtl/>
          <w:lang w:val="fr-FR" w:bidi="ar-MA"/>
        </w:rPr>
      </w:pPr>
      <w:r>
        <w:rPr>
          <w:rFonts w:hint="cs"/>
          <w:rtl/>
          <w:lang w:val="fr-FR" w:bidi="ar-MA"/>
        </w:rPr>
        <w:t>8-23-4-6</w:t>
      </w:r>
      <w:r w:rsidR="00AF2FA8">
        <w:rPr>
          <w:rtl/>
          <w:lang w:val="fr-FR" w:bidi="ar-MA"/>
        </w:rPr>
        <w:t>(ج)</w:t>
      </w:r>
      <w:r w:rsidR="00AF2FA8">
        <w:rPr>
          <w:rtl/>
          <w:lang w:val="fr-FR" w:bidi="ar-MA"/>
        </w:rPr>
        <w:tab/>
      </w:r>
      <w:r w:rsidR="00AF2FA8" w:rsidRPr="00411EB6">
        <w:rPr>
          <w:rtl/>
          <w:lang w:val="fr-FR" w:bidi="ar-MA"/>
        </w:rPr>
        <w:t>يستعاض عن عبارة "طرائق حسابية" ب</w:t>
      </w:r>
      <w:r w:rsidR="00AF2FA8">
        <w:rPr>
          <w:rFonts w:hint="cs"/>
          <w:rtl/>
          <w:lang w:val="fr-FR" w:bidi="ar-MA"/>
        </w:rPr>
        <w:t>لفظة</w:t>
      </w:r>
      <w:r w:rsidR="00AF2FA8" w:rsidRPr="00411EB6">
        <w:rPr>
          <w:rtl/>
          <w:lang w:val="fr-FR" w:bidi="ar-MA"/>
        </w:rPr>
        <w:t xml:space="preserve"> "حسابات". </w:t>
      </w:r>
    </w:p>
    <w:p w:rsidR="00AF2FA8" w:rsidRPr="00411EB6" w:rsidRDefault="00D469E6" w:rsidP="00D469E6">
      <w:pPr>
        <w:pStyle w:val="SingleTxtGA"/>
        <w:rPr>
          <w:rtl/>
          <w:lang w:val="fr-FR" w:bidi="ar-MA"/>
        </w:rPr>
      </w:pPr>
      <w:r>
        <w:rPr>
          <w:rFonts w:hint="cs"/>
          <w:rtl/>
          <w:lang w:val="fr-FR" w:bidi="ar-MA"/>
        </w:rPr>
        <w:t>10-23-4-6</w:t>
      </w:r>
      <w:r w:rsidR="00AF2FA8" w:rsidRPr="00411EB6">
        <w:rPr>
          <w:rtl/>
          <w:lang w:val="fr-FR" w:bidi="ar-MA"/>
        </w:rPr>
        <w:t>(ح)</w:t>
      </w:r>
      <w:r w:rsidR="00AF2FA8" w:rsidRPr="00411EB6">
        <w:rPr>
          <w:rtl/>
          <w:lang w:val="fr-FR" w:bidi="ar-MA"/>
        </w:rPr>
        <w:tab/>
        <w:t>يستعاض عن "معايير الأمان الأساسية الدولية للوقاية من الإشعاعات المؤينة ولأمان المصادر الإشعاعية"، سلسلة معايير الأمان رقم 115، الوكالة الدولية للطاقة الذرية، فيينا (1996)</w:t>
      </w:r>
      <w:r w:rsidR="00AF2FA8">
        <w:rPr>
          <w:rFonts w:hint="cs"/>
          <w:rtl/>
          <w:lang w:val="fr-FR" w:bidi="ar-MA"/>
        </w:rPr>
        <w:t>"</w:t>
      </w:r>
      <w:r w:rsidR="00AF2FA8" w:rsidRPr="00411EB6">
        <w:rPr>
          <w:rtl/>
          <w:lang w:val="fr-FR" w:bidi="ar-MA"/>
        </w:rPr>
        <w:t xml:space="preserve"> بعبارة "الوقاية من الإشعاع وأمان المصادر الإشعاعية: معايير الأمان الأساسية الدولية، سلسلة معايير الأمان الصادرة عن الوكالة الدولية للطاقة الذرية رقم </w:t>
      </w:r>
      <w:r w:rsidR="00AF2FA8" w:rsidRPr="00411EB6">
        <w:rPr>
          <w:lang w:val="fr-FR" w:bidi="ar-MA"/>
        </w:rPr>
        <w:t>GSR</w:t>
      </w:r>
      <w:r w:rsidR="00AF2FA8">
        <w:rPr>
          <w:lang w:val="fr-FR" w:bidi="ar-MA"/>
        </w:rPr>
        <w:t xml:space="preserve"> Part 3</w:t>
      </w:r>
      <w:r w:rsidR="00AF2FA8" w:rsidRPr="00411EB6">
        <w:rPr>
          <w:rtl/>
          <w:lang w:val="fr-FR" w:bidi="ar-MA"/>
        </w:rPr>
        <w:t xml:space="preserve">، الوكالة الدولية للطاقة الذرية، فيينا (2014)". </w:t>
      </w:r>
    </w:p>
    <w:p w:rsidR="00AF2FA8" w:rsidRPr="00411EB6" w:rsidRDefault="00D469E6" w:rsidP="001019F9">
      <w:pPr>
        <w:pStyle w:val="SingleTxtGA"/>
        <w:tabs>
          <w:tab w:val="clear" w:pos="2608"/>
        </w:tabs>
        <w:rPr>
          <w:rtl/>
          <w:lang w:val="fr-FR" w:bidi="ar-MA"/>
        </w:rPr>
      </w:pPr>
      <w:r>
        <w:rPr>
          <w:rFonts w:hint="cs"/>
          <w:rtl/>
          <w:lang w:val="fr-FR" w:bidi="ar-MA"/>
        </w:rPr>
        <w:t>11-23-4-6</w:t>
      </w:r>
      <w:r w:rsidR="00AF2FA8" w:rsidRPr="00411EB6">
        <w:rPr>
          <w:rtl/>
          <w:lang w:val="fr-FR" w:bidi="ar-MA"/>
        </w:rPr>
        <w:tab/>
        <w:t xml:space="preserve">تُحذف الفقرة الفرعية (د). </w:t>
      </w:r>
    </w:p>
    <w:p w:rsidR="00AF2FA8" w:rsidRPr="00411EB6" w:rsidRDefault="00D469E6" w:rsidP="00D469E6">
      <w:pPr>
        <w:pStyle w:val="SingleTxtGA"/>
        <w:rPr>
          <w:rtl/>
          <w:lang w:val="fr-FR" w:bidi="ar-MA"/>
        </w:rPr>
      </w:pPr>
      <w:r>
        <w:rPr>
          <w:rFonts w:hint="cs"/>
          <w:rtl/>
          <w:lang w:val="fr-FR" w:bidi="ar-MA"/>
        </w:rPr>
        <w:t>12-23-4-6</w:t>
      </w:r>
      <w:r w:rsidR="00AF2FA8">
        <w:rPr>
          <w:rFonts w:hint="cs"/>
          <w:rtl/>
          <w:lang w:val="fr-FR" w:bidi="ar-MA"/>
        </w:rPr>
        <w:t>(أ)</w:t>
      </w:r>
      <w:r w:rsidR="00AF2FA8">
        <w:rPr>
          <w:rFonts w:hint="cs"/>
          <w:rtl/>
          <w:lang w:val="fr-FR" w:bidi="ar-MA"/>
        </w:rPr>
        <w:tab/>
      </w:r>
      <w:r>
        <w:rPr>
          <w:rtl/>
          <w:lang w:val="fr-FR" w:bidi="ar-MA"/>
        </w:rPr>
        <w:t>يستعاض عن "6-4-23-11</w:t>
      </w:r>
      <w:r w:rsidR="00AF2FA8" w:rsidRPr="00411EB6">
        <w:rPr>
          <w:rtl/>
          <w:lang w:val="fr-FR" w:bidi="ar-MA"/>
        </w:rPr>
        <w:t>(أ) و(ب) و(ج) و (د)" بـ "6-4-23-11(أ) و(ب) و(ج)" وتُحذف العبارة "بما في ذلك الرمز "-96" إذا كان منطبقاً</w:t>
      </w:r>
      <w:r w:rsidR="00AF2FA8">
        <w:rPr>
          <w:rFonts w:hint="cs"/>
          <w:rtl/>
          <w:lang w:val="fr-FR" w:bidi="ar-MA"/>
        </w:rPr>
        <w:t>"</w:t>
      </w:r>
      <w:r w:rsidR="00AF2FA8" w:rsidRPr="00411EB6">
        <w:rPr>
          <w:rtl/>
          <w:lang w:val="fr-FR" w:bidi="ar-MA"/>
        </w:rPr>
        <w:t>،".</w:t>
      </w:r>
      <w:r w:rsidR="00AF2FA8">
        <w:rPr>
          <w:rFonts w:hint="cs"/>
          <w:rtl/>
          <w:lang w:val="fr-FR" w:bidi="ar-MA"/>
        </w:rPr>
        <w:t xml:space="preserve"> و</w:t>
      </w:r>
      <w:r w:rsidR="00AF2FA8" w:rsidRPr="00411EB6">
        <w:rPr>
          <w:rtl/>
          <w:lang w:val="fr-FR" w:bidi="ar-MA"/>
        </w:rPr>
        <w:t xml:space="preserve">في </w:t>
      </w:r>
      <w:r w:rsidR="00AF2FA8">
        <w:rPr>
          <w:rFonts w:hint="cs"/>
          <w:rtl/>
          <w:lang w:val="fr-FR" w:bidi="ar-MA"/>
        </w:rPr>
        <w:t>آخر</w:t>
      </w:r>
      <w:r w:rsidR="00AF2FA8" w:rsidRPr="00411EB6">
        <w:rPr>
          <w:rtl/>
          <w:lang w:val="fr-FR" w:bidi="ar-MA"/>
        </w:rPr>
        <w:t xml:space="preserve"> الجملة الأولى من (أ)، يستعاض عن عبارة "علامات تحديد نوع الطرد" بعبارة </w:t>
      </w:r>
      <w:r w:rsidR="00AF2FA8">
        <w:rPr>
          <w:rFonts w:hint="cs"/>
          <w:rtl/>
          <w:lang w:val="fr-FR" w:bidi="ar-MA"/>
        </w:rPr>
        <w:t>"</w:t>
      </w:r>
      <w:r w:rsidR="00AF2FA8" w:rsidRPr="00411EB6">
        <w:rPr>
          <w:rtl/>
          <w:lang w:val="fr-FR" w:bidi="ar-MA"/>
        </w:rPr>
        <w:t>علامة تحديد نوع الطرد".</w:t>
      </w:r>
    </w:p>
    <w:p w:rsidR="00AF2FA8" w:rsidRPr="00411EB6" w:rsidRDefault="00D469E6" w:rsidP="00AF2FA8">
      <w:pPr>
        <w:pStyle w:val="SingleTxtGA"/>
        <w:rPr>
          <w:rtl/>
          <w:lang w:val="fr-FR" w:bidi="ar-MA"/>
        </w:rPr>
      </w:pPr>
      <w:r>
        <w:rPr>
          <w:rFonts w:hint="cs"/>
          <w:rtl/>
          <w:lang w:val="fr-FR" w:bidi="ar-MA"/>
        </w:rPr>
        <w:t>15-23-4-6</w:t>
      </w:r>
      <w:r w:rsidR="00AF2FA8" w:rsidRPr="00411EB6">
        <w:rPr>
          <w:rtl/>
          <w:lang w:val="fr-FR" w:bidi="ar-MA"/>
        </w:rPr>
        <w:tab/>
        <w:t xml:space="preserve">في الفقرة الفرعية (ك) '3' يستعاض عن لفظة "المكونات" بلفظة "الطرد". </w:t>
      </w:r>
    </w:p>
    <w:p w:rsidR="00AF2FA8" w:rsidRDefault="00D469E6" w:rsidP="00AF2FA8">
      <w:pPr>
        <w:pStyle w:val="SingleTxtGA"/>
        <w:rPr>
          <w:rtl/>
          <w:lang w:val="fr-FR" w:bidi="ar-MA"/>
        </w:rPr>
      </w:pPr>
      <w:r>
        <w:rPr>
          <w:rFonts w:hint="cs"/>
          <w:rtl/>
          <w:lang w:val="fr-FR" w:bidi="ar-MA"/>
        </w:rPr>
        <w:t>17-23-4-6</w:t>
      </w:r>
      <w:r w:rsidR="00AF2FA8" w:rsidRPr="00411EB6">
        <w:rPr>
          <w:rtl/>
          <w:lang w:val="fr-FR" w:bidi="ar-MA"/>
        </w:rPr>
        <w:tab/>
        <w:t>في الفقرة الفرعية (ن) '4'، يستعاض عن لفظة "المحتويات" بلفظة "الطرد".</w:t>
      </w:r>
    </w:p>
    <w:p w:rsidR="00AF2FA8" w:rsidRPr="00AB3CE3" w:rsidRDefault="00AF2FA8" w:rsidP="00AF2FA8">
      <w:pPr>
        <w:pStyle w:val="SingleTxtGA"/>
        <w:rPr>
          <w:rtl/>
          <w:lang w:val="fr-FR" w:bidi="ar-MA"/>
        </w:rPr>
      </w:pPr>
      <w:r>
        <w:rPr>
          <w:rtl/>
          <w:lang w:val="fr-FR" w:bidi="ar-MA"/>
        </w:rPr>
        <w:t>ت</w:t>
      </w:r>
      <w:r>
        <w:rPr>
          <w:rFonts w:hint="cs"/>
          <w:rtl/>
          <w:lang w:val="fr-FR" w:bidi="ar-MA"/>
        </w:rPr>
        <w:t>درج</w:t>
      </w:r>
      <w:r w:rsidRPr="00AB3CE3">
        <w:rPr>
          <w:rtl/>
          <w:lang w:val="fr-FR" w:bidi="ar-MA"/>
        </w:rPr>
        <w:t xml:space="preserve"> فقرة فرعية جديدة (ع) بعد 6-4-23-17 (س) ويعاد ترقيم الفقرات الفرعية اللاحقة </w:t>
      </w:r>
      <w:r>
        <w:rPr>
          <w:rFonts w:hint="cs"/>
          <w:rtl/>
          <w:lang w:val="fr-FR" w:bidi="ar-MA"/>
        </w:rPr>
        <w:t>تبعاً ل</w:t>
      </w:r>
      <w:r w:rsidRPr="00AB3CE3">
        <w:rPr>
          <w:rtl/>
          <w:lang w:val="fr-FR" w:bidi="ar-MA"/>
        </w:rPr>
        <w:t>ذلك:</w:t>
      </w:r>
    </w:p>
    <w:p w:rsidR="00AF2FA8" w:rsidRPr="00AB3CE3" w:rsidRDefault="00AF2FA8" w:rsidP="00AF2FA8">
      <w:pPr>
        <w:pStyle w:val="SingleTxtGA"/>
        <w:rPr>
          <w:rtl/>
          <w:lang w:val="fr-FR" w:bidi="ar-MA"/>
        </w:rPr>
      </w:pPr>
      <w:r w:rsidRPr="00AB3CE3">
        <w:rPr>
          <w:rtl/>
          <w:lang w:val="fr-FR" w:bidi="ar-MA"/>
        </w:rPr>
        <w:t xml:space="preserve">"(ع) في حالة تصاميم الطرود الخاضعة لأحكام 6-4-24-2، يقدَّم بيان يحدد اشتراطات هذه اللائحة التي لا يستوفيها الطرد"؛ </w:t>
      </w:r>
    </w:p>
    <w:p w:rsidR="00AF2FA8" w:rsidRPr="00AB3CE3" w:rsidRDefault="00D469E6" w:rsidP="00D469E6">
      <w:pPr>
        <w:pStyle w:val="SingleTxtGA"/>
        <w:rPr>
          <w:rtl/>
          <w:lang w:val="fr-FR" w:bidi="ar-MA"/>
        </w:rPr>
      </w:pPr>
      <w:r>
        <w:rPr>
          <w:rFonts w:hint="cs"/>
          <w:rtl/>
          <w:lang w:val="fr-FR" w:bidi="ar-MA"/>
        </w:rPr>
        <w:t>24-4-6</w:t>
      </w:r>
      <w:r w:rsidR="00AF2FA8" w:rsidRPr="00AB3CE3">
        <w:rPr>
          <w:rtl/>
          <w:lang w:val="fr-FR" w:bidi="ar-MA"/>
        </w:rPr>
        <w:tab/>
        <w:t xml:space="preserve">يعدَّل نص </w:t>
      </w:r>
      <w:r w:rsidR="00AF2FA8">
        <w:rPr>
          <w:rFonts w:hint="cs"/>
          <w:rtl/>
          <w:lang w:val="fr-FR" w:bidi="ar-MA"/>
        </w:rPr>
        <w:t>ال</w:t>
      </w:r>
      <w:r w:rsidR="00AF2FA8" w:rsidRPr="00AB3CE3">
        <w:rPr>
          <w:rtl/>
          <w:lang w:val="fr-FR" w:bidi="ar-MA"/>
        </w:rPr>
        <w:t xml:space="preserve">عنوان </w:t>
      </w:r>
      <w:r w:rsidR="00AF2FA8">
        <w:rPr>
          <w:rFonts w:hint="cs"/>
          <w:rtl/>
          <w:lang w:val="fr-FR" w:bidi="ar-MA"/>
        </w:rPr>
        <w:t xml:space="preserve">قبل </w:t>
      </w:r>
      <w:r w:rsidR="00AF2FA8" w:rsidRPr="00AB3CE3">
        <w:rPr>
          <w:rtl/>
          <w:lang w:val="fr-FR" w:bidi="ar-MA"/>
        </w:rPr>
        <w:t xml:space="preserve">6-4-24-1 ليكون كالآتي: "الطرود التي لا يشترط </w:t>
      </w:r>
      <w:r w:rsidR="00AF2FA8" w:rsidRPr="00684F8E">
        <w:rPr>
          <w:spacing w:val="-4"/>
          <w:rtl/>
          <w:lang w:val="fr-FR" w:bidi="ar-MA"/>
        </w:rPr>
        <w:t>اعتماد السلطة المختصة لتصميمها بموجب طبعات 1985 و1985 (بصيغتها المعدلة في 1990)</w:t>
      </w:r>
      <w:r w:rsidR="00AF2FA8" w:rsidRPr="00AB3CE3">
        <w:rPr>
          <w:rtl/>
          <w:lang w:val="fr-FR" w:bidi="ar-MA"/>
        </w:rPr>
        <w:t xml:space="preserve"> و1996 </w:t>
      </w:r>
      <w:proofErr w:type="spellStart"/>
      <w:r w:rsidR="00AF2FA8" w:rsidRPr="00AB3CE3">
        <w:rPr>
          <w:rtl/>
          <w:lang w:val="fr-FR" w:bidi="ar-MA"/>
        </w:rPr>
        <w:t>و1996</w:t>
      </w:r>
      <w:proofErr w:type="spellEnd"/>
      <w:r w:rsidR="00AF2FA8" w:rsidRPr="00AB3CE3">
        <w:rPr>
          <w:rtl/>
          <w:lang w:val="fr-FR" w:bidi="ar-MA"/>
        </w:rPr>
        <w:t xml:space="preserve"> (</w:t>
      </w:r>
      <w:r w:rsidR="00AF2FA8">
        <w:rPr>
          <w:rFonts w:hint="cs"/>
          <w:rtl/>
          <w:lang w:val="fr-FR" w:bidi="ar-MA"/>
        </w:rPr>
        <w:t xml:space="preserve">صيغة </w:t>
      </w:r>
      <w:r w:rsidR="00AF2FA8" w:rsidRPr="00AB3CE3">
        <w:rPr>
          <w:rtl/>
          <w:lang w:val="fr-FR" w:bidi="ar-MA"/>
        </w:rPr>
        <w:t xml:space="preserve">منقحة) و1996 (بصيغتها المعدلة في 2003) و2005 و2009 من سلسلة الأمان الصادرة عن الوكالة الدولية للطاقة الذرية، العدد السادس </w:t>
      </w:r>
      <w:r w:rsidR="00AF2FA8" w:rsidRPr="00B532B4">
        <w:rPr>
          <w:rtl/>
        </w:rPr>
        <w:t>"</w:t>
      </w:r>
      <w:proofErr w:type="spellStart"/>
      <w:r w:rsidR="00AF2FA8" w:rsidRPr="00B532B4">
        <w:t>IAEASafety</w:t>
      </w:r>
      <w:proofErr w:type="spellEnd"/>
      <w:r w:rsidR="00AF2FA8" w:rsidRPr="00B532B4">
        <w:t xml:space="preserve"> Series No. 6</w:t>
      </w:r>
      <w:r w:rsidR="00AF2FA8" w:rsidRPr="00B532B4">
        <w:rPr>
          <w:rtl/>
        </w:rPr>
        <w:t>"</w:t>
      </w:r>
      <w:r w:rsidR="00AF2FA8">
        <w:rPr>
          <w:rFonts w:hint="cs"/>
          <w:b/>
          <w:bCs/>
          <w:rtl/>
        </w:rPr>
        <w:t xml:space="preserve"> </w:t>
      </w:r>
      <w:r w:rsidR="00AF2FA8" w:rsidRPr="00AB3CE3">
        <w:rPr>
          <w:rtl/>
          <w:lang w:val="fr-FR" w:bidi="ar-MA"/>
        </w:rPr>
        <w:t xml:space="preserve">و2012 من سلسلة </w:t>
      </w:r>
      <w:r w:rsidR="00AF2FA8">
        <w:rPr>
          <w:rFonts w:hint="cs"/>
          <w:rtl/>
          <w:lang w:val="fr-FR" w:bidi="ar-MA"/>
        </w:rPr>
        <w:t xml:space="preserve">معايير </w:t>
      </w:r>
      <w:r w:rsidR="00AF2FA8" w:rsidRPr="00AB3CE3">
        <w:rPr>
          <w:rtl/>
          <w:lang w:val="fr-FR" w:bidi="ar-MA"/>
        </w:rPr>
        <w:t>الأمان الصادرة عن الوكالة الدولية للطاقة الذرية</w:t>
      </w:r>
      <w:r w:rsidR="00AF2FA8">
        <w:rPr>
          <w:rFonts w:hint="cs"/>
          <w:rtl/>
          <w:lang w:val="fr-FR" w:bidi="ar-MA"/>
        </w:rPr>
        <w:t xml:space="preserve"> رقم "</w:t>
      </w:r>
      <w:r w:rsidR="00AF2FA8">
        <w:rPr>
          <w:lang w:val="fr-FR" w:bidi="ar-MA"/>
        </w:rPr>
        <w:t>SSR-6</w:t>
      </w:r>
      <w:r w:rsidR="00AF2FA8">
        <w:rPr>
          <w:rFonts w:hint="cs"/>
          <w:rtl/>
          <w:lang w:val="fr-FR" w:bidi="ar-MA"/>
        </w:rPr>
        <w:t xml:space="preserve"> </w:t>
      </w:r>
      <w:r w:rsidR="00AF2FA8" w:rsidRPr="00C54F00">
        <w:t>IAEA Safety Standards Serie</w:t>
      </w:r>
      <w:r w:rsidR="00AF2FA8">
        <w:t>s</w:t>
      </w:r>
      <w:r w:rsidR="00AF2FA8" w:rsidRPr="00C54F00">
        <w:t xml:space="preserve"> No. SSR-6</w:t>
      </w:r>
      <w:r w:rsidR="00AF2FA8">
        <w:rPr>
          <w:rFonts w:hint="cs"/>
          <w:rtl/>
          <w:lang w:val="fr-FR" w:bidi="ar-MA"/>
        </w:rPr>
        <w:t>"".</w:t>
      </w:r>
    </w:p>
    <w:p w:rsidR="00AF2FA8" w:rsidRDefault="002E5CF2" w:rsidP="00AF2FA8">
      <w:pPr>
        <w:pStyle w:val="SingleTxtGA"/>
        <w:rPr>
          <w:rtl/>
          <w:lang w:val="fr-FR" w:bidi="ar-MA"/>
        </w:rPr>
      </w:pPr>
      <w:r>
        <w:rPr>
          <w:rFonts w:hint="cs"/>
          <w:rtl/>
          <w:lang w:val="fr-FR" w:bidi="ar-MA"/>
        </w:rPr>
        <w:t>1-24-4-6</w:t>
      </w:r>
      <w:r w:rsidR="00AF2FA8" w:rsidRPr="00AB3CE3">
        <w:rPr>
          <w:rtl/>
          <w:lang w:val="fr-FR" w:bidi="ar-MA"/>
        </w:rPr>
        <w:tab/>
        <w:t xml:space="preserve">يُعدَّل نص الفقرة ليصبح كما يلي: </w:t>
      </w:r>
    </w:p>
    <w:p w:rsidR="00AF2FA8" w:rsidRPr="00AB3CE3" w:rsidRDefault="00AF2FA8" w:rsidP="00AF2FA8">
      <w:pPr>
        <w:pStyle w:val="SingleTxtGA"/>
        <w:rPr>
          <w:rtl/>
          <w:lang w:val="fr-FR" w:bidi="ar-MA"/>
        </w:rPr>
      </w:pPr>
      <w:r w:rsidRPr="00AB3CE3">
        <w:rPr>
          <w:rtl/>
          <w:lang w:val="fr-FR" w:bidi="ar-MA"/>
        </w:rPr>
        <w:t xml:space="preserve">"تستوفي الطرود التي لا يشترط اعتماد السلطة المختصة لتصميمها (الطرود المستثناة والأنواع </w:t>
      </w:r>
      <w:r w:rsidRPr="00AB3CE3">
        <w:rPr>
          <w:lang w:val="fr-FR" w:bidi="ar-MA"/>
        </w:rPr>
        <w:t>IP-1</w:t>
      </w:r>
      <w:r w:rsidRPr="00AB3CE3">
        <w:rPr>
          <w:rtl/>
          <w:lang w:val="fr-FR" w:bidi="ar-MA"/>
        </w:rPr>
        <w:t xml:space="preserve"> و</w:t>
      </w:r>
      <w:r w:rsidRPr="00AB3CE3">
        <w:rPr>
          <w:lang w:val="fr-FR" w:bidi="ar-MA"/>
        </w:rPr>
        <w:t>IP-2</w:t>
      </w:r>
      <w:r w:rsidRPr="00AB3CE3">
        <w:rPr>
          <w:rtl/>
          <w:lang w:val="fr-FR" w:bidi="ar-MA"/>
        </w:rPr>
        <w:t xml:space="preserve"> و</w:t>
      </w:r>
      <w:r w:rsidRPr="00AB3CE3">
        <w:rPr>
          <w:lang w:val="fr-FR" w:bidi="ar-MA"/>
        </w:rPr>
        <w:t>IP-3</w:t>
      </w:r>
      <w:r w:rsidRPr="00AB3CE3">
        <w:rPr>
          <w:rtl/>
          <w:lang w:val="fr-FR" w:bidi="ar-MA"/>
        </w:rPr>
        <w:t xml:space="preserve"> من الطرود وطرود النوع </w:t>
      </w:r>
      <w:r w:rsidRPr="00AB3CE3">
        <w:rPr>
          <w:lang w:val="fr-FR" w:bidi="ar-MA"/>
        </w:rPr>
        <w:t>(A)</w:t>
      </w:r>
      <w:r w:rsidRPr="00AB3CE3">
        <w:rPr>
          <w:rtl/>
          <w:lang w:val="fr-FR" w:bidi="ar-MA"/>
        </w:rPr>
        <w:t>) اشتراطات هذه اللائحة كاملة، باستثناء:</w:t>
      </w:r>
    </w:p>
    <w:p w:rsidR="00AF2FA8" w:rsidRDefault="001019F9" w:rsidP="002E5CF2">
      <w:pPr>
        <w:pStyle w:val="SingleTxtGA"/>
        <w:ind w:left="1928"/>
        <w:rPr>
          <w:rtl/>
          <w:lang w:val="fr-FR" w:bidi="ar-MA"/>
        </w:rPr>
      </w:pPr>
      <w:r>
        <w:rPr>
          <w:rtl/>
          <w:lang w:val="fr-FR" w:bidi="ar-MA"/>
        </w:rPr>
        <w:tab/>
      </w:r>
      <w:r w:rsidR="00AF2FA8" w:rsidRPr="00AB3CE3">
        <w:rPr>
          <w:rtl/>
          <w:lang w:val="fr-FR" w:bidi="ar-MA"/>
        </w:rPr>
        <w:t>(أ)</w:t>
      </w:r>
      <w:r w:rsidR="00AF2FA8" w:rsidRPr="00AB3CE3">
        <w:rPr>
          <w:rtl/>
          <w:lang w:val="fr-FR" w:bidi="ar-MA"/>
        </w:rPr>
        <w:tab/>
        <w:t xml:space="preserve">أن الطرود التي تفي بالاشتراطات المبينة في طبعتي 1985 أو 1985 (بصيغتها المعدلة في 1990) من سلسلة الأمان الصادرة عن الوكالة الدولية للطاقة الذرية، العدد السادس: </w:t>
      </w:r>
    </w:p>
    <w:p w:rsidR="00AF2FA8" w:rsidRDefault="00AF2FA8" w:rsidP="001019F9">
      <w:pPr>
        <w:pStyle w:val="Roman1GA"/>
        <w:numPr>
          <w:ilvl w:val="0"/>
          <w:numId w:val="11"/>
        </w:numPr>
        <w:tabs>
          <w:tab w:val="clear" w:pos="2310"/>
        </w:tabs>
        <w:ind w:left="3186"/>
        <w:rPr>
          <w:rtl/>
        </w:rPr>
      </w:pPr>
      <w:r w:rsidRPr="00AB3CE3">
        <w:rPr>
          <w:rtl/>
        </w:rPr>
        <w:t xml:space="preserve">يجوز مواصلة نقلها شريطة أن تكون قد أُعدت للنقل قبل 31 كانون </w:t>
      </w:r>
      <w:r w:rsidRPr="00684F8E">
        <w:rPr>
          <w:spacing w:val="-4"/>
          <w:rtl/>
        </w:rPr>
        <w:t>الأول/ديسمبر 2003، وتخضع للاشتراطات المبينة في 6-4-24-4،</w:t>
      </w:r>
      <w:r w:rsidRPr="00AB3CE3">
        <w:rPr>
          <w:rtl/>
        </w:rPr>
        <w:t xml:space="preserve"> حسبما ينطبق؛  </w:t>
      </w:r>
    </w:p>
    <w:p w:rsidR="00AF2FA8" w:rsidRPr="00AB3CE3" w:rsidRDefault="00AF2FA8" w:rsidP="001019F9">
      <w:pPr>
        <w:pStyle w:val="Roman1GA"/>
        <w:rPr>
          <w:rtl/>
        </w:rPr>
      </w:pPr>
      <w:r>
        <w:rPr>
          <w:rFonts w:hint="cs"/>
          <w:rtl/>
        </w:rPr>
        <w:t xml:space="preserve">أو </w:t>
      </w:r>
      <w:r w:rsidRPr="00AB3CE3">
        <w:rPr>
          <w:rtl/>
        </w:rPr>
        <w:t xml:space="preserve">يجوز مواصلة استخدامها شريطة استيفاء </w:t>
      </w:r>
      <w:r>
        <w:rPr>
          <w:rFonts w:hint="cs"/>
          <w:rtl/>
        </w:rPr>
        <w:t xml:space="preserve">جميع </w:t>
      </w:r>
      <w:r w:rsidRPr="00AB3CE3">
        <w:rPr>
          <w:rtl/>
        </w:rPr>
        <w:t>الشروط التالية:</w:t>
      </w:r>
    </w:p>
    <w:p w:rsidR="00AF2FA8" w:rsidRPr="00AB3CE3" w:rsidRDefault="00AF2FA8" w:rsidP="002E5CF2">
      <w:pPr>
        <w:pStyle w:val="Bullet1GA"/>
        <w:tabs>
          <w:tab w:val="clear" w:pos="2495"/>
          <w:tab w:val="num" w:pos="3648"/>
        </w:tabs>
        <w:bidi/>
        <w:ind w:left="3648" w:hanging="420"/>
        <w:rPr>
          <w:rtl/>
          <w:lang w:val="fr-FR" w:bidi="ar-MA"/>
        </w:rPr>
      </w:pPr>
      <w:r w:rsidRPr="00AB3CE3">
        <w:rPr>
          <w:rtl/>
          <w:lang w:val="fr-FR" w:bidi="ar-MA"/>
        </w:rPr>
        <w:t xml:space="preserve">ألا تكون مصممة لاحتواء سادس فلوريد اليورانيوم؛ </w:t>
      </w:r>
    </w:p>
    <w:p w:rsidR="00AF2FA8" w:rsidRPr="00AB3CE3" w:rsidRDefault="00AF2FA8" w:rsidP="002E5CF2">
      <w:pPr>
        <w:pStyle w:val="Bullet1GA"/>
        <w:tabs>
          <w:tab w:val="clear" w:pos="2495"/>
          <w:tab w:val="num" w:pos="3648"/>
        </w:tabs>
        <w:bidi/>
        <w:ind w:left="3648" w:hanging="420"/>
        <w:rPr>
          <w:rtl/>
          <w:lang w:val="fr-FR" w:bidi="ar-MA"/>
        </w:rPr>
      </w:pPr>
      <w:r w:rsidRPr="00AB3CE3">
        <w:rPr>
          <w:rtl/>
          <w:lang w:val="fr-FR" w:bidi="ar-MA"/>
        </w:rPr>
        <w:t>وأن تستوفى الشروط المنطبقة الواردة في الرقم 1-5-3-1 من هذه اللائحة؛</w:t>
      </w:r>
    </w:p>
    <w:p w:rsidR="00AF2FA8" w:rsidRPr="00AB3CE3" w:rsidRDefault="00AF2FA8" w:rsidP="002E5CF2">
      <w:pPr>
        <w:pStyle w:val="Bullet1GA"/>
        <w:tabs>
          <w:tab w:val="clear" w:pos="2495"/>
          <w:tab w:val="num" w:pos="3648"/>
        </w:tabs>
        <w:bidi/>
        <w:ind w:left="3648" w:hanging="420"/>
        <w:rPr>
          <w:rtl/>
          <w:lang w:val="fr-FR" w:bidi="ar-MA"/>
        </w:rPr>
      </w:pPr>
      <w:r w:rsidRPr="00AB3CE3">
        <w:rPr>
          <w:rtl/>
          <w:lang w:val="fr-FR" w:bidi="ar-MA"/>
        </w:rPr>
        <w:t xml:space="preserve">وأن تطبق حدود النشاط الإشعاعي وعناصر التصنيف الواردة في الفصل 2-7 من هذه اللائحة؛ </w:t>
      </w:r>
    </w:p>
    <w:p w:rsidR="00AF2FA8" w:rsidRPr="00AB3CE3" w:rsidRDefault="00AF2FA8" w:rsidP="002E5CF2">
      <w:pPr>
        <w:pStyle w:val="Bullet1GA"/>
        <w:tabs>
          <w:tab w:val="clear" w:pos="2495"/>
          <w:tab w:val="num" w:pos="3648"/>
        </w:tabs>
        <w:bidi/>
        <w:ind w:left="3648" w:hanging="420"/>
        <w:rPr>
          <w:rtl/>
          <w:lang w:val="fr-FR" w:bidi="ar-MA"/>
        </w:rPr>
      </w:pPr>
      <w:r w:rsidRPr="00AB3CE3">
        <w:rPr>
          <w:rtl/>
          <w:lang w:val="fr-FR" w:bidi="ar-MA"/>
        </w:rPr>
        <w:t>وأن تطبق اشتراطات وضوابط النقل الواردة في الأجزاء 1 و3 و4 و5 و7 من هذه اللائحة؛</w:t>
      </w:r>
    </w:p>
    <w:p w:rsidR="00AF2FA8" w:rsidRPr="00AB3CE3" w:rsidRDefault="00AF2FA8" w:rsidP="002E5CF2">
      <w:pPr>
        <w:pStyle w:val="Bullet1GA"/>
        <w:tabs>
          <w:tab w:val="clear" w:pos="2495"/>
          <w:tab w:val="num" w:pos="3648"/>
        </w:tabs>
        <w:bidi/>
        <w:ind w:left="3648" w:hanging="420"/>
        <w:rPr>
          <w:rtl/>
          <w:lang w:val="fr-FR" w:bidi="ar-MA"/>
        </w:rPr>
      </w:pPr>
      <w:r w:rsidRPr="00AB3CE3">
        <w:rPr>
          <w:rtl/>
          <w:lang w:val="fr-FR" w:bidi="ar-MA"/>
        </w:rPr>
        <w:t>وألا يتم تصنيع العبوة أو تعديلها بعد 31 كانون الأول/ديسمبر 2003؛</w:t>
      </w:r>
    </w:p>
    <w:p w:rsidR="00AF2FA8" w:rsidRPr="00AB3CE3" w:rsidRDefault="001019F9" w:rsidP="002E5CF2">
      <w:pPr>
        <w:pStyle w:val="SingleTxtGA"/>
        <w:ind w:left="1928"/>
        <w:rPr>
          <w:rtl/>
          <w:lang w:val="fr-FR" w:bidi="ar-MA"/>
        </w:rPr>
      </w:pPr>
      <w:r>
        <w:rPr>
          <w:rtl/>
          <w:lang w:val="fr-FR" w:bidi="ar-MA"/>
        </w:rPr>
        <w:tab/>
      </w:r>
      <w:r w:rsidR="00AF2FA8" w:rsidRPr="00AB3CE3">
        <w:rPr>
          <w:rtl/>
          <w:lang w:val="fr-FR" w:bidi="ar-MA"/>
        </w:rPr>
        <w:t>(ب)</w:t>
      </w:r>
      <w:r w:rsidR="00AF2FA8" w:rsidRPr="00AB3CE3">
        <w:rPr>
          <w:rtl/>
          <w:lang w:val="fr-FR" w:bidi="ar-MA"/>
        </w:rPr>
        <w:tab/>
      </w:r>
      <w:r w:rsidR="00AF2FA8">
        <w:rPr>
          <w:rFonts w:hint="cs"/>
          <w:rtl/>
          <w:lang w:val="fr-FR" w:bidi="ar-MA"/>
        </w:rPr>
        <w:t xml:space="preserve">وأن </w:t>
      </w:r>
      <w:r w:rsidR="00AF2FA8" w:rsidRPr="00AB3CE3">
        <w:rPr>
          <w:rtl/>
          <w:lang w:val="fr-FR" w:bidi="ar-MA"/>
        </w:rPr>
        <w:t xml:space="preserve">الطرود التي </w:t>
      </w:r>
      <w:r w:rsidR="00AF2FA8">
        <w:rPr>
          <w:rtl/>
          <w:lang w:val="fr-FR" w:bidi="ar-MA"/>
        </w:rPr>
        <w:t>تفي بالاشتراطات المبينة في طبع</w:t>
      </w:r>
      <w:r w:rsidR="00AF2FA8">
        <w:rPr>
          <w:rFonts w:hint="cs"/>
          <w:rtl/>
          <w:lang w:val="fr-FR" w:bidi="ar-MA"/>
        </w:rPr>
        <w:t>ة</w:t>
      </w:r>
      <w:r w:rsidR="00AF2FA8" w:rsidRPr="00AB3CE3">
        <w:rPr>
          <w:rtl/>
          <w:lang w:val="fr-FR" w:bidi="ar-MA"/>
        </w:rPr>
        <w:t xml:space="preserve"> 1996 أو 1996 (صيغة منقحة) أو 1996 (بصيغتها المنقحة في 2003) أو 2005 أو 2009 من سلسلة الأمان الصادرة عن الوكالة الدولية للطاقة الذرية، العدد السادس، أو 2012 من سلسلة معايير الأمـان الصادرة عن الوكالة الدولية للطاقة الذرية رقـم </w:t>
      </w:r>
      <w:r w:rsidR="00AF2FA8" w:rsidRPr="00AB3CE3">
        <w:rPr>
          <w:lang w:val="fr-FR" w:bidi="ar-MA"/>
        </w:rPr>
        <w:t>SSR-6, IAEA</w:t>
      </w:r>
      <w:r w:rsidR="00AF2FA8" w:rsidRPr="00AB3CE3">
        <w:rPr>
          <w:rtl/>
          <w:lang w:val="fr-FR" w:bidi="ar-MA"/>
        </w:rPr>
        <w:t>:</w:t>
      </w:r>
    </w:p>
    <w:p w:rsidR="00AF2FA8" w:rsidRPr="00AB3CE3" w:rsidRDefault="00AF2FA8" w:rsidP="001019F9">
      <w:pPr>
        <w:pStyle w:val="Roman1GA"/>
        <w:numPr>
          <w:ilvl w:val="0"/>
          <w:numId w:val="12"/>
        </w:numPr>
        <w:tabs>
          <w:tab w:val="clear" w:pos="2310"/>
        </w:tabs>
        <w:ind w:left="3172"/>
        <w:rPr>
          <w:rtl/>
        </w:rPr>
      </w:pPr>
      <w:r w:rsidRPr="00AB3CE3">
        <w:rPr>
          <w:rtl/>
        </w:rPr>
        <w:t>يجوز مواصلة نقلها شريطة أن تكون قد أُعدت للنقل قبل 31 ك</w:t>
      </w:r>
      <w:r>
        <w:rPr>
          <w:rtl/>
        </w:rPr>
        <w:t xml:space="preserve">انون </w:t>
      </w:r>
      <w:r w:rsidRPr="00684F8E">
        <w:rPr>
          <w:spacing w:val="-2"/>
          <w:rtl/>
        </w:rPr>
        <w:t>الأول/ديسمبر 2025، وتخضع للاشتراطات المبينة في 6-4-24-4،</w:t>
      </w:r>
      <w:r w:rsidRPr="00AB3CE3">
        <w:rPr>
          <w:rtl/>
        </w:rPr>
        <w:t xml:space="preserve"> حسبما ينطبق؛</w:t>
      </w:r>
    </w:p>
    <w:p w:rsidR="00AF2FA8" w:rsidRPr="00AB3CE3" w:rsidRDefault="00AF2FA8" w:rsidP="001019F9">
      <w:pPr>
        <w:pStyle w:val="Roman1GA"/>
        <w:rPr>
          <w:rtl/>
        </w:rPr>
      </w:pPr>
      <w:r w:rsidRPr="00AB3CE3">
        <w:rPr>
          <w:rtl/>
        </w:rPr>
        <w:t xml:space="preserve">أو يجوز مواصلة استخدامها شريطة استيفاء جميع الشروط التالية: </w:t>
      </w:r>
    </w:p>
    <w:p w:rsidR="00AF2FA8" w:rsidRPr="00AB3CE3" w:rsidRDefault="00AF2FA8" w:rsidP="00014906">
      <w:pPr>
        <w:pStyle w:val="Bullet1GA"/>
        <w:tabs>
          <w:tab w:val="clear" w:pos="2495"/>
          <w:tab w:val="num" w:pos="3648"/>
        </w:tabs>
        <w:bidi/>
        <w:ind w:left="3648" w:hanging="420"/>
        <w:rPr>
          <w:rtl/>
          <w:lang w:val="fr-FR" w:bidi="ar-MA"/>
        </w:rPr>
      </w:pPr>
      <w:r w:rsidRPr="00AB3CE3">
        <w:rPr>
          <w:rtl/>
          <w:lang w:val="fr-FR" w:bidi="ar-MA"/>
        </w:rPr>
        <w:t xml:space="preserve">أن تستوفى الشروط المنطبقة الواردة في الرقم 1-5-3-1 من هذه اللائحة؛ </w:t>
      </w:r>
    </w:p>
    <w:p w:rsidR="00AF2FA8" w:rsidRPr="00AB3CE3" w:rsidRDefault="00AF2FA8" w:rsidP="00014906">
      <w:pPr>
        <w:pStyle w:val="Bullet1GA"/>
        <w:tabs>
          <w:tab w:val="clear" w:pos="2495"/>
          <w:tab w:val="num" w:pos="3648"/>
        </w:tabs>
        <w:bidi/>
        <w:ind w:left="3648" w:hanging="420"/>
        <w:rPr>
          <w:rtl/>
          <w:lang w:val="fr-FR" w:bidi="ar-MA"/>
        </w:rPr>
      </w:pPr>
      <w:r w:rsidRPr="00AB3CE3">
        <w:rPr>
          <w:rtl/>
          <w:lang w:val="fr-FR" w:bidi="ar-MA"/>
        </w:rPr>
        <w:t>وأن تطبق حدود النشاط الإشعاعي وعناصر التصنيف الواردة في الفصل 2-7 من هذه اللائحة؛</w:t>
      </w:r>
    </w:p>
    <w:p w:rsidR="00AF2FA8" w:rsidRPr="00AB3CE3" w:rsidRDefault="00AF2FA8" w:rsidP="00014906">
      <w:pPr>
        <w:pStyle w:val="Bullet1GA"/>
        <w:tabs>
          <w:tab w:val="clear" w:pos="2495"/>
          <w:tab w:val="num" w:pos="3648"/>
        </w:tabs>
        <w:bidi/>
        <w:ind w:left="3648" w:hanging="420"/>
        <w:rPr>
          <w:rtl/>
          <w:lang w:val="fr-FR" w:bidi="ar-MA"/>
        </w:rPr>
      </w:pPr>
      <w:r w:rsidRPr="00AB3CE3">
        <w:rPr>
          <w:rtl/>
          <w:lang w:val="fr-FR" w:bidi="ar-MA"/>
        </w:rPr>
        <w:t>وأن تطبق اشتراطات وضوابط النقل الواردة في الأجزاء 1 و3 و4 و5 و7 من هذه اللائحة؛</w:t>
      </w:r>
    </w:p>
    <w:p w:rsidR="00AF2FA8" w:rsidRPr="00AB3CE3" w:rsidRDefault="00AF2FA8" w:rsidP="00014906">
      <w:pPr>
        <w:pStyle w:val="Bullet1GA"/>
        <w:tabs>
          <w:tab w:val="clear" w:pos="2495"/>
          <w:tab w:val="num" w:pos="3648"/>
        </w:tabs>
        <w:bidi/>
        <w:ind w:left="3648" w:hanging="420"/>
        <w:rPr>
          <w:rtl/>
          <w:lang w:val="fr-FR" w:bidi="ar-MA"/>
        </w:rPr>
      </w:pPr>
      <w:r w:rsidRPr="00AB3CE3">
        <w:rPr>
          <w:rtl/>
          <w:lang w:val="fr-FR" w:bidi="ar-MA"/>
        </w:rPr>
        <w:t>وألا يتم تصنيع العبوة أو تعديلها بعد 31 كانون الأول/ديسمبر 2025</w:t>
      </w:r>
      <w:r>
        <w:rPr>
          <w:rFonts w:hint="cs"/>
          <w:rtl/>
          <w:lang w:val="fr-FR" w:bidi="ar-MA"/>
        </w:rPr>
        <w:t>"</w:t>
      </w:r>
      <w:r w:rsidRPr="00AB3CE3">
        <w:rPr>
          <w:rtl/>
          <w:lang w:val="fr-FR" w:bidi="ar-MA"/>
        </w:rPr>
        <w:t>.</w:t>
      </w:r>
    </w:p>
    <w:p w:rsidR="00AF2FA8" w:rsidRDefault="00AF2FA8" w:rsidP="00AF2FA8">
      <w:pPr>
        <w:pStyle w:val="SingleTxtGA"/>
        <w:rPr>
          <w:b/>
          <w:bCs/>
        </w:rPr>
      </w:pPr>
      <w:r w:rsidRPr="00BC5F39">
        <w:rPr>
          <w:rtl/>
          <w:lang w:val="fr-FR" w:bidi="ar-MA"/>
        </w:rPr>
        <w:t>يعد</w:t>
      </w:r>
      <w:r>
        <w:rPr>
          <w:rFonts w:hint="cs"/>
          <w:rtl/>
          <w:lang w:val="fr-FR" w:bidi="ar-MA"/>
        </w:rPr>
        <w:t>َّ</w:t>
      </w:r>
      <w:r w:rsidRPr="00BC5F39">
        <w:rPr>
          <w:rtl/>
          <w:lang w:val="fr-FR" w:bidi="ar-MA"/>
        </w:rPr>
        <w:t xml:space="preserve">ل نص </w:t>
      </w:r>
      <w:r>
        <w:rPr>
          <w:rFonts w:hint="cs"/>
          <w:rtl/>
          <w:lang w:val="fr-FR" w:bidi="ar-MA"/>
        </w:rPr>
        <w:t>ال</w:t>
      </w:r>
      <w:r w:rsidRPr="00BC5F39">
        <w:rPr>
          <w:rtl/>
          <w:lang w:val="fr-FR" w:bidi="ar-MA"/>
        </w:rPr>
        <w:t xml:space="preserve">عنوان </w:t>
      </w:r>
      <w:r>
        <w:rPr>
          <w:rFonts w:hint="cs"/>
          <w:rtl/>
          <w:lang w:val="fr-FR" w:bidi="ar-MA"/>
        </w:rPr>
        <w:t xml:space="preserve">قبل </w:t>
      </w:r>
      <w:r w:rsidRPr="00BC5F39">
        <w:rPr>
          <w:rtl/>
          <w:lang w:val="fr-FR" w:bidi="ar-MA"/>
        </w:rPr>
        <w:t xml:space="preserve">6-4-24-2 ليكون كما يلي: </w:t>
      </w:r>
      <w:r w:rsidRPr="008A5040">
        <w:rPr>
          <w:rtl/>
          <w:lang w:val="fr-FR" w:bidi="ar-MA"/>
        </w:rPr>
        <w:t>"</w:t>
      </w:r>
      <w:r w:rsidRPr="008A5040">
        <w:rPr>
          <w:rFonts w:hint="cs"/>
          <w:rtl/>
        </w:rPr>
        <w:t xml:space="preserve">تصاميم </w:t>
      </w:r>
      <w:r w:rsidRPr="008A5040">
        <w:rPr>
          <w:rtl/>
        </w:rPr>
        <w:t xml:space="preserve">الطرود المعتمدة بموجب </w:t>
      </w:r>
      <w:r w:rsidRPr="00AB3CE3">
        <w:rPr>
          <w:rtl/>
          <w:lang w:val="fr-FR" w:bidi="ar-MA"/>
        </w:rPr>
        <w:t xml:space="preserve">طبعات 1985 و1985 (بصيغتها المعدلة في 1990) و1996 </w:t>
      </w:r>
      <w:proofErr w:type="spellStart"/>
      <w:r w:rsidRPr="00AB3CE3">
        <w:rPr>
          <w:rtl/>
          <w:lang w:val="fr-FR" w:bidi="ar-MA"/>
        </w:rPr>
        <w:t>و1996</w:t>
      </w:r>
      <w:proofErr w:type="spellEnd"/>
      <w:r w:rsidRPr="00AB3CE3">
        <w:rPr>
          <w:rtl/>
          <w:lang w:val="fr-FR" w:bidi="ar-MA"/>
        </w:rPr>
        <w:t xml:space="preserve"> (</w:t>
      </w:r>
      <w:r>
        <w:rPr>
          <w:rFonts w:hint="cs"/>
          <w:rtl/>
          <w:lang w:val="fr-FR" w:bidi="ar-MA"/>
        </w:rPr>
        <w:t xml:space="preserve">صيغة </w:t>
      </w:r>
      <w:r w:rsidRPr="00AB3CE3">
        <w:rPr>
          <w:rtl/>
          <w:lang w:val="fr-FR" w:bidi="ar-MA"/>
        </w:rPr>
        <w:t xml:space="preserve">منقحة) و1996 (بصيغتها المعدلة في 2003) و2005 و2009 من سلسلة الأمان الصادرة عن الوكالة الدولية للطاقة الذرية، العدد السادس </w:t>
      </w:r>
      <w:r w:rsidRPr="00B532B4">
        <w:rPr>
          <w:rtl/>
        </w:rPr>
        <w:t>"</w:t>
      </w:r>
      <w:proofErr w:type="spellStart"/>
      <w:r w:rsidRPr="00B532B4">
        <w:t>IAEASafety</w:t>
      </w:r>
      <w:proofErr w:type="spellEnd"/>
      <w:r w:rsidRPr="00B532B4">
        <w:t xml:space="preserve"> Series No. 6</w:t>
      </w:r>
      <w:r w:rsidRPr="00B532B4">
        <w:rPr>
          <w:rtl/>
        </w:rPr>
        <w:t>"</w:t>
      </w:r>
      <w:r>
        <w:rPr>
          <w:rFonts w:hint="cs"/>
          <w:b/>
          <w:bCs/>
          <w:rtl/>
        </w:rPr>
        <w:t xml:space="preserve"> </w:t>
      </w:r>
      <w:r w:rsidRPr="00AB3CE3">
        <w:rPr>
          <w:rtl/>
          <w:lang w:val="fr-FR" w:bidi="ar-MA"/>
        </w:rPr>
        <w:t xml:space="preserve">و2012 من سلسلة </w:t>
      </w:r>
      <w:r>
        <w:rPr>
          <w:rFonts w:hint="cs"/>
          <w:rtl/>
          <w:lang w:val="fr-FR" w:bidi="ar-MA"/>
        </w:rPr>
        <w:t xml:space="preserve">معايير </w:t>
      </w:r>
      <w:r w:rsidRPr="00AB3CE3">
        <w:rPr>
          <w:rtl/>
          <w:lang w:val="fr-FR" w:bidi="ar-MA"/>
        </w:rPr>
        <w:t>الأمان الصادرة عن الوكالة الدولية للطاقة الذرية</w:t>
      </w:r>
      <w:r>
        <w:rPr>
          <w:rFonts w:hint="cs"/>
          <w:rtl/>
          <w:lang w:val="fr-FR" w:bidi="ar-MA"/>
        </w:rPr>
        <w:t xml:space="preserve"> رقم "</w:t>
      </w:r>
      <w:r>
        <w:rPr>
          <w:lang w:val="fr-FR" w:bidi="ar-MA"/>
        </w:rPr>
        <w:t>SSR-6</w:t>
      </w:r>
      <w:r>
        <w:rPr>
          <w:rFonts w:hint="cs"/>
          <w:rtl/>
          <w:lang w:val="fr-FR" w:bidi="ar-MA"/>
        </w:rPr>
        <w:t xml:space="preserve"> </w:t>
      </w:r>
      <w:r w:rsidRPr="00C54F00">
        <w:t>IAEA Safety Standards Serie</w:t>
      </w:r>
      <w:r>
        <w:t>s</w:t>
      </w:r>
      <w:r w:rsidRPr="00C54F00">
        <w:t xml:space="preserve"> No. SSR-6</w:t>
      </w:r>
      <w:r>
        <w:rPr>
          <w:rFonts w:hint="cs"/>
          <w:rtl/>
          <w:lang w:val="fr-FR" w:bidi="ar-MA"/>
        </w:rPr>
        <w:t>"".</w:t>
      </w:r>
    </w:p>
    <w:p w:rsidR="00AF2FA8" w:rsidRDefault="00D469E6" w:rsidP="00AF2FA8">
      <w:pPr>
        <w:pStyle w:val="SingleTxtGA"/>
        <w:rPr>
          <w:rtl/>
          <w:lang w:val="fr-FR" w:bidi="ar-MA"/>
        </w:rPr>
      </w:pPr>
      <w:r>
        <w:rPr>
          <w:rFonts w:hint="cs"/>
          <w:rtl/>
          <w:lang w:val="fr-FR" w:bidi="ar-MA"/>
        </w:rPr>
        <w:t>2-24-4-6</w:t>
      </w:r>
      <w:r w:rsidR="00AF2FA8" w:rsidRPr="00BC5F39">
        <w:rPr>
          <w:rtl/>
          <w:lang w:val="fr-FR" w:bidi="ar-MA"/>
        </w:rPr>
        <w:tab/>
        <w:t xml:space="preserve">يعدَّل نص الفقرة ليصبح كما يلي: </w:t>
      </w:r>
    </w:p>
    <w:p w:rsidR="00AF2FA8" w:rsidRPr="00BC5F39" w:rsidRDefault="00AF2FA8" w:rsidP="00AF2FA8">
      <w:pPr>
        <w:pStyle w:val="SingleTxtGA"/>
        <w:rPr>
          <w:rtl/>
          <w:lang w:val="fr-FR" w:bidi="ar-MA"/>
        </w:rPr>
      </w:pPr>
      <w:r w:rsidRPr="00BC5F39">
        <w:rPr>
          <w:rtl/>
          <w:lang w:val="fr-FR" w:bidi="ar-MA"/>
        </w:rPr>
        <w:t xml:space="preserve">"تستوفي الطرود التي يشترط اعتماد السلطة المختصة لتصميمها اشتراطات هذه اللائحة كاملة باستثناء ما يلي: </w:t>
      </w:r>
    </w:p>
    <w:p w:rsidR="00AF2FA8" w:rsidRDefault="00D03B0C" w:rsidP="00C85821">
      <w:pPr>
        <w:pStyle w:val="SingleTxtGA"/>
        <w:ind w:left="1928"/>
        <w:rPr>
          <w:rtl/>
          <w:lang w:val="fr-FR" w:bidi="ar-MA"/>
        </w:rPr>
      </w:pPr>
      <w:r>
        <w:rPr>
          <w:rtl/>
          <w:lang w:val="fr-FR" w:bidi="ar-MA"/>
        </w:rPr>
        <w:tab/>
      </w:r>
      <w:r w:rsidR="00AF2FA8">
        <w:rPr>
          <w:rtl/>
          <w:lang w:val="fr-FR" w:bidi="ar-MA"/>
        </w:rPr>
        <w:t>(أ)</w:t>
      </w:r>
      <w:r w:rsidR="00AF2FA8">
        <w:rPr>
          <w:rtl/>
          <w:lang w:val="fr-FR" w:bidi="ar-MA"/>
        </w:rPr>
        <w:tab/>
      </w:r>
      <w:r w:rsidR="00AF2FA8" w:rsidRPr="00684F8E">
        <w:rPr>
          <w:spacing w:val="-4"/>
          <w:rtl/>
          <w:lang w:val="fr-FR" w:bidi="ar-MA"/>
        </w:rPr>
        <w:t xml:space="preserve">يجوز مواصلة نقل العبوات التي صنِّعت طبقاً لتصميم الطرد المعتمد من السلطة المختصة بموجب أحكام طبعتي 1985 أو 1985 (بصيغتها المعدلة في 1990) </w:t>
      </w:r>
      <w:r w:rsidR="00AF2FA8" w:rsidRPr="00BC5F39">
        <w:rPr>
          <w:rtl/>
          <w:lang w:val="fr-FR" w:bidi="ar-MA"/>
        </w:rPr>
        <w:t>من سلسلة الأمان الصادرة عن الوكالة الدولية للطاقة الذرية، العدد السادس</w:t>
      </w:r>
      <w:r w:rsidR="00AF2FA8">
        <w:rPr>
          <w:rFonts w:hint="cs"/>
          <w:rtl/>
          <w:lang w:val="fr-FR" w:bidi="ar-MA"/>
        </w:rPr>
        <w:t>،</w:t>
      </w:r>
      <w:r w:rsidR="00AF2FA8" w:rsidRPr="00BC5F39">
        <w:rPr>
          <w:rtl/>
          <w:lang w:val="fr-FR" w:bidi="ar-MA"/>
        </w:rPr>
        <w:t xml:space="preserve"> بشرط استيفاء جميع الشروط التالية: </w:t>
      </w:r>
    </w:p>
    <w:p w:rsidR="00AF2FA8" w:rsidRPr="00BC5F39" w:rsidRDefault="00AF2FA8" w:rsidP="001019F9">
      <w:pPr>
        <w:pStyle w:val="Roman1GA"/>
        <w:numPr>
          <w:ilvl w:val="0"/>
          <w:numId w:val="13"/>
        </w:numPr>
        <w:tabs>
          <w:tab w:val="clear" w:pos="2310"/>
        </w:tabs>
        <w:ind w:left="3186"/>
        <w:rPr>
          <w:rtl/>
        </w:rPr>
      </w:pPr>
      <w:r w:rsidRPr="00BC5F39">
        <w:rPr>
          <w:rtl/>
        </w:rPr>
        <w:t xml:space="preserve">أن يستوفي تصميم الطرد الموافقة المتعددة الأطراف؛ </w:t>
      </w:r>
    </w:p>
    <w:p w:rsidR="00AF2FA8" w:rsidRPr="00BC5F39" w:rsidRDefault="00AF2FA8" w:rsidP="001019F9">
      <w:pPr>
        <w:pStyle w:val="Roman1GA"/>
        <w:rPr>
          <w:rtl/>
        </w:rPr>
      </w:pPr>
      <w:r w:rsidRPr="00BC5F39">
        <w:rPr>
          <w:rtl/>
        </w:rPr>
        <w:t>أن تستوفى الشروط المنطبقة الواردة في الرقم 1-5-3-1 من هذه اللائحة؛</w:t>
      </w:r>
    </w:p>
    <w:p w:rsidR="00AF2FA8" w:rsidRPr="00BC5F39" w:rsidRDefault="00AF2FA8" w:rsidP="001019F9">
      <w:pPr>
        <w:pStyle w:val="Roman1GA"/>
        <w:rPr>
          <w:rtl/>
        </w:rPr>
      </w:pPr>
      <w:r w:rsidRPr="00BC5F39">
        <w:rPr>
          <w:rtl/>
        </w:rPr>
        <w:t>أن تطبق حدود النشاط الإشعاعي وعناصر التصنيف الواردة في الفصل 2-7 من هذه اللائحة؛</w:t>
      </w:r>
    </w:p>
    <w:p w:rsidR="00AF2FA8" w:rsidRPr="00BC5F39" w:rsidRDefault="00AF2FA8" w:rsidP="001019F9">
      <w:pPr>
        <w:pStyle w:val="Roman1GA"/>
        <w:rPr>
          <w:rtl/>
        </w:rPr>
      </w:pPr>
      <w:r w:rsidRPr="00BC5F39">
        <w:rPr>
          <w:rtl/>
        </w:rPr>
        <w:t>أن تطبق اشتراطات وضوابط النقل الواردة في الأجزاء 1 و3 و4 و5 و7 من هذه اللائحة؛</w:t>
      </w:r>
    </w:p>
    <w:p w:rsidR="00AF2FA8" w:rsidRPr="00BC5F39" w:rsidRDefault="00AF2FA8" w:rsidP="001019F9">
      <w:pPr>
        <w:pStyle w:val="Roman1GA"/>
        <w:rPr>
          <w:rtl/>
        </w:rPr>
      </w:pPr>
      <w:r w:rsidRPr="00BC5F39">
        <w:rPr>
          <w:rtl/>
        </w:rPr>
        <w:t>أن يستوفى الشرط المبين في 6-4-11-11 في حالة الطرود التي تحتوي على مواد انشطارية وتُنقَل جواً؛</w:t>
      </w:r>
    </w:p>
    <w:p w:rsidR="00AF2FA8" w:rsidRPr="00BC5F39" w:rsidRDefault="00D03B0C" w:rsidP="00D03B0C">
      <w:pPr>
        <w:pStyle w:val="SingleTxtGA"/>
        <w:ind w:left="1928"/>
        <w:rPr>
          <w:rtl/>
          <w:lang w:val="fr-FR" w:bidi="ar-MA"/>
        </w:rPr>
      </w:pPr>
      <w:r>
        <w:rPr>
          <w:rtl/>
          <w:lang w:val="fr-FR" w:bidi="ar-MA"/>
        </w:rPr>
        <w:tab/>
      </w:r>
      <w:r w:rsidR="00AF2FA8" w:rsidRPr="00BC5F39">
        <w:rPr>
          <w:rtl/>
          <w:lang w:val="fr-FR" w:bidi="ar-MA"/>
        </w:rPr>
        <w:t>(ب)</w:t>
      </w:r>
      <w:r w:rsidR="00AF2FA8" w:rsidRPr="00BC5F39">
        <w:rPr>
          <w:rtl/>
          <w:lang w:val="fr-FR" w:bidi="ar-MA"/>
        </w:rPr>
        <w:tab/>
        <w:t xml:space="preserve">يجوز مواصلة استخدام العبوات التي صُنعت طبقاً لتصميم الطرد </w:t>
      </w:r>
      <w:r w:rsidR="00AF2FA8" w:rsidRPr="00684F8E">
        <w:rPr>
          <w:spacing w:val="-4"/>
          <w:rtl/>
          <w:lang w:val="fr-FR" w:bidi="ar-MA"/>
        </w:rPr>
        <w:t xml:space="preserve">المعتمد من السلطة المختصة بموجب </w:t>
      </w:r>
      <w:r w:rsidR="00AF2FA8" w:rsidRPr="00684F8E">
        <w:rPr>
          <w:rFonts w:hint="cs"/>
          <w:spacing w:val="-4"/>
          <w:rtl/>
          <w:lang w:val="fr-FR" w:bidi="ar-MA"/>
        </w:rPr>
        <w:t xml:space="preserve">طبعة </w:t>
      </w:r>
      <w:r w:rsidR="00AF2FA8" w:rsidRPr="00684F8E">
        <w:rPr>
          <w:spacing w:val="-4"/>
          <w:rtl/>
          <w:lang w:val="fr-FR" w:bidi="ar-MA"/>
        </w:rPr>
        <w:t>1996 أو 1996 (صيغة معدلة) أو 1996</w:t>
      </w:r>
      <w:r w:rsidR="00AF2FA8" w:rsidRPr="00BC5F39">
        <w:rPr>
          <w:rtl/>
          <w:lang w:val="fr-FR" w:bidi="ar-MA"/>
        </w:rPr>
        <w:t xml:space="preserve"> (بصيغتها المعدلة في 2003) أو 2005 أو 2009 من سلسلة الأمان الصادرة عن الوكالة الدولية للطاقة الذرية، العدد السادس 6، أو طبعة 2012 من سلسلة معايير الأمـان رقـم </w:t>
      </w:r>
      <w:r w:rsidR="00AF2FA8" w:rsidRPr="00BC5F39">
        <w:rPr>
          <w:lang w:val="fr-FR" w:bidi="ar-MA"/>
        </w:rPr>
        <w:t>SSR-6, IAEA</w:t>
      </w:r>
      <w:r w:rsidR="00AF2FA8" w:rsidRPr="00BC5F39">
        <w:rPr>
          <w:rtl/>
          <w:lang w:val="fr-FR" w:bidi="ar-MA"/>
        </w:rPr>
        <w:t>، شريط</w:t>
      </w:r>
      <w:r w:rsidR="00AF2FA8">
        <w:rPr>
          <w:rtl/>
          <w:lang w:val="fr-FR" w:bidi="ar-MA"/>
        </w:rPr>
        <w:t>ة است</w:t>
      </w:r>
      <w:r w:rsidR="00AF2FA8">
        <w:rPr>
          <w:rFonts w:hint="cs"/>
          <w:rtl/>
          <w:lang w:val="fr-FR" w:bidi="ar-MA"/>
        </w:rPr>
        <w:t>يفاء</w:t>
      </w:r>
      <w:r w:rsidR="00AF2FA8" w:rsidRPr="00BC5F39">
        <w:rPr>
          <w:rtl/>
          <w:lang w:val="fr-FR" w:bidi="ar-MA"/>
        </w:rPr>
        <w:t xml:space="preserve"> جميع الشروط التالية:</w:t>
      </w:r>
    </w:p>
    <w:p w:rsidR="00AF2FA8" w:rsidRPr="00BC5F39" w:rsidRDefault="00AF2FA8" w:rsidP="001019F9">
      <w:pPr>
        <w:pStyle w:val="Roman1GA"/>
        <w:numPr>
          <w:ilvl w:val="0"/>
          <w:numId w:val="14"/>
        </w:numPr>
        <w:tabs>
          <w:tab w:val="clear" w:pos="2310"/>
        </w:tabs>
        <w:ind w:left="3172"/>
        <w:rPr>
          <w:rtl/>
        </w:rPr>
      </w:pPr>
      <w:r w:rsidRPr="00BC5F39">
        <w:rPr>
          <w:rtl/>
        </w:rPr>
        <w:t>أن يستوفي تصميم الطرد الموافقة المتعددة الأطراف بعد 31 كانون الأول/ديسمبر 2025؛</w:t>
      </w:r>
    </w:p>
    <w:p w:rsidR="00AF2FA8" w:rsidRPr="00BC5F39" w:rsidRDefault="00AF2FA8" w:rsidP="001019F9">
      <w:pPr>
        <w:pStyle w:val="Roman1GA"/>
        <w:rPr>
          <w:rtl/>
        </w:rPr>
      </w:pPr>
      <w:r w:rsidRPr="00BC5F39">
        <w:rPr>
          <w:rtl/>
        </w:rPr>
        <w:t>أن تستوفى الشروط المنطبقة الواردة في الرقم 1-5-3-1 من هذه اللائحة؛</w:t>
      </w:r>
    </w:p>
    <w:p w:rsidR="00AF2FA8" w:rsidRPr="00BC5F39" w:rsidRDefault="00AF2FA8" w:rsidP="001019F9">
      <w:pPr>
        <w:pStyle w:val="Roman1GA"/>
        <w:rPr>
          <w:rtl/>
        </w:rPr>
      </w:pPr>
      <w:r w:rsidRPr="00BC5F39">
        <w:rPr>
          <w:rtl/>
        </w:rPr>
        <w:t>أن تطبق حدود النشاط الإشعاعي وعناصر التصنيف الواردة في الفصل 2-7 من هذه اللائحة؛</w:t>
      </w:r>
    </w:p>
    <w:p w:rsidR="00AF2FA8" w:rsidRPr="00BC5F39" w:rsidRDefault="00AF2FA8" w:rsidP="001019F9">
      <w:pPr>
        <w:pStyle w:val="Roman1GA"/>
        <w:rPr>
          <w:rtl/>
        </w:rPr>
      </w:pPr>
      <w:r w:rsidRPr="00BC5F39">
        <w:rPr>
          <w:rtl/>
        </w:rPr>
        <w:t>أن تطبق اشتراطات وضوابط النقل الواردة في الأجزاء 1 و3 و4 و5 و7 من هذه اللائحة</w:t>
      </w:r>
      <w:r>
        <w:rPr>
          <w:rFonts w:hint="cs"/>
          <w:rtl/>
        </w:rPr>
        <w:t>".</w:t>
      </w:r>
      <w:r w:rsidR="00C50940">
        <w:rPr>
          <w:rFonts w:hint="cs"/>
          <w:rtl/>
        </w:rPr>
        <w:t xml:space="preserve"> </w:t>
      </w:r>
    </w:p>
    <w:p w:rsidR="00AF2FA8" w:rsidRDefault="00D469E6" w:rsidP="00AF2FA8">
      <w:pPr>
        <w:pStyle w:val="SingleTxtGA"/>
        <w:rPr>
          <w:rtl/>
          <w:lang w:val="fr-FR" w:bidi="ar-MA"/>
        </w:rPr>
      </w:pPr>
      <w:r>
        <w:rPr>
          <w:rFonts w:hint="cs"/>
          <w:rtl/>
          <w:lang w:val="fr-FR" w:bidi="ar-MA"/>
        </w:rPr>
        <w:t>4-24-4-6</w:t>
      </w:r>
      <w:r w:rsidR="00AF2FA8" w:rsidRPr="00BC5F39">
        <w:rPr>
          <w:rtl/>
          <w:lang w:val="fr-FR" w:bidi="ar-MA"/>
        </w:rPr>
        <w:tab/>
        <w:t xml:space="preserve">يضاف نص الفقرة الجديدة التالية: </w:t>
      </w:r>
    </w:p>
    <w:p w:rsidR="00AF2FA8" w:rsidRPr="00A514E6" w:rsidRDefault="00AF2FA8" w:rsidP="00D469E6">
      <w:pPr>
        <w:pStyle w:val="SingleTxtGA"/>
        <w:rPr>
          <w:spacing w:val="-4"/>
          <w:rtl/>
          <w:lang w:val="fr-FR" w:bidi="ar-MA"/>
        </w:rPr>
      </w:pPr>
      <w:r w:rsidRPr="00BC5F39">
        <w:rPr>
          <w:rtl/>
          <w:lang w:val="fr-FR" w:bidi="ar-MA"/>
        </w:rPr>
        <w:t>"</w:t>
      </w:r>
      <w:r w:rsidR="00D469E6">
        <w:rPr>
          <w:rFonts w:hint="cs"/>
          <w:rtl/>
          <w:lang w:val="fr-FR" w:bidi="ar-MA"/>
        </w:rPr>
        <w:t>4-24-4-6</w:t>
      </w:r>
      <w:r w:rsidRPr="00BC5F39">
        <w:rPr>
          <w:rtl/>
          <w:lang w:val="fr-FR" w:bidi="ar-MA"/>
        </w:rPr>
        <w:tab/>
        <w:t xml:space="preserve">لا يُسمح بالبدء في تصنيع </w:t>
      </w:r>
      <w:r w:rsidRPr="009D13B2">
        <w:rPr>
          <w:i/>
          <w:iCs/>
          <w:rtl/>
          <w:lang w:val="fr-FR" w:bidi="ar-MA"/>
        </w:rPr>
        <w:t>العبوات</w:t>
      </w:r>
      <w:r w:rsidRPr="00BC5F39">
        <w:rPr>
          <w:rtl/>
          <w:lang w:val="fr-FR" w:bidi="ar-MA"/>
        </w:rPr>
        <w:t xml:space="preserve"> من جديد طبقاً </w:t>
      </w:r>
      <w:r w:rsidRPr="009D13B2">
        <w:rPr>
          <w:i/>
          <w:iCs/>
          <w:rtl/>
          <w:lang w:val="fr-FR" w:bidi="ar-MA"/>
        </w:rPr>
        <w:t>لتصميم الطرد</w:t>
      </w:r>
      <w:r>
        <w:rPr>
          <w:rtl/>
          <w:lang w:val="fr-FR" w:bidi="ar-MA"/>
        </w:rPr>
        <w:t xml:space="preserve"> المعتمد الذي يستوفي أحكام طبع</w:t>
      </w:r>
      <w:r>
        <w:rPr>
          <w:rFonts w:hint="cs"/>
          <w:rtl/>
          <w:lang w:val="fr-FR" w:bidi="ar-MA"/>
        </w:rPr>
        <w:t>ة</w:t>
      </w:r>
      <w:r w:rsidRPr="00BC5F39">
        <w:rPr>
          <w:rtl/>
          <w:lang w:val="fr-FR" w:bidi="ar-MA"/>
        </w:rPr>
        <w:t xml:space="preserve"> 1996 أو </w:t>
      </w:r>
      <w:r>
        <w:rPr>
          <w:rFonts w:hint="cs"/>
          <w:rtl/>
          <w:lang w:val="fr-FR" w:bidi="ar-MA"/>
        </w:rPr>
        <w:t xml:space="preserve">طبعة </w:t>
      </w:r>
      <w:r w:rsidRPr="00BC5F39">
        <w:rPr>
          <w:rtl/>
          <w:lang w:val="fr-FR" w:bidi="ar-MA"/>
        </w:rPr>
        <w:t xml:space="preserve">1996 (بصيغتها المعدلة في 2003) أو 2005 </w:t>
      </w:r>
      <w:r w:rsidRPr="00A514E6">
        <w:rPr>
          <w:spacing w:val="-4"/>
          <w:rtl/>
          <w:lang w:val="fr-FR" w:bidi="ar-MA"/>
        </w:rPr>
        <w:t xml:space="preserve">أو 2009 من سلسلة الأمان الصادرة عن الوكالة الدولية للطاقة الذرية، العدد السادس 6، أو طبعة 2012 من سلسلة معايير الأمـان رقـم </w:t>
      </w:r>
      <w:r w:rsidRPr="00A514E6">
        <w:rPr>
          <w:spacing w:val="-4"/>
          <w:lang w:val="fr-FR" w:bidi="ar-MA"/>
        </w:rPr>
        <w:t>SSR-6, IAEA</w:t>
      </w:r>
      <w:r w:rsidRPr="00A514E6">
        <w:rPr>
          <w:spacing w:val="-4"/>
          <w:rtl/>
          <w:lang w:val="fr-FR" w:bidi="ar-MA"/>
        </w:rPr>
        <w:t xml:space="preserve"> بعد 31 كانون الأول/ديسمبر 2028".</w:t>
      </w:r>
    </w:p>
    <w:p w:rsidR="00AF2FA8" w:rsidRDefault="00AF2FA8" w:rsidP="00D469E6">
      <w:pPr>
        <w:pStyle w:val="SingleTxtGA"/>
        <w:rPr>
          <w:rtl/>
          <w:lang w:val="fr-FR" w:bidi="ar-MA"/>
        </w:rPr>
      </w:pPr>
      <w:r>
        <w:rPr>
          <w:rtl/>
          <w:lang w:val="fr-FR" w:bidi="ar-MA"/>
        </w:rPr>
        <w:t>يعاد ترقيم 6-4-24-4 و6-4-24-5 ل</w:t>
      </w:r>
      <w:r>
        <w:rPr>
          <w:rFonts w:hint="cs"/>
          <w:rtl/>
          <w:lang w:val="fr-FR" w:bidi="ar-MA"/>
        </w:rPr>
        <w:t>ت</w:t>
      </w:r>
      <w:r w:rsidRPr="00BC5F39">
        <w:rPr>
          <w:rtl/>
          <w:lang w:val="fr-FR" w:bidi="ar-MA"/>
        </w:rPr>
        <w:t>صبح</w:t>
      </w:r>
      <w:r>
        <w:rPr>
          <w:rFonts w:hint="cs"/>
          <w:rtl/>
          <w:lang w:val="fr-FR" w:bidi="ar-MA"/>
        </w:rPr>
        <w:t>ا</w:t>
      </w:r>
      <w:r w:rsidRPr="00BC5F39">
        <w:rPr>
          <w:rtl/>
          <w:lang w:val="fr-FR" w:bidi="ar-MA"/>
        </w:rPr>
        <w:t xml:space="preserve"> 6-4-24-5 و6-4-24-6.</w:t>
      </w:r>
    </w:p>
    <w:p w:rsidR="00AF2FA8" w:rsidRPr="004F02EF" w:rsidRDefault="00D469E6" w:rsidP="00AF2FA8">
      <w:pPr>
        <w:pStyle w:val="SingleTxtGA"/>
        <w:rPr>
          <w:rtl/>
          <w:lang w:val="fr-FR" w:bidi="ar-MA"/>
        </w:rPr>
      </w:pPr>
      <w:r>
        <w:rPr>
          <w:rFonts w:hint="cs"/>
          <w:rtl/>
          <w:lang w:val="fr-FR" w:bidi="ar-MA"/>
        </w:rPr>
        <w:t>6-24-4-6</w:t>
      </w:r>
      <w:r w:rsidR="00AF2FA8" w:rsidRPr="004F02EF">
        <w:rPr>
          <w:rtl/>
          <w:lang w:val="fr-FR" w:bidi="ar-MA"/>
        </w:rPr>
        <w:tab/>
        <w:t>(</w:t>
      </w:r>
      <w:r w:rsidR="00AF2FA8">
        <w:rPr>
          <w:rFonts w:hint="cs"/>
          <w:rtl/>
          <w:lang w:val="fr-FR" w:bidi="ar-MA"/>
        </w:rPr>
        <w:t>في الصيغة السابقة</w:t>
      </w:r>
      <w:r w:rsidR="00AF2FA8" w:rsidRPr="004F02EF">
        <w:rPr>
          <w:rtl/>
          <w:lang w:val="fr-FR" w:bidi="ar-MA"/>
        </w:rPr>
        <w:t xml:space="preserve"> 6-4-24-5) يعدَّل نص العنوان ليصبح كما يلي: "المواد المشعة ذات الشكل الخاص المعتمدة بموجب أحكام طبعات 1985 أو 1985 (بصيغتها المعدلة في 1990) أو 1996 أو 1996 (صيغة منقحة) أو 1996 (بصيغتها المعدلة في 2003) أو 2005 أو 2009 من سلسلة الأمان الصادرة عن الوكالة الدولية للطاقة الذرية، العدد السادس 6، أو طبعة 2012 من سلسلة معايير الأمـان الصادرة عن الوكالة الدولية للطاقة الذرية رقـم </w:t>
      </w:r>
      <w:r w:rsidR="00AF2FA8" w:rsidRPr="004F02EF">
        <w:rPr>
          <w:lang w:val="fr-FR" w:bidi="ar-MA"/>
        </w:rPr>
        <w:t>SSR-6, IAEA</w:t>
      </w:r>
      <w:r w:rsidR="00AF2FA8" w:rsidRPr="004F02EF">
        <w:rPr>
          <w:rtl/>
          <w:lang w:val="fr-FR" w:bidi="ar-MA"/>
        </w:rPr>
        <w:t xml:space="preserve">". </w:t>
      </w:r>
    </w:p>
    <w:p w:rsidR="00AF2FA8" w:rsidRDefault="00D469E6" w:rsidP="00AF2FA8">
      <w:pPr>
        <w:pStyle w:val="SingleTxtGA"/>
        <w:rPr>
          <w:rtl/>
          <w:lang w:val="fr-FR" w:bidi="ar-MA"/>
        </w:rPr>
      </w:pPr>
      <w:r>
        <w:rPr>
          <w:rFonts w:hint="cs"/>
          <w:rtl/>
          <w:lang w:val="fr-FR" w:bidi="ar-MA"/>
        </w:rPr>
        <w:t>6-24-4-6</w:t>
      </w:r>
      <w:r w:rsidR="00AF2FA8" w:rsidRPr="004F02EF">
        <w:rPr>
          <w:rtl/>
          <w:lang w:val="fr-FR" w:bidi="ar-MA"/>
        </w:rPr>
        <w:tab/>
        <w:t>(</w:t>
      </w:r>
      <w:r w:rsidR="00AF2FA8">
        <w:rPr>
          <w:rFonts w:hint="cs"/>
          <w:rtl/>
          <w:lang w:val="fr-FR" w:bidi="ar-MA"/>
        </w:rPr>
        <w:t>في الصيغة السابقة</w:t>
      </w:r>
      <w:r w:rsidR="00AF2FA8" w:rsidRPr="004F02EF">
        <w:rPr>
          <w:rtl/>
          <w:lang w:val="fr-FR" w:bidi="ar-MA"/>
        </w:rPr>
        <w:t xml:space="preserve"> 6-4-24-5) يُعدَّل نصها ليصبح كما يلي: </w:t>
      </w:r>
    </w:p>
    <w:p w:rsidR="00AF2FA8" w:rsidRDefault="00AF2FA8" w:rsidP="00D469E6">
      <w:pPr>
        <w:pStyle w:val="SingleTxtGA"/>
        <w:rPr>
          <w:rtl/>
          <w:lang w:val="fr-FR" w:bidi="ar-MA"/>
        </w:rPr>
      </w:pPr>
      <w:r>
        <w:rPr>
          <w:rtl/>
          <w:lang w:val="fr-FR" w:bidi="ar-MA"/>
        </w:rPr>
        <w:t>"</w:t>
      </w:r>
      <w:r w:rsidR="00D469E6">
        <w:rPr>
          <w:rFonts w:hint="cs"/>
          <w:rtl/>
          <w:lang w:val="fr-FR" w:bidi="ar-MA"/>
        </w:rPr>
        <w:t>6-24-4-6</w:t>
      </w:r>
      <w:r>
        <w:rPr>
          <w:rtl/>
          <w:lang w:val="fr-FR" w:bidi="ar-MA"/>
        </w:rPr>
        <w:tab/>
      </w:r>
      <w:r w:rsidRPr="004F02EF">
        <w:rPr>
          <w:rtl/>
          <w:lang w:val="fr-FR" w:bidi="ar-MA"/>
        </w:rPr>
        <w:t xml:space="preserve">يجوز مواصلة استخدام المواد المشعة ذات الشكل الخاص المصنوعة وفقاً لتصميم اعتمدته السلطة </w:t>
      </w:r>
      <w:r>
        <w:rPr>
          <w:rtl/>
          <w:lang w:val="fr-FR" w:bidi="ar-MA"/>
        </w:rPr>
        <w:t>المختصة من طرف واحد بموجب طبع</w:t>
      </w:r>
      <w:r>
        <w:rPr>
          <w:rFonts w:hint="cs"/>
          <w:rtl/>
          <w:lang w:val="fr-FR" w:bidi="ar-MA"/>
        </w:rPr>
        <w:t>ات</w:t>
      </w:r>
      <w:r>
        <w:rPr>
          <w:rtl/>
          <w:lang w:val="fr-FR" w:bidi="ar-MA"/>
        </w:rPr>
        <w:t xml:space="preserve"> 1985 </w:t>
      </w:r>
      <w:r w:rsidRPr="004F02EF">
        <w:rPr>
          <w:rtl/>
          <w:lang w:val="fr-FR" w:bidi="ar-MA"/>
        </w:rPr>
        <w:t>و</w:t>
      </w:r>
      <w:r>
        <w:rPr>
          <w:rtl/>
          <w:lang w:val="fr-FR" w:bidi="ar-MA"/>
        </w:rPr>
        <w:t xml:space="preserve">1985 (بصيغتها المعدلة في 1990) </w:t>
      </w:r>
      <w:r w:rsidRPr="004F02EF">
        <w:rPr>
          <w:rtl/>
          <w:lang w:val="fr-FR" w:bidi="ar-MA"/>
        </w:rPr>
        <w:t>و</w:t>
      </w:r>
      <w:r>
        <w:rPr>
          <w:rtl/>
          <w:lang w:val="fr-FR" w:bidi="ar-MA"/>
        </w:rPr>
        <w:t xml:space="preserve">1996 </w:t>
      </w:r>
      <w:r w:rsidRPr="004F02EF">
        <w:rPr>
          <w:rtl/>
          <w:lang w:val="fr-FR" w:bidi="ar-MA"/>
        </w:rPr>
        <w:t>و</w:t>
      </w:r>
      <w:r>
        <w:rPr>
          <w:rtl/>
          <w:lang w:val="fr-FR" w:bidi="ar-MA"/>
        </w:rPr>
        <w:t xml:space="preserve">1996(صيغة منقحة) </w:t>
      </w:r>
      <w:r w:rsidRPr="004F02EF">
        <w:rPr>
          <w:rtl/>
          <w:lang w:val="fr-FR" w:bidi="ar-MA"/>
        </w:rPr>
        <w:t>و</w:t>
      </w:r>
      <w:r>
        <w:rPr>
          <w:rtl/>
          <w:lang w:val="fr-FR" w:bidi="ar-MA"/>
        </w:rPr>
        <w:t xml:space="preserve">1996(بصيغتها المعدلة في 2003) </w:t>
      </w:r>
      <w:r w:rsidRPr="00A514E6">
        <w:rPr>
          <w:spacing w:val="-4"/>
          <w:rtl/>
          <w:lang w:val="fr-FR" w:bidi="ar-MA"/>
        </w:rPr>
        <w:t>و2005 و2009 من سلسلة الأمان الصادرة عن الوكالة الدولية للطاقة الذرية، العدد السادس 6، و2012</w:t>
      </w:r>
      <w:r w:rsidRPr="004F02EF">
        <w:rPr>
          <w:rtl/>
          <w:lang w:val="fr-FR" w:bidi="ar-MA"/>
        </w:rPr>
        <w:t xml:space="preserve"> من سلسلة معايير الأمـان</w:t>
      </w:r>
      <w:r>
        <w:rPr>
          <w:rFonts w:hint="cs"/>
          <w:rtl/>
          <w:lang w:val="fr-FR" w:bidi="ar-MA"/>
        </w:rPr>
        <w:t xml:space="preserve"> </w:t>
      </w:r>
      <w:r w:rsidRPr="004F02EF">
        <w:rPr>
          <w:rtl/>
          <w:lang w:val="fr-FR" w:bidi="ar-MA"/>
        </w:rPr>
        <w:t xml:space="preserve">الصادرة عن الوكالة الدولية للطاقة الذرية رقـم </w:t>
      </w:r>
      <w:r w:rsidRPr="004F02EF">
        <w:rPr>
          <w:lang w:val="fr-FR" w:bidi="ar-MA"/>
        </w:rPr>
        <w:t>SSR-6, IAEA</w:t>
      </w:r>
      <w:r w:rsidRPr="00A514E6">
        <w:rPr>
          <w:spacing w:val="-4"/>
          <w:rtl/>
          <w:lang w:val="fr-FR" w:bidi="ar-MA"/>
        </w:rPr>
        <w:t>، إذا كانت مستوفية لبرنامج ضمان الجودة</w:t>
      </w:r>
      <w:r w:rsidRPr="00A514E6">
        <w:rPr>
          <w:rFonts w:hint="cs"/>
          <w:spacing w:val="-4"/>
          <w:rtl/>
          <w:lang w:val="fr-FR" w:bidi="ar-MA"/>
        </w:rPr>
        <w:t xml:space="preserve"> </w:t>
      </w:r>
      <w:r w:rsidRPr="00A514E6">
        <w:rPr>
          <w:spacing w:val="-4"/>
          <w:rtl/>
          <w:lang w:val="fr-FR" w:bidi="ar-MA"/>
        </w:rPr>
        <w:t>الإلزامي وفقاً للشروط المنطبقة في 1-</w:t>
      </w:r>
      <w:r w:rsidRPr="00A514E6">
        <w:rPr>
          <w:rFonts w:hint="cs"/>
          <w:spacing w:val="-4"/>
          <w:rtl/>
          <w:lang w:val="fr-FR" w:bidi="ar-MA"/>
        </w:rPr>
        <w:t>5</w:t>
      </w:r>
      <w:r w:rsidRPr="00A514E6">
        <w:rPr>
          <w:spacing w:val="-4"/>
          <w:rtl/>
          <w:lang w:val="fr-FR" w:bidi="ar-MA"/>
        </w:rPr>
        <w:t>-3-1.</w:t>
      </w:r>
      <w:r w:rsidRPr="004F02EF">
        <w:rPr>
          <w:rtl/>
          <w:lang w:val="fr-FR" w:bidi="ar-MA"/>
        </w:rPr>
        <w:t xml:space="preserve"> </w:t>
      </w:r>
      <w:r w:rsidRPr="00A514E6">
        <w:rPr>
          <w:spacing w:val="-4"/>
          <w:rtl/>
          <w:lang w:val="fr-FR" w:bidi="ar-MA"/>
        </w:rPr>
        <w:t>ولا يجوز السماح ببدء صنع جديد لتلك المواد المشعة ذات الشكل الخاص وفقاً لتصميم اعتمدته السلطة المختصة من طرف واحد بموجب طبعة 1985 أو 1985 (بصيغتها المعدلة في 1990)</w:t>
      </w:r>
      <w:r w:rsidRPr="004F02EF">
        <w:rPr>
          <w:rtl/>
          <w:lang w:val="fr-FR" w:bidi="ar-MA"/>
        </w:rPr>
        <w:t xml:space="preserve"> من سلسلة الأمان الصادرة عن الوكالة الدولية للطاقة الذرية، العدد السادس. ولا يجوز السماح ببدء صنع جديد للمواد المشعة ذات الشكل الخاص المصنوعة وفقاً لتصميم اعتمدته السلطة المخت</w:t>
      </w:r>
      <w:r>
        <w:rPr>
          <w:rtl/>
          <w:lang w:val="fr-FR" w:bidi="ar-MA"/>
        </w:rPr>
        <w:t>صة من طرف واحد بموجب طبع</w:t>
      </w:r>
      <w:r>
        <w:rPr>
          <w:rFonts w:hint="cs"/>
          <w:rtl/>
          <w:lang w:val="fr-FR" w:bidi="ar-MA"/>
        </w:rPr>
        <w:t>ات</w:t>
      </w:r>
      <w:r>
        <w:rPr>
          <w:rtl/>
          <w:lang w:val="fr-FR" w:bidi="ar-MA"/>
        </w:rPr>
        <w:t xml:space="preserve"> 1996 </w:t>
      </w:r>
      <w:r w:rsidRPr="004F02EF">
        <w:rPr>
          <w:rtl/>
          <w:lang w:val="fr-FR" w:bidi="ar-MA"/>
        </w:rPr>
        <w:t>و</w:t>
      </w:r>
      <w:r>
        <w:rPr>
          <w:rtl/>
          <w:lang w:val="fr-FR" w:bidi="ar-MA"/>
        </w:rPr>
        <w:t xml:space="preserve">1996 (صيغة </w:t>
      </w:r>
      <w:r>
        <w:rPr>
          <w:rFonts w:hint="cs"/>
          <w:rtl/>
          <w:lang w:val="fr-FR" w:bidi="ar-MA"/>
        </w:rPr>
        <w:t>منقحة</w:t>
      </w:r>
      <w:r>
        <w:rPr>
          <w:rtl/>
          <w:lang w:val="fr-FR" w:bidi="ar-MA"/>
        </w:rPr>
        <w:t>) و1996 (بصيغتها المعدلة في 2003) و2005 و</w:t>
      </w:r>
      <w:r w:rsidRPr="004F02EF">
        <w:rPr>
          <w:rtl/>
          <w:lang w:val="fr-FR" w:bidi="ar-MA"/>
        </w:rPr>
        <w:t xml:space="preserve">2009 من سلسلة الأمان الصادرة عن الوكالة الدولية </w:t>
      </w:r>
      <w:r>
        <w:rPr>
          <w:rtl/>
          <w:lang w:val="fr-FR" w:bidi="ar-MA"/>
        </w:rPr>
        <w:t>للطاقة الذرية، العدد السادس 6، و</w:t>
      </w:r>
      <w:r w:rsidRPr="004F02EF">
        <w:rPr>
          <w:rtl/>
          <w:lang w:val="fr-FR" w:bidi="ar-MA"/>
        </w:rPr>
        <w:t xml:space="preserve">2012 من سلسلة معايير الأمـان الصادرة عن الوكالة الدولية للطاقة الذرية رقـم </w:t>
      </w:r>
      <w:r w:rsidRPr="004F02EF">
        <w:rPr>
          <w:lang w:val="fr-FR" w:bidi="ar-MA"/>
        </w:rPr>
        <w:t>SSR-6, IAEA</w:t>
      </w:r>
      <w:r w:rsidRPr="004F02EF">
        <w:rPr>
          <w:rtl/>
          <w:lang w:val="fr-FR" w:bidi="ar-MA"/>
        </w:rPr>
        <w:t>، بعد 31 كانون الأول/ديسمبر 2025".</w:t>
      </w:r>
    </w:p>
    <w:p w:rsidR="00AF2FA8" w:rsidRPr="0049489A" w:rsidRDefault="00824213" w:rsidP="004F251C">
      <w:pPr>
        <w:pStyle w:val="H1GA"/>
        <w:rPr>
          <w:rtl/>
          <w:lang w:val="fr-FR" w:bidi="ar-MA"/>
        </w:rPr>
      </w:pPr>
      <w:r>
        <w:rPr>
          <w:rtl/>
          <w:lang w:val="fr-FR" w:bidi="ar-MA"/>
        </w:rPr>
        <w:tab/>
      </w:r>
      <w:r>
        <w:rPr>
          <w:rtl/>
          <w:lang w:val="fr-FR" w:bidi="ar-MA"/>
        </w:rPr>
        <w:tab/>
      </w:r>
      <w:r w:rsidR="00AF2FA8" w:rsidRPr="0049489A">
        <w:rPr>
          <w:rtl/>
          <w:lang w:val="fr-FR" w:bidi="ar-MA"/>
        </w:rPr>
        <w:t>الفصل 6-5</w:t>
      </w:r>
    </w:p>
    <w:p w:rsidR="00AF2FA8" w:rsidRDefault="00AF2FA8" w:rsidP="00AF2FA8">
      <w:pPr>
        <w:pStyle w:val="SingleTxtGA"/>
        <w:rPr>
          <w:rtl/>
          <w:lang w:val="fr-FR" w:bidi="ar-MA"/>
        </w:rPr>
      </w:pPr>
      <w:r w:rsidRPr="002E0427">
        <w:rPr>
          <w:rtl/>
          <w:lang w:val="fr-FR" w:bidi="ar-MA"/>
        </w:rPr>
        <w:t xml:space="preserve">تضاف الفقرة الجديدة 6-5-2-1-3 التالية: </w:t>
      </w:r>
    </w:p>
    <w:p w:rsidR="00AF2FA8" w:rsidRDefault="00AF2FA8" w:rsidP="00A514E6">
      <w:pPr>
        <w:pStyle w:val="SingleTxtGA"/>
        <w:tabs>
          <w:tab w:val="clear" w:pos="1928"/>
          <w:tab w:val="clear" w:pos="2608"/>
          <w:tab w:val="clear" w:pos="3289"/>
          <w:tab w:val="left" w:pos="2835"/>
        </w:tabs>
        <w:rPr>
          <w:rtl/>
          <w:lang w:val="fr-FR" w:bidi="ar-MA"/>
        </w:rPr>
      </w:pPr>
      <w:r w:rsidRPr="002E0427">
        <w:rPr>
          <w:rtl/>
          <w:lang w:val="fr-FR" w:bidi="ar-MA"/>
        </w:rPr>
        <w:t>"</w:t>
      </w:r>
      <w:r w:rsidR="00D469E6">
        <w:rPr>
          <w:rFonts w:hint="cs"/>
          <w:rtl/>
          <w:lang w:val="fr-FR" w:bidi="ar-MA"/>
        </w:rPr>
        <w:t>3-1-2-5-6</w:t>
      </w:r>
      <w:r>
        <w:rPr>
          <w:rtl/>
          <w:lang w:val="fr-FR" w:bidi="ar-MA"/>
        </w:rPr>
        <w:tab/>
      </w:r>
      <w:r w:rsidRPr="00B44DAC">
        <w:rPr>
          <w:rtl/>
          <w:lang w:val="fr-FR" w:bidi="ar-MA"/>
        </w:rPr>
        <w:t xml:space="preserve">عندما </w:t>
      </w:r>
      <w:r>
        <w:rPr>
          <w:rFonts w:hint="cs"/>
          <w:rtl/>
          <w:lang w:val="fr-FR" w:bidi="ar-MA"/>
        </w:rPr>
        <w:t>تكون</w:t>
      </w:r>
      <w:r w:rsidRPr="00B44DAC">
        <w:rPr>
          <w:rtl/>
          <w:lang w:val="fr-FR" w:bidi="ar-MA"/>
        </w:rPr>
        <w:t xml:space="preserve"> </w:t>
      </w:r>
      <w:r w:rsidRPr="00A05C67">
        <w:rPr>
          <w:rtl/>
          <w:lang w:val="fr-FR" w:bidi="ar-MA"/>
        </w:rPr>
        <w:t>الحاوي</w:t>
      </w:r>
      <w:r w:rsidRPr="00A05C67">
        <w:rPr>
          <w:rFonts w:hint="cs"/>
          <w:rtl/>
          <w:lang w:val="fr-FR" w:bidi="ar-MA"/>
        </w:rPr>
        <w:t>ة</w:t>
      </w:r>
      <w:r w:rsidRPr="00A05C67">
        <w:rPr>
          <w:rtl/>
          <w:lang w:val="fr-FR" w:bidi="ar-MA"/>
        </w:rPr>
        <w:t xml:space="preserve"> الوسيطة للسوائب </w:t>
      </w:r>
      <w:r>
        <w:rPr>
          <w:rFonts w:hint="cs"/>
          <w:rtl/>
          <w:lang w:val="fr-FR" w:bidi="ar-MA"/>
        </w:rPr>
        <w:t>مطابقة ل</w:t>
      </w:r>
      <w:r w:rsidRPr="00B44DAC">
        <w:rPr>
          <w:rtl/>
          <w:lang w:val="fr-FR" w:bidi="ar-MA"/>
        </w:rPr>
        <w:t xml:space="preserve">نموذج تصميمي </w:t>
      </w:r>
      <w:r>
        <w:rPr>
          <w:rFonts w:hint="cs"/>
          <w:rtl/>
          <w:lang w:val="fr-FR" w:bidi="ar-MA"/>
        </w:rPr>
        <w:t>واحد أو</w:t>
      </w:r>
      <w:r w:rsidR="00A514E6">
        <w:rPr>
          <w:rFonts w:hint="eastAsia"/>
          <w:rtl/>
          <w:lang w:val="fr-FR" w:bidi="ar-MA"/>
        </w:rPr>
        <w:t> </w:t>
      </w:r>
      <w:r>
        <w:rPr>
          <w:rFonts w:hint="cs"/>
          <w:rtl/>
          <w:lang w:val="fr-FR" w:bidi="ar-MA"/>
        </w:rPr>
        <w:t>أكثر من النماذج التصميمية المختبرة</w:t>
      </w:r>
      <w:r w:rsidRPr="00A05C67">
        <w:rPr>
          <w:rFonts w:hint="cs"/>
          <w:rtl/>
          <w:lang w:val="fr-FR" w:bidi="ar-MA"/>
        </w:rPr>
        <w:t xml:space="preserve"> </w:t>
      </w:r>
      <w:r w:rsidRPr="00A05C67">
        <w:rPr>
          <w:rtl/>
          <w:lang w:val="fr-FR" w:bidi="ar-MA"/>
        </w:rPr>
        <w:t>للحاويات</w:t>
      </w:r>
      <w:r w:rsidRPr="00A05C67">
        <w:rPr>
          <w:rFonts w:hint="cs"/>
          <w:rtl/>
          <w:lang w:val="fr-FR" w:bidi="ar-MA"/>
        </w:rPr>
        <w:t xml:space="preserve"> الوسيطة</w:t>
      </w:r>
      <w:r>
        <w:rPr>
          <w:rFonts w:hint="cs"/>
          <w:rtl/>
          <w:lang w:val="fr-FR" w:bidi="ar-MA"/>
        </w:rPr>
        <w:t>،</w:t>
      </w:r>
      <w:r w:rsidRPr="00B44DAC">
        <w:rPr>
          <w:rtl/>
          <w:lang w:val="fr-FR" w:bidi="ar-MA"/>
        </w:rPr>
        <w:t xml:space="preserve"> بما في ذلك نموذج تصميمي </w:t>
      </w:r>
      <w:r>
        <w:rPr>
          <w:rFonts w:hint="cs"/>
          <w:rtl/>
          <w:lang w:val="fr-FR" w:bidi="ar-MA"/>
        </w:rPr>
        <w:t xml:space="preserve">واحد أو أكثر من النماذج التصميمية المختبرة </w:t>
      </w:r>
      <w:r w:rsidRPr="00A05C67">
        <w:rPr>
          <w:rtl/>
          <w:lang w:val="fr-FR" w:bidi="ar-MA"/>
        </w:rPr>
        <w:t>ل</w:t>
      </w:r>
      <w:r w:rsidRPr="00A05C67">
        <w:rPr>
          <w:rFonts w:hint="cs"/>
          <w:rtl/>
          <w:lang w:val="fr-FR" w:bidi="ar-MA"/>
        </w:rPr>
        <w:t>لعبوات أو العبوات الكبيرة</w:t>
      </w:r>
      <w:r w:rsidRPr="00A05C67">
        <w:rPr>
          <w:rtl/>
          <w:lang w:val="fr-FR" w:bidi="ar-MA"/>
        </w:rPr>
        <w:t xml:space="preserve">، يجوز أن تحمل الحاوية </w:t>
      </w:r>
      <w:r w:rsidRPr="00A05C67">
        <w:rPr>
          <w:rFonts w:hint="cs"/>
          <w:rtl/>
          <w:lang w:val="fr-FR" w:bidi="ar-MA"/>
        </w:rPr>
        <w:t xml:space="preserve">الوسيطة </w:t>
      </w:r>
      <w:r w:rsidRPr="00A05C67">
        <w:rPr>
          <w:rtl/>
          <w:lang w:val="fr-FR" w:bidi="ar-MA"/>
        </w:rPr>
        <w:t xml:space="preserve">أكثر من علامة تبين ما استوفي من اشتراطات اختبار الأداء ذات الصلة. </w:t>
      </w:r>
      <w:r w:rsidRPr="00B44DAC">
        <w:rPr>
          <w:rFonts w:hint="cs"/>
          <w:rtl/>
          <w:lang w:val="fr-FR" w:bidi="ar-MA"/>
        </w:rPr>
        <w:t>و</w:t>
      </w:r>
      <w:r w:rsidRPr="00B44DAC">
        <w:rPr>
          <w:rtl/>
          <w:lang w:val="fr-FR" w:bidi="ar-MA"/>
        </w:rPr>
        <w:t xml:space="preserve">عندما </w:t>
      </w:r>
      <w:r w:rsidRPr="00B44DAC">
        <w:rPr>
          <w:rFonts w:hint="cs"/>
          <w:rtl/>
          <w:lang w:val="fr-FR" w:bidi="ar-MA"/>
        </w:rPr>
        <w:t>تكون</w:t>
      </w:r>
      <w:r w:rsidRPr="00B44DAC">
        <w:rPr>
          <w:rtl/>
          <w:lang w:val="fr-FR" w:bidi="ar-MA"/>
        </w:rPr>
        <w:t xml:space="preserve"> أكثر من علامة </w:t>
      </w:r>
      <w:r w:rsidRPr="00B44DAC">
        <w:rPr>
          <w:rFonts w:hint="cs"/>
          <w:rtl/>
          <w:lang w:val="fr-FR" w:bidi="ar-MA"/>
        </w:rPr>
        <w:t xml:space="preserve">ظاهرةً </w:t>
      </w:r>
      <w:r w:rsidRPr="00B44DAC">
        <w:rPr>
          <w:rtl/>
          <w:lang w:val="fr-FR" w:bidi="ar-MA"/>
        </w:rPr>
        <w:t>على العبوة، يجب أن تظهر العلامات على مقربة من بعض</w:t>
      </w:r>
      <w:r w:rsidRPr="00B44DAC">
        <w:rPr>
          <w:rFonts w:hint="cs"/>
          <w:rtl/>
          <w:lang w:val="fr-FR" w:bidi="ar-MA"/>
        </w:rPr>
        <w:t>ها</w:t>
      </w:r>
      <w:r w:rsidRPr="00B44DAC">
        <w:rPr>
          <w:rtl/>
          <w:lang w:val="fr-FR" w:bidi="ar-MA"/>
        </w:rPr>
        <w:t>، ويجب أن تكون كل علامة ظاهرة</w:t>
      </w:r>
      <w:r w:rsidRPr="00B44DAC">
        <w:rPr>
          <w:rFonts w:hint="cs"/>
          <w:rtl/>
          <w:lang w:val="fr-FR" w:bidi="ar-MA"/>
        </w:rPr>
        <w:t>ً</w:t>
      </w:r>
      <w:r w:rsidRPr="00B44DAC">
        <w:rPr>
          <w:rtl/>
          <w:lang w:val="fr-FR" w:bidi="ar-MA"/>
        </w:rPr>
        <w:t xml:space="preserve"> بكاملها".</w:t>
      </w:r>
      <w:r w:rsidRPr="0040400A">
        <w:rPr>
          <w:rtl/>
          <w:lang w:val="fr-FR" w:bidi="ar-MA"/>
        </w:rPr>
        <w:t xml:space="preserve"> </w:t>
      </w:r>
      <w:r>
        <w:rPr>
          <w:rFonts w:hint="cs"/>
          <w:rtl/>
          <w:lang w:val="fr-FR" w:bidi="ar-MA"/>
        </w:rPr>
        <w:t xml:space="preserve"> </w:t>
      </w:r>
      <w:r w:rsidRPr="002E0427">
        <w:rPr>
          <w:rtl/>
          <w:lang w:val="fr-FR" w:bidi="ar-MA"/>
        </w:rPr>
        <w:t xml:space="preserve"> </w:t>
      </w:r>
    </w:p>
    <w:p w:rsidR="00AF2FA8" w:rsidRPr="002E0427" w:rsidRDefault="00D469E6" w:rsidP="00D469E6">
      <w:pPr>
        <w:pStyle w:val="SingleTxtGA"/>
        <w:rPr>
          <w:rtl/>
          <w:lang w:val="fr-FR" w:bidi="ar-MA"/>
        </w:rPr>
      </w:pPr>
      <w:r>
        <w:rPr>
          <w:rFonts w:hint="cs"/>
          <w:rtl/>
          <w:lang w:val="fr-FR" w:bidi="ar-MA"/>
        </w:rPr>
        <w:t>1-2-2-5-6</w:t>
      </w:r>
      <w:r w:rsidR="00AF2FA8" w:rsidRPr="002E0427">
        <w:rPr>
          <w:rtl/>
          <w:lang w:val="fr-FR" w:bidi="ar-MA"/>
        </w:rPr>
        <w:tab/>
        <w:t xml:space="preserve">يُحذف الصف الأخير من الجدول (الحد الأقصى لحمل التنضيد المسموح به) </w:t>
      </w:r>
      <w:proofErr w:type="spellStart"/>
      <w:r w:rsidR="00AF2FA8" w:rsidRPr="002E0427">
        <w:rPr>
          <w:rtl/>
          <w:lang w:val="fr-FR" w:bidi="ar-MA"/>
        </w:rPr>
        <w:t>والحاشيىة</w:t>
      </w:r>
      <w:proofErr w:type="spellEnd"/>
      <w:r w:rsidR="00AF2FA8" w:rsidRPr="002E0427">
        <w:rPr>
          <w:rtl/>
          <w:lang w:val="fr-FR" w:bidi="ar-MA"/>
        </w:rPr>
        <w:t xml:space="preserve"> المقابلة (ب). </w:t>
      </w:r>
    </w:p>
    <w:p w:rsidR="00AF2FA8" w:rsidRDefault="00D469E6" w:rsidP="00D469E6">
      <w:pPr>
        <w:pStyle w:val="SingleTxtGA"/>
        <w:rPr>
          <w:rtl/>
          <w:lang w:val="fr-FR" w:bidi="ar-MA"/>
        </w:rPr>
      </w:pPr>
      <w:r>
        <w:rPr>
          <w:rFonts w:hint="cs"/>
          <w:rtl/>
          <w:lang w:val="fr-FR" w:bidi="ar-MA"/>
        </w:rPr>
        <w:t>2-2-2-5-6</w:t>
      </w:r>
      <w:r w:rsidR="00AF2FA8" w:rsidRPr="002E0427">
        <w:rPr>
          <w:rtl/>
          <w:lang w:val="fr-FR" w:bidi="ar-MA"/>
        </w:rPr>
        <w:tab/>
        <w:t>في الجملة الأولى تُحذف العبارة "عندما تكون الحاوية الوسيطة قيد الاستخدام".</w:t>
      </w:r>
    </w:p>
    <w:p w:rsidR="00AF2FA8" w:rsidRDefault="00D469E6" w:rsidP="00D469E6">
      <w:pPr>
        <w:pStyle w:val="SingleTxtGA"/>
        <w:rPr>
          <w:rtl/>
          <w:lang w:val="fr-FR" w:bidi="ar-MA"/>
        </w:rPr>
      </w:pPr>
      <w:r>
        <w:rPr>
          <w:rFonts w:hint="cs"/>
          <w:rtl/>
          <w:lang w:val="fr-FR" w:bidi="ar-MA"/>
        </w:rPr>
        <w:t>4-2-2-5-6</w:t>
      </w:r>
      <w:r w:rsidR="00AF2FA8" w:rsidRPr="0094250E">
        <w:rPr>
          <w:rtl/>
          <w:lang w:val="fr-FR" w:bidi="ar-MA"/>
        </w:rPr>
        <w:tab/>
      </w:r>
      <w:r w:rsidR="00AF2FA8">
        <w:rPr>
          <w:rFonts w:hint="cs"/>
          <w:rtl/>
          <w:lang w:val="fr-FR" w:bidi="ar-MA"/>
        </w:rPr>
        <w:t>ي</w:t>
      </w:r>
      <w:r w:rsidR="00AF2FA8" w:rsidRPr="0094250E">
        <w:rPr>
          <w:rtl/>
          <w:lang w:val="fr-FR" w:bidi="ar-MA"/>
        </w:rPr>
        <w:t xml:space="preserve">ُعدَّل </w:t>
      </w:r>
      <w:r w:rsidR="00AF2FA8">
        <w:rPr>
          <w:rFonts w:hint="cs"/>
          <w:rtl/>
          <w:lang w:val="fr-FR" w:bidi="ar-MA"/>
        </w:rPr>
        <w:t xml:space="preserve">نص </w:t>
      </w:r>
      <w:r w:rsidR="00AF2FA8" w:rsidRPr="0094250E">
        <w:rPr>
          <w:rtl/>
          <w:lang w:val="fr-FR" w:bidi="ar-MA"/>
        </w:rPr>
        <w:t xml:space="preserve">الجملة الأخيرة من الفقرة الأولى ليصبح </w:t>
      </w:r>
      <w:r w:rsidR="00AF2FA8">
        <w:rPr>
          <w:rFonts w:hint="cs"/>
          <w:rtl/>
          <w:lang w:val="fr-FR" w:bidi="ar-MA"/>
        </w:rPr>
        <w:t>كالآتي</w:t>
      </w:r>
      <w:r w:rsidR="00AF2FA8" w:rsidRPr="0094250E">
        <w:rPr>
          <w:rtl/>
          <w:lang w:val="fr-FR" w:bidi="ar-MA"/>
        </w:rPr>
        <w:t xml:space="preserve">: </w:t>
      </w:r>
    </w:p>
    <w:p w:rsidR="00AF2FA8" w:rsidRPr="0094250E" w:rsidRDefault="00AF2FA8" w:rsidP="00AF2FA8">
      <w:pPr>
        <w:pStyle w:val="SingleTxtGA"/>
        <w:rPr>
          <w:rtl/>
          <w:lang w:val="fr-FR" w:bidi="ar-MA"/>
        </w:rPr>
      </w:pPr>
      <w:r w:rsidRPr="0094250E">
        <w:rPr>
          <w:rtl/>
          <w:lang w:val="fr-FR" w:bidi="ar-MA"/>
        </w:rPr>
        <w:t xml:space="preserve">"وتكون العلامات دائمة، ومقروءة وفي موضع يسهِّل الوصول إليها لفحصها بعد تركيب الوعاء الداخلي في الغلاف الخارجي. وعندما يتعذر الوصول إلى العلامات الموضوعة على الوعاء الداخلي </w:t>
      </w:r>
      <w:r>
        <w:rPr>
          <w:rFonts w:hint="cs"/>
          <w:rtl/>
          <w:lang w:val="fr-FR" w:bidi="ar-MA"/>
        </w:rPr>
        <w:t xml:space="preserve">لفحصها بحكم </w:t>
      </w:r>
      <w:r w:rsidRPr="0094250E">
        <w:rPr>
          <w:rtl/>
          <w:lang w:val="fr-FR" w:bidi="ar-MA"/>
        </w:rPr>
        <w:t xml:space="preserve">تصميم </w:t>
      </w:r>
      <w:r>
        <w:rPr>
          <w:rFonts w:hint="cs"/>
          <w:rtl/>
          <w:lang w:val="fr-FR" w:bidi="ar-MA"/>
        </w:rPr>
        <w:t>الغلاف</w:t>
      </w:r>
      <w:r w:rsidRPr="0094250E">
        <w:rPr>
          <w:rtl/>
          <w:lang w:val="fr-FR" w:bidi="ar-MA"/>
        </w:rPr>
        <w:t xml:space="preserve"> الخارجي، توضع على الغلاف الخارجي نسخة مكررة من العلامات التي يلزم وضعها على الوعاء الداخلي مسبوقة بعبارة </w:t>
      </w:r>
      <w:r>
        <w:rPr>
          <w:rFonts w:hint="cs"/>
          <w:rtl/>
          <w:lang w:val="fr-FR" w:bidi="ar-MA"/>
        </w:rPr>
        <w:t>"</w:t>
      </w:r>
      <w:r>
        <w:rPr>
          <w:rtl/>
          <w:lang w:val="fr-FR" w:bidi="ar-MA"/>
        </w:rPr>
        <w:t>وعاء داخلي</w:t>
      </w:r>
      <w:r>
        <w:rPr>
          <w:rFonts w:hint="cs"/>
          <w:rtl/>
          <w:lang w:val="fr-FR" w:bidi="ar-MA"/>
        </w:rPr>
        <w:t>"</w:t>
      </w:r>
      <w:r w:rsidRPr="0094250E">
        <w:rPr>
          <w:rtl/>
          <w:lang w:val="fr-FR" w:bidi="ar-MA"/>
        </w:rPr>
        <w:t xml:space="preserve">. وتكون النسخ المكررة دائمة ومقروءة وفي موضع يسهِّل الوصول إليها لفحصها". </w:t>
      </w:r>
    </w:p>
    <w:p w:rsidR="00AF2FA8" w:rsidRPr="0094250E" w:rsidRDefault="00AF2FA8" w:rsidP="00AF2FA8">
      <w:pPr>
        <w:pStyle w:val="SingleTxtGA"/>
        <w:rPr>
          <w:rtl/>
          <w:lang w:val="fr-FR" w:bidi="ar-MA"/>
        </w:rPr>
      </w:pPr>
      <w:r>
        <w:rPr>
          <w:rtl/>
          <w:lang w:val="fr-FR" w:bidi="ar-MA"/>
        </w:rPr>
        <w:t xml:space="preserve">في الفقرة الثانية، </w:t>
      </w:r>
      <w:r>
        <w:rPr>
          <w:rFonts w:hint="cs"/>
          <w:rtl/>
          <w:lang w:val="fr-FR" w:bidi="ar-MA"/>
        </w:rPr>
        <w:t>ي</w:t>
      </w:r>
      <w:r w:rsidRPr="0094250E">
        <w:rPr>
          <w:rtl/>
          <w:lang w:val="fr-FR" w:bidi="ar-MA"/>
        </w:rPr>
        <w:t xml:space="preserve">عدَّل </w:t>
      </w:r>
      <w:r>
        <w:rPr>
          <w:rFonts w:hint="cs"/>
          <w:rtl/>
          <w:lang w:val="fr-FR" w:bidi="ar-MA"/>
        </w:rPr>
        <w:t xml:space="preserve">نص </w:t>
      </w:r>
      <w:r w:rsidRPr="0094250E">
        <w:rPr>
          <w:rtl/>
          <w:lang w:val="fr-FR" w:bidi="ar-MA"/>
        </w:rPr>
        <w:t xml:space="preserve">الجملة الثانية ليصبح </w:t>
      </w:r>
      <w:r>
        <w:rPr>
          <w:rFonts w:hint="cs"/>
          <w:rtl/>
          <w:lang w:val="fr-FR" w:bidi="ar-MA"/>
        </w:rPr>
        <w:t>كما يلي</w:t>
      </w:r>
      <w:r w:rsidRPr="0094250E">
        <w:rPr>
          <w:rtl/>
          <w:lang w:val="fr-FR" w:bidi="ar-MA"/>
        </w:rPr>
        <w:t xml:space="preserve">: "وفي هذه الحالة، يجوز الاستغناء عن التاريخ في بقية العلامات". </w:t>
      </w:r>
    </w:p>
    <w:p w:rsidR="00AF2FA8" w:rsidRDefault="00D469E6" w:rsidP="00D469E6">
      <w:pPr>
        <w:pStyle w:val="SingleTxtGA"/>
        <w:rPr>
          <w:rtl/>
          <w:lang w:val="fr-FR" w:bidi="ar-MA"/>
        </w:rPr>
      </w:pPr>
      <w:r>
        <w:rPr>
          <w:rFonts w:hint="cs"/>
          <w:rtl/>
          <w:lang w:val="fr-FR" w:bidi="ar-MA"/>
        </w:rPr>
        <w:t>6-1-5-5-6</w:t>
      </w:r>
      <w:r w:rsidR="00AF2FA8">
        <w:rPr>
          <w:rtl/>
          <w:lang w:val="fr-FR" w:bidi="ar-MA"/>
        </w:rPr>
        <w:tab/>
      </w:r>
      <w:r w:rsidR="00AF2FA8" w:rsidRPr="0094250E">
        <w:rPr>
          <w:rtl/>
          <w:lang w:val="fr-FR" w:bidi="ar-MA"/>
        </w:rPr>
        <w:t xml:space="preserve">تُدرج جملة استهلالية جديدة </w:t>
      </w:r>
      <w:r w:rsidR="00AF2FA8">
        <w:rPr>
          <w:rFonts w:hint="cs"/>
          <w:rtl/>
          <w:lang w:val="fr-FR" w:bidi="ar-MA"/>
        </w:rPr>
        <w:t>نصها كما يلي</w:t>
      </w:r>
      <w:r w:rsidR="00AF2FA8" w:rsidRPr="0094250E">
        <w:rPr>
          <w:rtl/>
          <w:lang w:val="fr-FR" w:bidi="ar-MA"/>
        </w:rPr>
        <w:t xml:space="preserve">: </w:t>
      </w:r>
    </w:p>
    <w:p w:rsidR="00AF2FA8" w:rsidRPr="0094250E" w:rsidRDefault="00AF2FA8" w:rsidP="00AF2FA8">
      <w:pPr>
        <w:pStyle w:val="SingleTxtGA"/>
        <w:rPr>
          <w:rtl/>
          <w:lang w:val="fr-FR" w:bidi="ar-MA"/>
        </w:rPr>
      </w:pPr>
      <w:r w:rsidRPr="0094250E">
        <w:rPr>
          <w:rtl/>
          <w:lang w:val="fr-FR" w:bidi="ar-MA"/>
        </w:rPr>
        <w:t>"تستوفي الحاويات الوسيطة المعدنية التي تتجاوز سعتها 1500 لتر الاشتراط التالي للحد الأدنى لسمك الجدار:"</w:t>
      </w:r>
    </w:p>
    <w:p w:rsidR="00AF2FA8" w:rsidRDefault="00AF2FA8" w:rsidP="00AF2FA8">
      <w:pPr>
        <w:pStyle w:val="SingleTxtGA"/>
        <w:rPr>
          <w:rtl/>
          <w:lang w:val="fr-FR" w:bidi="ar-MA"/>
        </w:rPr>
      </w:pPr>
      <w:r w:rsidRPr="0094250E">
        <w:rPr>
          <w:rtl/>
          <w:lang w:val="fr-FR" w:bidi="ar-MA"/>
        </w:rPr>
        <w:t>يعدَّل الجدول تحت (أ) ليصبح نصه كما يلي:</w:t>
      </w:r>
    </w:p>
    <w:tbl>
      <w:tblPr>
        <w:bidiVisual/>
        <w:tblW w:w="0" w:type="auto"/>
        <w:tblInd w:w="1346" w:type="dxa"/>
        <w:tblLayout w:type="fixed"/>
        <w:tblCellMar>
          <w:left w:w="120" w:type="dxa"/>
          <w:right w:w="120" w:type="dxa"/>
        </w:tblCellMar>
        <w:tblLook w:val="04A0" w:firstRow="1" w:lastRow="0" w:firstColumn="1" w:lastColumn="0" w:noHBand="0" w:noVBand="1"/>
      </w:tblPr>
      <w:tblGrid>
        <w:gridCol w:w="1620"/>
        <w:gridCol w:w="1620"/>
        <w:gridCol w:w="1620"/>
        <w:gridCol w:w="2085"/>
      </w:tblGrid>
      <w:tr w:rsidR="00AF2FA8" w:rsidTr="005404C7">
        <w:trPr>
          <w:cantSplit/>
        </w:trPr>
        <w:tc>
          <w:tcPr>
            <w:tcW w:w="6945" w:type="dxa"/>
            <w:gridSpan w:val="4"/>
            <w:tcBorders>
              <w:top w:val="single" w:sz="6" w:space="0" w:color="auto"/>
              <w:left w:val="single" w:sz="4" w:space="0" w:color="auto"/>
              <w:bottom w:val="nil"/>
              <w:right w:val="single" w:sz="6" w:space="0" w:color="auto"/>
            </w:tcBorders>
            <w:vAlign w:val="bottom"/>
            <w:hideMark/>
          </w:tcPr>
          <w:p w:rsidR="00AF2FA8" w:rsidRDefault="00AF2FA8" w:rsidP="000B135D">
            <w:pPr>
              <w:tabs>
                <w:tab w:val="left" w:pos="1841"/>
              </w:tabs>
              <w:spacing w:before="40" w:after="40" w:line="300" w:lineRule="exact"/>
              <w:jc w:val="center"/>
              <w:rPr>
                <w:b/>
                <w:bCs/>
                <w:sz w:val="18"/>
                <w:szCs w:val="26"/>
                <w:rtl/>
              </w:rPr>
            </w:pPr>
            <w:r>
              <w:rPr>
                <w:b/>
                <w:bCs/>
                <w:sz w:val="18"/>
                <w:szCs w:val="26"/>
                <w:rtl/>
              </w:rPr>
              <w:t xml:space="preserve">سمك الجدار </w:t>
            </w:r>
            <w:r>
              <w:rPr>
                <w:b/>
                <w:bCs/>
                <w:sz w:val="18"/>
                <w:szCs w:val="26"/>
              </w:rPr>
              <w:t>"T"</w:t>
            </w:r>
            <w:r>
              <w:rPr>
                <w:b/>
                <w:bCs/>
                <w:sz w:val="18"/>
                <w:szCs w:val="26"/>
                <w:rtl/>
              </w:rPr>
              <w:t xml:space="preserve"> بالمليمترات (مم)</w:t>
            </w:r>
          </w:p>
        </w:tc>
      </w:tr>
      <w:tr w:rsidR="00AF2FA8" w:rsidTr="005404C7">
        <w:trPr>
          <w:cantSplit/>
        </w:trPr>
        <w:tc>
          <w:tcPr>
            <w:tcW w:w="3240" w:type="dxa"/>
            <w:gridSpan w:val="2"/>
            <w:tcBorders>
              <w:top w:val="single" w:sz="4" w:space="0" w:color="auto"/>
              <w:left w:val="single" w:sz="4" w:space="0" w:color="auto"/>
              <w:bottom w:val="single" w:sz="4" w:space="0" w:color="auto"/>
              <w:right w:val="single" w:sz="4" w:space="0" w:color="auto"/>
            </w:tcBorders>
            <w:vAlign w:val="bottom"/>
            <w:hideMark/>
          </w:tcPr>
          <w:p w:rsidR="00AF2FA8" w:rsidRDefault="00AF2FA8" w:rsidP="000B135D">
            <w:pPr>
              <w:tabs>
                <w:tab w:val="left" w:pos="1841"/>
              </w:tabs>
              <w:spacing w:before="40" w:after="40" w:line="300" w:lineRule="exact"/>
              <w:jc w:val="center"/>
              <w:rPr>
                <w:b/>
                <w:bCs/>
                <w:sz w:val="18"/>
                <w:szCs w:val="26"/>
                <w:rtl/>
              </w:rPr>
            </w:pPr>
            <w:r>
              <w:rPr>
                <w:b/>
                <w:bCs/>
                <w:sz w:val="18"/>
                <w:szCs w:val="26"/>
                <w:rtl/>
              </w:rPr>
              <w:t>الأنواع</w:t>
            </w:r>
          </w:p>
          <w:p w:rsidR="00AF2FA8" w:rsidRDefault="00AF2FA8" w:rsidP="000B135D">
            <w:pPr>
              <w:tabs>
                <w:tab w:val="left" w:pos="1841"/>
              </w:tabs>
              <w:bidi w:val="0"/>
              <w:spacing w:before="40" w:after="40" w:line="300" w:lineRule="exact"/>
              <w:jc w:val="center"/>
              <w:rPr>
                <w:b/>
                <w:bCs/>
                <w:sz w:val="18"/>
                <w:szCs w:val="26"/>
                <w:rtl/>
              </w:rPr>
            </w:pPr>
            <w:r>
              <w:rPr>
                <w:b/>
                <w:bCs/>
                <w:sz w:val="18"/>
                <w:szCs w:val="26"/>
              </w:rPr>
              <w:t>11A, 11B, 11N</w:t>
            </w:r>
          </w:p>
        </w:tc>
        <w:tc>
          <w:tcPr>
            <w:tcW w:w="3705" w:type="dxa"/>
            <w:gridSpan w:val="2"/>
            <w:tcBorders>
              <w:top w:val="single" w:sz="6" w:space="0" w:color="auto"/>
              <w:left w:val="single" w:sz="4" w:space="0" w:color="auto"/>
              <w:bottom w:val="nil"/>
              <w:right w:val="single" w:sz="6" w:space="0" w:color="auto"/>
            </w:tcBorders>
            <w:vAlign w:val="bottom"/>
            <w:hideMark/>
          </w:tcPr>
          <w:p w:rsidR="00AF2FA8" w:rsidRDefault="00AF2FA8" w:rsidP="000B135D">
            <w:pPr>
              <w:tabs>
                <w:tab w:val="left" w:pos="1841"/>
              </w:tabs>
              <w:spacing w:before="40" w:after="40" w:line="300" w:lineRule="exact"/>
              <w:jc w:val="center"/>
              <w:rPr>
                <w:b/>
                <w:bCs/>
                <w:sz w:val="18"/>
                <w:szCs w:val="26"/>
              </w:rPr>
            </w:pPr>
            <w:r>
              <w:rPr>
                <w:b/>
                <w:bCs/>
                <w:sz w:val="18"/>
                <w:szCs w:val="26"/>
                <w:rtl/>
              </w:rPr>
              <w:t>الأنواع</w:t>
            </w:r>
          </w:p>
          <w:p w:rsidR="00AF2FA8" w:rsidRDefault="00AF2FA8" w:rsidP="000B135D">
            <w:pPr>
              <w:tabs>
                <w:tab w:val="left" w:pos="1841"/>
              </w:tabs>
              <w:bidi w:val="0"/>
              <w:spacing w:before="40" w:after="40" w:line="300" w:lineRule="exact"/>
              <w:jc w:val="center"/>
              <w:rPr>
                <w:b/>
                <w:bCs/>
                <w:sz w:val="18"/>
                <w:szCs w:val="26"/>
                <w:rtl/>
              </w:rPr>
            </w:pPr>
            <w:r>
              <w:rPr>
                <w:b/>
                <w:bCs/>
                <w:sz w:val="18"/>
                <w:szCs w:val="26"/>
              </w:rPr>
              <w:t>21A, 21B, 21N, 31A, 31B, 31N</w:t>
            </w:r>
          </w:p>
        </w:tc>
      </w:tr>
      <w:tr w:rsidR="00AF2FA8" w:rsidTr="005404C7">
        <w:trPr>
          <w:cantSplit/>
        </w:trPr>
        <w:tc>
          <w:tcPr>
            <w:tcW w:w="1620" w:type="dxa"/>
            <w:tcBorders>
              <w:top w:val="single" w:sz="6" w:space="0" w:color="auto"/>
              <w:left w:val="single" w:sz="4" w:space="0" w:color="auto"/>
              <w:bottom w:val="single" w:sz="4" w:space="0" w:color="auto"/>
              <w:right w:val="nil"/>
            </w:tcBorders>
            <w:vAlign w:val="bottom"/>
            <w:hideMark/>
          </w:tcPr>
          <w:p w:rsidR="00AF2FA8" w:rsidRDefault="00AF2FA8" w:rsidP="000B135D">
            <w:pPr>
              <w:tabs>
                <w:tab w:val="left" w:pos="1841"/>
              </w:tabs>
              <w:bidi w:val="0"/>
              <w:spacing w:before="40" w:after="40" w:line="300" w:lineRule="exact"/>
              <w:jc w:val="center"/>
              <w:rPr>
                <w:b/>
                <w:bCs/>
                <w:sz w:val="18"/>
                <w:szCs w:val="26"/>
              </w:rPr>
            </w:pPr>
            <w:r>
              <w:rPr>
                <w:b/>
                <w:bCs/>
                <w:sz w:val="18"/>
                <w:szCs w:val="26"/>
                <w:rtl/>
              </w:rPr>
              <w:t>غير محمي</w:t>
            </w:r>
          </w:p>
        </w:tc>
        <w:tc>
          <w:tcPr>
            <w:tcW w:w="1620" w:type="dxa"/>
            <w:tcBorders>
              <w:top w:val="single" w:sz="6" w:space="0" w:color="auto"/>
              <w:left w:val="single" w:sz="6" w:space="0" w:color="auto"/>
              <w:bottom w:val="single" w:sz="4" w:space="0" w:color="auto"/>
              <w:right w:val="nil"/>
            </w:tcBorders>
            <w:vAlign w:val="bottom"/>
            <w:hideMark/>
          </w:tcPr>
          <w:p w:rsidR="00AF2FA8" w:rsidRDefault="00AF2FA8" w:rsidP="000B135D">
            <w:pPr>
              <w:tabs>
                <w:tab w:val="left" w:pos="1841"/>
              </w:tabs>
              <w:bidi w:val="0"/>
              <w:spacing w:before="40" w:after="40" w:line="300" w:lineRule="exact"/>
              <w:jc w:val="center"/>
              <w:rPr>
                <w:b/>
                <w:bCs/>
                <w:sz w:val="18"/>
                <w:szCs w:val="26"/>
                <w:rtl/>
              </w:rPr>
            </w:pPr>
            <w:r>
              <w:rPr>
                <w:b/>
                <w:bCs/>
                <w:sz w:val="18"/>
                <w:szCs w:val="26"/>
                <w:rtl/>
              </w:rPr>
              <w:t>محمي</w:t>
            </w:r>
          </w:p>
        </w:tc>
        <w:tc>
          <w:tcPr>
            <w:tcW w:w="1620" w:type="dxa"/>
            <w:tcBorders>
              <w:top w:val="single" w:sz="6" w:space="0" w:color="auto"/>
              <w:left w:val="single" w:sz="6" w:space="0" w:color="auto"/>
              <w:bottom w:val="single" w:sz="4" w:space="0" w:color="auto"/>
              <w:right w:val="nil"/>
            </w:tcBorders>
            <w:vAlign w:val="bottom"/>
            <w:hideMark/>
          </w:tcPr>
          <w:p w:rsidR="00AF2FA8" w:rsidRDefault="00AF2FA8" w:rsidP="000B135D">
            <w:pPr>
              <w:tabs>
                <w:tab w:val="left" w:pos="1841"/>
              </w:tabs>
              <w:bidi w:val="0"/>
              <w:spacing w:before="40" w:after="40" w:line="300" w:lineRule="exact"/>
              <w:jc w:val="center"/>
              <w:rPr>
                <w:b/>
                <w:bCs/>
                <w:sz w:val="18"/>
                <w:szCs w:val="26"/>
                <w:rtl/>
              </w:rPr>
            </w:pPr>
            <w:r>
              <w:rPr>
                <w:b/>
                <w:bCs/>
                <w:sz w:val="18"/>
                <w:szCs w:val="26"/>
                <w:rtl/>
              </w:rPr>
              <w:t>غير محمي</w:t>
            </w:r>
          </w:p>
        </w:tc>
        <w:tc>
          <w:tcPr>
            <w:tcW w:w="2085" w:type="dxa"/>
            <w:tcBorders>
              <w:top w:val="single" w:sz="6" w:space="0" w:color="auto"/>
              <w:left w:val="single" w:sz="6" w:space="0" w:color="auto"/>
              <w:bottom w:val="single" w:sz="4" w:space="0" w:color="auto"/>
              <w:right w:val="single" w:sz="6" w:space="0" w:color="auto"/>
            </w:tcBorders>
            <w:vAlign w:val="bottom"/>
            <w:hideMark/>
          </w:tcPr>
          <w:p w:rsidR="00AF2FA8" w:rsidRDefault="00AF2FA8" w:rsidP="000B135D">
            <w:pPr>
              <w:tabs>
                <w:tab w:val="left" w:pos="1841"/>
              </w:tabs>
              <w:bidi w:val="0"/>
              <w:spacing w:before="40" w:after="40" w:line="300" w:lineRule="exact"/>
              <w:jc w:val="center"/>
              <w:rPr>
                <w:b/>
                <w:bCs/>
                <w:sz w:val="18"/>
                <w:szCs w:val="26"/>
                <w:rtl/>
              </w:rPr>
            </w:pPr>
            <w:r>
              <w:rPr>
                <w:b/>
                <w:bCs/>
                <w:sz w:val="18"/>
                <w:szCs w:val="26"/>
                <w:rtl/>
              </w:rPr>
              <w:t>محمي</w:t>
            </w:r>
          </w:p>
        </w:tc>
      </w:tr>
      <w:tr w:rsidR="00AF2FA8" w:rsidRPr="00824213" w:rsidTr="005404C7">
        <w:tc>
          <w:tcPr>
            <w:tcW w:w="1620" w:type="dxa"/>
            <w:tcBorders>
              <w:top w:val="single" w:sz="4" w:space="0" w:color="auto"/>
              <w:left w:val="single" w:sz="6" w:space="0" w:color="auto"/>
              <w:bottom w:val="single" w:sz="6" w:space="0" w:color="auto"/>
              <w:right w:val="nil"/>
            </w:tcBorders>
            <w:hideMark/>
          </w:tcPr>
          <w:p w:rsidR="00AF2FA8" w:rsidRDefault="00AF2FA8" w:rsidP="000B135D">
            <w:pPr>
              <w:tabs>
                <w:tab w:val="left" w:pos="1841"/>
              </w:tabs>
              <w:bidi w:val="0"/>
              <w:spacing w:before="40" w:after="40" w:line="300" w:lineRule="exact"/>
              <w:rPr>
                <w:sz w:val="18"/>
                <w:szCs w:val="26"/>
                <w:lang w:val="fr-CH" w:eastAsia="fr-CH"/>
              </w:rPr>
            </w:pPr>
            <w:r>
              <w:rPr>
                <w:sz w:val="18"/>
                <w:szCs w:val="26"/>
                <w:lang w:val="fr-CH" w:eastAsia="fr-CH"/>
              </w:rPr>
              <w:t>T=C/2000 + 1.5</w:t>
            </w:r>
          </w:p>
        </w:tc>
        <w:tc>
          <w:tcPr>
            <w:tcW w:w="1620" w:type="dxa"/>
            <w:tcBorders>
              <w:top w:val="single" w:sz="4" w:space="0" w:color="auto"/>
              <w:left w:val="single" w:sz="6" w:space="0" w:color="auto"/>
              <w:bottom w:val="single" w:sz="6" w:space="0" w:color="auto"/>
              <w:right w:val="nil"/>
            </w:tcBorders>
            <w:hideMark/>
          </w:tcPr>
          <w:p w:rsidR="00AF2FA8" w:rsidRDefault="00AF2FA8" w:rsidP="000B135D">
            <w:pPr>
              <w:tabs>
                <w:tab w:val="left" w:pos="1841"/>
              </w:tabs>
              <w:bidi w:val="0"/>
              <w:spacing w:before="40" w:after="40" w:line="300" w:lineRule="exact"/>
              <w:jc w:val="center"/>
              <w:rPr>
                <w:sz w:val="18"/>
                <w:szCs w:val="26"/>
                <w:lang w:val="fr-CH" w:eastAsia="fr-CH"/>
              </w:rPr>
            </w:pPr>
            <w:r>
              <w:rPr>
                <w:sz w:val="18"/>
                <w:szCs w:val="26"/>
                <w:lang w:val="fr-CH" w:eastAsia="fr-CH"/>
              </w:rPr>
              <w:t>T=C/2000 + 1.0</w:t>
            </w:r>
          </w:p>
        </w:tc>
        <w:tc>
          <w:tcPr>
            <w:tcW w:w="1620" w:type="dxa"/>
            <w:tcBorders>
              <w:top w:val="single" w:sz="4" w:space="0" w:color="auto"/>
              <w:left w:val="single" w:sz="6" w:space="0" w:color="auto"/>
              <w:bottom w:val="single" w:sz="6" w:space="0" w:color="auto"/>
              <w:right w:val="nil"/>
            </w:tcBorders>
            <w:hideMark/>
          </w:tcPr>
          <w:p w:rsidR="00AF2FA8" w:rsidRDefault="00AF2FA8" w:rsidP="000B135D">
            <w:pPr>
              <w:tabs>
                <w:tab w:val="left" w:pos="1841"/>
              </w:tabs>
              <w:bidi w:val="0"/>
              <w:spacing w:before="40" w:after="40" w:line="300" w:lineRule="exact"/>
              <w:jc w:val="center"/>
              <w:rPr>
                <w:sz w:val="18"/>
                <w:szCs w:val="26"/>
                <w:lang w:val="fr-CH" w:eastAsia="fr-CH"/>
              </w:rPr>
            </w:pPr>
            <w:r>
              <w:rPr>
                <w:sz w:val="18"/>
                <w:szCs w:val="26"/>
                <w:lang w:val="fr-CH" w:eastAsia="fr-CH"/>
              </w:rPr>
              <w:t>T=C/1000 + 1.0</w:t>
            </w:r>
          </w:p>
        </w:tc>
        <w:tc>
          <w:tcPr>
            <w:tcW w:w="2085" w:type="dxa"/>
            <w:tcBorders>
              <w:top w:val="single" w:sz="4" w:space="0" w:color="auto"/>
              <w:left w:val="single" w:sz="6" w:space="0" w:color="auto"/>
              <w:bottom w:val="single" w:sz="6" w:space="0" w:color="auto"/>
              <w:right w:val="single" w:sz="6" w:space="0" w:color="auto"/>
            </w:tcBorders>
            <w:hideMark/>
          </w:tcPr>
          <w:p w:rsidR="00AF2FA8" w:rsidRDefault="00AF2FA8" w:rsidP="000B135D">
            <w:pPr>
              <w:tabs>
                <w:tab w:val="left" w:pos="1841"/>
              </w:tabs>
              <w:bidi w:val="0"/>
              <w:spacing w:before="40" w:after="40" w:line="300" w:lineRule="exact"/>
              <w:jc w:val="center"/>
              <w:rPr>
                <w:sz w:val="18"/>
                <w:szCs w:val="26"/>
                <w:lang w:val="fr-CH" w:eastAsia="fr-CH"/>
              </w:rPr>
            </w:pPr>
            <w:r>
              <w:rPr>
                <w:sz w:val="18"/>
                <w:szCs w:val="26"/>
                <w:lang w:val="fr-CH" w:eastAsia="fr-CH"/>
              </w:rPr>
              <w:t>T=C/2000 + 1.5</w:t>
            </w:r>
          </w:p>
        </w:tc>
      </w:tr>
    </w:tbl>
    <w:p w:rsidR="00AF2FA8" w:rsidRPr="00A0552B" w:rsidRDefault="00824213" w:rsidP="004F251C">
      <w:pPr>
        <w:pStyle w:val="H1GA"/>
        <w:rPr>
          <w:rtl/>
          <w:lang w:bidi="ar-MA"/>
        </w:rPr>
      </w:pPr>
      <w:r>
        <w:rPr>
          <w:rtl/>
          <w:lang w:bidi="ar-MA"/>
        </w:rPr>
        <w:tab/>
      </w:r>
      <w:r>
        <w:rPr>
          <w:rtl/>
          <w:lang w:bidi="ar-MA"/>
        </w:rPr>
        <w:tab/>
      </w:r>
      <w:r w:rsidR="00AF2FA8" w:rsidRPr="00A0552B">
        <w:rPr>
          <w:rtl/>
          <w:lang w:bidi="ar-MA"/>
        </w:rPr>
        <w:t>الفصل 6-6</w:t>
      </w:r>
    </w:p>
    <w:p w:rsidR="00AF2FA8" w:rsidRDefault="00151AC3" w:rsidP="000B135D">
      <w:pPr>
        <w:pStyle w:val="SingleTxtGA"/>
        <w:rPr>
          <w:rtl/>
        </w:rPr>
      </w:pPr>
      <w:r>
        <w:rPr>
          <w:rFonts w:hint="cs"/>
          <w:rtl/>
          <w:lang w:bidi="ar-MA"/>
        </w:rPr>
        <w:t>3-3-6-6-</w:t>
      </w:r>
      <w:r w:rsidR="00AF2FA8">
        <w:rPr>
          <w:rFonts w:hint="cs"/>
          <w:rtl/>
          <w:lang w:bidi="ar-MA"/>
        </w:rPr>
        <w:tab/>
        <w:t>في الجملة الأولى، تُحذف العبارة "</w:t>
      </w:r>
      <w:r w:rsidR="00AF2FA8">
        <w:rPr>
          <w:rtl/>
        </w:rPr>
        <w:t>عندما تكون العبوات الكبيرة قيد الاستخدام</w:t>
      </w:r>
      <w:r w:rsidR="00AF2FA8">
        <w:rPr>
          <w:rFonts w:hint="cs"/>
          <w:rtl/>
        </w:rPr>
        <w:t>".</w:t>
      </w:r>
    </w:p>
    <w:p w:rsidR="00AF2FA8" w:rsidRPr="00D21F8C" w:rsidRDefault="00AF2FA8" w:rsidP="00AF2FA8">
      <w:pPr>
        <w:pStyle w:val="SingleTxtGA"/>
        <w:rPr>
          <w:rtl/>
          <w:lang w:bidi="ar-MA"/>
        </w:rPr>
      </w:pPr>
      <w:r w:rsidRPr="00D21F8C">
        <w:rPr>
          <w:rtl/>
          <w:lang w:bidi="ar-MA"/>
        </w:rPr>
        <w:t xml:space="preserve">تضاف الفقرة الجديدة 6-6-3-4 التالية: </w:t>
      </w:r>
    </w:p>
    <w:p w:rsidR="00AF2FA8" w:rsidRDefault="00AF2FA8" w:rsidP="00151AC3">
      <w:pPr>
        <w:pStyle w:val="SingleTxtGA"/>
        <w:rPr>
          <w:rtl/>
          <w:lang w:val="fr-FR" w:bidi="ar-MA"/>
        </w:rPr>
      </w:pPr>
      <w:r w:rsidRPr="00D21F8C">
        <w:rPr>
          <w:rtl/>
          <w:lang w:bidi="ar-MA"/>
        </w:rPr>
        <w:t>"</w:t>
      </w:r>
      <w:r w:rsidR="00151AC3">
        <w:rPr>
          <w:rFonts w:hint="cs"/>
          <w:rtl/>
          <w:lang w:bidi="ar-MA"/>
        </w:rPr>
        <w:t>4-3-6-6</w:t>
      </w:r>
      <w:r w:rsidRPr="00D21F8C">
        <w:rPr>
          <w:rtl/>
          <w:lang w:bidi="ar-MA"/>
        </w:rPr>
        <w:tab/>
      </w:r>
      <w:r>
        <w:rPr>
          <w:rFonts w:hint="cs"/>
          <w:rtl/>
          <w:lang w:bidi="ar-MA"/>
        </w:rPr>
        <w:t>عندما تكون</w:t>
      </w:r>
      <w:r w:rsidRPr="00D21F8C">
        <w:rPr>
          <w:rtl/>
          <w:lang w:bidi="ar-MA"/>
        </w:rPr>
        <w:t xml:space="preserve"> العبوة الكبيرة </w:t>
      </w:r>
      <w:r>
        <w:rPr>
          <w:rFonts w:hint="cs"/>
          <w:rtl/>
          <w:lang w:val="fr-FR" w:bidi="ar-MA"/>
        </w:rPr>
        <w:t>مطابقة ل</w:t>
      </w:r>
      <w:r w:rsidRPr="00B44DAC">
        <w:rPr>
          <w:rtl/>
          <w:lang w:val="fr-FR" w:bidi="ar-MA"/>
        </w:rPr>
        <w:t xml:space="preserve">نموذج تصميمي </w:t>
      </w:r>
      <w:r>
        <w:rPr>
          <w:rFonts w:hint="cs"/>
          <w:rtl/>
          <w:lang w:val="fr-FR" w:bidi="ar-MA"/>
        </w:rPr>
        <w:t>واحد أو أكثر من النماذج التصميمية المختبرة</w:t>
      </w:r>
      <w:r w:rsidRPr="00A05C67">
        <w:rPr>
          <w:rFonts w:hint="cs"/>
          <w:rtl/>
          <w:lang w:val="fr-FR" w:bidi="ar-MA"/>
        </w:rPr>
        <w:t xml:space="preserve"> </w:t>
      </w:r>
      <w:r>
        <w:rPr>
          <w:rtl/>
          <w:lang w:bidi="ar-MA"/>
        </w:rPr>
        <w:t>للعبوات الكبيرة</w:t>
      </w:r>
      <w:r>
        <w:rPr>
          <w:rFonts w:hint="cs"/>
          <w:rtl/>
          <w:lang w:val="fr-FR" w:bidi="ar-MA"/>
        </w:rPr>
        <w:t>،</w:t>
      </w:r>
      <w:r w:rsidRPr="00B44DAC">
        <w:rPr>
          <w:rtl/>
          <w:lang w:val="fr-FR" w:bidi="ar-MA"/>
        </w:rPr>
        <w:t xml:space="preserve"> بما في ذلك نموذج تصميمي </w:t>
      </w:r>
      <w:r>
        <w:rPr>
          <w:rFonts w:hint="cs"/>
          <w:rtl/>
          <w:lang w:val="fr-FR" w:bidi="ar-MA"/>
        </w:rPr>
        <w:t xml:space="preserve">واحد أو أكثر من النماذج التصميمية المختبرة </w:t>
      </w:r>
      <w:r w:rsidRPr="00D21F8C">
        <w:rPr>
          <w:rtl/>
          <w:lang w:bidi="ar-MA"/>
        </w:rPr>
        <w:t>للعبوات أو الحاويات الوسيطة للسوائب</w:t>
      </w:r>
      <w:r w:rsidRPr="00A05C67">
        <w:rPr>
          <w:rtl/>
          <w:lang w:val="fr-FR" w:bidi="ar-MA"/>
        </w:rPr>
        <w:t>،</w:t>
      </w:r>
      <w:r>
        <w:rPr>
          <w:rFonts w:hint="cs"/>
          <w:rtl/>
          <w:lang w:val="fr-FR" w:bidi="ar-MA"/>
        </w:rPr>
        <w:t xml:space="preserve"> </w:t>
      </w:r>
      <w:r w:rsidRPr="00A05C67">
        <w:rPr>
          <w:rtl/>
          <w:lang w:val="fr-FR" w:bidi="ar-MA"/>
        </w:rPr>
        <w:t xml:space="preserve">يجوز أن تحمل </w:t>
      </w:r>
      <w:r>
        <w:rPr>
          <w:rFonts w:hint="cs"/>
          <w:rtl/>
          <w:lang w:val="fr-FR" w:bidi="ar-MA"/>
        </w:rPr>
        <w:t>العبوة الكبيرة</w:t>
      </w:r>
      <w:r w:rsidRPr="00A05C67">
        <w:rPr>
          <w:rFonts w:hint="cs"/>
          <w:rtl/>
          <w:lang w:val="fr-FR" w:bidi="ar-MA"/>
        </w:rPr>
        <w:t xml:space="preserve"> </w:t>
      </w:r>
      <w:r w:rsidRPr="00A05C67">
        <w:rPr>
          <w:rtl/>
          <w:lang w:val="fr-FR" w:bidi="ar-MA"/>
        </w:rPr>
        <w:t xml:space="preserve">أكثر من علامة تبين ما استوفي من اشتراطات اختبار الأداء ذات الصلة. </w:t>
      </w:r>
      <w:r w:rsidRPr="00B44DAC">
        <w:rPr>
          <w:rFonts w:hint="cs"/>
          <w:rtl/>
          <w:lang w:val="fr-FR" w:bidi="ar-MA"/>
        </w:rPr>
        <w:t>و</w:t>
      </w:r>
      <w:r w:rsidRPr="00B44DAC">
        <w:rPr>
          <w:rtl/>
          <w:lang w:val="fr-FR" w:bidi="ar-MA"/>
        </w:rPr>
        <w:t xml:space="preserve">عندما </w:t>
      </w:r>
      <w:r w:rsidRPr="00B44DAC">
        <w:rPr>
          <w:rFonts w:hint="cs"/>
          <w:rtl/>
          <w:lang w:val="fr-FR" w:bidi="ar-MA"/>
        </w:rPr>
        <w:t>تكون</w:t>
      </w:r>
      <w:r w:rsidRPr="00B44DAC">
        <w:rPr>
          <w:rtl/>
          <w:lang w:val="fr-FR" w:bidi="ar-MA"/>
        </w:rPr>
        <w:t xml:space="preserve"> أكثر من علامة </w:t>
      </w:r>
      <w:r w:rsidRPr="00B44DAC">
        <w:rPr>
          <w:rFonts w:hint="cs"/>
          <w:rtl/>
          <w:lang w:val="fr-FR" w:bidi="ar-MA"/>
        </w:rPr>
        <w:t xml:space="preserve">ظاهرةً </w:t>
      </w:r>
      <w:r w:rsidRPr="00B44DAC">
        <w:rPr>
          <w:rtl/>
          <w:lang w:val="fr-FR" w:bidi="ar-MA"/>
        </w:rPr>
        <w:t>على العبوة</w:t>
      </w:r>
      <w:r>
        <w:rPr>
          <w:rFonts w:hint="cs"/>
          <w:rtl/>
          <w:lang w:val="fr-FR" w:bidi="ar-MA"/>
        </w:rPr>
        <w:t xml:space="preserve"> الكبيرة</w:t>
      </w:r>
      <w:r w:rsidRPr="00B44DAC">
        <w:rPr>
          <w:rtl/>
          <w:lang w:val="fr-FR" w:bidi="ar-MA"/>
        </w:rPr>
        <w:t>، يجب أن تظهر العلامات على مقربة من بعض</w:t>
      </w:r>
      <w:r w:rsidRPr="00B44DAC">
        <w:rPr>
          <w:rFonts w:hint="cs"/>
          <w:rtl/>
          <w:lang w:val="fr-FR" w:bidi="ar-MA"/>
        </w:rPr>
        <w:t>ها</w:t>
      </w:r>
      <w:r w:rsidRPr="00B44DAC">
        <w:rPr>
          <w:rtl/>
          <w:lang w:val="fr-FR" w:bidi="ar-MA"/>
        </w:rPr>
        <w:t>، ويجب أن تكون كل علامة ظاهرة</w:t>
      </w:r>
      <w:r w:rsidRPr="00B44DAC">
        <w:rPr>
          <w:rFonts w:hint="cs"/>
          <w:rtl/>
          <w:lang w:val="fr-FR" w:bidi="ar-MA"/>
        </w:rPr>
        <w:t>ً</w:t>
      </w:r>
      <w:r w:rsidRPr="00B44DAC">
        <w:rPr>
          <w:rtl/>
          <w:lang w:val="fr-FR" w:bidi="ar-MA"/>
        </w:rPr>
        <w:t xml:space="preserve"> بكاملها".</w:t>
      </w:r>
      <w:r w:rsidRPr="0040400A">
        <w:rPr>
          <w:rtl/>
          <w:lang w:val="fr-FR" w:bidi="ar-MA"/>
        </w:rPr>
        <w:t xml:space="preserve"> </w:t>
      </w:r>
      <w:r>
        <w:rPr>
          <w:rFonts w:hint="cs"/>
          <w:rtl/>
          <w:lang w:val="fr-FR" w:bidi="ar-MA"/>
        </w:rPr>
        <w:t xml:space="preserve"> </w:t>
      </w:r>
      <w:r w:rsidRPr="002E0427">
        <w:rPr>
          <w:rtl/>
          <w:lang w:val="fr-FR" w:bidi="ar-MA"/>
        </w:rPr>
        <w:t xml:space="preserve"> </w:t>
      </w:r>
    </w:p>
    <w:p w:rsidR="00AF2FA8" w:rsidRPr="00BA1C77" w:rsidRDefault="00824213" w:rsidP="004F251C">
      <w:pPr>
        <w:pStyle w:val="H1GA"/>
        <w:rPr>
          <w:rtl/>
          <w:lang w:bidi="ar-MA"/>
        </w:rPr>
      </w:pPr>
      <w:r>
        <w:rPr>
          <w:rtl/>
          <w:lang w:bidi="ar-MA"/>
        </w:rPr>
        <w:tab/>
      </w:r>
      <w:r>
        <w:rPr>
          <w:rtl/>
          <w:lang w:bidi="ar-MA"/>
        </w:rPr>
        <w:tab/>
      </w:r>
      <w:r w:rsidR="00AF2FA8" w:rsidRPr="00BA1C77">
        <w:rPr>
          <w:rtl/>
          <w:lang w:bidi="ar-MA"/>
        </w:rPr>
        <w:t>الفصل 6-7</w:t>
      </w:r>
    </w:p>
    <w:p w:rsidR="00AF2FA8" w:rsidRDefault="00151AC3" w:rsidP="00A514E6">
      <w:pPr>
        <w:pStyle w:val="SingleTxtGA"/>
        <w:tabs>
          <w:tab w:val="clear" w:pos="2608"/>
          <w:tab w:val="left" w:pos="2835"/>
        </w:tabs>
        <w:rPr>
          <w:rtl/>
          <w:lang w:bidi="ar-MA"/>
        </w:rPr>
      </w:pPr>
      <w:r>
        <w:rPr>
          <w:rFonts w:hint="cs"/>
          <w:rtl/>
          <w:lang w:bidi="ar-MA"/>
        </w:rPr>
        <w:t>16-2-2-7-6</w:t>
      </w:r>
      <w:r w:rsidR="00AF2FA8">
        <w:rPr>
          <w:rtl/>
          <w:lang w:bidi="ar-MA"/>
        </w:rPr>
        <w:tab/>
        <w:t xml:space="preserve">تُحذف عبارة "والوارد في 4-2-5-3،". </w:t>
      </w:r>
    </w:p>
    <w:p w:rsidR="00AF2FA8" w:rsidRDefault="00151AC3" w:rsidP="00151AC3">
      <w:pPr>
        <w:pStyle w:val="SingleTxtGA"/>
        <w:rPr>
          <w:rtl/>
          <w:lang w:bidi="ar-MA"/>
        </w:rPr>
      </w:pPr>
      <w:r>
        <w:rPr>
          <w:rFonts w:hint="cs"/>
          <w:rtl/>
          <w:lang w:bidi="ar-MA"/>
        </w:rPr>
        <w:t>8-4-2-7-6</w:t>
      </w:r>
      <w:r w:rsidR="00AF2FA8">
        <w:rPr>
          <w:rtl/>
          <w:lang w:bidi="ar-MA"/>
        </w:rPr>
        <w:tab/>
        <w:t>لا ينطبق التعديل على النص العربي.</w:t>
      </w:r>
    </w:p>
    <w:p w:rsidR="00AF2FA8" w:rsidRDefault="00151AC3" w:rsidP="00AF2FA8">
      <w:pPr>
        <w:pStyle w:val="SingleTxtGA"/>
        <w:rPr>
          <w:rtl/>
          <w:lang w:bidi="ar-MA"/>
        </w:rPr>
      </w:pPr>
      <w:r>
        <w:rPr>
          <w:rFonts w:hint="cs"/>
          <w:rtl/>
          <w:lang w:bidi="ar-MA"/>
        </w:rPr>
        <w:t xml:space="preserve">1-2-12-2-7-6 </w:t>
      </w:r>
      <w:r w:rsidR="00AF2FA8">
        <w:rPr>
          <w:rtl/>
          <w:lang w:bidi="ar-MA"/>
        </w:rPr>
        <w:t>و6-7-3-8-1-1</w:t>
      </w:r>
      <w:r w:rsidR="00AF2FA8">
        <w:rPr>
          <w:rtl/>
          <w:lang w:bidi="ar-MA"/>
        </w:rPr>
        <w:tab/>
        <w:t>يُعدَّل تعريف العامل "</w:t>
      </w:r>
      <w:r w:rsidR="00AF2FA8">
        <w:rPr>
          <w:lang w:bidi="ar-MA"/>
        </w:rPr>
        <w:t>U</w:t>
      </w:r>
      <w:r w:rsidR="00AF2FA8">
        <w:rPr>
          <w:rtl/>
          <w:lang w:bidi="ar-MA"/>
        </w:rPr>
        <w:t xml:space="preserve">" ليصبح نصه كما يلي: </w:t>
      </w:r>
    </w:p>
    <w:p w:rsidR="00AF2FA8" w:rsidRDefault="00AF2FA8" w:rsidP="000B135D">
      <w:pPr>
        <w:pStyle w:val="SingleTxtGA"/>
        <w:rPr>
          <w:rtl/>
          <w:lang w:bidi="ar-MA"/>
        </w:rPr>
      </w:pPr>
      <w:r>
        <w:rPr>
          <w:rFonts w:hint="cs"/>
          <w:rtl/>
          <w:lang w:bidi="ar-MA"/>
        </w:rPr>
        <w:t>"</w:t>
      </w:r>
      <w:r>
        <w:rPr>
          <w:lang w:bidi="ar-MA"/>
        </w:rPr>
        <w:t>U</w:t>
      </w:r>
      <w:r w:rsidR="000B135D">
        <w:rPr>
          <w:rFonts w:hint="cs"/>
          <w:rtl/>
          <w:lang w:bidi="ar-MA"/>
        </w:rPr>
        <w:t xml:space="preserve"> = </w:t>
      </w:r>
      <w:r>
        <w:rPr>
          <w:rtl/>
          <w:lang w:bidi="ar-MA"/>
        </w:rPr>
        <w:t>معامل الانتقال الحراري للمادة العازلة، بوحدات كيلووات</w:t>
      </w:r>
      <w:r>
        <w:rPr>
          <w:rFonts w:hint="cs"/>
          <w:rtl/>
          <w:lang w:bidi="ar-MA"/>
        </w:rPr>
        <w:t>/</w:t>
      </w:r>
      <w:r>
        <w:rPr>
          <w:rtl/>
        </w:rPr>
        <w:t>م</w:t>
      </w:r>
      <w:r>
        <w:rPr>
          <w:vertAlign w:val="superscript"/>
          <w:rtl/>
        </w:rPr>
        <w:t>-2</w:t>
      </w:r>
      <w:r>
        <w:rPr>
          <w:rtl/>
        </w:rPr>
        <w:t xml:space="preserve"> كلفن</w:t>
      </w:r>
      <w:r>
        <w:rPr>
          <w:vertAlign w:val="superscript"/>
          <w:rtl/>
        </w:rPr>
        <w:t>-1</w:t>
      </w:r>
      <w:r>
        <w:rPr>
          <w:rtl/>
        </w:rPr>
        <w:t xml:space="preserve"> </w:t>
      </w:r>
      <w:r>
        <w:rPr>
          <w:rtl/>
          <w:lang w:bidi="ar-MA"/>
        </w:rPr>
        <w:t>عند 38</w:t>
      </w:r>
      <w:r>
        <w:rPr>
          <w:lang w:bidi="ar-MA"/>
        </w:rPr>
        <w:t>º</w:t>
      </w:r>
      <w:r>
        <w:rPr>
          <w:rtl/>
          <w:lang w:bidi="ar-MA"/>
        </w:rPr>
        <w:t>س"</w:t>
      </w:r>
      <w:r>
        <w:rPr>
          <w:rFonts w:hint="cs"/>
          <w:rtl/>
          <w:lang w:bidi="ar-MA"/>
        </w:rPr>
        <w:t>.</w:t>
      </w:r>
      <w:r>
        <w:rPr>
          <w:rtl/>
          <w:lang w:bidi="ar-MA"/>
        </w:rPr>
        <w:t xml:space="preserve"> </w:t>
      </w:r>
    </w:p>
    <w:p w:rsidR="00AF2FA8" w:rsidRDefault="00AF2FA8" w:rsidP="00C44DE3">
      <w:pPr>
        <w:pStyle w:val="SingleTxtGA"/>
        <w:rPr>
          <w:rtl/>
          <w:lang w:bidi="ar-MA"/>
        </w:rPr>
      </w:pPr>
      <w:r>
        <w:rPr>
          <w:rFonts w:hint="cs"/>
          <w:rtl/>
          <w:lang w:bidi="ar-MA"/>
        </w:rPr>
        <w:t>"</w:t>
      </w:r>
      <w:r w:rsidR="00C44DE3">
        <w:rPr>
          <w:rFonts w:hint="cs"/>
          <w:rtl/>
          <w:lang w:bidi="ar-MA"/>
        </w:rPr>
        <w:t>6-19-2-7-6</w:t>
      </w:r>
      <w:r>
        <w:rPr>
          <w:rtl/>
          <w:lang w:bidi="ar-MA"/>
        </w:rPr>
        <w:tab/>
      </w:r>
      <w:r>
        <w:rPr>
          <w:rFonts w:hint="cs"/>
          <w:rtl/>
          <w:lang w:bidi="ar-MA"/>
        </w:rPr>
        <w:t>ي</w:t>
      </w:r>
      <w:r>
        <w:rPr>
          <w:rtl/>
          <w:lang w:bidi="ar-MA"/>
        </w:rPr>
        <w:t xml:space="preserve">ضاف </w:t>
      </w:r>
      <w:r>
        <w:rPr>
          <w:rFonts w:hint="cs"/>
          <w:rtl/>
          <w:lang w:bidi="ar-MA"/>
        </w:rPr>
        <w:t xml:space="preserve">نص </w:t>
      </w:r>
      <w:r>
        <w:rPr>
          <w:rtl/>
          <w:lang w:bidi="ar-MA"/>
        </w:rPr>
        <w:t xml:space="preserve">الفقرة الجديدة 6-7-2-19-6-1 التالية: </w:t>
      </w:r>
    </w:p>
    <w:p w:rsidR="00AF2FA8" w:rsidRDefault="00AF2FA8" w:rsidP="00CA457C">
      <w:pPr>
        <w:pStyle w:val="SingleTxtGA"/>
        <w:rPr>
          <w:rtl/>
          <w:lang w:bidi="ar-MA"/>
        </w:rPr>
      </w:pPr>
      <w:r>
        <w:rPr>
          <w:rtl/>
          <w:lang w:bidi="ar-MA"/>
        </w:rPr>
        <w:t>"</w:t>
      </w:r>
      <w:r w:rsidR="00CA457C">
        <w:rPr>
          <w:rFonts w:hint="cs"/>
          <w:rtl/>
          <w:lang w:bidi="ar-MA"/>
        </w:rPr>
        <w:t>1-6-19-2-7-6</w:t>
      </w:r>
      <w:r>
        <w:rPr>
          <w:rFonts w:hint="cs"/>
          <w:rtl/>
          <w:lang w:bidi="ar-MA"/>
        </w:rPr>
        <w:tab/>
      </w:r>
      <w:r>
        <w:rPr>
          <w:rtl/>
          <w:lang w:bidi="ar-MA"/>
        </w:rPr>
        <w:t>باستثناء ما نصت عليه الفقرة 6-7-2-19-6، لا يجوز أن تعب</w:t>
      </w:r>
      <w:r>
        <w:rPr>
          <w:rFonts w:hint="cs"/>
          <w:rtl/>
          <w:lang w:bidi="ar-MA"/>
        </w:rPr>
        <w:t>ّ</w:t>
      </w:r>
      <w:r>
        <w:rPr>
          <w:rtl/>
          <w:lang w:bidi="ar-MA"/>
        </w:rPr>
        <w:t>أ الصهاريج النقالة التي تجاوزت الإطار الزمني المقرر لفحصها واختبارها الدوريين كل 5 سنوات أو</w:t>
      </w:r>
      <w:r w:rsidR="00A514E6">
        <w:rPr>
          <w:rFonts w:hint="cs"/>
          <w:rtl/>
          <w:lang w:bidi="ar-MA"/>
        </w:rPr>
        <w:t> </w:t>
      </w:r>
      <w:r>
        <w:rPr>
          <w:rtl/>
          <w:lang w:bidi="ar-MA"/>
        </w:rPr>
        <w:t>سنتين ونصف أو تُعرض للنقل إلا إذا أجري فحص واختبار دوريان</w:t>
      </w:r>
      <w:r>
        <w:rPr>
          <w:rFonts w:hint="cs"/>
          <w:rtl/>
          <w:lang w:bidi="ar-MA"/>
        </w:rPr>
        <w:t xml:space="preserve"> جديدان</w:t>
      </w:r>
      <w:r>
        <w:rPr>
          <w:rtl/>
          <w:lang w:bidi="ar-MA"/>
        </w:rPr>
        <w:t xml:space="preserve"> </w:t>
      </w:r>
      <w:r>
        <w:rPr>
          <w:rFonts w:hint="cs"/>
          <w:rtl/>
          <w:lang w:bidi="ar-MA"/>
        </w:rPr>
        <w:t>لخمس</w:t>
      </w:r>
      <w:r>
        <w:rPr>
          <w:rtl/>
          <w:lang w:bidi="ar-MA"/>
        </w:rPr>
        <w:t xml:space="preserve"> سنوات وفقاً لأحكام الفقرة 6-7-2-19-4".</w:t>
      </w:r>
    </w:p>
    <w:p w:rsidR="00AF2FA8" w:rsidRDefault="00CA457C" w:rsidP="00AF2FA8">
      <w:pPr>
        <w:pStyle w:val="SingleTxtGA"/>
        <w:rPr>
          <w:rtl/>
          <w:lang w:bidi="ar-MA"/>
        </w:rPr>
      </w:pPr>
      <w:r>
        <w:rPr>
          <w:rFonts w:hint="cs"/>
          <w:rtl/>
          <w:lang w:bidi="ar-MA"/>
        </w:rPr>
        <w:t>1-4-3-7-6</w:t>
      </w:r>
      <w:r w:rsidR="00AF2FA8">
        <w:rPr>
          <w:rtl/>
          <w:lang w:bidi="ar-MA"/>
        </w:rPr>
        <w:tab/>
        <w:t>بعد</w:t>
      </w:r>
      <w:r w:rsidR="00AF2FA8">
        <w:rPr>
          <w:rFonts w:hint="cs"/>
          <w:rtl/>
          <w:lang w:bidi="ar-MA"/>
        </w:rPr>
        <w:t xml:space="preserve"> الفقرة الفرعية </w:t>
      </w:r>
      <w:r w:rsidR="00AF2FA8">
        <w:rPr>
          <w:rtl/>
          <w:lang w:bidi="ar-MA"/>
        </w:rPr>
        <w:t xml:space="preserve">(ب)، تضاف الفقرة الجديدة التالية: </w:t>
      </w:r>
    </w:p>
    <w:p w:rsidR="00AF2FA8" w:rsidRDefault="00AF2FA8" w:rsidP="00AF2FA8">
      <w:pPr>
        <w:pStyle w:val="SingleTxtGA"/>
        <w:rPr>
          <w:rtl/>
          <w:lang w:bidi="ar-MA"/>
        </w:rPr>
      </w:pPr>
      <w:r>
        <w:rPr>
          <w:rtl/>
          <w:lang w:bidi="ar-MA"/>
        </w:rPr>
        <w:t xml:space="preserve">"وبالإضافة إلى ذلك، يراعى أي حكم خاص ذي صلة يتعلق بالصهاريج النقالة يرد في العمود 11 من قائمة البضائع الخطرة وفي 4-2-5-3". </w:t>
      </w:r>
    </w:p>
    <w:p w:rsidR="00AF2FA8" w:rsidRDefault="00CA457C" w:rsidP="00AF2FA8">
      <w:pPr>
        <w:pStyle w:val="SingleTxtGA"/>
        <w:rPr>
          <w:rtl/>
          <w:lang w:bidi="ar-MA"/>
        </w:rPr>
      </w:pPr>
      <w:r>
        <w:rPr>
          <w:rFonts w:hint="cs"/>
          <w:rtl/>
          <w:lang w:bidi="ar-MA"/>
        </w:rPr>
        <w:t>5-4-3-7-6</w:t>
      </w:r>
      <w:r w:rsidR="00AF2FA8">
        <w:rPr>
          <w:rtl/>
          <w:lang w:bidi="ar-MA"/>
        </w:rPr>
        <w:tab/>
        <w:t>لا ينطبق التعديل على النص العربي.</w:t>
      </w:r>
    </w:p>
    <w:p w:rsidR="00AF2FA8" w:rsidRDefault="00CA457C" w:rsidP="00CA457C">
      <w:pPr>
        <w:pStyle w:val="SingleTxtGA"/>
        <w:rPr>
          <w:rtl/>
          <w:lang w:bidi="ar-MA"/>
        </w:rPr>
      </w:pPr>
      <w:r>
        <w:rPr>
          <w:rFonts w:hint="cs"/>
          <w:rtl/>
          <w:lang w:bidi="ar-MA"/>
        </w:rPr>
        <w:t>5-5-3-7-6</w:t>
      </w:r>
      <w:r w:rsidR="00AF2FA8">
        <w:rPr>
          <w:rtl/>
          <w:lang w:bidi="ar-MA"/>
        </w:rPr>
        <w:tab/>
        <w:t>لا ينطبق التعديل على النص العربي.</w:t>
      </w:r>
    </w:p>
    <w:p w:rsidR="00AF2FA8" w:rsidRDefault="00CA457C" w:rsidP="00AF2FA8">
      <w:pPr>
        <w:pStyle w:val="SingleTxtGA"/>
        <w:rPr>
          <w:rtl/>
          <w:lang w:bidi="ar-MA"/>
        </w:rPr>
      </w:pPr>
      <w:r>
        <w:rPr>
          <w:rFonts w:hint="cs"/>
          <w:rtl/>
          <w:lang w:bidi="ar-MA"/>
        </w:rPr>
        <w:t>6-15-3-7-6</w:t>
      </w:r>
      <w:r w:rsidR="00AF2FA8">
        <w:rPr>
          <w:rtl/>
          <w:lang w:bidi="ar-MA"/>
        </w:rPr>
        <w:tab/>
      </w:r>
      <w:r w:rsidR="00AF2FA8">
        <w:rPr>
          <w:rFonts w:hint="cs"/>
          <w:rtl/>
          <w:lang w:bidi="ar-MA"/>
        </w:rPr>
        <w:t>ي</w:t>
      </w:r>
      <w:r w:rsidR="00AF2FA8">
        <w:rPr>
          <w:rtl/>
          <w:lang w:bidi="ar-MA"/>
        </w:rPr>
        <w:t xml:space="preserve">ضاف </w:t>
      </w:r>
      <w:r w:rsidR="00AF2FA8">
        <w:rPr>
          <w:rFonts w:hint="cs"/>
          <w:rtl/>
          <w:lang w:bidi="ar-MA"/>
        </w:rPr>
        <w:t xml:space="preserve">نص </w:t>
      </w:r>
      <w:r w:rsidR="00AF2FA8">
        <w:rPr>
          <w:rtl/>
          <w:lang w:bidi="ar-MA"/>
        </w:rPr>
        <w:t xml:space="preserve">الفقرة الجديدة التالية: </w:t>
      </w:r>
    </w:p>
    <w:p w:rsidR="00AF2FA8" w:rsidRDefault="00AF2FA8" w:rsidP="00CA457C">
      <w:pPr>
        <w:pStyle w:val="SingleTxtGA"/>
        <w:rPr>
          <w:rtl/>
          <w:lang w:bidi="ar-MA"/>
        </w:rPr>
      </w:pPr>
      <w:r>
        <w:rPr>
          <w:rtl/>
          <w:lang w:bidi="ar-MA"/>
        </w:rPr>
        <w:t>"</w:t>
      </w:r>
      <w:r w:rsidR="00CA457C">
        <w:rPr>
          <w:rFonts w:hint="cs"/>
          <w:rtl/>
          <w:lang w:bidi="ar-MA"/>
        </w:rPr>
        <w:t>1-6-15-3-7-6</w:t>
      </w:r>
      <w:r w:rsidR="000B135D">
        <w:rPr>
          <w:rtl/>
          <w:lang w:bidi="ar-MA"/>
        </w:rPr>
        <w:tab/>
      </w:r>
      <w:r>
        <w:rPr>
          <w:rtl/>
          <w:lang w:bidi="ar-MA"/>
        </w:rPr>
        <w:t>باستثناء ما نصت عليه الفقرة 6-7-</w:t>
      </w:r>
      <w:r>
        <w:rPr>
          <w:rFonts w:hint="cs"/>
          <w:rtl/>
          <w:lang w:bidi="ar-MA"/>
        </w:rPr>
        <w:t>3</w:t>
      </w:r>
      <w:r>
        <w:rPr>
          <w:rtl/>
          <w:lang w:bidi="ar-MA"/>
        </w:rPr>
        <w:t>-</w:t>
      </w:r>
      <w:r>
        <w:rPr>
          <w:rFonts w:hint="cs"/>
          <w:rtl/>
          <w:lang w:bidi="ar-MA"/>
        </w:rPr>
        <w:t>15</w:t>
      </w:r>
      <w:r>
        <w:rPr>
          <w:rtl/>
          <w:lang w:bidi="ar-MA"/>
        </w:rPr>
        <w:t>-6، لا يجوز أن تعبأ الصهاريج النقالة التي تجاوزت الإطار الزمني المقرر لفحصها واختبارها الدوريين كل 5 سنوات أو</w:t>
      </w:r>
      <w:r w:rsidR="00A514E6">
        <w:rPr>
          <w:rFonts w:hint="cs"/>
          <w:rtl/>
          <w:lang w:bidi="ar-MA"/>
        </w:rPr>
        <w:t> </w:t>
      </w:r>
      <w:r>
        <w:rPr>
          <w:rtl/>
          <w:lang w:bidi="ar-MA"/>
        </w:rPr>
        <w:t xml:space="preserve">سنتين ونصف أو تُعرض للنقل إلا إذا أجري فحص واختبار دوريان </w:t>
      </w:r>
      <w:r>
        <w:rPr>
          <w:rFonts w:hint="cs"/>
          <w:rtl/>
          <w:lang w:bidi="ar-MA"/>
        </w:rPr>
        <w:t>جديدان لخمس</w:t>
      </w:r>
      <w:r>
        <w:rPr>
          <w:rtl/>
          <w:lang w:bidi="ar-MA"/>
        </w:rPr>
        <w:t xml:space="preserve"> سنوات وفقاً لأحكام الفقرة 6-7-</w:t>
      </w:r>
      <w:r>
        <w:rPr>
          <w:rFonts w:hint="cs"/>
          <w:rtl/>
          <w:lang w:bidi="ar-MA"/>
        </w:rPr>
        <w:t>3</w:t>
      </w:r>
      <w:r>
        <w:rPr>
          <w:rtl/>
          <w:lang w:bidi="ar-MA"/>
        </w:rPr>
        <w:t>-</w:t>
      </w:r>
      <w:r>
        <w:rPr>
          <w:rFonts w:hint="cs"/>
          <w:rtl/>
          <w:lang w:bidi="ar-MA"/>
        </w:rPr>
        <w:t>15</w:t>
      </w:r>
      <w:r>
        <w:rPr>
          <w:rtl/>
          <w:lang w:bidi="ar-MA"/>
        </w:rPr>
        <w:t>-4".</w:t>
      </w:r>
    </w:p>
    <w:p w:rsidR="00AF2FA8" w:rsidRDefault="00CA457C" w:rsidP="00CA457C">
      <w:pPr>
        <w:pStyle w:val="SingleTxtGA"/>
        <w:rPr>
          <w:rtl/>
          <w:lang w:bidi="ar-MA"/>
        </w:rPr>
      </w:pPr>
      <w:r>
        <w:rPr>
          <w:rFonts w:hint="cs"/>
          <w:rtl/>
          <w:lang w:bidi="ar-MA"/>
        </w:rPr>
        <w:t>7-4-4-7-6</w:t>
      </w:r>
      <w:r w:rsidR="00AF2FA8">
        <w:rPr>
          <w:rFonts w:hint="cs"/>
          <w:rtl/>
          <w:lang w:bidi="ar-MA"/>
        </w:rPr>
        <w:tab/>
        <w:t>لا ينطبق التعديل على النص العربي.</w:t>
      </w:r>
    </w:p>
    <w:p w:rsidR="00AF2FA8" w:rsidRDefault="00CA457C" w:rsidP="00824213">
      <w:pPr>
        <w:pStyle w:val="SingleTxtGA"/>
        <w:rPr>
          <w:rtl/>
          <w:lang w:bidi="ar-MA"/>
        </w:rPr>
      </w:pPr>
      <w:r>
        <w:rPr>
          <w:rFonts w:hint="cs"/>
          <w:rtl/>
          <w:lang w:bidi="ar-MA"/>
        </w:rPr>
        <w:t>6-14-4-7-6</w:t>
      </w:r>
      <w:r w:rsidR="00AF2FA8">
        <w:rPr>
          <w:rFonts w:hint="cs"/>
          <w:rtl/>
          <w:lang w:bidi="ar-MA"/>
        </w:rPr>
        <w:tab/>
        <w:t>يضاف نص الفقرة الجديدة التالية:</w:t>
      </w:r>
    </w:p>
    <w:p w:rsidR="00AF2FA8" w:rsidRDefault="00AF2FA8" w:rsidP="00CA457C">
      <w:pPr>
        <w:pStyle w:val="SingleTxtGA"/>
        <w:rPr>
          <w:rtl/>
          <w:lang w:bidi="ar-MA"/>
        </w:rPr>
      </w:pPr>
      <w:r>
        <w:rPr>
          <w:rtl/>
          <w:lang w:bidi="ar-MA"/>
        </w:rPr>
        <w:t>"</w:t>
      </w:r>
      <w:r w:rsidR="00CA457C">
        <w:rPr>
          <w:rFonts w:hint="cs"/>
          <w:rtl/>
          <w:lang w:bidi="ar-MA"/>
        </w:rPr>
        <w:t>1-6-14-4-7-6</w:t>
      </w:r>
      <w:r>
        <w:rPr>
          <w:rFonts w:hint="cs"/>
          <w:rtl/>
          <w:lang w:bidi="ar-MA"/>
        </w:rPr>
        <w:tab/>
      </w:r>
      <w:r>
        <w:rPr>
          <w:rtl/>
          <w:lang w:bidi="ar-MA"/>
        </w:rPr>
        <w:t>باستثناء ما نصت عليه الفقرة 6-7-</w:t>
      </w:r>
      <w:r>
        <w:rPr>
          <w:rFonts w:hint="cs"/>
          <w:rtl/>
          <w:lang w:bidi="ar-MA"/>
        </w:rPr>
        <w:t>4</w:t>
      </w:r>
      <w:r>
        <w:rPr>
          <w:rtl/>
          <w:lang w:bidi="ar-MA"/>
        </w:rPr>
        <w:t>-</w:t>
      </w:r>
      <w:r>
        <w:rPr>
          <w:rFonts w:hint="cs"/>
          <w:rtl/>
          <w:lang w:bidi="ar-MA"/>
        </w:rPr>
        <w:t>14</w:t>
      </w:r>
      <w:r>
        <w:rPr>
          <w:rtl/>
          <w:lang w:bidi="ar-MA"/>
        </w:rPr>
        <w:t>-6، لا يجوز أن تعب</w:t>
      </w:r>
      <w:r>
        <w:rPr>
          <w:rFonts w:hint="cs"/>
          <w:rtl/>
          <w:lang w:bidi="ar-MA"/>
        </w:rPr>
        <w:t>ّ</w:t>
      </w:r>
      <w:r>
        <w:rPr>
          <w:rtl/>
          <w:lang w:bidi="ar-MA"/>
        </w:rPr>
        <w:t>أ الصهاريج النقالة التي تجاوزت الإطار الزمني المقرر لفحصها واختبارها الدوريين كل 5 سنوات أو</w:t>
      </w:r>
      <w:r w:rsidR="00A514E6">
        <w:rPr>
          <w:rFonts w:hint="cs"/>
          <w:rtl/>
          <w:lang w:bidi="ar-MA"/>
        </w:rPr>
        <w:t> </w:t>
      </w:r>
      <w:r>
        <w:rPr>
          <w:rtl/>
          <w:lang w:bidi="ar-MA"/>
        </w:rPr>
        <w:t>سنتين ونصف أو تُعرض للنقل إلا إذا أجري فحص واختبار دوريان</w:t>
      </w:r>
      <w:r>
        <w:rPr>
          <w:rFonts w:hint="cs"/>
          <w:rtl/>
          <w:lang w:bidi="ar-MA"/>
        </w:rPr>
        <w:t xml:space="preserve"> جديدان</w:t>
      </w:r>
      <w:r>
        <w:rPr>
          <w:rtl/>
          <w:lang w:bidi="ar-MA"/>
        </w:rPr>
        <w:t xml:space="preserve"> </w:t>
      </w:r>
      <w:r>
        <w:rPr>
          <w:rFonts w:hint="cs"/>
          <w:rtl/>
          <w:lang w:bidi="ar-MA"/>
        </w:rPr>
        <w:t>لخمس</w:t>
      </w:r>
      <w:r>
        <w:rPr>
          <w:rtl/>
          <w:lang w:bidi="ar-MA"/>
        </w:rPr>
        <w:t xml:space="preserve"> سنوات وفقاً لأحكام الفقرة 6-7-</w:t>
      </w:r>
      <w:r>
        <w:rPr>
          <w:rFonts w:hint="cs"/>
          <w:rtl/>
          <w:lang w:bidi="ar-MA"/>
        </w:rPr>
        <w:t>4</w:t>
      </w:r>
      <w:r>
        <w:rPr>
          <w:rtl/>
          <w:lang w:bidi="ar-MA"/>
        </w:rPr>
        <w:t>-</w:t>
      </w:r>
      <w:r>
        <w:rPr>
          <w:rFonts w:hint="cs"/>
          <w:rtl/>
          <w:lang w:bidi="ar-MA"/>
        </w:rPr>
        <w:t>14</w:t>
      </w:r>
      <w:r>
        <w:rPr>
          <w:rtl/>
          <w:lang w:bidi="ar-MA"/>
        </w:rPr>
        <w:t>-4".</w:t>
      </w:r>
    </w:p>
    <w:p w:rsidR="00AF2FA8" w:rsidRDefault="00CA457C" w:rsidP="00AF2FA8">
      <w:pPr>
        <w:pStyle w:val="SingleTxtGA"/>
        <w:rPr>
          <w:rtl/>
          <w:lang w:bidi="ar-MA"/>
        </w:rPr>
      </w:pPr>
      <w:r>
        <w:rPr>
          <w:rFonts w:hint="cs"/>
          <w:rtl/>
          <w:lang w:bidi="ar-MA"/>
        </w:rPr>
        <w:t>3-2-5-7-6</w:t>
      </w:r>
      <w:r w:rsidR="00AF2FA8">
        <w:rPr>
          <w:rFonts w:hint="cs"/>
          <w:rtl/>
          <w:lang w:bidi="ar-MA"/>
        </w:rPr>
        <w:tab/>
      </w:r>
      <w:r w:rsidR="00AF2FA8">
        <w:rPr>
          <w:rtl/>
          <w:lang w:bidi="ar-MA"/>
        </w:rPr>
        <w:t xml:space="preserve">في الجملة الأولى، تُدرج عبارة "أو التصميم المركب" بعد عبارة ""الفولاذ غير </w:t>
      </w:r>
      <w:proofErr w:type="spellStart"/>
      <w:r w:rsidR="00AF2FA8">
        <w:rPr>
          <w:rtl/>
          <w:lang w:bidi="ar-MA"/>
        </w:rPr>
        <w:t>الملحوم</w:t>
      </w:r>
      <w:proofErr w:type="spellEnd"/>
      <w:r w:rsidR="00AF2FA8">
        <w:rPr>
          <w:rtl/>
          <w:lang w:bidi="ar-MA"/>
        </w:rPr>
        <w:t xml:space="preserve">".  </w:t>
      </w:r>
    </w:p>
    <w:p w:rsidR="00AF2FA8" w:rsidRDefault="00CA457C" w:rsidP="00AF2FA8">
      <w:pPr>
        <w:pStyle w:val="SingleTxtGA"/>
        <w:rPr>
          <w:rtl/>
          <w:lang w:bidi="ar-MA"/>
        </w:rPr>
      </w:pPr>
      <w:r>
        <w:rPr>
          <w:rFonts w:hint="cs"/>
          <w:rtl/>
          <w:lang w:bidi="ar-MA"/>
        </w:rPr>
        <w:t>4-2-5-7-6</w:t>
      </w:r>
      <w:r w:rsidR="00AF2FA8">
        <w:rPr>
          <w:rFonts w:hint="cs"/>
          <w:rtl/>
          <w:lang w:bidi="ar-MA"/>
        </w:rPr>
        <w:t>(أ)</w:t>
      </w:r>
      <w:r w:rsidR="00AF2FA8">
        <w:rPr>
          <w:rFonts w:hint="cs"/>
          <w:rtl/>
          <w:lang w:bidi="ar-MA"/>
        </w:rPr>
        <w:tab/>
      </w:r>
      <w:r w:rsidR="00AF2FA8">
        <w:rPr>
          <w:rtl/>
          <w:lang w:bidi="ar-MA"/>
        </w:rPr>
        <w:t>يستعاض عن "</w:t>
      </w:r>
      <w:r w:rsidR="00AF2FA8">
        <w:rPr>
          <w:lang w:bidi="ar-MA"/>
        </w:rPr>
        <w:t>ISO 11114-1:2012</w:t>
      </w:r>
      <w:r w:rsidR="00AF2FA8">
        <w:rPr>
          <w:rtl/>
          <w:lang w:bidi="ar-MA"/>
        </w:rPr>
        <w:t>" بـ "</w:t>
      </w:r>
      <w:r w:rsidR="00AF2FA8">
        <w:rPr>
          <w:lang w:bidi="ar-MA"/>
        </w:rPr>
        <w:t>ISO 11114-1:2012 + A1:2017</w:t>
      </w:r>
      <w:r w:rsidR="00AF2FA8">
        <w:rPr>
          <w:rtl/>
          <w:lang w:bidi="ar-MA"/>
        </w:rPr>
        <w:t>".</w:t>
      </w:r>
    </w:p>
    <w:p w:rsidR="00AF2FA8" w:rsidRPr="009D4823" w:rsidRDefault="00824213" w:rsidP="004F251C">
      <w:pPr>
        <w:pStyle w:val="H1GA"/>
        <w:rPr>
          <w:rtl/>
          <w:lang w:bidi="ar-MA"/>
        </w:rPr>
      </w:pPr>
      <w:r>
        <w:rPr>
          <w:rtl/>
          <w:lang w:bidi="ar-MA"/>
        </w:rPr>
        <w:tab/>
      </w:r>
      <w:r>
        <w:rPr>
          <w:rtl/>
          <w:lang w:bidi="ar-MA"/>
        </w:rPr>
        <w:tab/>
      </w:r>
      <w:r w:rsidR="00AF2FA8" w:rsidRPr="009D4823">
        <w:rPr>
          <w:rtl/>
          <w:lang w:bidi="ar-MA"/>
        </w:rPr>
        <w:t>الفصل 7-1</w:t>
      </w:r>
    </w:p>
    <w:p w:rsidR="000B135D" w:rsidRDefault="00CA457C" w:rsidP="000B135D">
      <w:pPr>
        <w:pStyle w:val="SingleTxtGA"/>
        <w:rPr>
          <w:rtl/>
          <w:lang w:bidi="ar-MA"/>
        </w:rPr>
      </w:pPr>
      <w:r>
        <w:rPr>
          <w:rFonts w:hint="cs"/>
          <w:rtl/>
          <w:lang w:bidi="ar-MA"/>
        </w:rPr>
        <w:t>2-8-1-7</w:t>
      </w:r>
      <w:r w:rsidR="00AF2FA8">
        <w:rPr>
          <w:rFonts w:hint="cs"/>
          <w:rtl/>
          <w:lang w:bidi="ar-MA"/>
        </w:rPr>
        <w:tab/>
        <w:t>ي</w:t>
      </w:r>
      <w:r w:rsidR="00AF2FA8">
        <w:rPr>
          <w:rtl/>
          <w:lang w:bidi="ar-MA"/>
        </w:rPr>
        <w:t xml:space="preserve">ضاف </w:t>
      </w:r>
      <w:r w:rsidR="00AF2FA8">
        <w:rPr>
          <w:rFonts w:hint="cs"/>
          <w:rtl/>
          <w:lang w:bidi="ar-MA"/>
        </w:rPr>
        <w:t xml:space="preserve">نص </w:t>
      </w:r>
      <w:r w:rsidR="00AF2FA8">
        <w:rPr>
          <w:rtl/>
          <w:lang w:bidi="ar-MA"/>
        </w:rPr>
        <w:t>الجملة الجديدة التالية بعد الجملة الأولى:</w:t>
      </w:r>
    </w:p>
    <w:p w:rsidR="00AF2FA8" w:rsidRDefault="00AF2FA8" w:rsidP="000B135D">
      <w:pPr>
        <w:pStyle w:val="SingleTxtGA"/>
        <w:rPr>
          <w:rtl/>
          <w:lang w:bidi="ar-MA"/>
        </w:rPr>
      </w:pPr>
      <w:r>
        <w:rPr>
          <w:rtl/>
          <w:lang w:bidi="ar-MA"/>
        </w:rPr>
        <w:t xml:space="preserve">"وفي حالة الأجسام الملوثة السطح </w:t>
      </w:r>
      <w:r>
        <w:rPr>
          <w:lang w:bidi="ar-MA"/>
        </w:rPr>
        <w:t>SCO-III</w:t>
      </w:r>
      <w:r>
        <w:rPr>
          <w:rtl/>
          <w:lang w:bidi="ar-MA"/>
        </w:rPr>
        <w:t xml:space="preserve">، يجوز تجاوز الحدود الواردة في الجدول 7-1-8-2 شريطة أن تتضمن خطة النقل تدابير وقائية تُعتمد خلال النقل للحصول على مستوى إجمالي للأمان يعادل على الأقل المستوى الذي يمكن توافره إذا اعتُمدت تلك الحدود". </w:t>
      </w:r>
    </w:p>
    <w:p w:rsidR="00AF2FA8" w:rsidRDefault="00CA457C" w:rsidP="00AF2FA8">
      <w:pPr>
        <w:pStyle w:val="SingleTxtGA"/>
        <w:rPr>
          <w:rtl/>
          <w:lang w:bidi="ar-MA"/>
        </w:rPr>
      </w:pPr>
      <w:r>
        <w:rPr>
          <w:rFonts w:hint="cs"/>
          <w:rtl/>
          <w:lang w:bidi="ar-MA"/>
        </w:rPr>
        <w:t>3-3-8-1-7</w:t>
      </w:r>
      <w:r w:rsidR="00AF2FA8">
        <w:rPr>
          <w:rtl/>
          <w:lang w:bidi="ar-MA"/>
        </w:rPr>
        <w:tab/>
        <w:t xml:space="preserve">يعدَّل نص الفقرة الفرعية (ب) ليصبح كما يلي: </w:t>
      </w:r>
    </w:p>
    <w:p w:rsidR="00AF2FA8" w:rsidRDefault="00AF2FA8" w:rsidP="00824213">
      <w:pPr>
        <w:pStyle w:val="SingleTxtGA"/>
        <w:ind w:left="1928"/>
        <w:rPr>
          <w:rtl/>
          <w:lang w:bidi="ar-MA"/>
        </w:rPr>
      </w:pPr>
      <w:r>
        <w:rPr>
          <w:rtl/>
          <w:lang w:bidi="ar-MA"/>
        </w:rPr>
        <w:t xml:space="preserve">"يراعى ألا يتجاوز معدل الجرعة في ظل ظروف النقل العادية 2 ملي سيفرت/ساعة عند أية نقطة على السطح الخارجي للمركبة أو حاوية الشحن، و0.1 ملي سيفرت/ساعة على مسافة 2 م من هذا السطح، باستثناء الشحنات التي تنقل في نطاق الاستخدام الحصري بالشاحنات أو السكك الحديدية، وفي تلك الحالة تكون حدود النشاط الإشعاعي حول </w:t>
      </w:r>
      <w:r>
        <w:rPr>
          <w:rFonts w:hint="cs"/>
          <w:rtl/>
          <w:lang w:bidi="ar-MA"/>
        </w:rPr>
        <w:t>المركبة</w:t>
      </w:r>
      <w:r>
        <w:rPr>
          <w:rtl/>
          <w:lang w:bidi="ar-MA"/>
        </w:rPr>
        <w:t xml:space="preserve"> حسبما هو مبين في 7-2-3-1-2</w:t>
      </w:r>
      <w:r>
        <w:rPr>
          <w:rFonts w:hint="cs"/>
          <w:rtl/>
          <w:lang w:bidi="ar-MA"/>
        </w:rPr>
        <w:t xml:space="preserve"> </w:t>
      </w:r>
      <w:r>
        <w:rPr>
          <w:rtl/>
          <w:lang w:bidi="ar-MA"/>
        </w:rPr>
        <w:t>(ب) و(ج)"؛</w:t>
      </w:r>
    </w:p>
    <w:p w:rsidR="00AF2FA8" w:rsidRDefault="00CA457C" w:rsidP="00AF2FA8">
      <w:pPr>
        <w:pStyle w:val="SingleTxtGA"/>
        <w:rPr>
          <w:rtl/>
          <w:lang w:bidi="ar-MA"/>
        </w:rPr>
      </w:pPr>
      <w:r>
        <w:rPr>
          <w:rFonts w:hint="cs"/>
          <w:rtl/>
          <w:lang w:bidi="ar-MA"/>
        </w:rPr>
        <w:t>5-5-8-1-7</w:t>
      </w:r>
      <w:r w:rsidR="00AF2FA8">
        <w:rPr>
          <w:rtl/>
          <w:lang w:bidi="ar-MA"/>
        </w:rPr>
        <w:tab/>
        <w:t>في بداية النص تُحذف عبارة "أو صهريج، أو حاوية وسيطة للسوائب،".</w:t>
      </w:r>
    </w:p>
    <w:p w:rsidR="00AF2FA8" w:rsidRPr="00D51287" w:rsidRDefault="00824213" w:rsidP="004F251C">
      <w:pPr>
        <w:pStyle w:val="H1GA"/>
        <w:rPr>
          <w:rtl/>
          <w:lang w:bidi="ar-MA"/>
        </w:rPr>
      </w:pPr>
      <w:r>
        <w:rPr>
          <w:rtl/>
          <w:lang w:bidi="ar-MA"/>
        </w:rPr>
        <w:tab/>
      </w:r>
      <w:r>
        <w:rPr>
          <w:rtl/>
          <w:lang w:bidi="ar-MA"/>
        </w:rPr>
        <w:tab/>
      </w:r>
      <w:r w:rsidR="00AF2FA8" w:rsidRPr="00D51287">
        <w:rPr>
          <w:rtl/>
          <w:lang w:bidi="ar-MA"/>
        </w:rPr>
        <w:t>الفصل 7-2</w:t>
      </w:r>
    </w:p>
    <w:p w:rsidR="00AF2FA8" w:rsidRDefault="00CA457C" w:rsidP="00AF2FA8">
      <w:pPr>
        <w:pStyle w:val="SingleTxtGA"/>
        <w:rPr>
          <w:rtl/>
          <w:lang w:bidi="ar-MA"/>
        </w:rPr>
      </w:pPr>
      <w:r>
        <w:rPr>
          <w:rFonts w:hint="cs"/>
          <w:rtl/>
          <w:lang w:bidi="ar-MA"/>
        </w:rPr>
        <w:t>1-1-3-2-7</w:t>
      </w:r>
      <w:r w:rsidR="00AF2FA8">
        <w:rPr>
          <w:rtl/>
          <w:lang w:bidi="ar-MA"/>
        </w:rPr>
        <w:tab/>
        <w:t>يستعاض في الجملة الاستهلالية عن عبارة "شحنات في إطار الاستخدام الحصري" بعبارة "مواد منخفضة النشاط النوعي (</w:t>
      </w:r>
      <w:r w:rsidR="00AF2FA8">
        <w:rPr>
          <w:lang w:bidi="ar-MA"/>
        </w:rPr>
        <w:t>LSA-1</w:t>
      </w:r>
      <w:r w:rsidR="00AF2FA8">
        <w:rPr>
          <w:rtl/>
          <w:lang w:bidi="ar-MA"/>
        </w:rPr>
        <w:t xml:space="preserve">) غير معبأة </w:t>
      </w:r>
      <w:r w:rsidR="00AF2FA8">
        <w:rPr>
          <w:rFonts w:hint="cs"/>
          <w:rtl/>
          <w:lang w:bidi="ar-MA"/>
        </w:rPr>
        <w:t xml:space="preserve">أو </w:t>
      </w:r>
      <w:r w:rsidR="00AF2FA8">
        <w:rPr>
          <w:rtl/>
          <w:lang w:bidi="ar-MA"/>
        </w:rPr>
        <w:t>أجسام</w:t>
      </w:r>
      <w:r w:rsidR="00AF2FA8">
        <w:rPr>
          <w:rFonts w:hint="cs"/>
          <w:rtl/>
          <w:lang w:bidi="ar-MA"/>
        </w:rPr>
        <w:t>ا</w:t>
      </w:r>
      <w:r w:rsidR="00AF2FA8">
        <w:rPr>
          <w:rtl/>
          <w:lang w:bidi="ar-MA"/>
        </w:rPr>
        <w:t xml:space="preserve"> ملوثة السطح</w:t>
      </w:r>
      <w:r w:rsidR="00AF2FA8">
        <w:rPr>
          <w:rFonts w:hint="cs"/>
          <w:rtl/>
          <w:lang w:bidi="ar-MA"/>
        </w:rPr>
        <w:t xml:space="preserve"> </w:t>
      </w:r>
      <w:r w:rsidR="00AF2FA8">
        <w:rPr>
          <w:lang w:bidi="ar-MA"/>
        </w:rPr>
        <w:t>SCO-I</w:t>
      </w:r>
      <w:r w:rsidR="00AF2FA8">
        <w:rPr>
          <w:rtl/>
          <w:lang w:bidi="ar-MA"/>
        </w:rPr>
        <w:t xml:space="preserve"> أو </w:t>
      </w:r>
      <w:r w:rsidR="00AF2FA8">
        <w:rPr>
          <w:lang w:bidi="ar-MA"/>
        </w:rPr>
        <w:t>SCO-III</w:t>
      </w:r>
      <w:r w:rsidR="00AF2FA8">
        <w:rPr>
          <w:rtl/>
          <w:lang w:bidi="ar-MA"/>
        </w:rPr>
        <w:t>".</w:t>
      </w:r>
    </w:p>
    <w:p w:rsidR="00AF2FA8" w:rsidRPr="00370520" w:rsidRDefault="00AF2FA8" w:rsidP="00AF2FA8">
      <w:pPr>
        <w:spacing w:before="120"/>
        <w:jc w:val="center"/>
        <w:rPr>
          <w:u w:val="single"/>
          <w:rtl/>
        </w:rPr>
      </w:pPr>
      <w:r>
        <w:rPr>
          <w:u w:val="single"/>
          <w:rtl/>
        </w:rPr>
        <w:tab/>
      </w:r>
      <w:r>
        <w:rPr>
          <w:u w:val="single"/>
          <w:rtl/>
        </w:rPr>
        <w:tab/>
      </w:r>
      <w:r>
        <w:rPr>
          <w:u w:val="single"/>
          <w:rtl/>
        </w:rPr>
        <w:tab/>
      </w:r>
    </w:p>
    <w:sectPr w:rsidR="00AF2FA8" w:rsidRPr="00370520" w:rsidSect="009643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C6" w:rsidRPr="002901D9" w:rsidRDefault="00784DC6" w:rsidP="002901D9">
      <w:pPr>
        <w:spacing w:after="60" w:line="240" w:lineRule="auto"/>
        <w:rPr>
          <w:i/>
          <w:iCs/>
        </w:rPr>
      </w:pPr>
      <w:r>
        <w:rPr>
          <w:rFonts w:hint="cs"/>
          <w:i/>
          <w:iCs/>
          <w:rtl/>
        </w:rPr>
        <w:t>الحواشي</w:t>
      </w:r>
    </w:p>
  </w:endnote>
  <w:endnote w:type="continuationSeparator" w:id="0">
    <w:p w:rsidR="00784DC6" w:rsidRDefault="00784D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C6" w:rsidRPr="00AF2FA8" w:rsidRDefault="00784DC6" w:rsidP="00AF2FA8">
    <w:pPr>
      <w:pStyle w:val="Footer"/>
      <w:tabs>
        <w:tab w:val="right" w:pos="9598"/>
      </w:tabs>
      <w:rPr>
        <w:sz w:val="17"/>
      </w:rPr>
    </w:pPr>
    <w:r>
      <w:rPr>
        <w:sz w:val="17"/>
      </w:rPr>
      <w:t>GE.19-03572</w:t>
    </w:r>
    <w:r>
      <w:rPr>
        <w:sz w:val="17"/>
      </w:rPr>
      <w:tab/>
    </w:r>
    <w:r w:rsidRPr="00AF2FA8">
      <w:rPr>
        <w:b/>
        <w:sz w:val="18"/>
      </w:rPr>
      <w:fldChar w:fldCharType="begin"/>
    </w:r>
    <w:r w:rsidRPr="00AF2FA8">
      <w:rPr>
        <w:b/>
        <w:sz w:val="18"/>
      </w:rPr>
      <w:instrText xml:space="preserve"> PAGE  \* MERGEFORMAT </w:instrText>
    </w:r>
    <w:r w:rsidRPr="00AF2FA8">
      <w:rPr>
        <w:b/>
        <w:sz w:val="18"/>
      </w:rPr>
      <w:fldChar w:fldCharType="separate"/>
    </w:r>
    <w:r>
      <w:rPr>
        <w:b/>
        <w:noProof/>
        <w:sz w:val="18"/>
      </w:rPr>
      <w:t>36</w:t>
    </w:r>
    <w:r w:rsidRPr="00AF2FA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C6" w:rsidRPr="00AF2FA8" w:rsidRDefault="00784DC6" w:rsidP="006959B0">
    <w:pPr>
      <w:pStyle w:val="Footer"/>
      <w:tabs>
        <w:tab w:val="right" w:pos="9599"/>
      </w:tabs>
      <w:jc w:val="left"/>
      <w:rPr>
        <w:b/>
        <w:sz w:val="18"/>
        <w:lang w:val="en-US"/>
      </w:rPr>
    </w:pPr>
    <w:r w:rsidRPr="00AF2FA8">
      <w:rPr>
        <w:b/>
        <w:sz w:val="18"/>
        <w:lang w:val="en-US"/>
      </w:rPr>
      <w:fldChar w:fldCharType="begin"/>
    </w:r>
    <w:r w:rsidRPr="00AF2FA8">
      <w:rPr>
        <w:b/>
        <w:sz w:val="18"/>
        <w:lang w:val="en-US"/>
      </w:rPr>
      <w:instrText xml:space="preserve"> PAGE  \* MERGEFORMAT </w:instrText>
    </w:r>
    <w:r w:rsidRPr="00AF2FA8">
      <w:rPr>
        <w:b/>
        <w:sz w:val="18"/>
        <w:lang w:val="en-US"/>
      </w:rPr>
      <w:fldChar w:fldCharType="separate"/>
    </w:r>
    <w:r>
      <w:rPr>
        <w:b/>
        <w:noProof/>
        <w:sz w:val="18"/>
        <w:lang w:val="en-US"/>
      </w:rPr>
      <w:t>35</w:t>
    </w:r>
    <w:r w:rsidRPr="00AF2FA8">
      <w:rPr>
        <w:b/>
        <w:sz w:val="18"/>
        <w:lang w:val="en-US"/>
      </w:rPr>
      <w:fldChar w:fldCharType="end"/>
    </w:r>
    <w:r>
      <w:rPr>
        <w:b/>
        <w:sz w:val="18"/>
        <w:lang w:val="en-US"/>
      </w:rPr>
      <w:tab/>
    </w:r>
    <w:r>
      <w:rPr>
        <w:sz w:val="17"/>
        <w:lang w:val="en-US"/>
      </w:rPr>
      <w:t>GE.19-03572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C6" w:rsidRDefault="00784DC6" w:rsidP="00B36CFA">
    <w:pPr>
      <w:pStyle w:val="Footer"/>
      <w:spacing w:before="360"/>
      <w:jc w:val="right"/>
      <w:rPr>
        <w:sz w:val="20"/>
        <w:szCs w:val="20"/>
      </w:rPr>
    </w:pPr>
    <w:r>
      <w:rPr>
        <w:sz w:val="20"/>
        <w:szCs w:val="20"/>
      </w:rPr>
      <w:t>GE.19-03572</w:t>
    </w:r>
    <w:r>
      <w:rPr>
        <w:noProof/>
        <w:lang w:val="en-US"/>
      </w:rPr>
      <w:drawing>
        <wp:anchor distT="0" distB="0" distL="114300" distR="114300" simplePos="0" relativeHeight="251665408" behindDoc="1" locked="1" layoutInCell="0" allowOverlap="1" wp14:anchorId="5EA9F3BD" wp14:editId="38F8899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84DC6" w:rsidRPr="009643C8" w:rsidRDefault="00784DC6" w:rsidP="009643C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C6" w:rsidRDefault="00784DC6" w:rsidP="00CB28F9">
      <w:pPr>
        <w:pStyle w:val="Footer"/>
        <w:bidi/>
        <w:spacing w:after="80" w:line="200" w:lineRule="exact"/>
        <w:ind w:left="680"/>
      </w:pPr>
      <w:r>
        <w:rPr>
          <w:rtl/>
        </w:rPr>
        <w:t>__________</w:t>
      </w:r>
    </w:p>
    <w:p w:rsidR="00784DC6" w:rsidRPr="00CB28F9" w:rsidRDefault="00784DC6" w:rsidP="00CB28F9">
      <w:pPr>
        <w:pStyle w:val="Footer"/>
      </w:pPr>
    </w:p>
  </w:footnote>
  <w:footnote w:type="continuationSeparator" w:id="0">
    <w:p w:rsidR="00784DC6" w:rsidRDefault="00784DC6"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C6" w:rsidRPr="00AF2FA8" w:rsidRDefault="00784DC6" w:rsidP="00AF2FA8">
    <w:pPr>
      <w:pStyle w:val="Header"/>
      <w:jc w:val="right"/>
    </w:pPr>
    <w:r w:rsidRPr="00AF2FA8">
      <w:t>ST/SG/AC.10/46/Add.1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C6" w:rsidRPr="00AF2FA8" w:rsidRDefault="00784DC6" w:rsidP="00AF2FA8">
    <w:pPr>
      <w:pStyle w:val="Header"/>
      <w:jc w:val="left"/>
    </w:pPr>
    <w:r w:rsidRPr="00AF2FA8">
      <w:t>ST/SG/AC.10/46/Add.1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F272F0"/>
    <w:multiLevelType w:val="hybridMultilevel"/>
    <w:tmpl w:val="E1D2E8BA"/>
    <w:lvl w:ilvl="0" w:tplc="C298B6A0">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7415BF"/>
    <w:multiLevelType w:val="hybridMultilevel"/>
    <w:tmpl w:val="C6C0593A"/>
    <w:lvl w:ilvl="0" w:tplc="45D66E30">
      <w:start w:val="1"/>
      <w:numFmt w:val="decimal"/>
      <w:lvlText w:val="%1-"/>
      <w:lvlJc w:val="left"/>
      <w:pPr>
        <w:ind w:left="390" w:hanging="360"/>
      </w:pPr>
      <w:rPr>
        <w:rFonts w:hint="default"/>
        <w:color w:val="000000"/>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9"/>
  </w:num>
  <w:num w:numId="6">
    <w:abstractNumId w:val="0"/>
  </w:num>
  <w:num w:numId="7">
    <w:abstractNumId w:val="1"/>
  </w:num>
  <w:num w:numId="8">
    <w:abstractNumId w:val="8"/>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ar-MA" w:vendorID="64" w:dllVersion="6" w:nlCheck="1" w:checkStyle="0"/>
  <w:activeWritingStyle w:appName="MSWord" w:lang="en-GB" w:vendorID="64" w:dllVersion="6" w:nlCheck="1" w:checkStyle="1"/>
  <w:activeWritingStyle w:appName="MSWord" w:lang="ar-EG" w:vendorID="64" w:dllVersion="6" w:nlCheck="1" w:checkStyle="0"/>
  <w:activeWritingStyle w:appName="MSWord" w:lang="ar-LB" w:vendorID="64" w:dllVersion="6" w:nlCheck="1" w:checkStyle="0"/>
  <w:activeWritingStyle w:appName="MSWord" w:lang="ar-SA" w:vendorID="64" w:dllVersion="0" w:nlCheck="1" w:checkStyle="0"/>
  <w:activeWritingStyle w:appName="MSWord" w:lang="ar-M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ar-EG" w:vendorID="64" w:dllVersion="0" w:nlCheck="1" w:checkStyle="0"/>
  <w:activeWritingStyle w:appName="MSWord" w:lang="ar-LB" w:vendorID="64" w:dllVersion="0" w:nlCheck="1" w:checkStyle="0"/>
  <w:activeWritingStyle w:appName="MSWord" w:lang="fr-CH" w:vendorID="64" w:dllVersion="0" w:nlCheck="1" w:checkStyle="0"/>
  <w:proofState w:spelling="clean"/>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3"/>
    <w:rsid w:val="000076D5"/>
    <w:rsid w:val="00014906"/>
    <w:rsid w:val="00043663"/>
    <w:rsid w:val="000505CF"/>
    <w:rsid w:val="0009789D"/>
    <w:rsid w:val="000B135D"/>
    <w:rsid w:val="000D701C"/>
    <w:rsid w:val="000E2A71"/>
    <w:rsid w:val="001019F9"/>
    <w:rsid w:val="001428CE"/>
    <w:rsid w:val="00151AC3"/>
    <w:rsid w:val="00160263"/>
    <w:rsid w:val="00181F96"/>
    <w:rsid w:val="001A1371"/>
    <w:rsid w:val="001B346A"/>
    <w:rsid w:val="001E1CAD"/>
    <w:rsid w:val="001E290D"/>
    <w:rsid w:val="001F1DF0"/>
    <w:rsid w:val="002144FA"/>
    <w:rsid w:val="0023469A"/>
    <w:rsid w:val="00240063"/>
    <w:rsid w:val="00243C8A"/>
    <w:rsid w:val="002669A8"/>
    <w:rsid w:val="00267A0E"/>
    <w:rsid w:val="002901D9"/>
    <w:rsid w:val="002976C2"/>
    <w:rsid w:val="002B7D33"/>
    <w:rsid w:val="002E5CF2"/>
    <w:rsid w:val="003201C1"/>
    <w:rsid w:val="003260FF"/>
    <w:rsid w:val="00343D95"/>
    <w:rsid w:val="00374341"/>
    <w:rsid w:val="00392DD0"/>
    <w:rsid w:val="003A4553"/>
    <w:rsid w:val="003D1062"/>
    <w:rsid w:val="004118C2"/>
    <w:rsid w:val="00420D7B"/>
    <w:rsid w:val="00450B21"/>
    <w:rsid w:val="00453B63"/>
    <w:rsid w:val="00455780"/>
    <w:rsid w:val="004A1E21"/>
    <w:rsid w:val="004B0A1C"/>
    <w:rsid w:val="004B4915"/>
    <w:rsid w:val="004D298E"/>
    <w:rsid w:val="004F251C"/>
    <w:rsid w:val="005404C7"/>
    <w:rsid w:val="0054472E"/>
    <w:rsid w:val="00563E7F"/>
    <w:rsid w:val="005662A9"/>
    <w:rsid w:val="00567A6F"/>
    <w:rsid w:val="0057264D"/>
    <w:rsid w:val="005827D4"/>
    <w:rsid w:val="0059622A"/>
    <w:rsid w:val="005B44D1"/>
    <w:rsid w:val="005C5878"/>
    <w:rsid w:val="005C7CEA"/>
    <w:rsid w:val="005D3C0B"/>
    <w:rsid w:val="005D5208"/>
    <w:rsid w:val="005E5217"/>
    <w:rsid w:val="005F0FA4"/>
    <w:rsid w:val="005F1F5B"/>
    <w:rsid w:val="005F30EE"/>
    <w:rsid w:val="00600753"/>
    <w:rsid w:val="0060473A"/>
    <w:rsid w:val="006537A0"/>
    <w:rsid w:val="00656392"/>
    <w:rsid w:val="00684F8E"/>
    <w:rsid w:val="0068781D"/>
    <w:rsid w:val="006959B0"/>
    <w:rsid w:val="006B2883"/>
    <w:rsid w:val="006B3E27"/>
    <w:rsid w:val="006B6507"/>
    <w:rsid w:val="006C104C"/>
    <w:rsid w:val="006D1553"/>
    <w:rsid w:val="00733704"/>
    <w:rsid w:val="00735827"/>
    <w:rsid w:val="0078071A"/>
    <w:rsid w:val="00784DC6"/>
    <w:rsid w:val="007D2C34"/>
    <w:rsid w:val="007D7C73"/>
    <w:rsid w:val="00824213"/>
    <w:rsid w:val="00837D4D"/>
    <w:rsid w:val="00852A9A"/>
    <w:rsid w:val="008F49E1"/>
    <w:rsid w:val="0090370F"/>
    <w:rsid w:val="00923403"/>
    <w:rsid w:val="009269D2"/>
    <w:rsid w:val="00942135"/>
    <w:rsid w:val="00951BC2"/>
    <w:rsid w:val="009521B0"/>
    <w:rsid w:val="009643C8"/>
    <w:rsid w:val="00970A4F"/>
    <w:rsid w:val="00994130"/>
    <w:rsid w:val="009A7E9F"/>
    <w:rsid w:val="009C02B7"/>
    <w:rsid w:val="009E5018"/>
    <w:rsid w:val="00A12B37"/>
    <w:rsid w:val="00A173C3"/>
    <w:rsid w:val="00A23A9D"/>
    <w:rsid w:val="00A514E6"/>
    <w:rsid w:val="00A56CF1"/>
    <w:rsid w:val="00A87A70"/>
    <w:rsid w:val="00AB6758"/>
    <w:rsid w:val="00AE6264"/>
    <w:rsid w:val="00AF2FA8"/>
    <w:rsid w:val="00B13763"/>
    <w:rsid w:val="00B36CFA"/>
    <w:rsid w:val="00B477A4"/>
    <w:rsid w:val="00B54045"/>
    <w:rsid w:val="00BE2D83"/>
    <w:rsid w:val="00C438D7"/>
    <w:rsid w:val="00C44DE3"/>
    <w:rsid w:val="00C50940"/>
    <w:rsid w:val="00C73D1D"/>
    <w:rsid w:val="00C81B50"/>
    <w:rsid w:val="00C85821"/>
    <w:rsid w:val="00CA457C"/>
    <w:rsid w:val="00CA4FD7"/>
    <w:rsid w:val="00CB28F9"/>
    <w:rsid w:val="00CC0CE9"/>
    <w:rsid w:val="00CD1801"/>
    <w:rsid w:val="00D03B0C"/>
    <w:rsid w:val="00D10EF1"/>
    <w:rsid w:val="00D3348F"/>
    <w:rsid w:val="00D42810"/>
    <w:rsid w:val="00D469E6"/>
    <w:rsid w:val="00D914A7"/>
    <w:rsid w:val="00DC282E"/>
    <w:rsid w:val="00DD13C3"/>
    <w:rsid w:val="00DD596E"/>
    <w:rsid w:val="00DD621E"/>
    <w:rsid w:val="00DF0575"/>
    <w:rsid w:val="00E70E04"/>
    <w:rsid w:val="00E76499"/>
    <w:rsid w:val="00E86D06"/>
    <w:rsid w:val="00EB2C59"/>
    <w:rsid w:val="00EC05A7"/>
    <w:rsid w:val="00EC1BE1"/>
    <w:rsid w:val="00EC4B6B"/>
    <w:rsid w:val="00EC5E7E"/>
    <w:rsid w:val="00EF1EE5"/>
    <w:rsid w:val="00EF6D2F"/>
    <w:rsid w:val="00EF7A7A"/>
    <w:rsid w:val="00F54540"/>
    <w:rsid w:val="00F71CF7"/>
    <w:rsid w:val="00F763B4"/>
    <w:rsid w:val="00F900C3"/>
    <w:rsid w:val="00F9718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48D918C-8D34-4D1D-80CA-308F44E1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Reference/"/>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1019F9"/>
    <w:pPr>
      <w:numPr>
        <w:numId w:val="4"/>
      </w:numPr>
      <w:tabs>
        <w:tab w:val="clear" w:pos="2310"/>
        <w:tab w:val="left" w:pos="3158"/>
      </w:tabs>
      <w:bidi/>
      <w:ind w:left="3144" w:hanging="266"/>
    </w:pPr>
    <w:rPr>
      <w:lang w:val="fr-FR" w:bidi="ar-MA"/>
    </w:r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F2FA8"/>
    <w:pPr>
      <w:spacing w:before="80" w:after="80" w:line="320" w:lineRule="exact"/>
      <w:ind w:left="113" w:right="113"/>
      <w:jc w:val="lowKashida"/>
    </w:pPr>
    <w:rPr>
      <w:rFonts w:ascii="Times New Roman" w:eastAsia="SimSu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F2FA8"/>
    <w:pPr>
      <w:tabs>
        <w:tab w:val="right" w:pos="1218"/>
      </w:tabs>
      <w:suppressAutoHyphens/>
      <w:bidi w:val="0"/>
      <w:spacing w:line="215" w:lineRule="exact"/>
      <w:ind w:left="1288" w:right="1247" w:hanging="1288"/>
      <w:jc w:val="left"/>
    </w:pPr>
    <w:rPr>
      <w:rFonts w:eastAsia="SimSun" w:cs="Times New Roman"/>
      <w:sz w:val="18"/>
      <w:szCs w:val="20"/>
      <w:lang w:val="en-GB"/>
    </w:rPr>
  </w:style>
  <w:style w:type="paragraph" w:customStyle="1" w:styleId="HChG">
    <w:name w:val="_ H _Ch_G"/>
    <w:basedOn w:val="Normal"/>
    <w:next w:val="Normal"/>
    <w:link w:val="HChGChar"/>
    <w:rsid w:val="00AF2FA8"/>
    <w:pPr>
      <w:keepNext/>
      <w:keepLines/>
      <w:tabs>
        <w:tab w:val="right" w:pos="851"/>
      </w:tabs>
      <w:suppressAutoHyphens/>
      <w:bidi w:val="0"/>
      <w:spacing w:before="360" w:after="240" w:line="300" w:lineRule="exact"/>
      <w:ind w:left="1134" w:right="1134" w:hanging="1134"/>
      <w:jc w:val="left"/>
    </w:pPr>
    <w:rPr>
      <w:rFonts w:eastAsia="SimSun"/>
      <w:b/>
      <w:sz w:val="28"/>
      <w:lang w:val="en-GB"/>
    </w:rPr>
  </w:style>
  <w:style w:type="paragraph" w:customStyle="1" w:styleId="SingleTxtG">
    <w:name w:val="_ Single Txt_G"/>
    <w:basedOn w:val="Normal"/>
    <w:link w:val="SingleTxtGChar"/>
    <w:qFormat/>
    <w:rsid w:val="00AF2FA8"/>
    <w:pPr>
      <w:suppressAutoHyphens/>
      <w:bidi w:val="0"/>
      <w:spacing w:after="120"/>
      <w:ind w:left="1134" w:right="1134"/>
      <w:jc w:val="both"/>
    </w:pPr>
    <w:rPr>
      <w:rFonts w:eastAsia="SimSun"/>
      <w:lang w:val="en-GB"/>
    </w:rPr>
  </w:style>
  <w:style w:type="paragraph" w:styleId="BodyText">
    <w:name w:val="Body Text"/>
    <w:basedOn w:val="Normal"/>
    <w:next w:val="Normal"/>
    <w:link w:val="BodyTextChar"/>
    <w:rsid w:val="00AF2FA8"/>
    <w:pPr>
      <w:suppressAutoHyphens/>
      <w:bidi w:val="0"/>
      <w:jc w:val="left"/>
    </w:pPr>
    <w:rPr>
      <w:rFonts w:eastAsia="SimSun" w:hint="cs"/>
      <w:lang w:val="en-GB"/>
    </w:rPr>
  </w:style>
  <w:style w:type="character" w:customStyle="1" w:styleId="BodyTextChar">
    <w:name w:val="Body Text Char"/>
    <w:basedOn w:val="DefaultParagraphFont"/>
    <w:link w:val="BodyText"/>
    <w:rsid w:val="00AF2FA8"/>
    <w:rPr>
      <w:rFonts w:ascii="Times New Roman" w:eastAsia="SimSun" w:hAnsi="Times New Roman" w:cs="Traditional Arabic"/>
      <w:sz w:val="20"/>
      <w:szCs w:val="30"/>
      <w:lang w:val="en-GB"/>
    </w:rPr>
  </w:style>
  <w:style w:type="paragraph" w:customStyle="1" w:styleId="H1G">
    <w:name w:val="_ H_1_G"/>
    <w:basedOn w:val="Normal"/>
    <w:next w:val="Normal"/>
    <w:link w:val="H1GChar"/>
    <w:rsid w:val="00AF2FA8"/>
    <w:pPr>
      <w:keepNext/>
      <w:keepLines/>
      <w:tabs>
        <w:tab w:val="right" w:pos="851"/>
      </w:tabs>
      <w:suppressAutoHyphens/>
      <w:bidi w:val="0"/>
      <w:spacing w:before="360" w:after="240" w:line="270" w:lineRule="exact"/>
      <w:ind w:left="1134" w:right="1134" w:hanging="1134"/>
      <w:jc w:val="left"/>
    </w:pPr>
    <w:rPr>
      <w:rFonts w:eastAsia="SimSun"/>
      <w:b/>
      <w:sz w:val="24"/>
      <w:lang w:val="en-GB"/>
    </w:rPr>
  </w:style>
  <w:style w:type="paragraph" w:customStyle="1" w:styleId="H23G">
    <w:name w:val="_ H_2/3_G"/>
    <w:basedOn w:val="Normal"/>
    <w:next w:val="Normal"/>
    <w:rsid w:val="00AF2FA8"/>
    <w:pPr>
      <w:keepNext/>
      <w:keepLines/>
      <w:tabs>
        <w:tab w:val="right" w:pos="851"/>
      </w:tabs>
      <w:suppressAutoHyphens/>
      <w:bidi w:val="0"/>
      <w:spacing w:before="240" w:after="120" w:line="240" w:lineRule="exact"/>
      <w:ind w:left="1134" w:right="1134" w:hanging="1134"/>
      <w:jc w:val="left"/>
    </w:pPr>
    <w:rPr>
      <w:rFonts w:eastAsia="SimSun" w:hint="cs"/>
      <w:b/>
      <w:lang w:val="en-GB"/>
    </w:rPr>
  </w:style>
  <w:style w:type="paragraph" w:styleId="BodyText3">
    <w:name w:val="Body Text 3"/>
    <w:basedOn w:val="Normal"/>
    <w:link w:val="BodyText3Char"/>
    <w:rsid w:val="00AF2FA8"/>
    <w:pPr>
      <w:suppressAutoHyphens/>
      <w:bidi w:val="0"/>
      <w:spacing w:after="120"/>
      <w:jc w:val="left"/>
    </w:pPr>
    <w:rPr>
      <w:rFonts w:eastAsia="SimSun" w:hint="cs"/>
      <w:sz w:val="16"/>
      <w:szCs w:val="16"/>
      <w:lang w:val="en-GB"/>
    </w:rPr>
  </w:style>
  <w:style w:type="character" w:customStyle="1" w:styleId="BodyText3Char">
    <w:name w:val="Body Text 3 Char"/>
    <w:basedOn w:val="DefaultParagraphFont"/>
    <w:link w:val="BodyText3"/>
    <w:rsid w:val="00AF2FA8"/>
    <w:rPr>
      <w:rFonts w:ascii="Times New Roman" w:eastAsia="SimSun" w:hAnsi="Times New Roman" w:cs="Traditional Arabic"/>
      <w:sz w:val="16"/>
      <w:szCs w:val="16"/>
      <w:lang w:val="en-GB"/>
    </w:rPr>
  </w:style>
  <w:style w:type="paragraph" w:styleId="HTMLAddress">
    <w:name w:val="HTML Address"/>
    <w:basedOn w:val="Normal"/>
    <w:link w:val="HTMLAddressChar"/>
    <w:rsid w:val="00AF2FA8"/>
    <w:pPr>
      <w:suppressAutoHyphens/>
      <w:bidi w:val="0"/>
      <w:jc w:val="left"/>
    </w:pPr>
    <w:rPr>
      <w:rFonts w:eastAsia="SimSun" w:hint="cs"/>
      <w:i/>
      <w:iCs/>
      <w:lang w:val="en-GB"/>
    </w:rPr>
  </w:style>
  <w:style w:type="character" w:customStyle="1" w:styleId="HTMLAddressChar">
    <w:name w:val="HTML Address Char"/>
    <w:basedOn w:val="DefaultParagraphFont"/>
    <w:link w:val="HTMLAddress"/>
    <w:rsid w:val="00AF2FA8"/>
    <w:rPr>
      <w:rFonts w:ascii="Times New Roman" w:eastAsia="SimSun" w:hAnsi="Times New Roman" w:cs="Traditional Arabic"/>
      <w:i/>
      <w:iCs/>
      <w:sz w:val="20"/>
      <w:szCs w:val="30"/>
      <w:lang w:val="en-GB"/>
    </w:rPr>
  </w:style>
  <w:style w:type="character" w:customStyle="1" w:styleId="HChGChar">
    <w:name w:val="_ H _Ch_G Char"/>
    <w:link w:val="HChG"/>
    <w:rsid w:val="00AF2FA8"/>
    <w:rPr>
      <w:rFonts w:ascii="Times New Roman" w:eastAsia="SimSun" w:hAnsi="Times New Roman" w:cs="Traditional Arabic"/>
      <w:b/>
      <w:sz w:val="28"/>
      <w:szCs w:val="30"/>
      <w:lang w:val="en-GB"/>
    </w:rPr>
  </w:style>
  <w:style w:type="character" w:customStyle="1" w:styleId="SingleTxtGChar">
    <w:name w:val="_ Single Txt_G Char"/>
    <w:link w:val="SingleTxtG"/>
    <w:qFormat/>
    <w:rsid w:val="00AF2FA8"/>
    <w:rPr>
      <w:rFonts w:ascii="Times New Roman" w:eastAsia="SimSun" w:hAnsi="Times New Roman" w:cs="Traditional Arabic"/>
      <w:sz w:val="20"/>
      <w:szCs w:val="30"/>
      <w:lang w:val="en-GB"/>
    </w:rPr>
  </w:style>
  <w:style w:type="character" w:customStyle="1" w:styleId="H1GChar">
    <w:name w:val="_ H_1_G Char"/>
    <w:link w:val="H1G"/>
    <w:rsid w:val="00AF2FA8"/>
    <w:rPr>
      <w:rFonts w:ascii="Times New Roman" w:eastAsia="SimSun" w:hAnsi="Times New Roman" w:cs="Traditional Arabic"/>
      <w:b/>
      <w:sz w:val="24"/>
      <w:szCs w:val="30"/>
      <w:lang w:val="en-GB"/>
    </w:rPr>
  </w:style>
  <w:style w:type="paragraph" w:customStyle="1" w:styleId="GHSBodyText">
    <w:name w:val="GHSBody Text"/>
    <w:basedOn w:val="BodyText"/>
    <w:link w:val="GHSBodyTextChar"/>
    <w:rsid w:val="00AF2FA8"/>
    <w:pPr>
      <w:tabs>
        <w:tab w:val="left" w:pos="1418"/>
        <w:tab w:val="left" w:pos="1985"/>
        <w:tab w:val="left" w:pos="2552"/>
        <w:tab w:val="left" w:pos="3119"/>
        <w:tab w:val="left" w:pos="3686"/>
      </w:tabs>
      <w:suppressAutoHyphens w:val="0"/>
      <w:autoSpaceDE w:val="0"/>
      <w:autoSpaceDN w:val="0"/>
      <w:adjustRightInd w:val="0"/>
      <w:spacing w:line="240" w:lineRule="auto"/>
      <w:jc w:val="both"/>
    </w:pPr>
    <w:rPr>
      <w:rFonts w:hint="default"/>
      <w:sz w:val="22"/>
    </w:rPr>
  </w:style>
  <w:style w:type="paragraph" w:customStyle="1" w:styleId="Style1">
    <w:name w:val="Style1"/>
    <w:basedOn w:val="Normal"/>
    <w:rsid w:val="00AF2FA8"/>
    <w:pPr>
      <w:bidi w:val="0"/>
      <w:spacing w:line="240" w:lineRule="auto"/>
      <w:jc w:val="left"/>
    </w:pPr>
    <w:rPr>
      <w:rFonts w:eastAsia="SimSun" w:hint="cs"/>
      <w:sz w:val="22"/>
      <w:szCs w:val="24"/>
      <w:lang w:val="en-GB"/>
    </w:rPr>
  </w:style>
  <w:style w:type="character" w:customStyle="1" w:styleId="GHSBodyTextChar">
    <w:name w:val="GHSBody Text Char"/>
    <w:link w:val="GHSBodyText"/>
    <w:rsid w:val="00AF2FA8"/>
    <w:rPr>
      <w:rFonts w:ascii="Times New Roman" w:eastAsia="SimSun" w:hAnsi="Times New Roman" w:cs="Traditional Arabic"/>
      <w:szCs w:val="30"/>
      <w:lang w:val="en-GB"/>
    </w:rPr>
  </w:style>
  <w:style w:type="paragraph" w:customStyle="1" w:styleId="GHSHeading4">
    <w:name w:val="GHSHeading4"/>
    <w:basedOn w:val="Normal"/>
    <w:rsid w:val="00AF2FA8"/>
    <w:pPr>
      <w:keepNext/>
      <w:keepLines/>
      <w:tabs>
        <w:tab w:val="left" w:pos="1418"/>
        <w:tab w:val="left" w:pos="1985"/>
        <w:tab w:val="left" w:pos="2552"/>
        <w:tab w:val="left" w:pos="3119"/>
        <w:tab w:val="left" w:pos="3686"/>
      </w:tabs>
      <w:autoSpaceDE w:val="0"/>
      <w:autoSpaceDN w:val="0"/>
      <w:bidi w:val="0"/>
      <w:adjustRightInd w:val="0"/>
      <w:spacing w:line="240" w:lineRule="auto"/>
      <w:jc w:val="both"/>
    </w:pPr>
    <w:rPr>
      <w:rFonts w:eastAsia="SimSun" w:hint="cs"/>
      <w:b/>
      <w:bCs/>
      <w:color w:val="000000"/>
      <w:sz w:val="22"/>
      <w:szCs w:val="22"/>
      <w:lang w:val="en-GB" w:eastAsia="fr-FR"/>
    </w:rPr>
  </w:style>
  <w:style w:type="paragraph" w:styleId="ListNumber2">
    <w:name w:val="List Number 2"/>
    <w:basedOn w:val="Normal"/>
    <w:semiHidden/>
    <w:rsid w:val="00AF2FA8"/>
    <w:pPr>
      <w:numPr>
        <w:numId w:val="6"/>
      </w:numPr>
      <w:suppressAutoHyphens/>
      <w:bidi w:val="0"/>
      <w:jc w:val="left"/>
    </w:pPr>
    <w:rPr>
      <w:rFonts w:eastAsia="SimSun" w:cs="Times New Roman"/>
      <w:szCs w:val="20"/>
      <w:lang w:val="en-GB"/>
    </w:rPr>
  </w:style>
  <w:style w:type="paragraph" w:customStyle="1" w:styleId="SingleTxt">
    <w:name w:val="__Single Txt"/>
    <w:basedOn w:val="Normal"/>
    <w:qFormat/>
    <w:rsid w:val="00AF2FA8"/>
    <w:pPr>
      <w:tabs>
        <w:tab w:val="left" w:pos="624"/>
        <w:tab w:val="left" w:pos="1985"/>
        <w:tab w:val="left" w:pos="2592"/>
        <w:tab w:val="left" w:pos="3254"/>
        <w:tab w:val="left" w:pos="3917"/>
        <w:tab w:val="left" w:pos="4579"/>
        <w:tab w:val="left" w:pos="5242"/>
        <w:tab w:val="left" w:pos="5904"/>
        <w:tab w:val="left" w:pos="6566"/>
      </w:tabs>
      <w:spacing w:after="120" w:line="400" w:lineRule="exact"/>
    </w:pPr>
    <w:rPr>
      <w:rFonts w:eastAsia="Batang"/>
      <w:w w:val="103"/>
      <w:kern w:val="14"/>
    </w:rPr>
  </w:style>
  <w:style w:type="paragraph" w:customStyle="1" w:styleId="H23">
    <w:name w:val="_ H_2/3"/>
    <w:basedOn w:val="Normal"/>
    <w:next w:val="SingleTxt"/>
    <w:qFormat/>
    <w:rsid w:val="00AF2FA8"/>
    <w:pPr>
      <w:keepNext/>
      <w:keepLines/>
      <w:suppressAutoHyphens/>
      <w:spacing w:line="400" w:lineRule="exact"/>
      <w:outlineLvl w:val="1"/>
    </w:pPr>
    <w:rPr>
      <w:rFonts w:eastAsia="Batang"/>
      <w:b/>
      <w:bCs/>
      <w:spacing w:val="2"/>
      <w:w w:val="103"/>
      <w:kern w:val="14"/>
    </w:rPr>
  </w:style>
  <w:style w:type="paragraph" w:customStyle="1" w:styleId="Alef">
    <w:name w:val="Alef"/>
    <w:qFormat/>
    <w:rsid w:val="00AF2FA8"/>
    <w:pPr>
      <w:bidi/>
      <w:spacing w:after="120" w:line="380" w:lineRule="exact"/>
      <w:ind w:left="2592" w:hanging="607"/>
      <w:jc w:val="lowKashida"/>
    </w:pPr>
    <w:rPr>
      <w:rFonts w:ascii="Times New Roman" w:eastAsia="Batang" w:hAnsi="Times New Roman" w:cs="Traditional Arabic"/>
      <w:w w:val="103"/>
      <w:kern w:val="14"/>
      <w:sz w:val="20"/>
      <w:szCs w:val="30"/>
    </w:rPr>
  </w:style>
  <w:style w:type="table" w:customStyle="1" w:styleId="Arabic">
    <w:name w:val="Arabic"/>
    <w:basedOn w:val="TableNormal"/>
    <w:uiPriority w:val="99"/>
    <w:rsid w:val="00AF2FA8"/>
    <w:pPr>
      <w:spacing w:before="80" w:after="80" w:line="320" w:lineRule="exact"/>
      <w:ind w:left="113" w:right="113"/>
      <w:jc w:val="lowKashida"/>
    </w:pPr>
    <w:rPr>
      <w:rFonts w:ascii="Times New Roman" w:eastAsia="Batang" w:hAnsi="Times New Roman" w:cs="Traditional Arabic"/>
      <w:sz w:val="18"/>
      <w:szCs w:val="28"/>
    </w:rPr>
    <w:tblPr>
      <w:tblStyleRowBandSize w:val="1"/>
      <w:tblStyleColBandSize w:val="1"/>
      <w:jc w:val="right"/>
    </w:tblPr>
    <w:trPr>
      <w:cantSplit/>
      <w:jc w:val="right"/>
    </w:trPr>
    <w:tcPr>
      <w:tcMar>
        <w:left w:w="0" w:type="dxa"/>
        <w:right w:w="0" w:type="dxa"/>
      </w:tcMar>
    </w:tcPr>
    <w:tblStylePr w:type="firstRow">
      <w:pPr>
        <w:wordWrap/>
        <w:jc w:val="left"/>
      </w:pPr>
      <w:rPr>
        <w:b/>
        <w:bCs/>
        <w:i w:val="0"/>
        <w:iCs w:val="0"/>
        <w:sz w:val="18"/>
        <w:szCs w:val="28"/>
      </w:rPr>
      <w:tblPr/>
      <w:trPr>
        <w:cantSplit w:val="0"/>
        <w:tblHeader/>
      </w:trPr>
      <w:tcPr>
        <w:tcBorders>
          <w:top w:val="single" w:sz="4" w:space="0" w:color="auto"/>
          <w:left w:val="nil"/>
          <w:bottom w:val="single" w:sz="12"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style>
  <w:style w:type="paragraph" w:customStyle="1" w:styleId="TableTEXT">
    <w:name w:val="Table_TEXT"/>
    <w:basedOn w:val="SingleTxt"/>
    <w:qFormat/>
    <w:rsid w:val="00AF2FA8"/>
    <w:pPr>
      <w:spacing w:before="40" w:after="40" w:line="320" w:lineRule="exact"/>
      <w:ind w:left="113" w:right="113"/>
    </w:pPr>
    <w:rPr>
      <w:sz w:val="18"/>
      <w:szCs w:val="28"/>
    </w:rPr>
  </w:style>
  <w:style w:type="paragraph" w:customStyle="1" w:styleId="HCh">
    <w:name w:val="_ H _Ch"/>
    <w:basedOn w:val="Normal"/>
    <w:next w:val="Normal"/>
    <w:qFormat/>
    <w:rsid w:val="00AF2FA8"/>
    <w:pPr>
      <w:keepNext/>
      <w:keepLines/>
      <w:tabs>
        <w:tab w:val="left" w:pos="1987"/>
        <w:tab w:val="left" w:pos="2650"/>
        <w:tab w:val="left" w:pos="3312"/>
        <w:tab w:val="left" w:pos="3974"/>
        <w:tab w:val="left" w:pos="4637"/>
        <w:tab w:val="left" w:pos="5299"/>
        <w:tab w:val="left" w:pos="5962"/>
        <w:tab w:val="left" w:pos="6624"/>
        <w:tab w:val="left" w:pos="7286"/>
      </w:tabs>
      <w:spacing w:before="240" w:after="120" w:line="450" w:lineRule="exact"/>
      <w:outlineLvl w:val="0"/>
    </w:pPr>
    <w:rPr>
      <w:rFonts w:ascii="Times New Roman Bold" w:eastAsia="Batang" w:hAnsi="Times New Roman Bold"/>
      <w:b/>
      <w:bCs/>
      <w:spacing w:val="-2"/>
      <w:w w:val="103"/>
      <w:kern w:val="14"/>
      <w:sz w:val="26"/>
      <w:szCs w:val="32"/>
    </w:rPr>
  </w:style>
  <w:style w:type="paragraph" w:customStyle="1" w:styleId="Romen">
    <w:name w:val="Romen"/>
    <w:basedOn w:val="Alef"/>
    <w:qFormat/>
    <w:rsid w:val="00AF2FA8"/>
    <w:pPr>
      <w:ind w:left="3199"/>
    </w:pPr>
  </w:style>
  <w:style w:type="paragraph" w:customStyle="1" w:styleId="HCh2">
    <w:name w:val="_ H _Ch_2"/>
    <w:basedOn w:val="HCh"/>
    <w:qFormat/>
    <w:rsid w:val="00AF2FA8"/>
    <w:pPr>
      <w:spacing w:before="120"/>
    </w:pPr>
    <w:rPr>
      <w:i/>
      <w:iCs/>
      <w:sz w:val="22"/>
    </w:rPr>
  </w:style>
  <w:style w:type="paragraph" w:styleId="Date">
    <w:name w:val="Date"/>
    <w:basedOn w:val="Normal"/>
    <w:next w:val="Normal"/>
    <w:link w:val="DateChar"/>
    <w:uiPriority w:val="99"/>
    <w:semiHidden/>
    <w:unhideWhenUsed/>
    <w:rsid w:val="00AF2FA8"/>
  </w:style>
  <w:style w:type="character" w:customStyle="1" w:styleId="DateChar">
    <w:name w:val="Date Char"/>
    <w:basedOn w:val="DefaultParagraphFont"/>
    <w:link w:val="Date"/>
    <w:uiPriority w:val="99"/>
    <w:semiHidden/>
    <w:rsid w:val="00AF2FA8"/>
    <w:rPr>
      <w:rFonts w:ascii="Times New Roman" w:hAnsi="Times New Roman" w:cs="Traditional Arabic"/>
      <w:sz w:val="20"/>
      <w:szCs w:val="30"/>
    </w:rPr>
  </w:style>
  <w:style w:type="paragraph" w:customStyle="1" w:styleId="SingleHange">
    <w:name w:val="__Single_Hange"/>
    <w:basedOn w:val="SingleTxt"/>
    <w:qFormat/>
    <w:rsid w:val="00AF2FA8"/>
    <w:pPr>
      <w:tabs>
        <w:tab w:val="clear" w:pos="2592"/>
      </w:tabs>
      <w:ind w:left="3254" w:hanging="3254"/>
    </w:pPr>
  </w:style>
  <w:style w:type="paragraph" w:customStyle="1" w:styleId="Note">
    <w:name w:val="Note"/>
    <w:basedOn w:val="SingleTxt"/>
    <w:qFormat/>
    <w:rsid w:val="00AF2FA8"/>
    <w:rPr>
      <w:i/>
      <w:iCs/>
    </w:rPr>
  </w:style>
  <w:style w:type="character" w:customStyle="1" w:styleId="SingleTxtGZchnZchn">
    <w:name w:val="_ Single Txt_G Zchn Zchn"/>
    <w:rsid w:val="00AF2FA8"/>
    <w:rPr>
      <w:lang w:eastAsia="en-US"/>
    </w:rPr>
  </w:style>
  <w:style w:type="character" w:customStyle="1" w:styleId="SingleTxtGCar">
    <w:name w:val="_ Single Txt_G Car"/>
    <w:rsid w:val="00AF2FA8"/>
    <w:rPr>
      <w:lang w:eastAsia="en-US"/>
    </w:rPr>
  </w:style>
  <w:style w:type="character" w:customStyle="1" w:styleId="terminologypart">
    <w:name w:val="terminologypart"/>
    <w:rsid w:val="00AF2FA8"/>
  </w:style>
  <w:style w:type="paragraph" w:styleId="ListBullet">
    <w:name w:val="List Bullet"/>
    <w:basedOn w:val="Normal"/>
    <w:rsid w:val="00AF2FA8"/>
    <w:pPr>
      <w:numPr>
        <w:numId w:val="7"/>
      </w:numPr>
      <w:spacing w:after="180"/>
    </w:pPr>
    <w:rPr>
      <w:szCs w:val="28"/>
    </w:rPr>
  </w:style>
  <w:style w:type="paragraph" w:customStyle="1" w:styleId="TableParagraph">
    <w:name w:val="Table Paragraph"/>
    <w:basedOn w:val="Normal"/>
    <w:uiPriority w:val="1"/>
    <w:qFormat/>
    <w:rsid w:val="00AF2FA8"/>
    <w:pPr>
      <w:widowControl w:val="0"/>
      <w:autoSpaceDE w:val="0"/>
      <w:autoSpaceDN w:val="0"/>
      <w:bidi w:val="0"/>
      <w:spacing w:line="240" w:lineRule="auto"/>
      <w:jc w:val="center"/>
    </w:pPr>
    <w:rPr>
      <w:rFonts w:cs="Times New Roman"/>
      <w:sz w:val="22"/>
      <w:szCs w:val="22"/>
    </w:rPr>
  </w:style>
  <w:style w:type="paragraph" w:customStyle="1" w:styleId="EAItalicTitles">
    <w:name w:val="EA_Italic Titles"/>
    <w:basedOn w:val="Normal"/>
    <w:qFormat/>
    <w:rsid w:val="00AF2FA8"/>
    <w:pPr>
      <w:keepNext/>
      <w:keepLines/>
      <w:tabs>
        <w:tab w:val="right" w:pos="9625"/>
      </w:tabs>
      <w:suppressAutoHyphens/>
      <w:spacing w:after="180" w:line="320" w:lineRule="exact"/>
    </w:pPr>
    <w:rPr>
      <w:rFonts w:ascii="Times New Roman Bold" w:hAnsi="Times New Roman Bold"/>
      <w:b/>
      <w:bCs/>
      <w:i/>
      <w:iCs/>
      <w:szCs w:val="28"/>
      <w:lang w:val="fr-CH"/>
    </w:rPr>
  </w:style>
  <w:style w:type="character" w:styleId="CommentReference">
    <w:name w:val="annotation reference"/>
    <w:uiPriority w:val="99"/>
    <w:semiHidden/>
    <w:unhideWhenUsed/>
    <w:rsid w:val="00AF2FA8"/>
    <w:rPr>
      <w:sz w:val="16"/>
      <w:szCs w:val="16"/>
    </w:rPr>
  </w:style>
  <w:style w:type="paragraph" w:styleId="CommentText">
    <w:name w:val="annotation text"/>
    <w:basedOn w:val="Normal"/>
    <w:link w:val="CommentTextChar"/>
    <w:uiPriority w:val="99"/>
    <w:semiHidden/>
    <w:unhideWhenUsed/>
    <w:rsid w:val="00AF2FA8"/>
    <w:rPr>
      <w:szCs w:val="20"/>
    </w:rPr>
  </w:style>
  <w:style w:type="character" w:customStyle="1" w:styleId="CommentTextChar">
    <w:name w:val="Comment Text Char"/>
    <w:basedOn w:val="DefaultParagraphFont"/>
    <w:link w:val="CommentText"/>
    <w:uiPriority w:val="99"/>
    <w:semiHidden/>
    <w:rsid w:val="00AF2FA8"/>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AF2FA8"/>
    <w:rPr>
      <w:b/>
      <w:bCs/>
    </w:rPr>
  </w:style>
  <w:style w:type="character" w:customStyle="1" w:styleId="CommentSubjectChar">
    <w:name w:val="Comment Subject Char"/>
    <w:basedOn w:val="CommentTextChar"/>
    <w:link w:val="CommentSubject"/>
    <w:uiPriority w:val="99"/>
    <w:semiHidden/>
    <w:rsid w:val="00AF2FA8"/>
    <w:rPr>
      <w:rFonts w:ascii="Times New Roman" w:hAnsi="Times New Roman" w:cs="Traditional Arab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1169-37E9-492B-BB27-53BFCD13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9846</Words>
  <Characters>56128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ST/SG/AC.10/46/Add.1</vt:lpstr>
    </vt:vector>
  </TitlesOfParts>
  <Company>DCM</Company>
  <LinksUpToDate>false</LinksUpToDate>
  <CharactersWithSpaces>65843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ST/SG/AC.10/46/Add.1</dc:title>
  <dc:subject>GE.1903572A</dc:subject>
  <dc:creator>IHRZ</dc:creator>
  <cp:keywords>ODS No.1906825</cp:keywords>
  <dc:description/>
  <cp:lastModifiedBy>Laurence Berthet</cp:lastModifiedBy>
  <cp:revision>2</cp:revision>
  <dcterms:created xsi:type="dcterms:W3CDTF">2019-06-20T14:17:00Z</dcterms:created>
  <dcterms:modified xsi:type="dcterms:W3CDTF">2019-06-20T14:17:00Z</dcterms:modified>
</cp:coreProperties>
</file>