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CB" w:rsidRDefault="007814CB" w:rsidP="007814CB">
      <w:pPr>
        <w:pStyle w:val="HChG"/>
        <w:jc w:val="both"/>
      </w:pPr>
      <w:r>
        <w:tab/>
      </w:r>
      <w:r>
        <w:tab/>
        <w:t xml:space="preserve">Proposal for </w:t>
      </w:r>
      <w:r w:rsidR="00FE7F9C">
        <w:t>the 08</w:t>
      </w:r>
      <w:r w:rsidR="005D10CE">
        <w:t xml:space="preserve"> series </w:t>
      </w:r>
      <w:r w:rsidR="004F4C51">
        <w:t xml:space="preserve">of </w:t>
      </w:r>
      <w:r w:rsidRPr="004A1237">
        <w:t xml:space="preserve">amendments </w:t>
      </w:r>
      <w:r w:rsidR="00FE7F9C">
        <w:t>to</w:t>
      </w:r>
      <w:bookmarkStart w:id="0" w:name="_GoBack"/>
      <w:bookmarkEnd w:id="0"/>
      <w:r>
        <w:t xml:space="preserve"> </w:t>
      </w:r>
      <w:r w:rsidR="00FE7F9C">
        <w:t xml:space="preserve">UN </w:t>
      </w:r>
      <w:r>
        <w:t xml:space="preserve">Regulation No. 16 </w:t>
      </w:r>
      <w:r w:rsidRPr="00552022">
        <w:t>(Safety-belts)</w:t>
      </w:r>
    </w:p>
    <w:p w:rsidR="007814CB" w:rsidRPr="004D3A1C" w:rsidRDefault="007814CB" w:rsidP="007814CB">
      <w:pPr>
        <w:pStyle w:val="H1G"/>
        <w:ind w:firstLine="0"/>
      </w:pPr>
      <w:r>
        <w:t xml:space="preserve">Submitted by </w:t>
      </w:r>
      <w:r w:rsidRPr="00C94EE1">
        <w:t>the expert from</w:t>
      </w:r>
      <w:r>
        <w:t xml:space="preserve"> Germany</w:t>
      </w:r>
    </w:p>
    <w:p w:rsidR="007814CB" w:rsidRPr="00E4336D" w:rsidRDefault="007814CB" w:rsidP="007814CB">
      <w:pPr>
        <w:pStyle w:val="SingleTxtG"/>
        <w:rPr>
          <w:rFonts w:ascii="Times New Roman" w:hAnsi="Times New Roman"/>
        </w:rPr>
      </w:pPr>
      <w:r w:rsidRPr="00E4336D">
        <w:rPr>
          <w:rFonts w:ascii="Times New Roman" w:hAnsi="Times New Roman"/>
        </w:rPr>
        <w:tab/>
        <w:t>The text reproduced below was prepared by the expert from Germany. It introduces amendments to Regulation No. 16 (Safety-belts). The modifications to the existing text of the UN Regulation are marked in bold for new or strikethrough for deleted characters.</w:t>
      </w:r>
    </w:p>
    <w:p w:rsidR="007814CB" w:rsidRPr="00E4336D" w:rsidRDefault="007814CB" w:rsidP="007814CB">
      <w:pPr>
        <w:pStyle w:val="HChG"/>
      </w:pPr>
      <w:r w:rsidRPr="00E4336D">
        <w:tab/>
      </w:r>
      <w:r w:rsidRPr="00E4336D">
        <w:rPr>
          <w:snapToGrid w:val="0"/>
          <w:lang w:eastAsia="ja-JP"/>
        </w:rPr>
        <w:t>I.</w:t>
      </w:r>
      <w:r w:rsidRPr="00E4336D">
        <w:rPr>
          <w:snapToGrid w:val="0"/>
          <w:lang w:eastAsia="ja-JP"/>
        </w:rPr>
        <w:tab/>
        <w:t>Proposal</w:t>
      </w:r>
    </w:p>
    <w:p w:rsidR="007814CB" w:rsidRPr="00E4336D" w:rsidRDefault="007814CB" w:rsidP="007814CB">
      <w:pPr>
        <w:spacing w:after="120" w:line="240" w:lineRule="auto"/>
        <w:ind w:left="2268" w:right="1134" w:hanging="1134"/>
        <w:jc w:val="both"/>
        <w:outlineLvl w:val="1"/>
        <w:rPr>
          <w:rFonts w:ascii="Times New Roman" w:hAnsi="Times New Roman"/>
          <w:iCs/>
          <w:color w:val="000000"/>
          <w:lang w:val="en-US"/>
        </w:rPr>
      </w:pPr>
    </w:p>
    <w:p w:rsidR="007814CB" w:rsidRPr="00E4336D" w:rsidRDefault="007814CB" w:rsidP="007814CB">
      <w:pPr>
        <w:spacing w:after="120" w:line="240" w:lineRule="auto"/>
        <w:ind w:left="2268" w:right="1134" w:hanging="1134"/>
        <w:jc w:val="both"/>
        <w:outlineLvl w:val="1"/>
        <w:rPr>
          <w:rFonts w:ascii="Times New Roman" w:hAnsi="Times New Roman"/>
          <w:i/>
          <w:lang w:val="en-US" w:eastAsia="ar-SA"/>
        </w:rPr>
      </w:pPr>
      <w:r w:rsidRPr="00E4336D">
        <w:rPr>
          <w:rFonts w:ascii="Times New Roman" w:hAnsi="Times New Roman"/>
          <w:i/>
          <w:lang w:val="en-US" w:eastAsia="ar-SA"/>
        </w:rPr>
        <w:t>Requirements</w:t>
      </w:r>
    </w:p>
    <w:p w:rsidR="007814CB" w:rsidRPr="00E4336D" w:rsidRDefault="007814CB" w:rsidP="007814CB">
      <w:pPr>
        <w:spacing w:after="120" w:line="240" w:lineRule="auto"/>
        <w:ind w:left="2268" w:right="1134" w:hanging="1134"/>
        <w:jc w:val="both"/>
        <w:outlineLvl w:val="1"/>
        <w:rPr>
          <w:rFonts w:ascii="Times New Roman" w:hAnsi="Times New Roman"/>
          <w:iCs/>
          <w:color w:val="000000"/>
          <w:lang w:val="en-US"/>
        </w:rPr>
      </w:pPr>
      <w:proofErr w:type="spellStart"/>
      <w:r w:rsidRPr="00E4336D">
        <w:rPr>
          <w:rFonts w:ascii="Times New Roman" w:hAnsi="Times New Roman"/>
          <w:i/>
          <w:lang w:val="en-US" w:eastAsia="ar-SA"/>
        </w:rPr>
        <w:t>Paragaraph</w:t>
      </w:r>
      <w:proofErr w:type="spellEnd"/>
      <w:r w:rsidRPr="00E4336D">
        <w:rPr>
          <w:rFonts w:ascii="Times New Roman" w:hAnsi="Times New Roman"/>
          <w:i/>
          <w:lang w:val="en-US" w:eastAsia="ar-SA"/>
        </w:rPr>
        <w:t xml:space="preserve"> 8.1.7.</w:t>
      </w:r>
      <w:r w:rsidRPr="00E4336D">
        <w:rPr>
          <w:rFonts w:ascii="Times New Roman" w:hAnsi="Times New Roman"/>
          <w:lang w:val="en-US" w:eastAsia="ar-SA"/>
        </w:rPr>
        <w:t>., amend to read:</w:t>
      </w:r>
    </w:p>
    <w:p w:rsidR="007814CB" w:rsidRPr="00E4336D" w:rsidRDefault="007814CB" w:rsidP="007814CB">
      <w:pPr>
        <w:spacing w:after="120"/>
        <w:ind w:left="2250" w:right="1134" w:hanging="1106"/>
        <w:jc w:val="both"/>
        <w:rPr>
          <w:rFonts w:ascii="Times New Roman" w:hAnsi="Times New Roman"/>
          <w:lang w:val="en-US"/>
        </w:rPr>
      </w:pPr>
      <w:r w:rsidRPr="00E4336D">
        <w:rPr>
          <w:rFonts w:ascii="Times New Roman" w:hAnsi="Times New Roman"/>
          <w:lang w:val="en-US"/>
        </w:rPr>
        <w:t xml:space="preserve">"8.1.7. </w:t>
      </w:r>
      <w:r w:rsidRPr="00E4336D">
        <w:rPr>
          <w:rFonts w:ascii="Times New Roman" w:hAnsi="Times New Roman"/>
          <w:lang w:val="en-US"/>
        </w:rPr>
        <w:tab/>
        <w:t>Every seating position in Annex 16 marked with the symbol •, three-point belts of a type specified in Annex 16 shall be provided unless one of the following conditions is fulfilled, in which case two-point belts of a type specified in Annex 16 may be provided.</w:t>
      </w:r>
    </w:p>
    <w:p w:rsidR="007814CB" w:rsidRPr="00E4336D" w:rsidRDefault="007814CB" w:rsidP="007814CB">
      <w:pPr>
        <w:spacing w:after="120"/>
        <w:ind w:left="2250" w:right="1134" w:hanging="1106"/>
        <w:jc w:val="both"/>
        <w:rPr>
          <w:rFonts w:ascii="Times New Roman" w:hAnsi="Times New Roman"/>
          <w:lang w:val="en-US"/>
        </w:rPr>
      </w:pPr>
      <w:r w:rsidRPr="00E4336D">
        <w:rPr>
          <w:rFonts w:ascii="Times New Roman" w:hAnsi="Times New Roman"/>
          <w:lang w:val="en-US"/>
        </w:rPr>
        <w:t xml:space="preserve">8.1.7.1. </w:t>
      </w:r>
      <w:r w:rsidRPr="00E4336D">
        <w:rPr>
          <w:rFonts w:ascii="Times New Roman" w:hAnsi="Times New Roman"/>
          <w:lang w:val="en-US"/>
        </w:rPr>
        <w:tab/>
        <w:t xml:space="preserve">There is a seat or other parts of the vehicle conforming to Regulation No. 80, Appendix 1, </w:t>
      </w:r>
      <w:proofErr w:type="gramStart"/>
      <w:r w:rsidRPr="00E4336D">
        <w:rPr>
          <w:rFonts w:ascii="Times New Roman" w:hAnsi="Times New Roman"/>
          <w:lang w:val="en-US"/>
        </w:rPr>
        <w:t>paragraph</w:t>
      </w:r>
      <w:proofErr w:type="gramEnd"/>
      <w:r w:rsidRPr="00E4336D">
        <w:rPr>
          <w:rFonts w:ascii="Times New Roman" w:hAnsi="Times New Roman"/>
          <w:lang w:val="en-US"/>
        </w:rPr>
        <w:t xml:space="preserve"> 3.5. </w:t>
      </w:r>
      <w:proofErr w:type="gramStart"/>
      <w:r w:rsidRPr="00E4336D">
        <w:rPr>
          <w:rFonts w:ascii="Times New Roman" w:hAnsi="Times New Roman"/>
          <w:lang w:val="en-US"/>
        </w:rPr>
        <w:t>directly</w:t>
      </w:r>
      <w:proofErr w:type="gramEnd"/>
      <w:r w:rsidRPr="00E4336D">
        <w:rPr>
          <w:rFonts w:ascii="Times New Roman" w:hAnsi="Times New Roman"/>
          <w:lang w:val="en-US"/>
        </w:rPr>
        <w:t xml:space="preserve"> in front, or</w:t>
      </w:r>
    </w:p>
    <w:p w:rsidR="007814CB" w:rsidRPr="00E4336D" w:rsidRDefault="007814CB" w:rsidP="007814CB">
      <w:pPr>
        <w:spacing w:after="120"/>
        <w:ind w:left="2250" w:right="1134" w:hanging="1106"/>
        <w:jc w:val="both"/>
        <w:rPr>
          <w:rFonts w:ascii="Times New Roman" w:hAnsi="Times New Roman"/>
          <w:lang w:val="en-US"/>
        </w:rPr>
      </w:pPr>
      <w:r w:rsidRPr="00E4336D">
        <w:rPr>
          <w:rFonts w:ascii="Times New Roman" w:hAnsi="Times New Roman"/>
          <w:lang w:val="en-US"/>
        </w:rPr>
        <w:t xml:space="preserve">8.1.7.2. </w:t>
      </w:r>
      <w:r w:rsidRPr="00E4336D">
        <w:rPr>
          <w:rFonts w:ascii="Times New Roman" w:hAnsi="Times New Roman"/>
          <w:lang w:val="en-US"/>
        </w:rPr>
        <w:tab/>
        <w:t>No part of the vehicle is in the reference zone, or capable of being in the reference zone when the vehicle is in motion, or</w:t>
      </w:r>
    </w:p>
    <w:p w:rsidR="007814CB" w:rsidRPr="00E4336D" w:rsidRDefault="007814CB" w:rsidP="007814CB">
      <w:pPr>
        <w:spacing w:after="120"/>
        <w:ind w:left="2250" w:right="1134" w:hanging="1106"/>
        <w:jc w:val="both"/>
        <w:rPr>
          <w:rFonts w:ascii="Times New Roman" w:hAnsi="Times New Roman"/>
          <w:lang w:val="en-US"/>
        </w:rPr>
      </w:pPr>
      <w:r w:rsidRPr="00E4336D">
        <w:rPr>
          <w:rFonts w:ascii="Times New Roman" w:hAnsi="Times New Roman"/>
          <w:lang w:val="en-US"/>
        </w:rPr>
        <w:t xml:space="preserve">8.1.7.3. </w:t>
      </w:r>
      <w:r w:rsidRPr="00E4336D">
        <w:rPr>
          <w:rFonts w:ascii="Times New Roman" w:hAnsi="Times New Roman"/>
          <w:lang w:val="en-US"/>
        </w:rPr>
        <w:tab/>
        <w:t>Parts of the vehicle within the said reference zone comply with the energy absorbing requirements set out in Regulation No 80, Appendix 6.</w:t>
      </w:r>
    </w:p>
    <w:p w:rsidR="007814CB" w:rsidRPr="00E4336D" w:rsidRDefault="007814CB" w:rsidP="007814CB">
      <w:pPr>
        <w:spacing w:after="120" w:line="240" w:lineRule="auto"/>
        <w:ind w:left="2268" w:right="1134" w:hanging="1134"/>
        <w:jc w:val="both"/>
        <w:outlineLvl w:val="1"/>
        <w:rPr>
          <w:rFonts w:ascii="Times New Roman" w:hAnsi="Times New Roman"/>
          <w:iCs/>
          <w:color w:val="000000"/>
          <w:lang w:val="en-US"/>
        </w:rPr>
      </w:pPr>
      <w:r w:rsidRPr="00E4336D">
        <w:rPr>
          <w:rFonts w:ascii="Times New Roman" w:hAnsi="Times New Roman"/>
          <w:b/>
          <w:lang w:val="en-US"/>
        </w:rPr>
        <w:t>8.1.7.</w:t>
      </w:r>
      <w:r w:rsidRPr="00E4336D">
        <w:rPr>
          <w:rFonts w:ascii="Times New Roman" w:hAnsi="Times New Roman"/>
          <w:b/>
          <w:bCs/>
          <w:lang w:val="en-US"/>
        </w:rPr>
        <w:t>4.</w:t>
      </w:r>
      <w:r w:rsidRPr="00E4336D">
        <w:rPr>
          <w:rFonts w:ascii="Times New Roman" w:hAnsi="Times New Roman"/>
          <w:b/>
          <w:bCs/>
          <w:lang w:val="en-US"/>
        </w:rPr>
        <w:tab/>
        <w:t xml:space="preserve">Paragraphs </w:t>
      </w:r>
      <w:r w:rsidRPr="00E4336D">
        <w:rPr>
          <w:rFonts w:ascii="Times New Roman" w:hAnsi="Times New Roman"/>
          <w:b/>
          <w:lang w:val="en-US"/>
        </w:rPr>
        <w:t>8.1.7.</w:t>
      </w:r>
      <w:r w:rsidRPr="00E4336D">
        <w:rPr>
          <w:rFonts w:ascii="Times New Roman" w:hAnsi="Times New Roman"/>
          <w:b/>
          <w:bCs/>
          <w:lang w:val="en-US"/>
        </w:rPr>
        <w:t xml:space="preserve">1. </w:t>
      </w:r>
      <w:proofErr w:type="gramStart"/>
      <w:r w:rsidRPr="00E4336D">
        <w:rPr>
          <w:rFonts w:ascii="Times New Roman" w:hAnsi="Times New Roman"/>
          <w:b/>
          <w:bCs/>
          <w:lang w:val="en-US"/>
        </w:rPr>
        <w:t xml:space="preserve">– </w:t>
      </w:r>
      <w:r w:rsidRPr="00E4336D">
        <w:rPr>
          <w:rFonts w:ascii="Times New Roman" w:hAnsi="Times New Roman"/>
          <w:b/>
          <w:lang w:val="en-US"/>
        </w:rPr>
        <w:t>8.1.7</w:t>
      </w:r>
      <w:r w:rsidRPr="00E4336D">
        <w:rPr>
          <w:rFonts w:ascii="Times New Roman" w:hAnsi="Times New Roman"/>
          <w:b/>
          <w:bCs/>
          <w:lang w:val="en-US"/>
        </w:rPr>
        <w:t>.3.</w:t>
      </w:r>
      <w:proofErr w:type="gramEnd"/>
      <w:r w:rsidRPr="00E4336D">
        <w:rPr>
          <w:rFonts w:ascii="Times New Roman" w:hAnsi="Times New Roman"/>
          <w:b/>
          <w:bCs/>
          <w:lang w:val="en-US"/>
        </w:rPr>
        <w:t xml:space="preserve"> </w:t>
      </w:r>
      <w:proofErr w:type="gramStart"/>
      <w:r w:rsidRPr="00E4336D">
        <w:rPr>
          <w:rFonts w:ascii="Times New Roman" w:hAnsi="Times New Roman"/>
          <w:b/>
          <w:bCs/>
          <w:lang w:val="en-US"/>
        </w:rPr>
        <w:t>shall</w:t>
      </w:r>
      <w:proofErr w:type="gramEnd"/>
      <w:r w:rsidRPr="00E4336D">
        <w:rPr>
          <w:rFonts w:ascii="Times New Roman" w:hAnsi="Times New Roman"/>
          <w:b/>
          <w:bCs/>
          <w:lang w:val="en-US"/>
        </w:rPr>
        <w:t xml:space="preserve"> not apply to a driver’s seat.</w:t>
      </w:r>
      <w:r w:rsidRPr="00E4336D">
        <w:rPr>
          <w:rFonts w:ascii="Times New Roman" w:hAnsi="Times New Roman"/>
          <w:lang w:val="en-US"/>
        </w:rPr>
        <w:t>"</w:t>
      </w:r>
    </w:p>
    <w:p w:rsidR="00922046" w:rsidRDefault="00922046">
      <w:pPr>
        <w:spacing w:after="0" w:line="240" w:lineRule="auto"/>
        <w:rPr>
          <w:rFonts w:ascii="Times New Roman" w:hAnsi="Times New Roman"/>
          <w:i/>
          <w:sz w:val="20"/>
          <w:szCs w:val="20"/>
          <w:lang w:val="en-GB"/>
        </w:rPr>
      </w:pPr>
      <w:r w:rsidRPr="00FD27BB">
        <w:rPr>
          <w:rFonts w:ascii="Times New Roman" w:hAnsi="Times New Roman"/>
          <w:i/>
          <w:lang w:val="en-GB"/>
        </w:rPr>
        <w:br w:type="page"/>
      </w:r>
    </w:p>
    <w:p w:rsidR="00467A2A" w:rsidRPr="006815A5" w:rsidRDefault="00467A2A" w:rsidP="00467A2A">
      <w:pPr>
        <w:pStyle w:val="SingleTxtG"/>
        <w:ind w:left="2268" w:hanging="1134"/>
        <w:rPr>
          <w:rFonts w:eastAsia="Arial"/>
          <w:lang w:val="en-US"/>
        </w:rPr>
      </w:pPr>
      <w:r>
        <w:rPr>
          <w:rFonts w:ascii="Times New Roman" w:hAnsi="Times New Roman"/>
          <w:i/>
        </w:rPr>
        <w:lastRenderedPageBreak/>
        <w:t>Transitional Provisions, i</w:t>
      </w:r>
      <w:r w:rsidRPr="00946D79">
        <w:rPr>
          <w:rFonts w:ascii="Times New Roman" w:hAnsi="Times New Roman"/>
          <w:i/>
        </w:rPr>
        <w:t>nsert new p</w:t>
      </w:r>
      <w:r w:rsidRPr="00AB6953">
        <w:rPr>
          <w:rFonts w:ascii="Times New Roman" w:hAnsi="Times New Roman"/>
          <w:i/>
        </w:rPr>
        <w:t>aragraph</w:t>
      </w:r>
      <w:r w:rsidRPr="00946D79">
        <w:rPr>
          <w:rFonts w:ascii="Times New Roman" w:hAnsi="Times New Roman"/>
          <w:i/>
        </w:rPr>
        <w:t>s</w:t>
      </w:r>
      <w:r w:rsidRPr="00AB6953">
        <w:rPr>
          <w:rFonts w:ascii="Times New Roman" w:hAnsi="Times New Roman"/>
          <w:i/>
        </w:rPr>
        <w:t xml:space="preserve"> </w:t>
      </w:r>
      <w:r w:rsidR="005901F0">
        <w:rPr>
          <w:rFonts w:ascii="Times New Roman" w:hAnsi="Times New Roman"/>
          <w:i/>
          <w:lang w:val="en-US"/>
        </w:rPr>
        <w:t>15.11</w:t>
      </w:r>
      <w:r>
        <w:rPr>
          <w:rFonts w:ascii="Times New Roman" w:hAnsi="Times New Roman"/>
          <w:i/>
          <w:lang w:val="en-US"/>
        </w:rPr>
        <w:t xml:space="preserve">. </w:t>
      </w:r>
      <w:proofErr w:type="gramStart"/>
      <w:r>
        <w:rPr>
          <w:rFonts w:ascii="Times New Roman" w:hAnsi="Times New Roman"/>
          <w:i/>
          <w:lang w:val="en-US"/>
        </w:rPr>
        <w:t>to</w:t>
      </w:r>
      <w:proofErr w:type="gramEnd"/>
      <w:r>
        <w:rPr>
          <w:rFonts w:ascii="Times New Roman" w:hAnsi="Times New Roman"/>
          <w:i/>
          <w:lang w:val="en-US"/>
        </w:rPr>
        <w:t xml:space="preserve"> </w:t>
      </w:r>
      <w:r w:rsidR="005901F0">
        <w:rPr>
          <w:rFonts w:ascii="Times New Roman" w:hAnsi="Times New Roman"/>
          <w:i/>
          <w:lang w:val="en-US"/>
        </w:rPr>
        <w:t>15.14</w:t>
      </w:r>
      <w:r w:rsidRPr="00946D79">
        <w:rPr>
          <w:rFonts w:ascii="Times New Roman" w:hAnsi="Times New Roman"/>
          <w:i/>
          <w:lang w:val="en-US"/>
        </w:rPr>
        <w:t>.,</w:t>
      </w:r>
      <w:r w:rsidRPr="00AB6953">
        <w:rPr>
          <w:rFonts w:ascii="Times New Roman" w:hAnsi="Times New Roman"/>
          <w:iCs/>
        </w:rPr>
        <w:t xml:space="preserve"> to read</w:t>
      </w:r>
      <w:r w:rsidRPr="00AB6953">
        <w:rPr>
          <w:rFonts w:ascii="Times New Roman" w:hAnsi="Times New Roman"/>
        </w:rPr>
        <w:t>:</w:t>
      </w:r>
    </w:p>
    <w:p w:rsidR="005901F0" w:rsidRPr="00922046" w:rsidRDefault="005901F0" w:rsidP="00467A2A">
      <w:pPr>
        <w:pStyle w:val="SingleTxtG"/>
        <w:ind w:left="2268" w:hanging="1134"/>
        <w:rPr>
          <w:rFonts w:ascii="Times New Roman" w:eastAsia="Arial" w:hAnsi="Times New Roman"/>
          <w:lang w:val="en-US"/>
        </w:rPr>
      </w:pPr>
      <w:r>
        <w:rPr>
          <w:rFonts w:eastAsia="Arial"/>
          <w:b/>
          <w:lang w:val="en-US"/>
        </w:rPr>
        <w:t>“</w:t>
      </w:r>
      <w:r w:rsidRPr="00922046">
        <w:rPr>
          <w:rFonts w:ascii="Times New Roman" w:eastAsia="Arial" w:hAnsi="Times New Roman"/>
          <w:b/>
          <w:lang w:val="en-US"/>
        </w:rPr>
        <w:t>15.11.</w:t>
      </w:r>
      <w:r w:rsidRPr="00922046">
        <w:rPr>
          <w:rFonts w:ascii="Times New Roman" w:eastAsia="Arial" w:hAnsi="Times New Roman"/>
          <w:b/>
          <w:lang w:val="en-US"/>
        </w:rPr>
        <w:tab/>
        <w:t>As from the official date of entry into force of the 08 series of amendments, no Contracting Party applying this UN Regulation shall refuse to grant or refuse to accept UN type-approvals under this UN Regulation as amended by the 08 series of amendments.</w:t>
      </w:r>
    </w:p>
    <w:p w:rsidR="00467A2A" w:rsidRPr="00922046" w:rsidRDefault="005901F0" w:rsidP="00467A2A">
      <w:pPr>
        <w:pStyle w:val="SingleTxtG"/>
        <w:ind w:left="2268" w:hanging="1134"/>
        <w:rPr>
          <w:rFonts w:ascii="Times New Roman" w:eastAsia="Arial" w:hAnsi="Times New Roman"/>
          <w:b/>
          <w:lang w:val="en-US"/>
        </w:rPr>
      </w:pPr>
      <w:r w:rsidRPr="00922046">
        <w:rPr>
          <w:rFonts w:ascii="Times New Roman" w:eastAsia="Arial" w:hAnsi="Times New Roman"/>
          <w:b/>
          <w:lang w:val="en-US"/>
        </w:rPr>
        <w:t>15.12</w:t>
      </w:r>
      <w:r w:rsidR="007959BF" w:rsidRPr="00922046">
        <w:rPr>
          <w:rFonts w:ascii="Times New Roman" w:eastAsia="Arial" w:hAnsi="Times New Roman"/>
          <w:b/>
          <w:lang w:val="en-US"/>
        </w:rPr>
        <w:t>.</w:t>
      </w:r>
      <w:r w:rsidR="007959BF" w:rsidRPr="00922046">
        <w:rPr>
          <w:rFonts w:ascii="Times New Roman" w:eastAsia="Arial" w:hAnsi="Times New Roman"/>
          <w:b/>
          <w:lang w:val="en-US"/>
        </w:rPr>
        <w:tab/>
        <w:t>As from 1 September [2019</w:t>
      </w:r>
      <w:r w:rsidR="00467A2A" w:rsidRPr="00922046">
        <w:rPr>
          <w:rFonts w:ascii="Times New Roman" w:eastAsia="Arial" w:hAnsi="Times New Roman"/>
          <w:b/>
          <w:lang w:val="en-US"/>
        </w:rPr>
        <w:t>], Contracting Parties applying this UN Regulation shall not be obliged to accept UN type-approvals to the preceding series of amendments</w:t>
      </w:r>
      <w:r w:rsidRPr="00922046">
        <w:rPr>
          <w:rFonts w:ascii="Times New Roman" w:eastAsia="Arial" w:hAnsi="Times New Roman"/>
          <w:b/>
          <w:lang w:val="en-US"/>
        </w:rPr>
        <w:t>,</w:t>
      </w:r>
      <w:r w:rsidR="00467A2A" w:rsidRPr="00922046">
        <w:rPr>
          <w:rFonts w:ascii="Times New Roman" w:eastAsia="Arial" w:hAnsi="Times New Roman"/>
          <w:b/>
          <w:lang w:val="en-US"/>
        </w:rPr>
        <w:t xml:space="preserve"> firs</w:t>
      </w:r>
      <w:r w:rsidR="007959BF" w:rsidRPr="00922046">
        <w:rPr>
          <w:rFonts w:ascii="Times New Roman" w:eastAsia="Arial" w:hAnsi="Times New Roman"/>
          <w:b/>
          <w:lang w:val="en-US"/>
        </w:rPr>
        <w:t>t issued after 1 September [2019</w:t>
      </w:r>
      <w:r w:rsidR="00467A2A" w:rsidRPr="00922046">
        <w:rPr>
          <w:rFonts w:ascii="Times New Roman" w:eastAsia="Arial" w:hAnsi="Times New Roman"/>
          <w:b/>
          <w:lang w:val="en-US"/>
        </w:rPr>
        <w:t>].</w:t>
      </w:r>
    </w:p>
    <w:p w:rsidR="00467A2A" w:rsidRPr="00922046" w:rsidRDefault="005901F0" w:rsidP="00467A2A">
      <w:pPr>
        <w:pStyle w:val="SingleTxtG"/>
        <w:ind w:left="2268" w:hanging="1134"/>
        <w:rPr>
          <w:rFonts w:ascii="Times New Roman" w:eastAsia="Arial" w:hAnsi="Times New Roman"/>
          <w:b/>
          <w:lang w:val="en-US"/>
        </w:rPr>
      </w:pPr>
      <w:r w:rsidRPr="00922046">
        <w:rPr>
          <w:rFonts w:ascii="Times New Roman" w:eastAsia="Arial" w:hAnsi="Times New Roman"/>
          <w:b/>
          <w:lang w:val="en-US"/>
        </w:rPr>
        <w:t>15.13</w:t>
      </w:r>
      <w:r w:rsidR="007959BF" w:rsidRPr="00922046">
        <w:rPr>
          <w:rFonts w:ascii="Times New Roman" w:eastAsia="Arial" w:hAnsi="Times New Roman"/>
          <w:b/>
          <w:lang w:val="en-US"/>
        </w:rPr>
        <w:t>.</w:t>
      </w:r>
      <w:r w:rsidR="007959BF" w:rsidRPr="00922046">
        <w:rPr>
          <w:rFonts w:ascii="Times New Roman" w:eastAsia="Arial" w:hAnsi="Times New Roman"/>
          <w:b/>
          <w:lang w:val="en-US"/>
        </w:rPr>
        <w:tab/>
        <w:t>Until 1 September [2020</w:t>
      </w:r>
      <w:r w:rsidR="00467A2A" w:rsidRPr="00922046">
        <w:rPr>
          <w:rFonts w:ascii="Times New Roman" w:eastAsia="Arial" w:hAnsi="Times New Roman"/>
          <w:b/>
          <w:lang w:val="en-US"/>
        </w:rPr>
        <w:t>], Contracting Parties applying this UN Regulation shall accept UN type-approvals to the preceding series of amendments, first issued b</w:t>
      </w:r>
      <w:r w:rsidR="00922046" w:rsidRPr="00922046">
        <w:rPr>
          <w:rFonts w:ascii="Times New Roman" w:eastAsia="Arial" w:hAnsi="Times New Roman"/>
          <w:b/>
          <w:lang w:val="en-US"/>
        </w:rPr>
        <w:t>efore 1 September 20[19</w:t>
      </w:r>
      <w:r w:rsidR="00467A2A" w:rsidRPr="00922046">
        <w:rPr>
          <w:rFonts w:ascii="Times New Roman" w:eastAsia="Arial" w:hAnsi="Times New Roman"/>
          <w:b/>
          <w:lang w:val="en-US"/>
        </w:rPr>
        <w:t>].</w:t>
      </w:r>
    </w:p>
    <w:p w:rsidR="00467A2A" w:rsidRDefault="005901F0" w:rsidP="00467A2A">
      <w:pPr>
        <w:pStyle w:val="SingleTxtG"/>
        <w:ind w:left="2268" w:hanging="1134"/>
        <w:rPr>
          <w:rFonts w:eastAsia="Arial"/>
          <w:b/>
          <w:lang w:val="en-US"/>
        </w:rPr>
      </w:pPr>
      <w:r w:rsidRPr="00922046">
        <w:rPr>
          <w:rFonts w:ascii="Times New Roman" w:eastAsia="Arial" w:hAnsi="Times New Roman"/>
          <w:b/>
          <w:lang w:val="en-US"/>
        </w:rPr>
        <w:t>15.14</w:t>
      </w:r>
      <w:r w:rsidR="00922046" w:rsidRPr="00922046">
        <w:rPr>
          <w:rFonts w:ascii="Times New Roman" w:eastAsia="Arial" w:hAnsi="Times New Roman"/>
          <w:b/>
          <w:lang w:val="en-US"/>
        </w:rPr>
        <w:t>.</w:t>
      </w:r>
      <w:r w:rsidR="00922046" w:rsidRPr="00922046">
        <w:rPr>
          <w:rFonts w:ascii="Times New Roman" w:eastAsia="Arial" w:hAnsi="Times New Roman"/>
          <w:b/>
          <w:lang w:val="en-US"/>
        </w:rPr>
        <w:tab/>
        <w:t>As from 1 September [2020</w:t>
      </w:r>
      <w:r w:rsidR="00467A2A" w:rsidRPr="00922046">
        <w:rPr>
          <w:rFonts w:ascii="Times New Roman" w:eastAsia="Arial" w:hAnsi="Times New Roman"/>
          <w:b/>
          <w:lang w:val="en-US"/>
        </w:rPr>
        <w:t>], Contracting Parties applying this UN Regulation shall not be obliged to accept type-approvals issued to the preceding series of amendments to this Regulation.</w:t>
      </w:r>
      <w:r w:rsidRPr="00922046">
        <w:rPr>
          <w:rFonts w:ascii="Times New Roman" w:eastAsia="Arial" w:hAnsi="Times New Roman"/>
          <w:b/>
          <w:lang w:val="en-US"/>
        </w:rPr>
        <w:t>”</w:t>
      </w:r>
    </w:p>
    <w:p w:rsidR="007814CB" w:rsidRDefault="007814CB" w:rsidP="007814CB">
      <w:pPr>
        <w:spacing w:after="120" w:line="240" w:lineRule="auto"/>
        <w:ind w:left="2268" w:right="1134" w:hanging="1134"/>
        <w:jc w:val="both"/>
        <w:outlineLvl w:val="1"/>
        <w:rPr>
          <w:rFonts w:ascii="Times New Roman" w:hAnsi="Times New Roman"/>
          <w:iCs/>
          <w:color w:val="000000"/>
          <w:lang w:val="en-US"/>
        </w:rPr>
      </w:pPr>
    </w:p>
    <w:p w:rsidR="00FD27BB" w:rsidRDefault="00FD27BB" w:rsidP="00FD27BB">
      <w:pPr>
        <w:pStyle w:val="SingleTxtG"/>
        <w:ind w:left="2268" w:hanging="1134"/>
        <w:rPr>
          <w:rFonts w:ascii="Times New Roman" w:hAnsi="Times New Roman"/>
          <w:i/>
        </w:rPr>
      </w:pPr>
      <w:r w:rsidRPr="00FD27BB">
        <w:rPr>
          <w:rFonts w:ascii="Times New Roman" w:hAnsi="Times New Roman"/>
          <w:i/>
        </w:rPr>
        <w:t>Annex 2, amend to read</w:t>
      </w:r>
    </w:p>
    <w:p w:rsidR="00FD27BB" w:rsidRDefault="00FD27BB" w:rsidP="00FD27BB">
      <w:pPr>
        <w:pStyle w:val="SingleTxtG"/>
        <w:ind w:left="2268" w:hanging="1134"/>
        <w:rPr>
          <w:rFonts w:ascii="Times New Roman" w:hAnsi="Times New Roman"/>
          <w:i/>
        </w:rPr>
      </w:pPr>
    </w:p>
    <w:p w:rsidR="00FD27BB" w:rsidRDefault="00FD27BB" w:rsidP="00FD27BB">
      <w:pPr>
        <w:autoSpaceDE w:val="0"/>
        <w:autoSpaceDN w:val="0"/>
        <w:adjustRightInd w:val="0"/>
        <w:spacing w:after="0" w:line="240" w:lineRule="auto"/>
        <w:rPr>
          <w:rFonts w:ascii="Arial" w:hAnsi="Arial" w:cs="Arial"/>
          <w:b/>
          <w:bCs/>
          <w:sz w:val="20"/>
          <w:szCs w:val="20"/>
          <w:lang w:val="en-GB"/>
        </w:rPr>
      </w:pPr>
      <w:r>
        <w:rPr>
          <w:rFonts w:ascii="Arial" w:hAnsi="Arial" w:cs="Arial"/>
          <w:b/>
          <w:bCs/>
          <w:sz w:val="20"/>
          <w:szCs w:val="20"/>
          <w:lang w:val="en-GB"/>
        </w:rPr>
        <w:t>“</w:t>
      </w:r>
      <w:r w:rsidRPr="0003404F">
        <w:rPr>
          <w:rFonts w:ascii="Arial" w:hAnsi="Arial" w:cs="Arial"/>
          <w:b/>
          <w:bCs/>
          <w:sz w:val="20"/>
          <w:szCs w:val="20"/>
          <w:lang w:val="en-GB"/>
        </w:rPr>
        <w:t>ANNEX 2</w:t>
      </w:r>
    </w:p>
    <w:p w:rsidR="00FD27BB" w:rsidRPr="0003404F" w:rsidRDefault="00FD27BB" w:rsidP="00FD27BB">
      <w:pPr>
        <w:autoSpaceDE w:val="0"/>
        <w:autoSpaceDN w:val="0"/>
        <w:adjustRightInd w:val="0"/>
        <w:spacing w:after="0" w:line="240" w:lineRule="auto"/>
        <w:rPr>
          <w:rFonts w:ascii="Arial" w:hAnsi="Arial" w:cs="Arial"/>
          <w:b/>
          <w:bCs/>
          <w:sz w:val="20"/>
          <w:szCs w:val="20"/>
          <w:lang w:val="en-GB"/>
        </w:rPr>
      </w:pP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ARRANGEMENTS OF THE APPROVAL MARKS</w:t>
      </w:r>
      <w:r>
        <w:rPr>
          <w:rFonts w:ascii="ArialMT" w:hAnsi="ArialMT" w:cs="ArialMT"/>
          <w:sz w:val="20"/>
          <w:szCs w:val="20"/>
          <w:lang w:val="en-GB"/>
        </w:rPr>
        <w:br/>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1. Arrangements of the vehicle approval marks concerning the installation of safety</w:t>
      </w:r>
      <w:r>
        <w:rPr>
          <w:rFonts w:ascii="ArialMT" w:hAnsi="ArialMT" w:cs="ArialMT"/>
          <w:sz w:val="20"/>
          <w:szCs w:val="20"/>
          <w:lang w:val="en-GB"/>
        </w:rPr>
        <w:t xml:space="preserve"> </w:t>
      </w:r>
      <w:r w:rsidRPr="0003404F">
        <w:rPr>
          <w:rFonts w:ascii="ArialMT" w:hAnsi="ArialMT" w:cs="ArialMT"/>
          <w:sz w:val="20"/>
          <w:szCs w:val="20"/>
          <w:lang w:val="en-GB"/>
        </w:rPr>
        <w:t>belts</w:t>
      </w:r>
    </w:p>
    <w:p w:rsidR="00FD27BB" w:rsidRDefault="00FD27BB" w:rsidP="00FD27BB">
      <w:pPr>
        <w:autoSpaceDE w:val="0"/>
        <w:autoSpaceDN w:val="0"/>
        <w:adjustRightInd w:val="0"/>
        <w:spacing w:after="0" w:line="240" w:lineRule="auto"/>
        <w:rPr>
          <w:rFonts w:ascii="ArialMT" w:hAnsi="ArialMT" w:cs="ArialMT"/>
          <w:sz w:val="20"/>
          <w:szCs w:val="20"/>
          <w:lang w:val="en-GB"/>
        </w:rPr>
      </w:pP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Model A</w:t>
      </w:r>
      <w:r>
        <w:rPr>
          <w:rFonts w:ascii="ArialMT" w:hAnsi="ArialMT" w:cs="ArialMT"/>
          <w:sz w:val="20"/>
          <w:szCs w:val="20"/>
          <w:lang w:val="en-GB"/>
        </w:rPr>
        <w:br/>
      </w:r>
    </w:p>
    <w:p w:rsidR="00FD27BB"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(See paragraph 5.2.4. of this Regulation)</w:t>
      </w:r>
    </w:p>
    <w:p w:rsidR="00FD27BB" w:rsidRDefault="00FD27BB" w:rsidP="00FD27BB">
      <w:pPr>
        <w:autoSpaceDE w:val="0"/>
        <w:autoSpaceDN w:val="0"/>
        <w:adjustRightInd w:val="0"/>
        <w:spacing w:after="0" w:line="240" w:lineRule="auto"/>
        <w:rPr>
          <w:rFonts w:ascii="ArialMT" w:hAnsi="ArialMT" w:cs="ArialMT"/>
          <w:sz w:val="20"/>
          <w:szCs w:val="20"/>
          <w:lang w:val="en-GB"/>
        </w:rPr>
      </w:pPr>
    </w:p>
    <w:p w:rsidR="00FD27BB" w:rsidRDefault="00FD27BB" w:rsidP="00FD27BB">
      <w:pPr>
        <w:autoSpaceDE w:val="0"/>
        <w:autoSpaceDN w:val="0"/>
        <w:adjustRightInd w:val="0"/>
        <w:spacing w:after="0" w:line="240" w:lineRule="auto"/>
        <w:rPr>
          <w:rFonts w:ascii="ArialMT" w:hAnsi="ArialMT" w:cs="ArialMT"/>
          <w:sz w:val="20"/>
          <w:szCs w:val="20"/>
          <w:lang w:val="en-GB"/>
        </w:rPr>
      </w:pPr>
      <w:r w:rsidRPr="006036EA">
        <w:rPr>
          <w:rFonts w:ascii="ArialMT" w:hAnsi="ArialMT" w:cs="ArialMT"/>
          <w:noProof/>
          <w:sz w:val="20"/>
          <w:szCs w:val="20"/>
          <w:lang w:val="en-GB" w:eastAsia="zh-CN"/>
        </w:rPr>
        <mc:AlternateContent>
          <mc:Choice Requires="wps">
            <w:drawing>
              <wp:anchor distT="45720" distB="45720" distL="114300" distR="114300" simplePos="0" relativeHeight="251659264" behindDoc="0" locked="0" layoutInCell="1" allowOverlap="1" wp14:anchorId="7B86BDEE" wp14:editId="7B315C5A">
                <wp:simplePos x="0" y="0"/>
                <wp:positionH relativeFrom="column">
                  <wp:posOffset>1334135</wp:posOffset>
                </wp:positionH>
                <wp:positionV relativeFrom="paragraph">
                  <wp:posOffset>1430324</wp:posOffset>
                </wp:positionV>
                <wp:extent cx="294198" cy="588038"/>
                <wp:effectExtent l="0" t="0" r="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 cy="588038"/>
                        </a:xfrm>
                        <a:prstGeom prst="rect">
                          <a:avLst/>
                        </a:prstGeom>
                        <a:solidFill>
                          <a:srgbClr val="FFFFFF"/>
                        </a:solidFill>
                        <a:ln w="9525">
                          <a:noFill/>
                          <a:miter lim="800000"/>
                          <a:headEnd/>
                          <a:tailEnd/>
                        </a:ln>
                      </wps:spPr>
                      <wps:txbx>
                        <w:txbxContent>
                          <w:p w:rsidR="00FD27BB" w:rsidRPr="006036EA" w:rsidRDefault="00FD27BB" w:rsidP="00FD27BB">
                            <w:pPr>
                              <w:rPr>
                                <w:b/>
                                <w:sz w:val="72"/>
                                <w:szCs w:val="72"/>
                              </w:rPr>
                            </w:pPr>
                            <w:r w:rsidRPr="006036EA">
                              <w:rPr>
                                <w:b/>
                                <w:sz w:val="72"/>
                                <w:szCs w:val="72"/>
                              </w:rPr>
                              <w:t>8</w:t>
                            </w:r>
                          </w:p>
                        </w:txbxContent>
                      </wps:txbx>
                      <wps:bodyPr rot="0" vert="horz" wrap="square" lIns="36000" tIns="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86BDEE" id="_x0000_t202" coordsize="21600,21600" o:spt="202" path="m,l,21600r21600,l21600,xe">
                <v:stroke joinstyle="miter"/>
                <v:path gradientshapeok="t" o:connecttype="rect"/>
              </v:shapetype>
              <v:shape id="Textfeld 2" o:spid="_x0000_s1026" type="#_x0000_t202" style="position:absolute;margin-left:105.05pt;margin-top:112.6pt;width:23.15pt;height: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" stroked="f">
                <v:textbox inset="1mm,0,1mm">
                  <w:txbxContent>
                    <w:p w:rsidR="00FD27BB" w:rsidRPr="006036EA" w:rsidRDefault="00FD27BB" w:rsidP="00FD27BB">
                      <w:pPr>
                        <w:rPr>
                          <w:b/>
                          <w:sz w:val="72"/>
                          <w:szCs w:val="72"/>
                        </w:rPr>
                      </w:pPr>
                      <w:r w:rsidRPr="006036EA">
                        <w:rPr>
                          <w:b/>
                          <w:sz w:val="72"/>
                          <w:szCs w:val="72"/>
                        </w:rPr>
                        <w:t>8</w:t>
                      </w:r>
                    </w:p>
                  </w:txbxContent>
                </v:textbox>
              </v:shape>
            </w:pict>
          </mc:Fallback>
        </mc:AlternateContent>
      </w:r>
      <w:r w:rsidRPr="006036EA">
        <w:rPr>
          <w:rFonts w:ascii="ArialMT" w:hAnsi="ArialMT" w:cs="ArialMT"/>
          <w:noProof/>
          <w:sz w:val="20"/>
          <w:szCs w:val="20"/>
          <w:lang w:val="en-GB" w:eastAsia="zh-CN"/>
        </w:rPr>
        <w:drawing>
          <wp:inline distT="0" distB="0" distL="0" distR="0" wp14:anchorId="2FB0E381" wp14:editId="30149A9D">
            <wp:extent cx="3721100" cy="19799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0" cy="1979930"/>
                    </a:xfrm>
                    <a:prstGeom prst="rect">
                      <a:avLst/>
                    </a:prstGeom>
                    <a:noFill/>
                    <a:ln>
                      <a:noFill/>
                    </a:ln>
                  </pic:spPr>
                </pic:pic>
              </a:graphicData>
            </a:graphic>
          </wp:inline>
        </w:drawing>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p>
    <w:p w:rsidR="00FD27BB" w:rsidRDefault="00FD27BB" w:rsidP="00FD27BB">
      <w:pPr>
        <w:autoSpaceDE w:val="0"/>
        <w:autoSpaceDN w:val="0"/>
        <w:adjustRightInd w:val="0"/>
        <w:spacing w:after="0" w:line="240" w:lineRule="auto"/>
        <w:ind w:left="4956"/>
        <w:rPr>
          <w:rFonts w:ascii="ArialMT" w:hAnsi="ArialMT" w:cs="ArialMT"/>
          <w:sz w:val="20"/>
          <w:szCs w:val="20"/>
          <w:lang w:val="en-GB"/>
        </w:rPr>
      </w:pPr>
      <w:r w:rsidRPr="0003404F">
        <w:rPr>
          <w:rFonts w:ascii="ArialMT" w:hAnsi="ArialMT" w:cs="ArialMT"/>
          <w:sz w:val="20"/>
          <w:szCs w:val="20"/>
          <w:lang w:val="en-GB"/>
        </w:rPr>
        <w:t>a = 8 mm min.</w:t>
      </w:r>
    </w:p>
    <w:p w:rsidR="00FD27BB" w:rsidRDefault="00FD27BB" w:rsidP="00FD27BB">
      <w:pPr>
        <w:autoSpaceDE w:val="0"/>
        <w:autoSpaceDN w:val="0"/>
        <w:adjustRightInd w:val="0"/>
        <w:spacing w:after="0" w:line="240" w:lineRule="auto"/>
        <w:ind w:left="4956"/>
        <w:rPr>
          <w:rFonts w:ascii="ArialMT" w:hAnsi="ArialMT" w:cs="ArialMT"/>
          <w:sz w:val="20"/>
          <w:szCs w:val="20"/>
          <w:lang w:val="en-GB"/>
        </w:rPr>
      </w:pPr>
    </w:p>
    <w:p w:rsidR="00FD27BB" w:rsidRPr="0003404F" w:rsidRDefault="00FD27BB" w:rsidP="00FD27BB">
      <w:pPr>
        <w:autoSpaceDE w:val="0"/>
        <w:autoSpaceDN w:val="0"/>
        <w:adjustRightInd w:val="0"/>
        <w:spacing w:after="0" w:line="240" w:lineRule="auto"/>
        <w:ind w:left="4956"/>
        <w:rPr>
          <w:rFonts w:ascii="ArialMT" w:hAnsi="ArialMT" w:cs="ArialMT"/>
          <w:sz w:val="20"/>
          <w:szCs w:val="20"/>
          <w:lang w:val="en-GB"/>
        </w:rPr>
      </w:pP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The above approval mark affixed to a vehicle shows that the vehicle type concerned</w:t>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proofErr w:type="gramStart"/>
      <w:r w:rsidRPr="0003404F">
        <w:rPr>
          <w:rFonts w:ascii="ArialMT" w:hAnsi="ArialMT" w:cs="ArialMT"/>
          <w:sz w:val="20"/>
          <w:szCs w:val="20"/>
          <w:lang w:val="en-GB"/>
        </w:rPr>
        <w:t>has</w:t>
      </w:r>
      <w:proofErr w:type="gramEnd"/>
      <w:r w:rsidRPr="0003404F">
        <w:rPr>
          <w:rFonts w:ascii="ArialMT" w:hAnsi="ArialMT" w:cs="ArialMT"/>
          <w:sz w:val="20"/>
          <w:szCs w:val="20"/>
          <w:lang w:val="en-GB"/>
        </w:rPr>
        <w:t>, with regard to safety-belts, been approved in the Netherlands (E 4) pursuant to Regulation</w:t>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proofErr w:type="gramStart"/>
      <w:r w:rsidRPr="0003404F">
        <w:rPr>
          <w:rFonts w:ascii="ArialMT" w:hAnsi="ArialMT" w:cs="ArialMT"/>
          <w:sz w:val="20"/>
          <w:szCs w:val="20"/>
          <w:lang w:val="en-GB"/>
        </w:rPr>
        <w:t>No. 16.</w:t>
      </w:r>
      <w:proofErr w:type="gramEnd"/>
      <w:r w:rsidRPr="0003404F">
        <w:rPr>
          <w:rFonts w:ascii="ArialMT" w:hAnsi="ArialMT" w:cs="ArialMT"/>
          <w:sz w:val="20"/>
          <w:szCs w:val="20"/>
          <w:lang w:val="en-GB"/>
        </w:rPr>
        <w:t xml:space="preserve"> The approval number indicates that the approval was granted according to the</w:t>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proofErr w:type="gramStart"/>
      <w:r w:rsidRPr="0003404F">
        <w:rPr>
          <w:rFonts w:ascii="ArialMT" w:hAnsi="ArialMT" w:cs="ArialMT"/>
          <w:sz w:val="20"/>
          <w:szCs w:val="20"/>
          <w:lang w:val="en-GB"/>
        </w:rPr>
        <w:t>requirements</w:t>
      </w:r>
      <w:proofErr w:type="gramEnd"/>
      <w:r w:rsidRPr="0003404F">
        <w:rPr>
          <w:rFonts w:ascii="ArialMT" w:hAnsi="ArialMT" w:cs="ArialMT"/>
          <w:sz w:val="20"/>
          <w:szCs w:val="20"/>
          <w:lang w:val="en-GB"/>
        </w:rPr>
        <w:t xml:space="preserve"> of Regulation No. 16 as amended by the 0</w:t>
      </w:r>
      <w:r w:rsidRPr="006036EA">
        <w:rPr>
          <w:rFonts w:ascii="ArialMT" w:hAnsi="ArialMT" w:cs="ArialMT"/>
          <w:strike/>
          <w:sz w:val="20"/>
          <w:szCs w:val="20"/>
          <w:lang w:val="en-GB"/>
        </w:rPr>
        <w:t>6</w:t>
      </w:r>
      <w:r w:rsidRPr="0003404F">
        <w:rPr>
          <w:rFonts w:ascii="ArialMT" w:hAnsi="ArialMT" w:cs="ArialMT"/>
          <w:sz w:val="20"/>
          <w:szCs w:val="20"/>
          <w:lang w:val="en-GB"/>
        </w:rPr>
        <w:t xml:space="preserve"> </w:t>
      </w:r>
      <w:r w:rsidRPr="006036EA">
        <w:rPr>
          <w:rFonts w:ascii="ArialMT" w:hAnsi="ArialMT" w:cs="ArialMT"/>
          <w:b/>
          <w:sz w:val="20"/>
          <w:szCs w:val="20"/>
          <w:lang w:val="en-GB"/>
        </w:rPr>
        <w:t>8</w:t>
      </w:r>
      <w:r>
        <w:rPr>
          <w:rFonts w:ascii="ArialMT" w:hAnsi="ArialMT" w:cs="ArialMT"/>
          <w:sz w:val="20"/>
          <w:szCs w:val="20"/>
          <w:lang w:val="en-GB"/>
        </w:rPr>
        <w:t xml:space="preserve"> </w:t>
      </w:r>
      <w:r w:rsidRPr="0003404F">
        <w:rPr>
          <w:rFonts w:ascii="ArialMT" w:hAnsi="ArialMT" w:cs="ArialMT"/>
          <w:sz w:val="20"/>
          <w:szCs w:val="20"/>
          <w:lang w:val="en-GB"/>
        </w:rPr>
        <w:t>series of amendments.</w:t>
      </w:r>
      <w:r>
        <w:rPr>
          <w:rFonts w:ascii="ArialMT" w:hAnsi="ArialMT" w:cs="ArialMT"/>
          <w:sz w:val="20"/>
          <w:szCs w:val="20"/>
          <w:lang w:val="en-GB"/>
        </w:rPr>
        <w:br/>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Model B</w:t>
      </w:r>
      <w:r>
        <w:rPr>
          <w:rFonts w:ascii="ArialMT" w:hAnsi="ArialMT" w:cs="ArialMT"/>
          <w:sz w:val="20"/>
          <w:szCs w:val="20"/>
          <w:lang w:val="en-GB"/>
        </w:rPr>
        <w:br/>
      </w:r>
    </w:p>
    <w:p w:rsidR="00FD27BB"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(See paragraph 5.2.5. of this Regulation)</w:t>
      </w:r>
    </w:p>
    <w:p w:rsidR="00FD27BB" w:rsidRDefault="00FD27BB" w:rsidP="00FD27BB">
      <w:pPr>
        <w:autoSpaceDE w:val="0"/>
        <w:autoSpaceDN w:val="0"/>
        <w:adjustRightInd w:val="0"/>
        <w:spacing w:after="0" w:line="240" w:lineRule="auto"/>
        <w:rPr>
          <w:rFonts w:ascii="ArialMT" w:hAnsi="ArialMT" w:cs="ArialMT"/>
          <w:sz w:val="20"/>
          <w:szCs w:val="20"/>
          <w:lang w:val="en-GB"/>
        </w:rPr>
      </w:pP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r w:rsidRPr="006036EA">
        <w:rPr>
          <w:rFonts w:ascii="ArialMT" w:hAnsi="ArialMT" w:cs="ArialMT"/>
          <w:noProof/>
          <w:sz w:val="20"/>
          <w:szCs w:val="20"/>
          <w:lang w:val="en-GB" w:eastAsia="zh-CN"/>
        </w:rPr>
        <mc:AlternateContent>
          <mc:Choice Requires="wps">
            <w:drawing>
              <wp:anchor distT="45720" distB="45720" distL="114300" distR="114300" simplePos="0" relativeHeight="251660288" behindDoc="0" locked="0" layoutInCell="1" allowOverlap="1" wp14:anchorId="217C4F34" wp14:editId="38F75362">
                <wp:simplePos x="0" y="0"/>
                <wp:positionH relativeFrom="column">
                  <wp:posOffset>3520771</wp:posOffset>
                </wp:positionH>
                <wp:positionV relativeFrom="paragraph">
                  <wp:posOffset>107812</wp:posOffset>
                </wp:positionV>
                <wp:extent cx="294198" cy="42142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 cy="421420"/>
                        </a:xfrm>
                        <a:prstGeom prst="rect">
                          <a:avLst/>
                        </a:prstGeom>
                        <a:solidFill>
                          <a:srgbClr val="FFFFFF"/>
                        </a:solidFill>
                        <a:ln w="9525">
                          <a:noFill/>
                          <a:miter lim="800000"/>
                          <a:headEnd/>
                          <a:tailEnd/>
                        </a:ln>
                      </wps:spPr>
                      <wps:txbx>
                        <w:txbxContent>
                          <w:p w:rsidR="00FD27BB" w:rsidRPr="006036EA" w:rsidRDefault="00FD27BB" w:rsidP="00FD27BB">
                            <w:pPr>
                              <w:rPr>
                                <w:b/>
                                <w:sz w:val="56"/>
                                <w:szCs w:val="56"/>
                              </w:rPr>
                            </w:pPr>
                            <w:r w:rsidRPr="006036EA">
                              <w:rPr>
                                <w:b/>
                                <w:sz w:val="56"/>
                                <w:szCs w:val="56"/>
                              </w:rPr>
                              <w:t>8</w:t>
                            </w:r>
                          </w:p>
                        </w:txbxContent>
                      </wps:txbx>
                      <wps:bodyPr rot="0" vert="horz" wrap="square" lIns="36000" tIns="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7C4F34" id="_x0000_s1027" type="#_x0000_t202" style="position:absolute;margin-left:277.25pt;margin-top:8.5pt;width:23.15pt;height:3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" stroked="f">
                <v:textbox inset="1mm,0,1mm">
                  <w:txbxContent>
                    <w:p w:rsidR="00FD27BB" w:rsidRPr="006036EA" w:rsidRDefault="00FD27BB" w:rsidP="00FD27BB">
                      <w:pPr>
                        <w:rPr>
                          <w:b/>
                          <w:sz w:val="56"/>
                          <w:szCs w:val="56"/>
                        </w:rPr>
                      </w:pPr>
                      <w:r w:rsidRPr="006036EA">
                        <w:rPr>
                          <w:b/>
                          <w:sz w:val="56"/>
                          <w:szCs w:val="56"/>
                        </w:rPr>
                        <w:t>8</w:t>
                      </w:r>
                    </w:p>
                  </w:txbxContent>
                </v:textbox>
              </v:shape>
            </w:pict>
          </mc:Fallback>
        </mc:AlternateContent>
      </w:r>
      <w:r w:rsidRPr="006036EA">
        <w:rPr>
          <w:rFonts w:ascii="ArialMT" w:hAnsi="ArialMT" w:cs="ArialMT"/>
          <w:noProof/>
          <w:sz w:val="20"/>
          <w:szCs w:val="20"/>
          <w:lang w:val="en-GB" w:eastAsia="zh-CN"/>
        </w:rPr>
        <w:drawing>
          <wp:inline distT="0" distB="0" distL="0" distR="0" wp14:anchorId="0346BA1C" wp14:editId="4B5E800A">
            <wp:extent cx="5760720" cy="10755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75541"/>
                    </a:xfrm>
                    <a:prstGeom prst="rect">
                      <a:avLst/>
                    </a:prstGeom>
                    <a:noFill/>
                    <a:ln>
                      <a:noFill/>
                    </a:ln>
                  </pic:spPr>
                </pic:pic>
              </a:graphicData>
            </a:graphic>
          </wp:inline>
        </w:drawing>
      </w:r>
      <w:r>
        <w:rPr>
          <w:rFonts w:ascii="ArialMT" w:hAnsi="ArialMT" w:cs="ArialMT"/>
          <w:sz w:val="20"/>
          <w:szCs w:val="20"/>
          <w:lang w:val="en-GB"/>
        </w:rPr>
        <w:br/>
      </w:r>
    </w:p>
    <w:p w:rsidR="00FD27BB" w:rsidRDefault="00FD27BB" w:rsidP="00FD27BB">
      <w:pPr>
        <w:autoSpaceDE w:val="0"/>
        <w:autoSpaceDN w:val="0"/>
        <w:adjustRightInd w:val="0"/>
        <w:spacing w:after="0" w:line="240" w:lineRule="auto"/>
        <w:ind w:left="4248" w:firstLine="708"/>
        <w:rPr>
          <w:rFonts w:ascii="ArialMT" w:hAnsi="ArialMT" w:cs="ArialMT"/>
          <w:sz w:val="20"/>
          <w:szCs w:val="20"/>
          <w:lang w:val="en-GB"/>
        </w:rPr>
      </w:pPr>
      <w:r w:rsidRPr="0003404F">
        <w:rPr>
          <w:rFonts w:ascii="ArialMT" w:hAnsi="ArialMT" w:cs="ArialMT"/>
          <w:sz w:val="20"/>
          <w:szCs w:val="20"/>
          <w:lang w:val="en-GB"/>
        </w:rPr>
        <w:t>a = 8 mm min.</w:t>
      </w:r>
    </w:p>
    <w:p w:rsidR="00FD27BB" w:rsidRDefault="00FD27BB" w:rsidP="00FD27BB">
      <w:pPr>
        <w:autoSpaceDE w:val="0"/>
        <w:autoSpaceDN w:val="0"/>
        <w:adjustRightInd w:val="0"/>
        <w:spacing w:after="0" w:line="240" w:lineRule="auto"/>
        <w:ind w:left="4248" w:firstLine="708"/>
        <w:rPr>
          <w:rFonts w:ascii="ArialMT" w:hAnsi="ArialMT" w:cs="ArialMT"/>
          <w:sz w:val="20"/>
          <w:szCs w:val="20"/>
          <w:lang w:val="en-GB"/>
        </w:rPr>
      </w:pPr>
    </w:p>
    <w:p w:rsidR="00FD27BB" w:rsidRPr="0003404F" w:rsidRDefault="00FD27BB" w:rsidP="00FD27BB">
      <w:pPr>
        <w:autoSpaceDE w:val="0"/>
        <w:autoSpaceDN w:val="0"/>
        <w:adjustRightInd w:val="0"/>
        <w:spacing w:after="0" w:line="240" w:lineRule="auto"/>
        <w:ind w:left="4248" w:firstLine="708"/>
        <w:rPr>
          <w:rFonts w:ascii="ArialMT" w:hAnsi="ArialMT" w:cs="ArialMT"/>
          <w:sz w:val="20"/>
          <w:szCs w:val="20"/>
          <w:lang w:val="en-GB"/>
        </w:rPr>
      </w:pP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The above approval mark affixed to a vehicle shows that the vehicle type concerned</w:t>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proofErr w:type="gramStart"/>
      <w:r w:rsidRPr="0003404F">
        <w:rPr>
          <w:rFonts w:ascii="ArialMT" w:hAnsi="ArialMT" w:cs="ArialMT"/>
          <w:sz w:val="20"/>
          <w:szCs w:val="20"/>
          <w:lang w:val="en-GB"/>
        </w:rPr>
        <w:t>has</w:t>
      </w:r>
      <w:proofErr w:type="gramEnd"/>
      <w:r w:rsidRPr="0003404F">
        <w:rPr>
          <w:rFonts w:ascii="ArialMT" w:hAnsi="ArialMT" w:cs="ArialMT"/>
          <w:sz w:val="20"/>
          <w:szCs w:val="20"/>
          <w:lang w:val="en-GB"/>
        </w:rPr>
        <w:t xml:space="preserve"> been approved in the Netherlands (E 4) pursuant to Regulations Nos. 16 and 52 </w:t>
      </w:r>
      <w:r w:rsidRPr="006036EA">
        <w:rPr>
          <w:rFonts w:ascii="ArialMT" w:hAnsi="ArialMT" w:cs="ArialMT"/>
          <w:sz w:val="13"/>
          <w:szCs w:val="13"/>
          <w:vertAlign w:val="superscript"/>
          <w:lang w:val="en-GB"/>
        </w:rPr>
        <w:t>1)</w:t>
      </w:r>
      <w:r w:rsidRPr="00D07A98">
        <w:rPr>
          <w:rFonts w:ascii="ArialMT" w:hAnsi="ArialMT" w:cs="ArialMT"/>
          <w:sz w:val="20"/>
          <w:szCs w:val="20"/>
          <w:lang w:val="en-GB"/>
        </w:rPr>
        <w:t xml:space="preserve"> </w:t>
      </w:r>
      <w:r>
        <w:rPr>
          <w:rFonts w:ascii="ArialMT" w:hAnsi="ArialMT" w:cs="ArialMT"/>
          <w:sz w:val="20"/>
          <w:szCs w:val="20"/>
          <w:lang w:val="en-GB"/>
        </w:rPr>
        <w:t xml:space="preserve">. </w:t>
      </w:r>
      <w:r w:rsidRPr="0003404F">
        <w:rPr>
          <w:rFonts w:ascii="ArialMT" w:hAnsi="ArialMT" w:cs="ArialMT"/>
          <w:sz w:val="20"/>
          <w:szCs w:val="20"/>
          <w:lang w:val="en-GB"/>
        </w:rPr>
        <w:t>The</w:t>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proofErr w:type="gramStart"/>
      <w:r w:rsidRPr="0003404F">
        <w:rPr>
          <w:rFonts w:ascii="ArialMT" w:hAnsi="ArialMT" w:cs="ArialMT"/>
          <w:sz w:val="20"/>
          <w:szCs w:val="20"/>
          <w:lang w:val="en-GB"/>
        </w:rPr>
        <w:t>approval</w:t>
      </w:r>
      <w:proofErr w:type="gramEnd"/>
      <w:r w:rsidRPr="0003404F">
        <w:rPr>
          <w:rFonts w:ascii="ArialMT" w:hAnsi="ArialMT" w:cs="ArialMT"/>
          <w:sz w:val="20"/>
          <w:szCs w:val="20"/>
          <w:lang w:val="en-GB"/>
        </w:rPr>
        <w:t xml:space="preserve"> numbers indicate that, at the dates when the respective approvals were given, Regulation</w:t>
      </w:r>
    </w:p>
    <w:p w:rsidR="00FD27BB" w:rsidRPr="0003404F" w:rsidRDefault="00FD27BB" w:rsidP="00FD27BB">
      <w:pPr>
        <w:autoSpaceDE w:val="0"/>
        <w:autoSpaceDN w:val="0"/>
        <w:adjustRightInd w:val="0"/>
        <w:spacing w:after="0" w:line="240" w:lineRule="auto"/>
        <w:rPr>
          <w:rFonts w:ascii="ArialMT" w:hAnsi="ArialMT" w:cs="ArialMT"/>
          <w:sz w:val="20"/>
          <w:szCs w:val="20"/>
          <w:lang w:val="en-GB"/>
        </w:rPr>
      </w:pPr>
      <w:r w:rsidRPr="0003404F">
        <w:rPr>
          <w:rFonts w:ascii="ArialMT" w:hAnsi="ArialMT" w:cs="ArialMT"/>
          <w:sz w:val="20"/>
          <w:szCs w:val="20"/>
          <w:lang w:val="en-GB"/>
        </w:rPr>
        <w:t>No. 16 included the 0</w:t>
      </w:r>
      <w:r w:rsidRPr="006036EA">
        <w:rPr>
          <w:rFonts w:ascii="ArialMT" w:hAnsi="ArialMT" w:cs="ArialMT"/>
          <w:strike/>
          <w:sz w:val="20"/>
          <w:szCs w:val="20"/>
          <w:lang w:val="en-GB"/>
        </w:rPr>
        <w:t>6</w:t>
      </w:r>
      <w:r w:rsidRPr="0003404F">
        <w:rPr>
          <w:rFonts w:ascii="ArialMT" w:hAnsi="ArialMT" w:cs="ArialMT"/>
          <w:sz w:val="20"/>
          <w:szCs w:val="20"/>
          <w:lang w:val="en-GB"/>
        </w:rPr>
        <w:t xml:space="preserve"> </w:t>
      </w:r>
      <w:r w:rsidRPr="006036EA">
        <w:rPr>
          <w:rFonts w:ascii="ArialMT" w:hAnsi="ArialMT" w:cs="ArialMT"/>
          <w:b/>
          <w:sz w:val="20"/>
          <w:szCs w:val="20"/>
          <w:lang w:val="en-GB"/>
        </w:rPr>
        <w:t>8</w:t>
      </w:r>
      <w:r w:rsidRPr="0003404F">
        <w:rPr>
          <w:rFonts w:ascii="ArialMT" w:hAnsi="ArialMT" w:cs="ArialMT"/>
          <w:sz w:val="20"/>
          <w:szCs w:val="20"/>
          <w:lang w:val="en-GB"/>
        </w:rPr>
        <w:t xml:space="preserve"> series of amendments and Regulation No. 52 the 01 series of</w:t>
      </w:r>
    </w:p>
    <w:p w:rsidR="00FD27BB" w:rsidRPr="00FD27BB" w:rsidRDefault="00FD27BB" w:rsidP="00FD27BB">
      <w:pPr>
        <w:autoSpaceDE w:val="0"/>
        <w:autoSpaceDN w:val="0"/>
        <w:adjustRightInd w:val="0"/>
        <w:spacing w:after="0" w:line="240" w:lineRule="auto"/>
        <w:rPr>
          <w:rFonts w:ascii="ArialMT" w:hAnsi="ArialMT" w:cs="ArialMT"/>
          <w:sz w:val="20"/>
          <w:szCs w:val="20"/>
          <w:lang w:val="en-GB"/>
        </w:rPr>
      </w:pPr>
      <w:proofErr w:type="gramStart"/>
      <w:r w:rsidRPr="00FD27BB">
        <w:rPr>
          <w:rFonts w:ascii="ArialMT" w:hAnsi="ArialMT" w:cs="ArialMT"/>
          <w:sz w:val="20"/>
          <w:szCs w:val="20"/>
          <w:lang w:val="en-GB"/>
        </w:rPr>
        <w:t>amendments</w:t>
      </w:r>
      <w:proofErr w:type="gramEnd"/>
      <w:r w:rsidRPr="00FD27BB">
        <w:rPr>
          <w:rFonts w:ascii="ArialMT" w:hAnsi="ArialMT" w:cs="ArialMT"/>
          <w:sz w:val="20"/>
          <w:szCs w:val="20"/>
          <w:lang w:val="en-GB"/>
        </w:rPr>
        <w:t>.</w:t>
      </w:r>
    </w:p>
    <w:p w:rsidR="00FD27BB" w:rsidRPr="00FD27BB" w:rsidRDefault="00FD27BB" w:rsidP="00FD27BB">
      <w:pPr>
        <w:autoSpaceDE w:val="0"/>
        <w:autoSpaceDN w:val="0"/>
        <w:adjustRightInd w:val="0"/>
        <w:spacing w:after="0" w:line="240" w:lineRule="auto"/>
        <w:rPr>
          <w:rFonts w:ascii="ArialMT" w:hAnsi="ArialMT" w:cs="ArialMT"/>
          <w:sz w:val="20"/>
          <w:szCs w:val="20"/>
          <w:lang w:val="en-GB"/>
        </w:rPr>
      </w:pPr>
    </w:p>
    <w:p w:rsidR="00FD27BB" w:rsidRPr="00FD27BB" w:rsidRDefault="00FD27BB" w:rsidP="00FD27BB">
      <w:pPr>
        <w:autoSpaceDE w:val="0"/>
        <w:autoSpaceDN w:val="0"/>
        <w:adjustRightInd w:val="0"/>
        <w:spacing w:after="0" w:line="240" w:lineRule="auto"/>
        <w:rPr>
          <w:rFonts w:ascii="ArialMT" w:hAnsi="ArialMT" w:cs="ArialMT"/>
          <w:sz w:val="20"/>
          <w:szCs w:val="20"/>
          <w:lang w:val="en-GB"/>
        </w:rPr>
      </w:pPr>
    </w:p>
    <w:p w:rsidR="00FD27BB" w:rsidRPr="0003404F" w:rsidRDefault="00FD27BB" w:rsidP="00FD27BB">
      <w:pPr>
        <w:rPr>
          <w:lang w:val="en-GB"/>
        </w:rPr>
      </w:pPr>
      <w:r w:rsidRPr="0003404F">
        <w:rPr>
          <w:rFonts w:ascii="ArialMT" w:hAnsi="ArialMT" w:cs="ArialMT"/>
          <w:sz w:val="10"/>
          <w:szCs w:val="10"/>
          <w:lang w:val="en-GB"/>
        </w:rPr>
        <w:t xml:space="preserve">1) </w:t>
      </w:r>
      <w:r w:rsidRPr="0003404F">
        <w:rPr>
          <w:rFonts w:ascii="ArialMT" w:hAnsi="ArialMT" w:cs="ArialMT"/>
          <w:sz w:val="16"/>
          <w:szCs w:val="16"/>
          <w:lang w:val="en-GB"/>
        </w:rPr>
        <w:t>The second number is given merely as an example.</w:t>
      </w:r>
    </w:p>
    <w:p w:rsidR="00FD27BB" w:rsidRPr="00FD27BB" w:rsidRDefault="00FD27BB" w:rsidP="00FD27BB">
      <w:pPr>
        <w:pStyle w:val="SingleTxtG"/>
        <w:ind w:left="2268" w:hanging="1134"/>
        <w:rPr>
          <w:rFonts w:ascii="Times New Roman" w:hAnsi="Times New Roman"/>
          <w:i/>
        </w:rPr>
      </w:pPr>
      <w:r>
        <w:rPr>
          <w:rFonts w:ascii="Times New Roman" w:hAnsi="Times New Roman"/>
          <w:i/>
        </w:rPr>
        <w:t xml:space="preserve">...    </w:t>
      </w:r>
      <w:r w:rsidRPr="00FD27BB">
        <w:rPr>
          <w:rFonts w:ascii="Arial" w:hAnsi="Arial" w:cs="Arial"/>
          <w:b/>
          <w:i/>
        </w:rPr>
        <w:t xml:space="preserve"> </w:t>
      </w:r>
      <w:r w:rsidRPr="00FD27BB">
        <w:rPr>
          <w:rFonts w:ascii="Arial" w:hAnsi="Arial" w:cs="Arial"/>
          <w:b/>
        </w:rPr>
        <w:t>“</w:t>
      </w:r>
    </w:p>
    <w:p w:rsidR="007814CB" w:rsidRPr="00E4336D" w:rsidRDefault="007814CB" w:rsidP="007814CB">
      <w:pPr>
        <w:pStyle w:val="HChG"/>
        <w:ind w:left="0" w:firstLine="0"/>
      </w:pPr>
      <w:r w:rsidRPr="00E4336D">
        <w:tab/>
      </w:r>
      <w:r w:rsidRPr="00E4336D">
        <w:rPr>
          <w:snapToGrid w:val="0"/>
          <w:lang w:eastAsia="ja-JP"/>
        </w:rPr>
        <w:t>II</w:t>
      </w:r>
      <w:r w:rsidRPr="00E4336D">
        <w:rPr>
          <w:snapToGrid w:val="0"/>
        </w:rPr>
        <w:t>.</w:t>
      </w:r>
      <w:r w:rsidRPr="00E4336D">
        <w:rPr>
          <w:snapToGrid w:val="0"/>
        </w:rPr>
        <w:tab/>
      </w:r>
      <w:r w:rsidRPr="00E4336D">
        <w:rPr>
          <w:snapToGrid w:val="0"/>
          <w:lang w:eastAsia="ja-JP"/>
        </w:rPr>
        <w:t>Justification</w:t>
      </w:r>
    </w:p>
    <w:p w:rsidR="007814CB" w:rsidRPr="00E4336D" w:rsidRDefault="007814CB" w:rsidP="007814CB">
      <w:pPr>
        <w:pStyle w:val="SingleTxtG"/>
        <w:spacing w:before="240" w:after="0"/>
        <w:ind w:left="1701"/>
        <w:jc w:val="left"/>
        <w:rPr>
          <w:rFonts w:ascii="Times New Roman" w:eastAsia="MS Mincho" w:hAnsi="Times New Roman"/>
        </w:rPr>
      </w:pPr>
      <w:r w:rsidRPr="00E4336D">
        <w:rPr>
          <w:rFonts w:ascii="Times New Roman" w:eastAsia="MS Mincho" w:hAnsi="Times New Roman"/>
        </w:rPr>
        <w:t>Currently opinions differ between different Technical Services which requirements to apply and how to approve a driver’s seat with regard to its seat-belt. The proposed amendments clarify that for a driver’s seat only a 3-point-belt shall be permitted.</w:t>
      </w:r>
    </w:p>
    <w:p w:rsidR="007814CB" w:rsidRPr="004A1237" w:rsidRDefault="007814CB" w:rsidP="007814CB">
      <w:pPr>
        <w:pStyle w:val="SingleTxtG"/>
        <w:spacing w:before="240" w:after="0"/>
        <w:ind w:left="3969"/>
        <w:jc w:val="left"/>
        <w:rPr>
          <w:rFonts w:eastAsia="MS Mincho"/>
          <w:u w:val="single"/>
        </w:rPr>
      </w:pPr>
      <w:r w:rsidRPr="004A1237">
        <w:rPr>
          <w:rFonts w:eastAsia="MS Mincho"/>
          <w:u w:val="single"/>
        </w:rPr>
        <w:tab/>
      </w:r>
      <w:r w:rsidRPr="004A1237">
        <w:rPr>
          <w:rFonts w:eastAsia="MS Mincho"/>
          <w:u w:val="single"/>
        </w:rPr>
        <w:tab/>
      </w:r>
      <w:r w:rsidRPr="004A1237">
        <w:rPr>
          <w:rFonts w:eastAsia="MS Mincho"/>
          <w:u w:val="single"/>
        </w:rPr>
        <w:tab/>
      </w:r>
    </w:p>
    <w:p w:rsidR="00F148BF" w:rsidRPr="007814CB" w:rsidRDefault="00F148BF">
      <w:pPr>
        <w:rPr>
          <w:lang w:val="en-GB"/>
        </w:rPr>
      </w:pPr>
    </w:p>
    <w:sectPr w:rsidR="00F148BF" w:rsidRPr="007814CB" w:rsidSect="00C45C1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125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CF" w:rsidRDefault="00333ECF">
      <w:pPr>
        <w:spacing w:after="0" w:line="240" w:lineRule="auto"/>
      </w:pPr>
      <w:r>
        <w:separator/>
      </w:r>
    </w:p>
  </w:endnote>
  <w:endnote w:type="continuationSeparator" w:id="0">
    <w:p w:rsidR="00333ECF" w:rsidRDefault="0033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9D2213" w:rsidRDefault="00C45C10" w:rsidP="00C45C10">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9D2213" w:rsidRDefault="00C45C10" w:rsidP="00C45C10">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FE7F9C">
      <w:rPr>
        <w:b/>
        <w:noProof/>
        <w:sz w:val="18"/>
      </w:rPr>
      <w:t>2</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2" w:rsidRDefault="00BA0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CF" w:rsidRDefault="00333ECF">
      <w:pPr>
        <w:spacing w:after="0" w:line="240" w:lineRule="auto"/>
      </w:pPr>
      <w:r>
        <w:separator/>
      </w:r>
    </w:p>
  </w:footnote>
  <w:footnote w:type="continuationSeparator" w:id="0">
    <w:p w:rsidR="00333ECF" w:rsidRDefault="0033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2F41E8" w:rsidRDefault="00C45C10">
    <w:pPr>
      <w:pStyle w:val="Header"/>
    </w:pPr>
    <w:r>
      <w:t>ECE/TRANS/WP.29/GRSP/2017/XX</w:t>
    </w:r>
  </w:p>
  <w:p w:rsidR="00C45C10" w:rsidRDefault="00C45C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2F41E8" w:rsidRDefault="00467A2A" w:rsidP="00C45C10">
    <w:pPr>
      <w:pStyle w:val="Header"/>
      <w:jc w:val="right"/>
    </w:pPr>
    <w:r>
      <w:rPr>
        <w:b w:val="0"/>
        <w:lang w:val="en-US"/>
      </w:rPr>
      <w:t>GRSP-63-XX</w:t>
    </w:r>
  </w:p>
  <w:p w:rsidR="00C45C10" w:rsidRPr="00DB174D" w:rsidRDefault="00C45C10">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E4336D" w:rsidRPr="004F4C51" w:rsidTr="009F14F7">
      <w:tc>
        <w:tcPr>
          <w:tcW w:w="4924" w:type="dxa"/>
          <w:tcBorders>
            <w:left w:val="nil"/>
          </w:tcBorders>
        </w:tcPr>
        <w:p w:rsidR="00E4336D" w:rsidRPr="009D2CEB" w:rsidRDefault="00E4336D" w:rsidP="009F14F7">
          <w:pPr>
            <w:pStyle w:val="SingleTxtG"/>
            <w:spacing w:after="0" w:line="240" w:lineRule="auto"/>
            <w:rPr>
              <w:rFonts w:ascii="Times New Roman" w:hAnsi="Times New Roman"/>
              <w:lang w:val="en-US"/>
            </w:rPr>
          </w:pPr>
          <w:r w:rsidRPr="009D2CEB">
            <w:rPr>
              <w:rFonts w:ascii="Times New Roman" w:hAnsi="Times New Roman"/>
              <w:lang w:val="en-US"/>
            </w:rPr>
            <w:t xml:space="preserve">Submitted by the expert from </w:t>
          </w:r>
          <w:r>
            <w:rPr>
              <w:rFonts w:ascii="Times New Roman" w:hAnsi="Times New Roman"/>
              <w:lang w:val="en-US"/>
            </w:rPr>
            <w:t>Germany</w:t>
          </w:r>
        </w:p>
        <w:p w:rsidR="00E4336D" w:rsidRPr="009D2CEB" w:rsidRDefault="00E4336D" w:rsidP="009F14F7">
          <w:pPr>
            <w:pStyle w:val="SingleTxtG"/>
            <w:spacing w:after="0" w:line="240" w:lineRule="auto"/>
            <w:rPr>
              <w:rFonts w:ascii="Times New Roman" w:hAnsi="Times New Roman"/>
              <w:lang w:val="en-US"/>
            </w:rPr>
          </w:pPr>
        </w:p>
      </w:tc>
      <w:tc>
        <w:tcPr>
          <w:tcW w:w="4924" w:type="dxa"/>
          <w:tcBorders>
            <w:left w:val="nil"/>
          </w:tcBorders>
        </w:tcPr>
        <w:p w:rsidR="00E4336D" w:rsidRPr="009D2CEB" w:rsidRDefault="00E4336D" w:rsidP="009F14F7">
          <w:pPr>
            <w:pStyle w:val="SingleTxtG"/>
            <w:spacing w:after="0" w:line="240" w:lineRule="auto"/>
            <w:ind w:left="38"/>
            <w:rPr>
              <w:rFonts w:ascii="Times New Roman" w:hAnsi="Times New Roman"/>
              <w:b/>
              <w:lang w:val="en-US"/>
            </w:rPr>
          </w:pPr>
          <w:r w:rsidRPr="009D2CEB">
            <w:rPr>
              <w:rFonts w:ascii="Times New Roman" w:hAnsi="Times New Roman"/>
              <w:u w:val="single"/>
              <w:lang w:val="en-US"/>
            </w:rPr>
            <w:t xml:space="preserve">Draft Informal document </w:t>
          </w:r>
          <w:r w:rsidR="00BA08B2">
            <w:rPr>
              <w:rFonts w:ascii="Times New Roman" w:hAnsi="Times New Roman"/>
              <w:b/>
              <w:lang w:val="en-US"/>
            </w:rPr>
            <w:t>GRSP-63-23</w:t>
          </w:r>
        </w:p>
        <w:p w:rsidR="004F4C51" w:rsidRPr="00946D79" w:rsidRDefault="004F4C51" w:rsidP="004F4C51">
          <w:pPr>
            <w:spacing w:after="0" w:line="240" w:lineRule="auto"/>
            <w:ind w:left="40" w:right="1134"/>
            <w:jc w:val="both"/>
            <w:rPr>
              <w:rFonts w:ascii="Times New Roman" w:hAnsi="Times New Roman"/>
              <w:bCs/>
              <w:sz w:val="20"/>
              <w:szCs w:val="20"/>
              <w:lang w:val="en-US"/>
            </w:rPr>
          </w:pPr>
          <w:r>
            <w:rPr>
              <w:rFonts w:ascii="Times New Roman" w:hAnsi="Times New Roman"/>
              <w:bCs/>
              <w:sz w:val="20"/>
              <w:szCs w:val="20"/>
              <w:lang w:val="en-US"/>
            </w:rPr>
            <w:t>(63</w:t>
          </w:r>
          <w:r w:rsidRPr="00827BE8">
            <w:rPr>
              <w:rFonts w:ascii="Times New Roman" w:hAnsi="Times New Roman"/>
              <w:bCs/>
              <w:sz w:val="20"/>
              <w:szCs w:val="20"/>
              <w:vertAlign w:val="superscript"/>
              <w:lang w:val="en-US"/>
            </w:rPr>
            <w:t>rd</w:t>
          </w:r>
          <w:r>
            <w:rPr>
              <w:rFonts w:ascii="Times New Roman" w:hAnsi="Times New Roman"/>
              <w:bCs/>
              <w:sz w:val="20"/>
              <w:szCs w:val="20"/>
              <w:lang w:val="en-US"/>
            </w:rPr>
            <w:t xml:space="preserve"> GRSP, 14 - 18</w:t>
          </w:r>
          <w:r w:rsidRPr="00946D79">
            <w:rPr>
              <w:rFonts w:ascii="Times New Roman" w:hAnsi="Times New Roman"/>
              <w:bCs/>
              <w:sz w:val="20"/>
              <w:szCs w:val="20"/>
              <w:lang w:val="en-US"/>
            </w:rPr>
            <w:t xml:space="preserve"> </w:t>
          </w:r>
          <w:r>
            <w:rPr>
              <w:rFonts w:ascii="Times New Roman" w:hAnsi="Times New Roman"/>
              <w:bCs/>
              <w:sz w:val="20"/>
              <w:szCs w:val="20"/>
              <w:lang w:val="en-US"/>
            </w:rPr>
            <w:t>May 2018</w:t>
          </w:r>
          <w:r w:rsidRPr="00946D79">
            <w:rPr>
              <w:rFonts w:ascii="Times New Roman" w:hAnsi="Times New Roman"/>
              <w:bCs/>
              <w:sz w:val="20"/>
              <w:szCs w:val="20"/>
              <w:lang w:val="en-US"/>
            </w:rPr>
            <w:t>,</w:t>
          </w:r>
        </w:p>
        <w:p w:rsidR="00E4336D" w:rsidRPr="009D2CEB" w:rsidRDefault="00E6594B" w:rsidP="004F4C51">
          <w:pPr>
            <w:pStyle w:val="SingleTxtG"/>
            <w:spacing w:after="0" w:line="240" w:lineRule="auto"/>
            <w:ind w:left="38"/>
            <w:rPr>
              <w:rFonts w:ascii="Times New Roman" w:hAnsi="Times New Roman"/>
              <w:lang w:val="en-US"/>
            </w:rPr>
          </w:pPr>
          <w:r>
            <w:rPr>
              <w:rFonts w:ascii="Times New Roman" w:hAnsi="Times New Roman"/>
              <w:lang w:val="en-US"/>
            </w:rPr>
            <w:t xml:space="preserve"> agenda item 9</w:t>
          </w:r>
          <w:r w:rsidR="004F4C51" w:rsidRPr="00946D79">
            <w:rPr>
              <w:rFonts w:ascii="Times New Roman" w:hAnsi="Times New Roman"/>
              <w:lang w:val="en-US"/>
            </w:rPr>
            <w:t>)</w:t>
          </w:r>
        </w:p>
      </w:tc>
    </w:tr>
  </w:tbl>
  <w:p w:rsidR="00E4336D" w:rsidRDefault="00E43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CB"/>
    <w:rsid w:val="00296145"/>
    <w:rsid w:val="002F443F"/>
    <w:rsid w:val="00331A79"/>
    <w:rsid w:val="00333ECF"/>
    <w:rsid w:val="00341E1E"/>
    <w:rsid w:val="00467A2A"/>
    <w:rsid w:val="004F4C51"/>
    <w:rsid w:val="00567504"/>
    <w:rsid w:val="005901F0"/>
    <w:rsid w:val="005D10CE"/>
    <w:rsid w:val="007814CB"/>
    <w:rsid w:val="007959BF"/>
    <w:rsid w:val="008F45F8"/>
    <w:rsid w:val="00922046"/>
    <w:rsid w:val="009F14F7"/>
    <w:rsid w:val="00AD19AD"/>
    <w:rsid w:val="00BA08B2"/>
    <w:rsid w:val="00C45C10"/>
    <w:rsid w:val="00D650E9"/>
    <w:rsid w:val="00DB174D"/>
    <w:rsid w:val="00E4336D"/>
    <w:rsid w:val="00E6594B"/>
    <w:rsid w:val="00F148BF"/>
    <w:rsid w:val="00FD27BB"/>
    <w:rsid w:val="00FE7F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814CB"/>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qFormat/>
    <w:rsid w:val="007814CB"/>
    <w:rPr>
      <w:lang w:val="en-GB" w:eastAsia="en-US"/>
    </w:rPr>
  </w:style>
  <w:style w:type="paragraph" w:customStyle="1" w:styleId="SingleTxtG">
    <w:name w:val="_ Single Txt_G"/>
    <w:basedOn w:val="Normal"/>
    <w:link w:val="SingleTxtGChar"/>
    <w:qFormat/>
    <w:rsid w:val="007814CB"/>
    <w:pPr>
      <w:suppressAutoHyphens/>
      <w:spacing w:after="120" w:line="240" w:lineRule="atLeast"/>
      <w:ind w:left="1134" w:right="1134"/>
      <w:jc w:val="both"/>
    </w:pPr>
    <w:rPr>
      <w:sz w:val="20"/>
      <w:szCs w:val="20"/>
      <w:lang w:val="en-GB"/>
    </w:rPr>
  </w:style>
  <w:style w:type="paragraph" w:customStyle="1" w:styleId="H1G">
    <w:name w:val="_ H_1_G"/>
    <w:basedOn w:val="Normal"/>
    <w:next w:val="Normal"/>
    <w:rsid w:val="007814CB"/>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uiPriority w:val="99"/>
    <w:rsid w:val="007814CB"/>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uiPriority w:val="99"/>
    <w:rsid w:val="007814CB"/>
    <w:rPr>
      <w:rFonts w:ascii="Times New Roman" w:eastAsia="Times New Roman" w:hAnsi="Times New Roman"/>
      <w:sz w:val="16"/>
      <w:lang w:val="en-GB" w:eastAsia="en-US"/>
    </w:rPr>
  </w:style>
  <w:style w:type="paragraph" w:styleId="Header">
    <w:name w:val="header"/>
    <w:aliases w:val="6_G"/>
    <w:basedOn w:val="Normal"/>
    <w:link w:val="HeaderChar"/>
    <w:uiPriority w:val="99"/>
    <w:rsid w:val="007814CB"/>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7814CB"/>
    <w:rPr>
      <w:rFonts w:ascii="Times New Roman" w:eastAsia="Times New Roman" w:hAnsi="Times New Roman"/>
      <w:b/>
      <w:sz w:val="18"/>
      <w:lang w:val="en-GB" w:eastAsia="en-US"/>
    </w:rPr>
  </w:style>
  <w:style w:type="character" w:customStyle="1" w:styleId="HChGChar">
    <w:name w:val="_ H _Ch_G Char"/>
    <w:link w:val="HChG"/>
    <w:rsid w:val="007814CB"/>
    <w:rPr>
      <w:rFonts w:ascii="Times New Roman" w:eastAsia="Times New Roman" w:hAnsi="Times New Roman"/>
      <w:b/>
      <w:sz w:val="28"/>
      <w:lang w:val="en-GB" w:eastAsia="en-US"/>
    </w:rPr>
  </w:style>
  <w:style w:type="paragraph" w:styleId="BalloonText">
    <w:name w:val="Balloon Text"/>
    <w:basedOn w:val="Normal"/>
    <w:link w:val="BalloonTextChar"/>
    <w:uiPriority w:val="99"/>
    <w:semiHidden/>
    <w:unhideWhenUsed/>
    <w:rsid w:val="00E433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36D"/>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814CB"/>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qFormat/>
    <w:rsid w:val="007814CB"/>
    <w:rPr>
      <w:lang w:val="en-GB" w:eastAsia="en-US"/>
    </w:rPr>
  </w:style>
  <w:style w:type="paragraph" w:customStyle="1" w:styleId="SingleTxtG">
    <w:name w:val="_ Single Txt_G"/>
    <w:basedOn w:val="Normal"/>
    <w:link w:val="SingleTxtGChar"/>
    <w:qFormat/>
    <w:rsid w:val="007814CB"/>
    <w:pPr>
      <w:suppressAutoHyphens/>
      <w:spacing w:after="120" w:line="240" w:lineRule="atLeast"/>
      <w:ind w:left="1134" w:right="1134"/>
      <w:jc w:val="both"/>
    </w:pPr>
    <w:rPr>
      <w:sz w:val="20"/>
      <w:szCs w:val="20"/>
      <w:lang w:val="en-GB"/>
    </w:rPr>
  </w:style>
  <w:style w:type="paragraph" w:customStyle="1" w:styleId="H1G">
    <w:name w:val="_ H_1_G"/>
    <w:basedOn w:val="Normal"/>
    <w:next w:val="Normal"/>
    <w:rsid w:val="007814CB"/>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uiPriority w:val="99"/>
    <w:rsid w:val="007814CB"/>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uiPriority w:val="99"/>
    <w:rsid w:val="007814CB"/>
    <w:rPr>
      <w:rFonts w:ascii="Times New Roman" w:eastAsia="Times New Roman" w:hAnsi="Times New Roman"/>
      <w:sz w:val="16"/>
      <w:lang w:val="en-GB" w:eastAsia="en-US"/>
    </w:rPr>
  </w:style>
  <w:style w:type="paragraph" w:styleId="Header">
    <w:name w:val="header"/>
    <w:aliases w:val="6_G"/>
    <w:basedOn w:val="Normal"/>
    <w:link w:val="HeaderChar"/>
    <w:uiPriority w:val="99"/>
    <w:rsid w:val="007814CB"/>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7814CB"/>
    <w:rPr>
      <w:rFonts w:ascii="Times New Roman" w:eastAsia="Times New Roman" w:hAnsi="Times New Roman"/>
      <w:b/>
      <w:sz w:val="18"/>
      <w:lang w:val="en-GB" w:eastAsia="en-US"/>
    </w:rPr>
  </w:style>
  <w:style w:type="character" w:customStyle="1" w:styleId="HChGChar">
    <w:name w:val="_ H _Ch_G Char"/>
    <w:link w:val="HChG"/>
    <w:rsid w:val="007814CB"/>
    <w:rPr>
      <w:rFonts w:ascii="Times New Roman" w:eastAsia="Times New Roman" w:hAnsi="Times New Roman"/>
      <w:b/>
      <w:sz w:val="28"/>
      <w:lang w:val="en-GB" w:eastAsia="en-US"/>
    </w:rPr>
  </w:style>
  <w:style w:type="paragraph" w:styleId="BalloonText">
    <w:name w:val="Balloon Text"/>
    <w:basedOn w:val="Normal"/>
    <w:link w:val="BalloonTextChar"/>
    <w:uiPriority w:val="99"/>
    <w:semiHidden/>
    <w:unhideWhenUsed/>
    <w:rsid w:val="00E433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36D"/>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B749-1D37-4740-911B-48B4C198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Stephan</dc:creator>
  <cp:lastModifiedBy>Gianotti3</cp:lastModifiedBy>
  <cp:revision>2</cp:revision>
  <dcterms:created xsi:type="dcterms:W3CDTF">2018-05-14T07:35:00Z</dcterms:created>
  <dcterms:modified xsi:type="dcterms:W3CDTF">2018-05-14T07:35:00Z</dcterms:modified>
</cp:coreProperties>
</file>