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F4823" w:rsidRPr="00EF4823" w14:paraId="09379703" w14:textId="77777777" w:rsidTr="00DB57ED">
        <w:trPr>
          <w:cantSplit/>
          <w:trHeight w:hRule="exact" w:val="851"/>
        </w:trPr>
        <w:tc>
          <w:tcPr>
            <w:tcW w:w="1276" w:type="dxa"/>
            <w:tcBorders>
              <w:bottom w:val="single" w:sz="4" w:space="0" w:color="auto"/>
            </w:tcBorders>
            <w:vAlign w:val="bottom"/>
          </w:tcPr>
          <w:p w14:paraId="56B148DC" w14:textId="77777777" w:rsidR="00AF2205" w:rsidRPr="00EF4823" w:rsidRDefault="00AF2205" w:rsidP="00DB57ED">
            <w:pPr>
              <w:spacing w:after="80"/>
            </w:pPr>
            <w:bookmarkStart w:id="0" w:name="_GoBack"/>
            <w:bookmarkEnd w:id="0"/>
          </w:p>
        </w:tc>
        <w:tc>
          <w:tcPr>
            <w:tcW w:w="2268" w:type="dxa"/>
            <w:tcBorders>
              <w:bottom w:val="single" w:sz="4" w:space="0" w:color="auto"/>
            </w:tcBorders>
            <w:vAlign w:val="bottom"/>
          </w:tcPr>
          <w:p w14:paraId="6A44F650" w14:textId="77777777" w:rsidR="00AF2205" w:rsidRPr="00EF4823" w:rsidRDefault="00AF2205" w:rsidP="00DB57ED">
            <w:pPr>
              <w:spacing w:after="80" w:line="300" w:lineRule="exact"/>
              <w:rPr>
                <w:b/>
                <w:sz w:val="24"/>
                <w:szCs w:val="24"/>
              </w:rPr>
            </w:pPr>
            <w:r w:rsidRPr="00EF4823">
              <w:rPr>
                <w:sz w:val="28"/>
                <w:szCs w:val="28"/>
              </w:rPr>
              <w:t>United Nations</w:t>
            </w:r>
          </w:p>
        </w:tc>
        <w:tc>
          <w:tcPr>
            <w:tcW w:w="6095" w:type="dxa"/>
            <w:gridSpan w:val="2"/>
            <w:tcBorders>
              <w:bottom w:val="single" w:sz="4" w:space="0" w:color="auto"/>
            </w:tcBorders>
            <w:vAlign w:val="bottom"/>
          </w:tcPr>
          <w:p w14:paraId="72AA4575" w14:textId="2DE2B34F" w:rsidR="00AF2205" w:rsidRPr="00EF4823" w:rsidRDefault="00AF2205" w:rsidP="00973663">
            <w:pPr>
              <w:jc w:val="right"/>
            </w:pPr>
            <w:r w:rsidRPr="00EF4823">
              <w:rPr>
                <w:sz w:val="40"/>
              </w:rPr>
              <w:t>ECE</w:t>
            </w:r>
            <w:r w:rsidRPr="00EF4823">
              <w:t>/TRANS/WP.29/</w:t>
            </w:r>
            <w:r w:rsidR="00F51E10" w:rsidRPr="00EF4823">
              <w:t>GRSG/</w:t>
            </w:r>
            <w:r w:rsidR="003C0736" w:rsidRPr="00EF4823">
              <w:t>201</w:t>
            </w:r>
            <w:r w:rsidR="000C4479">
              <w:t>8</w:t>
            </w:r>
            <w:r w:rsidR="003C0736" w:rsidRPr="00EF4823">
              <w:t>/</w:t>
            </w:r>
            <w:r w:rsidR="000C4479">
              <w:t>2</w:t>
            </w:r>
            <w:r w:rsidR="00973663">
              <w:t>3</w:t>
            </w:r>
          </w:p>
        </w:tc>
      </w:tr>
      <w:tr w:rsidR="00EF4823" w:rsidRPr="00EF4823" w14:paraId="084F132E" w14:textId="77777777" w:rsidTr="00DB57ED">
        <w:trPr>
          <w:cantSplit/>
          <w:trHeight w:hRule="exact" w:val="2835"/>
        </w:trPr>
        <w:tc>
          <w:tcPr>
            <w:tcW w:w="1276" w:type="dxa"/>
            <w:tcBorders>
              <w:top w:val="single" w:sz="4" w:space="0" w:color="auto"/>
              <w:bottom w:val="single" w:sz="12" w:space="0" w:color="auto"/>
            </w:tcBorders>
          </w:tcPr>
          <w:p w14:paraId="34A90B28" w14:textId="77777777" w:rsidR="00AF2205" w:rsidRPr="00EF4823" w:rsidRDefault="002A532F" w:rsidP="00DB57ED">
            <w:pPr>
              <w:spacing w:before="120"/>
            </w:pPr>
            <w:r w:rsidRPr="00EF4823">
              <w:rPr>
                <w:noProof/>
                <w:lang w:eastAsia="en-GB"/>
              </w:rPr>
              <w:drawing>
                <wp:inline distT="0" distB="0" distL="0" distR="0" wp14:anchorId="162EFAF4" wp14:editId="235E1A9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DD8CB" w14:textId="77777777" w:rsidR="00AF2205" w:rsidRPr="00EF4823" w:rsidRDefault="00AF2205" w:rsidP="00DB57ED">
            <w:pPr>
              <w:spacing w:before="120" w:line="420" w:lineRule="exact"/>
              <w:rPr>
                <w:sz w:val="40"/>
                <w:szCs w:val="40"/>
              </w:rPr>
            </w:pPr>
            <w:r w:rsidRPr="00EF4823">
              <w:rPr>
                <w:b/>
                <w:sz w:val="40"/>
                <w:szCs w:val="40"/>
              </w:rPr>
              <w:t>Economic and Social Council</w:t>
            </w:r>
          </w:p>
        </w:tc>
        <w:tc>
          <w:tcPr>
            <w:tcW w:w="2835" w:type="dxa"/>
            <w:tcBorders>
              <w:top w:val="single" w:sz="4" w:space="0" w:color="auto"/>
              <w:bottom w:val="single" w:sz="12" w:space="0" w:color="auto"/>
            </w:tcBorders>
          </w:tcPr>
          <w:p w14:paraId="1812C6BB" w14:textId="77777777" w:rsidR="00AF2205" w:rsidRPr="00EF4823" w:rsidRDefault="00AF2205" w:rsidP="00DB57ED">
            <w:pPr>
              <w:spacing w:before="240" w:line="240" w:lineRule="exact"/>
            </w:pPr>
            <w:r w:rsidRPr="00EF4823">
              <w:t>Distr.: General</w:t>
            </w:r>
          </w:p>
          <w:p w14:paraId="235EA563" w14:textId="1FF58EC0" w:rsidR="00AF2205" w:rsidRPr="00EF4823" w:rsidRDefault="00D20F42" w:rsidP="00DB57ED">
            <w:pPr>
              <w:spacing w:line="240" w:lineRule="exact"/>
            </w:pPr>
            <w:r>
              <w:t>20</w:t>
            </w:r>
            <w:r w:rsidR="00EF4823" w:rsidRPr="00EF4823">
              <w:t xml:space="preserve"> </w:t>
            </w:r>
            <w:r w:rsidR="000C4479">
              <w:t>July</w:t>
            </w:r>
            <w:r w:rsidR="00EF4823" w:rsidRPr="00EF4823">
              <w:t xml:space="preserve"> 201</w:t>
            </w:r>
            <w:r w:rsidR="000C4479">
              <w:t>8</w:t>
            </w:r>
          </w:p>
          <w:p w14:paraId="00FB9C50" w14:textId="77777777" w:rsidR="00AF2205" w:rsidRPr="00EF4823" w:rsidRDefault="00AF2205" w:rsidP="00DB57ED">
            <w:pPr>
              <w:spacing w:line="240" w:lineRule="exact"/>
            </w:pPr>
          </w:p>
          <w:p w14:paraId="4FA85844" w14:textId="77777777" w:rsidR="00AF2205" w:rsidRPr="00EF4823" w:rsidRDefault="00EB5434" w:rsidP="00EB5434">
            <w:pPr>
              <w:spacing w:line="240" w:lineRule="exact"/>
            </w:pPr>
            <w:r w:rsidRPr="00EF4823">
              <w:t xml:space="preserve">Original: </w:t>
            </w:r>
            <w:r w:rsidR="00AF2205" w:rsidRPr="00EF4823">
              <w:t>English</w:t>
            </w:r>
          </w:p>
        </w:tc>
      </w:tr>
    </w:tbl>
    <w:p w14:paraId="5C9F8EEC" w14:textId="77777777" w:rsidR="00AF2205" w:rsidRPr="00EF4823" w:rsidRDefault="00AF2205" w:rsidP="00AF2205">
      <w:pPr>
        <w:spacing w:before="120"/>
        <w:rPr>
          <w:b/>
          <w:sz w:val="28"/>
          <w:szCs w:val="28"/>
        </w:rPr>
      </w:pPr>
      <w:r w:rsidRPr="00EF4823">
        <w:rPr>
          <w:b/>
          <w:sz w:val="28"/>
          <w:szCs w:val="28"/>
        </w:rPr>
        <w:t>Economic Commission for Europe</w:t>
      </w:r>
    </w:p>
    <w:p w14:paraId="703ACAF3" w14:textId="49AD9956" w:rsidR="00AF2205" w:rsidRPr="00EF4823" w:rsidRDefault="00AF2205" w:rsidP="00D0616E">
      <w:pPr>
        <w:tabs>
          <w:tab w:val="left" w:pos="3631"/>
        </w:tabs>
        <w:spacing w:before="120"/>
        <w:rPr>
          <w:sz w:val="28"/>
          <w:szCs w:val="28"/>
        </w:rPr>
      </w:pPr>
      <w:r w:rsidRPr="00EF4823">
        <w:rPr>
          <w:sz w:val="28"/>
          <w:szCs w:val="28"/>
        </w:rPr>
        <w:t>Inland Transport Committee</w:t>
      </w:r>
    </w:p>
    <w:p w14:paraId="1A88B69A" w14:textId="77777777" w:rsidR="00AF2205" w:rsidRPr="00EF4823" w:rsidRDefault="00AF2205" w:rsidP="00AF2205">
      <w:pPr>
        <w:spacing w:before="120"/>
        <w:rPr>
          <w:b/>
          <w:sz w:val="24"/>
          <w:szCs w:val="24"/>
        </w:rPr>
      </w:pPr>
      <w:r w:rsidRPr="00EF4823">
        <w:rPr>
          <w:b/>
          <w:sz w:val="24"/>
          <w:szCs w:val="24"/>
        </w:rPr>
        <w:t>World Forum for Harmonization of Vehicle Regulations</w:t>
      </w:r>
    </w:p>
    <w:p w14:paraId="09D20232" w14:textId="77777777" w:rsidR="00B42B1D" w:rsidRPr="00EF4823" w:rsidRDefault="00B42B1D" w:rsidP="00B42B1D">
      <w:pPr>
        <w:spacing w:before="120"/>
        <w:rPr>
          <w:b/>
        </w:rPr>
      </w:pPr>
      <w:r w:rsidRPr="00EF4823">
        <w:rPr>
          <w:b/>
        </w:rPr>
        <w:t>Working Party on General Safety Provisions</w:t>
      </w:r>
    </w:p>
    <w:p w14:paraId="58AB003E" w14:textId="5D815A3F" w:rsidR="00B42B1D" w:rsidRPr="00EF4823" w:rsidRDefault="00430870" w:rsidP="00B42B1D">
      <w:pPr>
        <w:spacing w:before="120"/>
        <w:rPr>
          <w:b/>
        </w:rPr>
      </w:pPr>
      <w:r w:rsidRPr="00EF4823">
        <w:rPr>
          <w:b/>
        </w:rPr>
        <w:t>11</w:t>
      </w:r>
      <w:r w:rsidR="000C4479">
        <w:rPr>
          <w:b/>
        </w:rPr>
        <w:t>5</w:t>
      </w:r>
      <w:r w:rsidR="00B42B1D" w:rsidRPr="003E71C9">
        <w:rPr>
          <w:b/>
        </w:rPr>
        <w:t>th</w:t>
      </w:r>
      <w:r w:rsidR="00B42B1D" w:rsidRPr="00EF4823">
        <w:rPr>
          <w:b/>
        </w:rPr>
        <w:t xml:space="preserve"> session</w:t>
      </w:r>
    </w:p>
    <w:p w14:paraId="333540B0" w14:textId="733D49BC" w:rsidR="00B42B1D" w:rsidRPr="00EF4823" w:rsidRDefault="00B42B1D" w:rsidP="00B42B1D">
      <w:r w:rsidRPr="00EF4823">
        <w:t xml:space="preserve">Geneva, </w:t>
      </w:r>
      <w:r w:rsidR="000C4479">
        <w:t>9</w:t>
      </w:r>
      <w:r w:rsidR="00EF4823" w:rsidRPr="00EF4823">
        <w:t>-</w:t>
      </w:r>
      <w:r w:rsidR="000C4479">
        <w:t>1</w:t>
      </w:r>
      <w:r w:rsidR="00EF4823" w:rsidRPr="00EF4823">
        <w:t xml:space="preserve">2 </w:t>
      </w:r>
      <w:r w:rsidR="000C4479">
        <w:t>October</w:t>
      </w:r>
      <w:r w:rsidR="00430870" w:rsidRPr="00EF4823">
        <w:t xml:space="preserve"> 201</w:t>
      </w:r>
      <w:r w:rsidR="000C4479">
        <w:t>8</w:t>
      </w:r>
    </w:p>
    <w:p w14:paraId="1CFF6493" w14:textId="4FD4EA92" w:rsidR="00B42B1D" w:rsidRPr="00EF4823" w:rsidRDefault="00B42B1D" w:rsidP="00B42B1D">
      <w:r w:rsidRPr="00EF4823">
        <w:t xml:space="preserve">Item </w:t>
      </w:r>
      <w:r w:rsidR="00625CC9">
        <w:t>15</w:t>
      </w:r>
      <w:r w:rsidRPr="00EF4823">
        <w:t xml:space="preserve"> of the provisional agenda</w:t>
      </w:r>
    </w:p>
    <w:p w14:paraId="0CC21D91" w14:textId="0103A27A" w:rsidR="00AF2205" w:rsidRPr="00EF4823" w:rsidRDefault="00625CC9" w:rsidP="00183C3E">
      <w:pPr>
        <w:rPr>
          <w:b/>
        </w:rPr>
      </w:pPr>
      <w:r>
        <w:rPr>
          <w:b/>
        </w:rPr>
        <w:t>UN Regulation No. 144 (Accident Emergency Call Systems)</w:t>
      </w:r>
    </w:p>
    <w:p w14:paraId="0BF66B1C" w14:textId="24CD3E76" w:rsidR="002873BA" w:rsidRPr="00EF4823" w:rsidRDefault="000C4479" w:rsidP="00CA1678">
      <w:pPr>
        <w:pStyle w:val="HChG"/>
        <w:tabs>
          <w:tab w:val="clear" w:pos="851"/>
        </w:tabs>
        <w:ind w:firstLine="0"/>
        <w:jc w:val="both"/>
        <w:rPr>
          <w:lang w:val="en-US"/>
        </w:rPr>
      </w:pPr>
      <w:r w:rsidRPr="000C4479">
        <w:rPr>
          <w:bCs/>
          <w:lang w:val="en-US"/>
        </w:rPr>
        <w:t xml:space="preserve">Proposal for </w:t>
      </w:r>
      <w:r w:rsidR="00625CC9">
        <w:rPr>
          <w:bCs/>
          <w:lang w:val="en-US"/>
        </w:rPr>
        <w:t>amendments to</w:t>
      </w:r>
      <w:r w:rsidRPr="000C4479">
        <w:rPr>
          <w:bCs/>
          <w:lang w:val="en-US"/>
        </w:rPr>
        <w:t xml:space="preserve"> </w:t>
      </w:r>
      <w:r>
        <w:rPr>
          <w:bCs/>
          <w:lang w:val="en-US"/>
        </w:rPr>
        <w:t xml:space="preserve">UN </w:t>
      </w:r>
      <w:r w:rsidRPr="000C4479">
        <w:rPr>
          <w:bCs/>
          <w:lang w:val="en-US"/>
        </w:rPr>
        <w:t xml:space="preserve">Regulation </w:t>
      </w:r>
      <w:r w:rsidR="00625CC9">
        <w:rPr>
          <w:bCs/>
          <w:lang w:val="en-US"/>
        </w:rPr>
        <w:t>No. 144 (</w:t>
      </w:r>
      <w:r w:rsidR="00625CC9" w:rsidRPr="00625CC9">
        <w:rPr>
          <w:bCs/>
          <w:lang w:val="en-US"/>
        </w:rPr>
        <w:t>Accident Emergency Call Systems</w:t>
      </w:r>
      <w:r w:rsidR="00625CC9">
        <w:rPr>
          <w:bCs/>
          <w:lang w:val="en-US"/>
        </w:rPr>
        <w:t>)</w:t>
      </w:r>
    </w:p>
    <w:p w14:paraId="0777B5BE" w14:textId="3CC7805F"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 xml:space="preserve">the </w:t>
      </w:r>
      <w:r w:rsidR="00625CC9" w:rsidRPr="00625CC9">
        <w:rPr>
          <w:b/>
          <w:sz w:val="24"/>
        </w:rPr>
        <w:t>expert from the International Organization of Motor Vehicle Manufacturers</w:t>
      </w:r>
      <w:r w:rsidR="00C668AD">
        <w:rPr>
          <w:b/>
          <w:sz w:val="24"/>
        </w:rPr>
        <w:t xml:space="preserve"> </w:t>
      </w:r>
      <w:r w:rsidR="00A90EA8" w:rsidRPr="00C668AD">
        <w:rPr>
          <w:vertAlign w:val="superscript"/>
        </w:rPr>
        <w:footnoteReference w:customMarkFollows="1" w:id="2"/>
        <w:t>*</w:t>
      </w:r>
    </w:p>
    <w:p w14:paraId="1683DFB7" w14:textId="5225F593" w:rsidR="00734D34" w:rsidRPr="00EF4823" w:rsidRDefault="000C4479" w:rsidP="00C701A5">
      <w:pPr>
        <w:pStyle w:val="SingleTxtG"/>
        <w:ind w:firstLine="567"/>
      </w:pPr>
      <w:r w:rsidRPr="00EF4823">
        <w:t>The text reproduced below was prepared by</w:t>
      </w:r>
      <w:r>
        <w:t xml:space="preserve"> the</w:t>
      </w:r>
      <w:r w:rsidRPr="00EF4823">
        <w:t xml:space="preserve"> </w:t>
      </w:r>
      <w:r w:rsidR="00625CC9" w:rsidRPr="003B4673">
        <w:t xml:space="preserve">expert </w:t>
      </w:r>
      <w:r w:rsidR="00625CC9">
        <w:t xml:space="preserve">from the </w:t>
      </w:r>
      <w:r w:rsidR="00625CC9">
        <w:rPr>
          <w:rFonts w:eastAsia="MS Mincho"/>
          <w:lang w:eastAsia="ja-JP"/>
        </w:rPr>
        <w:t>International Organization of Motor Vehicle Manufacturers</w:t>
      </w:r>
      <w:r w:rsidR="00625CC9" w:rsidRPr="003B4673">
        <w:rPr>
          <w:rFonts w:eastAsia="MS Mincho"/>
          <w:lang w:val="en-US" w:eastAsia="ja-JP"/>
        </w:rPr>
        <w:t xml:space="preserve"> (</w:t>
      </w:r>
      <w:r w:rsidR="00625CC9">
        <w:rPr>
          <w:rFonts w:eastAsia="MS Mincho"/>
          <w:lang w:val="en-US" w:eastAsia="ja-JP"/>
        </w:rPr>
        <w:t>OICA</w:t>
      </w:r>
      <w:r w:rsidR="00625CC9" w:rsidRPr="003B4673">
        <w:rPr>
          <w:rFonts w:eastAsia="MS Mincho"/>
          <w:lang w:val="en-US" w:eastAsia="ja-JP"/>
        </w:rPr>
        <w:t>)</w:t>
      </w:r>
      <w:r w:rsidR="00625CC9">
        <w:rPr>
          <w:rFonts w:eastAsia="MS Mincho"/>
          <w:lang w:val="en-US" w:eastAsia="ja-JP"/>
        </w:rPr>
        <w:t xml:space="preserve"> to</w:t>
      </w:r>
      <w:r w:rsidR="00625CC9" w:rsidRPr="0034477E">
        <w:t xml:space="preserve"> </w:t>
      </w:r>
      <w:r w:rsidR="00625CC9">
        <w:t xml:space="preserve">correct the scope of the </w:t>
      </w:r>
      <w:r w:rsidR="003272BE">
        <w:t xml:space="preserve">new </w:t>
      </w:r>
      <w:r w:rsidR="00625CC9" w:rsidRPr="00625CC9">
        <w:t xml:space="preserve">UN Regulation No. 144 </w:t>
      </w:r>
      <w:r w:rsidR="003272BE">
        <w:t xml:space="preserve">on </w:t>
      </w:r>
      <w:r w:rsidR="00625CC9" w:rsidRPr="00625CC9">
        <w:t>Accident Emergency Call Systems</w:t>
      </w:r>
      <w:r w:rsidR="003272BE">
        <w:t xml:space="preserve"> (AECS</w:t>
      </w:r>
      <w:r w:rsidR="00625CC9" w:rsidRPr="00625CC9">
        <w:t>)</w:t>
      </w:r>
      <w:r w:rsidR="003272BE">
        <w:t xml:space="preserve">, </w:t>
      </w:r>
      <w:r w:rsidR="00625CC9">
        <w:t>as discussed at the 114</w:t>
      </w:r>
      <w:r w:rsidR="00625CC9" w:rsidRPr="00074103">
        <w:t>th</w:t>
      </w:r>
      <w:r w:rsidR="00625CC9">
        <w:t xml:space="preserve"> session</w:t>
      </w:r>
      <w:r w:rsidR="003272BE">
        <w:t xml:space="preserve"> </w:t>
      </w:r>
      <w:r w:rsidR="003272BE" w:rsidRPr="003B4673">
        <w:t>of the Working Party on General Safety Provisions (GRSG) (see report</w:t>
      </w:r>
      <w:r w:rsidR="003272BE">
        <w:t xml:space="preserve"> </w:t>
      </w:r>
      <w:r w:rsidR="003272BE" w:rsidRPr="003B4673">
        <w:t>ECE/TRANS/WP.29/GRSG/9</w:t>
      </w:r>
      <w:r w:rsidR="003272BE">
        <w:t>3</w:t>
      </w:r>
      <w:r w:rsidR="003272BE" w:rsidRPr="003B4673">
        <w:t xml:space="preserve">, para. </w:t>
      </w:r>
      <w:r w:rsidR="003272BE">
        <w:t>46</w:t>
      </w:r>
      <w:r w:rsidR="003272BE" w:rsidRPr="003B4673">
        <w:t>).</w:t>
      </w:r>
      <w:r w:rsidR="00625CC9">
        <w:t xml:space="preserve"> </w:t>
      </w:r>
      <w:r w:rsidR="00625CC9" w:rsidRPr="00AC0A56">
        <w:t xml:space="preserve">The modifications to the current text of </w:t>
      </w:r>
      <w:r w:rsidR="00625CC9">
        <w:t xml:space="preserve">UN </w:t>
      </w:r>
      <w:r w:rsidR="00625CC9" w:rsidRPr="00AC0A56">
        <w:t xml:space="preserve">Regulation No. </w:t>
      </w:r>
      <w:r w:rsidR="00625CC9">
        <w:t>144</w:t>
      </w:r>
      <w:r w:rsidR="00625CC9" w:rsidRPr="00AC0A56">
        <w:t xml:space="preserve"> are marked in bold characters for new and strikethrough for deleted characters</w:t>
      </w:r>
      <w:r w:rsidR="00625CC9" w:rsidRPr="00AC0A56">
        <w:rPr>
          <w:lang w:val="en-US"/>
        </w:rPr>
        <w:t>.</w:t>
      </w:r>
    </w:p>
    <w:p w14:paraId="5C2A30F7" w14:textId="77777777" w:rsidR="00C701A5" w:rsidRDefault="00C701A5" w:rsidP="00C701A5">
      <w:pPr>
        <w:pStyle w:val="SingleTxtG"/>
        <w:ind w:firstLine="567"/>
      </w:pPr>
      <w:r>
        <w:br w:type="page"/>
      </w:r>
    </w:p>
    <w:p w14:paraId="5A4C2D59" w14:textId="1D461E5E" w:rsidR="0019230C" w:rsidRDefault="00402953" w:rsidP="00734D34">
      <w:pPr>
        <w:pStyle w:val="HChG"/>
        <w:ind w:left="0" w:firstLine="0"/>
      </w:pPr>
      <w:r>
        <w:lastRenderedPageBreak/>
        <w:tab/>
      </w:r>
      <w:r w:rsidRPr="00402953">
        <w:t>I.</w:t>
      </w:r>
      <w:r>
        <w:tab/>
      </w:r>
      <w:r w:rsidRPr="00402953">
        <w:t>Proposal</w:t>
      </w:r>
      <w:bookmarkStart w:id="1" w:name="_Toc387935141"/>
      <w:bookmarkStart w:id="2" w:name="_Toc397517931"/>
      <w:bookmarkStart w:id="3" w:name="_Toc456777134"/>
    </w:p>
    <w:p w14:paraId="77717BD3" w14:textId="5704CE65" w:rsidR="00EE5026" w:rsidRDefault="00EE5026" w:rsidP="00EE5026">
      <w:pPr>
        <w:tabs>
          <w:tab w:val="left" w:pos="2268"/>
        </w:tabs>
        <w:suppressAutoHyphens w:val="0"/>
        <w:spacing w:before="120" w:after="120" w:line="240" w:lineRule="auto"/>
        <w:ind w:left="2268" w:right="1134" w:hanging="1134"/>
        <w:jc w:val="both"/>
      </w:pPr>
      <w:bookmarkStart w:id="4" w:name="_Toc387935145"/>
      <w:bookmarkStart w:id="5" w:name="_Toc456777138"/>
      <w:bookmarkEnd w:id="1"/>
      <w:bookmarkEnd w:id="2"/>
      <w:bookmarkEnd w:id="3"/>
      <w:r>
        <w:t>Paragraph 1.3., amend to read</w:t>
      </w:r>
      <w:r w:rsidR="005C73E6">
        <w:t xml:space="preserve"> (footnote </w:t>
      </w:r>
      <w:r w:rsidR="005C73E6" w:rsidRPr="005C73E6">
        <w:rPr>
          <w:vertAlign w:val="superscript"/>
        </w:rPr>
        <w:t>1</w:t>
      </w:r>
      <w:r w:rsidR="005C73E6">
        <w:t xml:space="preserve"> remains unchanged)</w:t>
      </w:r>
      <w:r>
        <w:t>:</w:t>
      </w:r>
    </w:p>
    <w:p w14:paraId="6EED9A3C" w14:textId="033B08AF" w:rsidR="00EE5026" w:rsidRDefault="00124625" w:rsidP="00EE5026">
      <w:pPr>
        <w:tabs>
          <w:tab w:val="left" w:pos="2268"/>
        </w:tabs>
        <w:suppressAutoHyphens w:val="0"/>
        <w:spacing w:before="120" w:after="120" w:line="240" w:lineRule="auto"/>
        <w:ind w:left="2268" w:right="1134" w:hanging="1134"/>
        <w:jc w:val="both"/>
      </w:pPr>
      <w:r>
        <w:t>"</w:t>
      </w:r>
      <w:r w:rsidR="00EE5026">
        <w:t>1.3.</w:t>
      </w:r>
      <w:r w:rsidR="00EE5026">
        <w:tab/>
        <w:t>Vehicles,</w:t>
      </w:r>
    </w:p>
    <w:p w14:paraId="2C42DAF2" w14:textId="1888C1C7" w:rsidR="00EE5026" w:rsidRDefault="00EE5026" w:rsidP="00EE5026">
      <w:pPr>
        <w:tabs>
          <w:tab w:val="left" w:pos="2268"/>
        </w:tabs>
        <w:suppressAutoHyphens w:val="0"/>
        <w:spacing w:before="120" w:after="120" w:line="240" w:lineRule="auto"/>
        <w:ind w:left="2835" w:right="1134" w:hanging="1701"/>
        <w:jc w:val="both"/>
      </w:pPr>
      <w:r>
        <w:tab/>
        <w:t>(a)</w:t>
      </w:r>
      <w:r>
        <w:tab/>
        <w:t xml:space="preserve">in the scope of neither UN Regulation No. 94 nor UN Regulation No. 95 and not fitted </w:t>
      </w:r>
      <w:r w:rsidRPr="00EE5026">
        <w:rPr>
          <w:strike/>
        </w:rPr>
        <w:t>with an automatic triggering of a AECS</w:t>
      </w:r>
      <w:r>
        <w:t xml:space="preserve"> </w:t>
      </w:r>
      <w:r w:rsidRPr="00EE5026">
        <w:rPr>
          <w:b/>
        </w:rPr>
        <w:t>a triggered restraint system</w:t>
      </w:r>
      <w:r>
        <w:t>;</w:t>
      </w:r>
    </w:p>
    <w:p w14:paraId="1BD6462A" w14:textId="6E9F5F6E" w:rsidR="00EE5026" w:rsidRDefault="00EE5026" w:rsidP="00EE5026">
      <w:pPr>
        <w:tabs>
          <w:tab w:val="left" w:pos="2268"/>
        </w:tabs>
        <w:suppressAutoHyphens w:val="0"/>
        <w:spacing w:before="120" w:after="120" w:line="240" w:lineRule="auto"/>
        <w:ind w:left="2835" w:right="1134" w:hanging="1701"/>
        <w:jc w:val="both"/>
      </w:pPr>
      <w:r>
        <w:tab/>
        <w:t>(b)</w:t>
      </w:r>
      <w:r>
        <w:tab/>
        <w:t>of category M</w:t>
      </w:r>
      <w:r w:rsidRPr="00EE5026">
        <w:rPr>
          <w:vertAlign w:val="subscript"/>
        </w:rPr>
        <w:t>1</w:t>
      </w:r>
      <w:r>
        <w:t xml:space="preserve"> in the scope of UN Regulation No. 94 </w:t>
      </w:r>
      <w:r w:rsidRPr="00EE5026">
        <w:rPr>
          <w:b/>
        </w:rPr>
        <w:t>or/and UN Regulation No. 95</w:t>
      </w:r>
      <w:r>
        <w:t xml:space="preserve"> and not equipped with </w:t>
      </w:r>
      <w:r w:rsidRPr="00EE5026">
        <w:rPr>
          <w:strike/>
        </w:rPr>
        <w:t>frontal airbag</w:t>
      </w:r>
      <w:r>
        <w:t xml:space="preserve"> a </w:t>
      </w:r>
      <w:r w:rsidRPr="00EE5026">
        <w:rPr>
          <w:b/>
        </w:rPr>
        <w:t>triggered restraint system</w:t>
      </w:r>
      <w:r>
        <w:t>;</w:t>
      </w:r>
    </w:p>
    <w:p w14:paraId="064E8158" w14:textId="77777777" w:rsidR="00EE5026" w:rsidRDefault="00EE5026" w:rsidP="00EE5026">
      <w:pPr>
        <w:tabs>
          <w:tab w:val="left" w:pos="2268"/>
        </w:tabs>
        <w:suppressAutoHyphens w:val="0"/>
        <w:spacing w:before="120" w:after="120" w:line="240" w:lineRule="auto"/>
        <w:ind w:left="2835" w:right="1134" w:hanging="1701"/>
        <w:jc w:val="both"/>
      </w:pPr>
      <w:r>
        <w:tab/>
        <w:t>(c)</w:t>
      </w:r>
      <w:r>
        <w:tab/>
        <w:t>of category N</w:t>
      </w:r>
      <w:r w:rsidRPr="00EE5026">
        <w:rPr>
          <w:vertAlign w:val="subscript"/>
        </w:rPr>
        <w:t>1</w:t>
      </w:r>
      <w:r>
        <w:t xml:space="preserve"> in the scope of UN Regulation No. 95 and not equipped with </w:t>
      </w:r>
      <w:r w:rsidRPr="00EE5026">
        <w:rPr>
          <w:strike/>
        </w:rPr>
        <w:t>side airbag</w:t>
      </w:r>
      <w:r>
        <w:t xml:space="preserve"> </w:t>
      </w:r>
      <w:r w:rsidRPr="00EE5026">
        <w:rPr>
          <w:b/>
        </w:rPr>
        <w:t>a triggered lateral restraint system</w:t>
      </w:r>
      <w:r>
        <w:t>;</w:t>
      </w:r>
    </w:p>
    <w:p w14:paraId="0CC4B668" w14:textId="77777777" w:rsidR="00EE5026" w:rsidRDefault="00EE5026" w:rsidP="00EE5026">
      <w:pPr>
        <w:tabs>
          <w:tab w:val="left" w:pos="2268"/>
        </w:tabs>
        <w:suppressAutoHyphens w:val="0"/>
        <w:spacing w:before="120" w:after="120" w:line="240" w:lineRule="auto"/>
        <w:ind w:left="2835" w:right="1134" w:hanging="1701"/>
        <w:jc w:val="both"/>
      </w:pPr>
      <w:r>
        <w:tab/>
        <w:t>(d)</w:t>
      </w:r>
      <w:r>
        <w:tab/>
        <w:t>of category M</w:t>
      </w:r>
      <w:r w:rsidRPr="00EE5026">
        <w:rPr>
          <w:vertAlign w:val="subscript"/>
        </w:rPr>
        <w:t>1</w:t>
      </w:r>
      <w:r>
        <w:t xml:space="preserve"> with a total permissible mass above 3.5 t; and</w:t>
      </w:r>
    </w:p>
    <w:p w14:paraId="7196786A" w14:textId="304FBF7B" w:rsidR="00EE5026" w:rsidRDefault="005C73E6" w:rsidP="00EE5026">
      <w:pPr>
        <w:tabs>
          <w:tab w:val="left" w:pos="2268"/>
        </w:tabs>
        <w:suppressAutoHyphens w:val="0"/>
        <w:spacing w:before="120" w:after="120" w:line="240" w:lineRule="auto"/>
        <w:ind w:left="2835" w:right="1134" w:hanging="1701"/>
        <w:jc w:val="both"/>
      </w:pPr>
      <w:r>
        <w:tab/>
        <w:t>(e)</w:t>
      </w:r>
      <w:r>
        <w:tab/>
        <w:t>armoured vehicles</w:t>
      </w:r>
      <w:r w:rsidRPr="005C73E6">
        <w:rPr>
          <w:vertAlign w:val="superscript"/>
        </w:rPr>
        <w:t>1</w:t>
      </w:r>
    </w:p>
    <w:p w14:paraId="34966309" w14:textId="53F8B889" w:rsidR="00EE5026" w:rsidRDefault="00EE5026" w:rsidP="00EE5026">
      <w:pPr>
        <w:tabs>
          <w:tab w:val="left" w:pos="2268"/>
        </w:tabs>
        <w:suppressAutoHyphens w:val="0"/>
        <w:spacing w:before="120" w:after="120" w:line="240" w:lineRule="auto"/>
        <w:ind w:left="2268" w:right="1134" w:hanging="1134"/>
        <w:jc w:val="both"/>
      </w:pPr>
      <w:r>
        <w:tab/>
        <w:t>shall be excluded from the scope of this Regulation.</w:t>
      </w:r>
      <w:r w:rsidR="00124625">
        <w:t>"</w:t>
      </w:r>
    </w:p>
    <w:p w14:paraId="16BBD44A" w14:textId="1DEB21D0" w:rsidR="005C73E6" w:rsidRPr="00BE0050" w:rsidRDefault="005C73E6" w:rsidP="005C73E6">
      <w:pPr>
        <w:tabs>
          <w:tab w:val="left" w:pos="1220"/>
          <w:tab w:val="left" w:pos="2268"/>
        </w:tabs>
        <w:spacing w:before="120" w:after="120" w:line="240" w:lineRule="auto"/>
        <w:ind w:left="2268" w:right="1134" w:hanging="1134"/>
        <w:jc w:val="both"/>
        <w:rPr>
          <w:i/>
        </w:rPr>
      </w:pPr>
      <w:r w:rsidRPr="00D06862">
        <w:rPr>
          <w:i/>
        </w:rPr>
        <w:t xml:space="preserve">Insert </w:t>
      </w:r>
      <w:r>
        <w:rPr>
          <w:i/>
        </w:rPr>
        <w:t xml:space="preserve">a </w:t>
      </w:r>
      <w:r w:rsidRPr="00D06862">
        <w:rPr>
          <w:i/>
        </w:rPr>
        <w:t xml:space="preserve">new paragraph </w:t>
      </w:r>
      <w:r>
        <w:rPr>
          <w:i/>
        </w:rPr>
        <w:t>2</w:t>
      </w:r>
      <w:r w:rsidRPr="00D06862">
        <w:rPr>
          <w:i/>
        </w:rPr>
        <w:t>.</w:t>
      </w:r>
      <w:r>
        <w:rPr>
          <w:i/>
        </w:rPr>
        <w:t>34</w:t>
      </w:r>
      <w:r w:rsidRPr="00D06862">
        <w:rPr>
          <w:i/>
        </w:rPr>
        <w:t>.,</w:t>
      </w:r>
      <w:r>
        <w:t xml:space="preserve"> to read:</w:t>
      </w:r>
    </w:p>
    <w:p w14:paraId="6DDBBAC0" w14:textId="1970E120" w:rsidR="005C73E6" w:rsidRDefault="00124625" w:rsidP="005C73E6">
      <w:pPr>
        <w:tabs>
          <w:tab w:val="left" w:pos="2268"/>
        </w:tabs>
        <w:suppressAutoHyphens w:val="0"/>
        <w:spacing w:before="120" w:after="120" w:line="240" w:lineRule="auto"/>
        <w:ind w:left="2268" w:right="1134" w:hanging="1134"/>
        <w:jc w:val="both"/>
      </w:pPr>
      <w:r>
        <w:t>"</w:t>
      </w:r>
      <w:r w:rsidR="005C73E6" w:rsidRPr="005C73E6">
        <w:rPr>
          <w:b/>
        </w:rPr>
        <w:t>2.34.</w:t>
      </w:r>
      <w:r w:rsidR="005C73E6" w:rsidRPr="005C73E6">
        <w:rPr>
          <w:b/>
        </w:rPr>
        <w:tab/>
      </w:r>
      <w:r w:rsidRPr="00BC2900">
        <w:rPr>
          <w:b/>
          <w:i/>
        </w:rPr>
        <w:t>"</w:t>
      </w:r>
      <w:r w:rsidR="005C73E6" w:rsidRPr="00BC2900">
        <w:rPr>
          <w:b/>
          <w:i/>
        </w:rPr>
        <w:t>Triggered restraint system</w:t>
      </w:r>
      <w:r w:rsidRPr="00BC2900">
        <w:rPr>
          <w:b/>
          <w:i/>
        </w:rPr>
        <w:t>"</w:t>
      </w:r>
      <w:r w:rsidR="005C73E6" w:rsidRPr="005C73E6">
        <w:rPr>
          <w:b/>
        </w:rPr>
        <w:t xml:space="preserve"> </w:t>
      </w:r>
      <w:r w:rsidR="00BC2900">
        <w:rPr>
          <w:b/>
        </w:rPr>
        <w:t xml:space="preserve">means </w:t>
      </w:r>
      <w:r w:rsidR="005C73E6" w:rsidRPr="005C73E6">
        <w:rPr>
          <w:b/>
        </w:rPr>
        <w:t xml:space="preserve">a restraint system that is triggered </w:t>
      </w:r>
      <w:r w:rsidR="000538A6">
        <w:rPr>
          <w:b/>
        </w:rPr>
        <w:t>by</w:t>
      </w:r>
      <w:r w:rsidR="005C73E6" w:rsidRPr="005C73E6">
        <w:rPr>
          <w:b/>
        </w:rPr>
        <w:t xml:space="preserve"> a collision of the vehicle according to Annex 4 to UN Regulation No. 95 (Lateral collision) or Annex 3 to UN Regulation No. 94 (Frontal collision) or both</w:t>
      </w:r>
      <w:r w:rsidR="005C73E6" w:rsidRPr="005C73E6">
        <w:t>.</w:t>
      </w:r>
      <w:r>
        <w:t>"</w:t>
      </w:r>
    </w:p>
    <w:p w14:paraId="50C2F914" w14:textId="77777777" w:rsidR="00FF0D57" w:rsidRDefault="005C73E6" w:rsidP="005C73E6">
      <w:pPr>
        <w:spacing w:after="120"/>
        <w:ind w:left="1134" w:right="1134"/>
        <w:jc w:val="both"/>
        <w:rPr>
          <w:i/>
        </w:rPr>
      </w:pPr>
      <w:r w:rsidRPr="00FF0D57">
        <w:rPr>
          <w:i/>
        </w:rPr>
        <w:t>Part II</w:t>
      </w:r>
    </w:p>
    <w:p w14:paraId="0E086109" w14:textId="6DD8FD9F" w:rsidR="005C73E6" w:rsidRDefault="00FF0D57" w:rsidP="005C73E6">
      <w:pPr>
        <w:spacing w:after="120"/>
        <w:ind w:left="1134" w:right="1134"/>
        <w:jc w:val="both"/>
      </w:pPr>
      <w:r>
        <w:rPr>
          <w:i/>
        </w:rPr>
        <w:t>P</w:t>
      </w:r>
      <w:r w:rsidRPr="00FF0D57">
        <w:rPr>
          <w:i/>
        </w:rPr>
        <w:t>aragraphs 26.2. to 26.2.2.2.3.,</w:t>
      </w:r>
      <w:r w:rsidRPr="00FF0D57">
        <w:t xml:space="preserve"> </w:t>
      </w:r>
      <w:r>
        <w:t xml:space="preserve">amend </w:t>
      </w:r>
      <w:r w:rsidRPr="00FF0D57">
        <w:t>to read:</w:t>
      </w:r>
    </w:p>
    <w:p w14:paraId="2717711E" w14:textId="639A353B" w:rsidR="005C73E6" w:rsidRDefault="00124625" w:rsidP="00FF0D57">
      <w:pPr>
        <w:tabs>
          <w:tab w:val="left" w:pos="2268"/>
        </w:tabs>
        <w:suppressAutoHyphens w:val="0"/>
        <w:spacing w:before="120" w:after="120" w:line="240" w:lineRule="auto"/>
        <w:ind w:left="2268" w:right="1134" w:hanging="1134"/>
        <w:jc w:val="both"/>
      </w:pPr>
      <w:r>
        <w:t>"</w:t>
      </w:r>
      <w:r w:rsidR="005C73E6">
        <w:t>26.2.</w:t>
      </w:r>
      <w:r w:rsidR="005C73E6">
        <w:tab/>
        <w:t>The installation of the AECD shall be such to receive a trigger signal during a severe vehicle impact. This shall be verified during the vehicle impact test described in this paragraph.</w:t>
      </w:r>
    </w:p>
    <w:p w14:paraId="495B44FE" w14:textId="77777777" w:rsidR="005C73E6" w:rsidRDefault="005C73E6" w:rsidP="00FF0D57">
      <w:pPr>
        <w:tabs>
          <w:tab w:val="left" w:pos="2268"/>
        </w:tabs>
        <w:suppressAutoHyphens w:val="0"/>
        <w:spacing w:before="120" w:after="120" w:line="240" w:lineRule="auto"/>
        <w:ind w:left="2268" w:right="1134" w:hanging="1134"/>
        <w:jc w:val="both"/>
      </w:pPr>
      <w:r>
        <w:tab/>
        <w:t>Upon receiving a trigger signal, the AECS shall perform an emergency call transaction. This shall be verified by one of the test methods described in Annex 11.</w:t>
      </w:r>
    </w:p>
    <w:p w14:paraId="4D72ADD9" w14:textId="77777777" w:rsidR="005C73E6" w:rsidRDefault="005C73E6" w:rsidP="00FF0D57">
      <w:pPr>
        <w:tabs>
          <w:tab w:val="left" w:pos="2268"/>
        </w:tabs>
        <w:suppressAutoHyphens w:val="0"/>
        <w:spacing w:before="120" w:after="120" w:line="240" w:lineRule="auto"/>
        <w:ind w:left="2268" w:right="1134" w:hanging="1134"/>
        <w:jc w:val="both"/>
      </w:pPr>
      <w:r>
        <w:t>26.2.1.</w:t>
      </w:r>
      <w:r>
        <w:tab/>
        <w:t>Vehicles of category M</w:t>
      </w:r>
      <w:r w:rsidRPr="00EF07F9">
        <w:rPr>
          <w:vertAlign w:val="subscript"/>
        </w:rPr>
        <w:t>1</w:t>
      </w:r>
      <w:r>
        <w:t xml:space="preserve"> shall be subject to the following:</w:t>
      </w:r>
    </w:p>
    <w:p w14:paraId="4384350C" w14:textId="77777777" w:rsidR="005C73E6" w:rsidRDefault="005C73E6" w:rsidP="00FF0D57">
      <w:pPr>
        <w:tabs>
          <w:tab w:val="left" w:pos="2268"/>
        </w:tabs>
        <w:suppressAutoHyphens w:val="0"/>
        <w:spacing w:before="120" w:after="120" w:line="240" w:lineRule="auto"/>
        <w:ind w:left="2268" w:right="1134" w:hanging="1134"/>
        <w:jc w:val="both"/>
      </w:pPr>
      <w:r>
        <w:t>26.2.1.1.</w:t>
      </w:r>
      <w:r>
        <w:tab/>
        <w:t>Vehicles of category M</w:t>
      </w:r>
      <w:r w:rsidRPr="00EF07F9">
        <w:rPr>
          <w:vertAlign w:val="subscript"/>
        </w:rPr>
        <w:t>1</w:t>
      </w:r>
      <w:r>
        <w:t xml:space="preserve"> with a total permissible mass less than or equal to 2.5 tons and R-point height at or below 700 mm, verification of the trigger signal:</w:t>
      </w:r>
    </w:p>
    <w:p w14:paraId="41F3F7AF" w14:textId="77777777" w:rsidR="005C73E6" w:rsidRDefault="005C73E6" w:rsidP="00FF0D57">
      <w:pPr>
        <w:tabs>
          <w:tab w:val="left" w:pos="2268"/>
        </w:tabs>
        <w:suppressAutoHyphens w:val="0"/>
        <w:spacing w:before="120" w:after="120" w:line="240" w:lineRule="auto"/>
        <w:ind w:left="2268" w:right="1134" w:hanging="1134"/>
        <w:jc w:val="both"/>
      </w:pPr>
      <w:r>
        <w:t>26.2.1.1.1.</w:t>
      </w:r>
      <w:r>
        <w:tab/>
        <w:t>when performing a collision of the vehicle according to Annex 3 to UN Regulation No. 94 (Frontal collision) and Annex 4 to UN Regulation No. 95 (Lateral collision); or</w:t>
      </w:r>
    </w:p>
    <w:p w14:paraId="4771C4BF" w14:textId="77777777" w:rsidR="005C73E6" w:rsidRDefault="005C73E6" w:rsidP="00FF0D57">
      <w:pPr>
        <w:tabs>
          <w:tab w:val="left" w:pos="2268"/>
        </w:tabs>
        <w:suppressAutoHyphens w:val="0"/>
        <w:spacing w:before="120" w:after="120" w:line="240" w:lineRule="auto"/>
        <w:ind w:left="2268" w:right="1134" w:hanging="1134"/>
        <w:jc w:val="both"/>
      </w:pPr>
      <w:r>
        <w:t>26.2.1.1.2.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94 (Frontal collision) and UN Regulation No. 95 (Lateral collision) impact:</w:t>
      </w:r>
    </w:p>
    <w:p w14:paraId="7295BADC" w14:textId="77777777" w:rsidR="005C73E6" w:rsidRDefault="005C73E6" w:rsidP="00FF0D57">
      <w:pPr>
        <w:tabs>
          <w:tab w:val="left" w:pos="2268"/>
        </w:tabs>
        <w:suppressAutoHyphens w:val="0"/>
        <w:spacing w:before="120" w:after="120" w:line="240" w:lineRule="auto"/>
        <w:ind w:left="2835" w:right="1134" w:hanging="1701"/>
        <w:jc w:val="both"/>
      </w:pPr>
      <w:r>
        <w:tab/>
        <w:t>(a)</w:t>
      </w:r>
      <w:r>
        <w:tab/>
        <w:t>a triggering signal was generated;</w:t>
      </w:r>
    </w:p>
    <w:p w14:paraId="752E8434" w14:textId="77777777" w:rsidR="005C73E6" w:rsidRDefault="005C73E6" w:rsidP="00FF0D57">
      <w:pPr>
        <w:tabs>
          <w:tab w:val="left" w:pos="2268"/>
        </w:tabs>
        <w:suppressAutoHyphens w:val="0"/>
        <w:spacing w:before="120" w:after="120" w:line="240" w:lineRule="auto"/>
        <w:ind w:left="2835" w:right="1134" w:hanging="1701"/>
        <w:jc w:val="both"/>
      </w:pPr>
      <w:r>
        <w:tab/>
        <w:t>(b)</w:t>
      </w:r>
      <w:r>
        <w:tab/>
        <w:t>the installation of AECD is not adversely affected by the impact to the vehicle.</w:t>
      </w:r>
    </w:p>
    <w:p w14:paraId="1492A984" w14:textId="40390E0B"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lastRenderedPageBreak/>
        <w:t>26.2.1.1.3.</w:t>
      </w:r>
      <w:r w:rsidRPr="002B5D14">
        <w:rPr>
          <w:b/>
        </w:rPr>
        <w:tab/>
        <w:t>A verification or demonstration of the trigger signal in case of a frontal collision is not required</w:t>
      </w:r>
      <w:r w:rsidR="000538A6">
        <w:rPr>
          <w:b/>
        </w:rPr>
        <w:t>,</w:t>
      </w:r>
      <w:r w:rsidRPr="002B5D14">
        <w:rPr>
          <w:b/>
        </w:rPr>
        <w:t xml:space="preserve"> when the vehicle is not equipped with a triggered frontal restraint system t</w:t>
      </w:r>
      <w:r w:rsidR="000538A6">
        <w:rPr>
          <w:b/>
        </w:rPr>
        <w:t>hat</w:t>
      </w:r>
      <w:r w:rsidRPr="002B5D14">
        <w:rPr>
          <w:b/>
        </w:rPr>
        <w:t xml:space="preserve"> meet</w:t>
      </w:r>
      <w:r w:rsidR="000538A6">
        <w:rPr>
          <w:b/>
        </w:rPr>
        <w:t>s</w:t>
      </w:r>
      <w:r w:rsidRPr="002B5D14">
        <w:rPr>
          <w:b/>
        </w:rPr>
        <w:t xml:space="preserve"> the requirements of Annex 3 to UN Regulation No. 94 (Frontal collision)</w:t>
      </w:r>
      <w:r w:rsidR="002B5D14">
        <w:rPr>
          <w:b/>
        </w:rPr>
        <w:t>.</w:t>
      </w:r>
    </w:p>
    <w:p w14:paraId="597DF2B6" w14:textId="24B7CF16"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26.2.1.1.4.</w:t>
      </w:r>
      <w:r w:rsidRPr="002B5D14">
        <w:rPr>
          <w:b/>
        </w:rPr>
        <w:tab/>
        <w:t xml:space="preserve">A verification or demonstration of the trigger signal in case of a lateral collision is not required when the vehicle is not equipped with a triggered lateral restraint system </w:t>
      </w:r>
      <w:r w:rsidR="000538A6">
        <w:rPr>
          <w:b/>
        </w:rPr>
        <w:t>that</w:t>
      </w:r>
      <w:r w:rsidRPr="002B5D14">
        <w:rPr>
          <w:b/>
        </w:rPr>
        <w:t xml:space="preserve"> meet</w:t>
      </w:r>
      <w:r w:rsidR="000538A6">
        <w:rPr>
          <w:b/>
        </w:rPr>
        <w:t>s</w:t>
      </w:r>
      <w:r w:rsidRPr="002B5D14">
        <w:rPr>
          <w:b/>
        </w:rPr>
        <w:t xml:space="preserve"> the requirements of An</w:t>
      </w:r>
      <w:r w:rsidR="002B5D14">
        <w:rPr>
          <w:b/>
        </w:rPr>
        <w:t>nex 4 to UN Regulation No. 95 (L</w:t>
      </w:r>
      <w:r w:rsidRPr="002B5D14">
        <w:rPr>
          <w:b/>
        </w:rPr>
        <w:t>ateral collision)</w:t>
      </w:r>
      <w:r w:rsidR="002B5D14">
        <w:rPr>
          <w:b/>
        </w:rPr>
        <w:t>.</w:t>
      </w:r>
    </w:p>
    <w:p w14:paraId="4FD50E14" w14:textId="77777777" w:rsidR="005C73E6" w:rsidRDefault="005C73E6" w:rsidP="00FF0D57">
      <w:pPr>
        <w:tabs>
          <w:tab w:val="left" w:pos="2268"/>
        </w:tabs>
        <w:suppressAutoHyphens w:val="0"/>
        <w:spacing w:before="120" w:after="120" w:line="240" w:lineRule="auto"/>
        <w:ind w:left="2268" w:right="1134" w:hanging="1134"/>
        <w:jc w:val="both"/>
      </w:pPr>
      <w:r>
        <w:t>26.2.1.2.</w:t>
      </w:r>
      <w:r>
        <w:tab/>
        <w:t>Vehicles of category M</w:t>
      </w:r>
      <w:r w:rsidRPr="00EF07F9">
        <w:rPr>
          <w:vertAlign w:val="subscript"/>
        </w:rPr>
        <w:t>1</w:t>
      </w:r>
      <w:r>
        <w:t xml:space="preserve"> with a total permissible mass less than or equal to 2.5 tons and R-point height above 700 mm, verification of the trigger signal:</w:t>
      </w:r>
    </w:p>
    <w:p w14:paraId="3B89E690" w14:textId="77777777" w:rsidR="005C73E6" w:rsidRDefault="005C73E6" w:rsidP="00FF0D57">
      <w:pPr>
        <w:tabs>
          <w:tab w:val="left" w:pos="2268"/>
        </w:tabs>
        <w:suppressAutoHyphens w:val="0"/>
        <w:spacing w:before="120" w:after="120" w:line="240" w:lineRule="auto"/>
        <w:ind w:left="2268" w:right="1134" w:hanging="1134"/>
        <w:jc w:val="both"/>
      </w:pPr>
      <w:r>
        <w:t>26.2.1.2.1.</w:t>
      </w:r>
      <w:r>
        <w:tab/>
        <w:t xml:space="preserve">when performing a collision of the vehicle according to Annex 3 to UN Regulation No. 94 (Frontal collision); or </w:t>
      </w:r>
    </w:p>
    <w:p w14:paraId="345EFF3A" w14:textId="77777777" w:rsidR="005C73E6" w:rsidRDefault="005C73E6" w:rsidP="00FF0D57">
      <w:pPr>
        <w:tabs>
          <w:tab w:val="left" w:pos="2268"/>
        </w:tabs>
        <w:suppressAutoHyphens w:val="0"/>
        <w:spacing w:before="120" w:after="120" w:line="240" w:lineRule="auto"/>
        <w:ind w:left="2268" w:right="1134" w:hanging="1134"/>
        <w:jc w:val="both"/>
      </w:pPr>
      <w:r>
        <w:t>26.2.1.2.2.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94 (Frontal collision) impact:</w:t>
      </w:r>
    </w:p>
    <w:p w14:paraId="3B72108A" w14:textId="77777777" w:rsidR="005C73E6" w:rsidRDefault="005C73E6" w:rsidP="00FF0D57">
      <w:pPr>
        <w:tabs>
          <w:tab w:val="left" w:pos="2268"/>
        </w:tabs>
        <w:suppressAutoHyphens w:val="0"/>
        <w:spacing w:before="120" w:after="120" w:line="240" w:lineRule="auto"/>
        <w:ind w:left="2835" w:right="1134" w:hanging="1701"/>
        <w:jc w:val="both"/>
      </w:pPr>
      <w:r>
        <w:tab/>
        <w:t>(a)</w:t>
      </w:r>
      <w:r>
        <w:tab/>
        <w:t>a triggering signal was generated;</w:t>
      </w:r>
    </w:p>
    <w:p w14:paraId="21F14804" w14:textId="77777777" w:rsidR="005C73E6" w:rsidRDefault="005C73E6" w:rsidP="00FF0D57">
      <w:pPr>
        <w:tabs>
          <w:tab w:val="left" w:pos="2268"/>
        </w:tabs>
        <w:suppressAutoHyphens w:val="0"/>
        <w:spacing w:before="120" w:after="120" w:line="240" w:lineRule="auto"/>
        <w:ind w:left="2835" w:right="1134" w:hanging="1701"/>
        <w:jc w:val="both"/>
      </w:pPr>
      <w:r>
        <w:tab/>
        <w:t>(b)</w:t>
      </w:r>
      <w:r>
        <w:tab/>
        <w:t>the installation of AECD is not adversely affected by the impact to the vehicle.</w:t>
      </w:r>
    </w:p>
    <w:p w14:paraId="697659AA" w14:textId="57824DC5"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26.2.1.2.3.</w:t>
      </w:r>
      <w:r w:rsidRPr="002B5D14">
        <w:rPr>
          <w:b/>
        </w:rPr>
        <w:tab/>
        <w:t>A verification or demonstration of the trigger signal in case of a frontal collision is not required</w:t>
      </w:r>
      <w:r w:rsidR="000538A6">
        <w:rPr>
          <w:b/>
        </w:rPr>
        <w:t>,</w:t>
      </w:r>
      <w:r w:rsidRPr="002B5D14">
        <w:rPr>
          <w:b/>
        </w:rPr>
        <w:t xml:space="preserve"> when the vehicle is not equipped with a triggered fro</w:t>
      </w:r>
      <w:r w:rsidR="000538A6">
        <w:rPr>
          <w:b/>
        </w:rPr>
        <w:t>ntal restraint system that</w:t>
      </w:r>
      <w:r w:rsidRPr="002B5D14">
        <w:rPr>
          <w:b/>
        </w:rPr>
        <w:t xml:space="preserve"> meet</w:t>
      </w:r>
      <w:r w:rsidR="000538A6">
        <w:rPr>
          <w:b/>
        </w:rPr>
        <w:t>s</w:t>
      </w:r>
      <w:r w:rsidRPr="002B5D14">
        <w:rPr>
          <w:b/>
        </w:rPr>
        <w:t xml:space="preserve"> the requirements of Annex 3 to UN Regulation No. 94 (Frontal collision)</w:t>
      </w:r>
      <w:r w:rsidR="002B5D14">
        <w:rPr>
          <w:b/>
        </w:rPr>
        <w:t>.</w:t>
      </w:r>
    </w:p>
    <w:p w14:paraId="7C5AC045" w14:textId="77777777" w:rsidR="005C73E6" w:rsidRDefault="005C73E6" w:rsidP="00FF0D57">
      <w:pPr>
        <w:tabs>
          <w:tab w:val="left" w:pos="2268"/>
        </w:tabs>
        <w:suppressAutoHyphens w:val="0"/>
        <w:spacing w:before="120" w:after="120" w:line="240" w:lineRule="auto"/>
        <w:ind w:left="2268" w:right="1134" w:hanging="1134"/>
        <w:jc w:val="both"/>
      </w:pPr>
      <w:r>
        <w:t>26.2.1.3.</w:t>
      </w:r>
      <w:r>
        <w:tab/>
        <w:t>Vehicles of category M</w:t>
      </w:r>
      <w:r w:rsidRPr="00297E20">
        <w:rPr>
          <w:vertAlign w:val="subscript"/>
        </w:rPr>
        <w:t>1</w:t>
      </w:r>
      <w:r>
        <w:t xml:space="preserve"> with a total permissible mass above 2.5 tons and R-point height less than or equal to 700 mm, verification of the trigger signal:</w:t>
      </w:r>
    </w:p>
    <w:p w14:paraId="408F1E63" w14:textId="77777777" w:rsidR="005C73E6" w:rsidRDefault="005C73E6" w:rsidP="00FF0D57">
      <w:pPr>
        <w:tabs>
          <w:tab w:val="left" w:pos="2268"/>
        </w:tabs>
        <w:suppressAutoHyphens w:val="0"/>
        <w:spacing w:before="120" w:after="120" w:line="240" w:lineRule="auto"/>
        <w:ind w:left="2268" w:right="1134" w:hanging="1134"/>
        <w:jc w:val="both"/>
      </w:pPr>
      <w:r>
        <w:t>26.2.1.3.1.</w:t>
      </w:r>
      <w:r>
        <w:tab/>
        <w:t xml:space="preserve">when performing a collision of the vehicle according to Annex 4 to UN Regulation No. 95 (Lateral collision); or </w:t>
      </w:r>
    </w:p>
    <w:p w14:paraId="4D8D979A" w14:textId="77777777" w:rsidR="005C73E6" w:rsidRDefault="005C73E6" w:rsidP="00FF0D57">
      <w:pPr>
        <w:tabs>
          <w:tab w:val="left" w:pos="2268"/>
        </w:tabs>
        <w:suppressAutoHyphens w:val="0"/>
        <w:spacing w:before="120" w:after="120" w:line="240" w:lineRule="auto"/>
        <w:ind w:left="2268" w:right="1134" w:hanging="1134"/>
        <w:jc w:val="both"/>
      </w:pPr>
      <w:r>
        <w:t>26.2.1.3.2.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95 impact:</w:t>
      </w:r>
    </w:p>
    <w:p w14:paraId="4BFDCE67" w14:textId="77777777" w:rsidR="005C73E6" w:rsidRDefault="005C73E6" w:rsidP="00FF0D57">
      <w:pPr>
        <w:tabs>
          <w:tab w:val="left" w:pos="2268"/>
        </w:tabs>
        <w:suppressAutoHyphens w:val="0"/>
        <w:spacing w:before="120" w:after="120" w:line="240" w:lineRule="auto"/>
        <w:ind w:left="2835" w:right="1134" w:hanging="1701"/>
        <w:jc w:val="both"/>
      </w:pPr>
      <w:r>
        <w:tab/>
        <w:t>(a)</w:t>
      </w:r>
      <w:r>
        <w:tab/>
        <w:t>a triggering signal was generated;</w:t>
      </w:r>
    </w:p>
    <w:p w14:paraId="62E42EFD" w14:textId="77777777" w:rsidR="005C73E6" w:rsidRDefault="005C73E6" w:rsidP="00FF0D57">
      <w:pPr>
        <w:tabs>
          <w:tab w:val="left" w:pos="2268"/>
        </w:tabs>
        <w:suppressAutoHyphens w:val="0"/>
        <w:spacing w:before="120" w:after="120" w:line="240" w:lineRule="auto"/>
        <w:ind w:left="2835" w:right="1134" w:hanging="1701"/>
        <w:jc w:val="both"/>
      </w:pPr>
      <w:r>
        <w:tab/>
        <w:t>(b)</w:t>
      </w:r>
      <w:r>
        <w:tab/>
        <w:t>the installation of AECD is not adversely affected by the impact to the vehicle.</w:t>
      </w:r>
    </w:p>
    <w:p w14:paraId="66EB9D7D" w14:textId="1475B680"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26.2.1.3.3.</w:t>
      </w:r>
      <w:r w:rsidRPr="002B5D14">
        <w:rPr>
          <w:b/>
        </w:rPr>
        <w:tab/>
        <w:t>A verification or demonstration of the trigger signal in case of a lateral collision is not required</w:t>
      </w:r>
      <w:r w:rsidR="000538A6">
        <w:rPr>
          <w:b/>
        </w:rPr>
        <w:t>,</w:t>
      </w:r>
      <w:r w:rsidRPr="002B5D14">
        <w:rPr>
          <w:b/>
        </w:rPr>
        <w:t xml:space="preserve"> when the vehicle is not equipped with a triggered lateral restraint system t</w:t>
      </w:r>
      <w:r w:rsidR="000538A6">
        <w:rPr>
          <w:b/>
        </w:rPr>
        <w:t>hat</w:t>
      </w:r>
      <w:r w:rsidRPr="002B5D14">
        <w:rPr>
          <w:b/>
        </w:rPr>
        <w:t xml:space="preserve"> meet</w:t>
      </w:r>
      <w:r w:rsidR="000538A6">
        <w:rPr>
          <w:b/>
        </w:rPr>
        <w:t>s</w:t>
      </w:r>
      <w:r w:rsidRPr="002B5D14">
        <w:rPr>
          <w:b/>
        </w:rPr>
        <w:t xml:space="preserve"> the requirements of Annex 4 to UN Regulation No. 95 (</w:t>
      </w:r>
      <w:r w:rsidR="002B5D14">
        <w:rPr>
          <w:b/>
        </w:rPr>
        <w:t>L</w:t>
      </w:r>
      <w:r w:rsidRPr="002B5D14">
        <w:rPr>
          <w:b/>
        </w:rPr>
        <w:t>ateral collision)</w:t>
      </w:r>
      <w:r w:rsidR="002B5D14">
        <w:rPr>
          <w:b/>
        </w:rPr>
        <w:t>.</w:t>
      </w:r>
    </w:p>
    <w:p w14:paraId="7805AEBB" w14:textId="77777777" w:rsidR="005C73E6" w:rsidRDefault="005C73E6" w:rsidP="00FF0D57">
      <w:pPr>
        <w:tabs>
          <w:tab w:val="left" w:pos="2268"/>
        </w:tabs>
        <w:suppressAutoHyphens w:val="0"/>
        <w:spacing w:before="120" w:after="120" w:line="240" w:lineRule="auto"/>
        <w:ind w:left="2268" w:right="1134" w:hanging="1134"/>
        <w:jc w:val="both"/>
      </w:pPr>
      <w:r>
        <w:t>26.2.1.4.</w:t>
      </w:r>
      <w:r>
        <w:tab/>
        <w:t>Vehicles of category M</w:t>
      </w:r>
      <w:r w:rsidRPr="002B5D14">
        <w:rPr>
          <w:vertAlign w:val="subscript"/>
        </w:rPr>
        <w:t>1</w:t>
      </w:r>
      <w:r>
        <w:t xml:space="preserve"> with a total permissible mass above 2.5 tons and R-point height above 700 mm:</w:t>
      </w:r>
    </w:p>
    <w:p w14:paraId="0D0D3279" w14:textId="77777777" w:rsidR="005C73E6" w:rsidRDefault="005C73E6" w:rsidP="00FF0D57">
      <w:pPr>
        <w:tabs>
          <w:tab w:val="left" w:pos="2268"/>
        </w:tabs>
        <w:suppressAutoHyphens w:val="0"/>
        <w:spacing w:before="120" w:after="120" w:line="240" w:lineRule="auto"/>
        <w:ind w:left="2268" w:right="1134" w:hanging="1134"/>
        <w:jc w:val="both"/>
      </w:pPr>
      <w:r>
        <w:t>26.2.1.4.1.</w:t>
      </w:r>
      <w:r>
        <w:tab/>
        <w:t xml:space="preserve">the manufacturer shall demonstrate with existing documentation (report, images, drawing or equivalent) that a triggering signal is available </w:t>
      </w:r>
      <w:proofErr w:type="gramStart"/>
      <w:r>
        <w:t>for the purpose of</w:t>
      </w:r>
      <w:proofErr w:type="gramEnd"/>
      <w:r>
        <w:t xml:space="preserve"> AECS.</w:t>
      </w:r>
    </w:p>
    <w:p w14:paraId="4E560D38" w14:textId="02E7139C"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lastRenderedPageBreak/>
        <w:t>26.2.1.1.3.</w:t>
      </w:r>
      <w:r w:rsidRPr="002B5D14">
        <w:rPr>
          <w:b/>
        </w:rPr>
        <w:tab/>
        <w:t>A demonstration of the trigger signal in case of a frontal collision is not required</w:t>
      </w:r>
      <w:r w:rsidR="000538A6">
        <w:rPr>
          <w:b/>
        </w:rPr>
        <w:t>,</w:t>
      </w:r>
      <w:r w:rsidRPr="002B5D14">
        <w:rPr>
          <w:b/>
        </w:rPr>
        <w:t xml:space="preserve"> when the vehicle is not equipped with a trig</w:t>
      </w:r>
      <w:r w:rsidR="002B5D14">
        <w:rPr>
          <w:b/>
        </w:rPr>
        <w:t>gered frontal restraint system.</w:t>
      </w:r>
    </w:p>
    <w:p w14:paraId="5645FF33" w14:textId="75E8099B"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26.2.1.1.4.</w:t>
      </w:r>
      <w:r w:rsidRPr="002B5D14">
        <w:rPr>
          <w:b/>
        </w:rPr>
        <w:tab/>
        <w:t>A demonstration of the trigger signal in case of a lateral collision is not required</w:t>
      </w:r>
      <w:r w:rsidR="000538A6">
        <w:rPr>
          <w:b/>
        </w:rPr>
        <w:t>,</w:t>
      </w:r>
      <w:r w:rsidRPr="002B5D14">
        <w:rPr>
          <w:b/>
        </w:rPr>
        <w:t xml:space="preserve"> when the vehicle is not equipped with a trig</w:t>
      </w:r>
      <w:r w:rsidR="002B5D14">
        <w:rPr>
          <w:b/>
        </w:rPr>
        <w:t>gered lateral restraint system.</w:t>
      </w:r>
    </w:p>
    <w:p w14:paraId="28C09614" w14:textId="77777777" w:rsidR="005C73E6" w:rsidRDefault="005C73E6" w:rsidP="00FF0D57">
      <w:pPr>
        <w:tabs>
          <w:tab w:val="left" w:pos="2268"/>
        </w:tabs>
        <w:suppressAutoHyphens w:val="0"/>
        <w:spacing w:before="120" w:after="120" w:line="240" w:lineRule="auto"/>
        <w:ind w:left="2268" w:right="1134" w:hanging="1134"/>
        <w:jc w:val="both"/>
      </w:pPr>
      <w:r>
        <w:t>26.2.2.</w:t>
      </w:r>
      <w:r>
        <w:tab/>
        <w:t>Vehicles of category N</w:t>
      </w:r>
      <w:r w:rsidRPr="002B5D14">
        <w:rPr>
          <w:vertAlign w:val="subscript"/>
        </w:rPr>
        <w:t>1</w:t>
      </w:r>
      <w:r>
        <w:t xml:space="preserve"> shall be subject to the following:</w:t>
      </w:r>
    </w:p>
    <w:p w14:paraId="7F4A4D36" w14:textId="77777777" w:rsidR="005C73E6" w:rsidRDefault="005C73E6" w:rsidP="00FF0D57">
      <w:pPr>
        <w:tabs>
          <w:tab w:val="left" w:pos="2268"/>
        </w:tabs>
        <w:suppressAutoHyphens w:val="0"/>
        <w:spacing w:before="120" w:after="120" w:line="240" w:lineRule="auto"/>
        <w:ind w:left="2268" w:right="1134" w:hanging="1134"/>
        <w:jc w:val="both"/>
      </w:pPr>
      <w:r>
        <w:t>26.2.2.1.</w:t>
      </w:r>
      <w:r>
        <w:tab/>
        <w:t>Vehicles of category N</w:t>
      </w:r>
      <w:r w:rsidRPr="002B5D14">
        <w:rPr>
          <w:vertAlign w:val="subscript"/>
        </w:rPr>
        <w:t>1</w:t>
      </w:r>
      <w:r>
        <w:t xml:space="preserve"> with a R-point height at or below 700 mm, verification of the trigger signal:</w:t>
      </w:r>
    </w:p>
    <w:p w14:paraId="6081098D" w14:textId="77777777" w:rsidR="005C73E6" w:rsidRDefault="005C73E6" w:rsidP="00FF0D57">
      <w:pPr>
        <w:tabs>
          <w:tab w:val="left" w:pos="2268"/>
        </w:tabs>
        <w:suppressAutoHyphens w:val="0"/>
        <w:spacing w:before="120" w:after="120" w:line="240" w:lineRule="auto"/>
        <w:ind w:left="2268" w:right="1134" w:hanging="1134"/>
        <w:jc w:val="both"/>
      </w:pPr>
      <w:r>
        <w:t>26.2.2.1.1.</w:t>
      </w:r>
      <w:r>
        <w:tab/>
        <w:t>when performing a collision of the vehicle according to UN Regulation No. 95 (Lateral collision); or</w:t>
      </w:r>
    </w:p>
    <w:p w14:paraId="515846A8" w14:textId="77777777" w:rsidR="005C73E6" w:rsidRDefault="005C73E6" w:rsidP="00FF0D57">
      <w:pPr>
        <w:tabs>
          <w:tab w:val="left" w:pos="2268"/>
        </w:tabs>
        <w:suppressAutoHyphens w:val="0"/>
        <w:spacing w:before="120" w:after="120" w:line="240" w:lineRule="auto"/>
        <w:ind w:left="2268" w:right="1134" w:hanging="1134"/>
        <w:jc w:val="both"/>
      </w:pPr>
      <w:r>
        <w:t>26.2.2.1.2.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95 (Lateral collision) test:</w:t>
      </w:r>
    </w:p>
    <w:p w14:paraId="429B6C1B" w14:textId="77777777" w:rsidR="005C73E6" w:rsidRDefault="005C73E6" w:rsidP="00FF0D57">
      <w:pPr>
        <w:tabs>
          <w:tab w:val="left" w:pos="2268"/>
        </w:tabs>
        <w:suppressAutoHyphens w:val="0"/>
        <w:spacing w:before="120" w:after="120" w:line="240" w:lineRule="auto"/>
        <w:ind w:left="2835" w:right="1134" w:hanging="1701"/>
        <w:jc w:val="both"/>
      </w:pPr>
      <w:r>
        <w:tab/>
        <w:t>(a)</w:t>
      </w:r>
      <w:r>
        <w:tab/>
        <w:t>a triggering signal was generated;</w:t>
      </w:r>
    </w:p>
    <w:p w14:paraId="5F8F0FD0" w14:textId="77777777" w:rsidR="005C73E6" w:rsidRDefault="005C73E6" w:rsidP="00FF0D57">
      <w:pPr>
        <w:tabs>
          <w:tab w:val="left" w:pos="2268"/>
        </w:tabs>
        <w:suppressAutoHyphens w:val="0"/>
        <w:spacing w:before="120" w:after="120" w:line="240" w:lineRule="auto"/>
        <w:ind w:left="2835" w:right="1134" w:hanging="1701"/>
        <w:jc w:val="both"/>
      </w:pPr>
      <w:r>
        <w:tab/>
        <w:t>(b)</w:t>
      </w:r>
      <w:r>
        <w:tab/>
        <w:t>the installation of AECD is not adversely affected by the impact to the vehicle.</w:t>
      </w:r>
    </w:p>
    <w:p w14:paraId="0E5E8DC2" w14:textId="7E37FD5E"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26.2.2.1.3.</w:t>
      </w:r>
      <w:r w:rsidRPr="002B5D14">
        <w:rPr>
          <w:b/>
        </w:rPr>
        <w:tab/>
        <w:t>A verification or demonstration of the trigger signal in case of a lateral collision is not required</w:t>
      </w:r>
      <w:r w:rsidR="000538A6">
        <w:rPr>
          <w:b/>
        </w:rPr>
        <w:t>,</w:t>
      </w:r>
      <w:r w:rsidRPr="002B5D14">
        <w:rPr>
          <w:b/>
        </w:rPr>
        <w:t xml:space="preserve"> when the vehicle is not equipped with a triggered lateral restraint system t</w:t>
      </w:r>
      <w:r w:rsidR="000538A6">
        <w:rPr>
          <w:b/>
        </w:rPr>
        <w:t>hat</w:t>
      </w:r>
      <w:r w:rsidRPr="002B5D14">
        <w:rPr>
          <w:b/>
        </w:rPr>
        <w:t xml:space="preserve"> meet</w:t>
      </w:r>
      <w:r w:rsidR="000538A6">
        <w:rPr>
          <w:b/>
        </w:rPr>
        <w:t>s</w:t>
      </w:r>
      <w:r w:rsidRPr="002B5D14">
        <w:rPr>
          <w:b/>
        </w:rPr>
        <w:t xml:space="preserve"> the requirements of An</w:t>
      </w:r>
      <w:r w:rsidR="002B5D14" w:rsidRPr="002B5D14">
        <w:rPr>
          <w:b/>
        </w:rPr>
        <w:t>nex 4 to UN Regulation No. 95 (L</w:t>
      </w:r>
      <w:r w:rsidRPr="002B5D14">
        <w:rPr>
          <w:b/>
        </w:rPr>
        <w:t>ateral collision)</w:t>
      </w:r>
      <w:r w:rsidR="002B5D14" w:rsidRPr="002B5D14">
        <w:rPr>
          <w:b/>
        </w:rPr>
        <w:t>.</w:t>
      </w:r>
    </w:p>
    <w:p w14:paraId="79220395" w14:textId="77777777" w:rsidR="005C73E6" w:rsidRDefault="005C73E6" w:rsidP="00FF0D57">
      <w:pPr>
        <w:tabs>
          <w:tab w:val="left" w:pos="2268"/>
        </w:tabs>
        <w:suppressAutoHyphens w:val="0"/>
        <w:spacing w:before="120" w:after="120" w:line="240" w:lineRule="auto"/>
        <w:ind w:left="2268" w:right="1134" w:hanging="1134"/>
        <w:jc w:val="both"/>
      </w:pPr>
      <w:r>
        <w:t>26.2.2.2.</w:t>
      </w:r>
      <w:r>
        <w:tab/>
        <w:t>Vehicles of category N</w:t>
      </w:r>
      <w:r w:rsidRPr="002B5D14">
        <w:rPr>
          <w:vertAlign w:val="subscript"/>
        </w:rPr>
        <w:t>1</w:t>
      </w:r>
      <w:r>
        <w:t xml:space="preserve"> with a R-point height above 700 mm:</w:t>
      </w:r>
    </w:p>
    <w:p w14:paraId="28F05767" w14:textId="77777777" w:rsidR="005C73E6" w:rsidRDefault="005C73E6" w:rsidP="00FF0D57">
      <w:pPr>
        <w:tabs>
          <w:tab w:val="left" w:pos="2268"/>
        </w:tabs>
        <w:suppressAutoHyphens w:val="0"/>
        <w:spacing w:before="120" w:after="120" w:line="240" w:lineRule="auto"/>
        <w:ind w:left="2268" w:right="1134" w:hanging="1134"/>
        <w:jc w:val="both"/>
      </w:pPr>
      <w:r>
        <w:t>26.2.2.2.1.</w:t>
      </w:r>
      <w:r>
        <w:tab/>
        <w:t xml:space="preserve">the manufacturer shall demonstrate with existing documentation (report, images, drawing or equivalent) that a triggering signal is available </w:t>
      </w:r>
      <w:proofErr w:type="gramStart"/>
      <w:r>
        <w:t>for the purpose of</w:t>
      </w:r>
      <w:proofErr w:type="gramEnd"/>
      <w:r>
        <w:t xml:space="preserve"> AECS.</w:t>
      </w:r>
    </w:p>
    <w:p w14:paraId="2755D007" w14:textId="44FFFE60"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26.2.2.2.2.</w:t>
      </w:r>
      <w:r w:rsidRPr="002B5D14">
        <w:rPr>
          <w:b/>
        </w:rPr>
        <w:tab/>
        <w:t>A demonstration of the trigger signal in case of a frontal collision is not required</w:t>
      </w:r>
      <w:r w:rsidR="000538A6">
        <w:rPr>
          <w:b/>
        </w:rPr>
        <w:t>,</w:t>
      </w:r>
      <w:r w:rsidRPr="002B5D14">
        <w:rPr>
          <w:b/>
        </w:rPr>
        <w:t xml:space="preserve"> when the vehicle is not equipped with a trig</w:t>
      </w:r>
      <w:r w:rsidR="00B65316">
        <w:rPr>
          <w:b/>
        </w:rPr>
        <w:t>gered frontal restraint system.</w:t>
      </w:r>
    </w:p>
    <w:p w14:paraId="16410174" w14:textId="2BCE9333" w:rsidR="005C73E6" w:rsidRDefault="005C73E6" w:rsidP="00FF0D57">
      <w:pPr>
        <w:tabs>
          <w:tab w:val="left" w:pos="2268"/>
        </w:tabs>
        <w:suppressAutoHyphens w:val="0"/>
        <w:spacing w:before="120" w:after="120" w:line="240" w:lineRule="auto"/>
        <w:ind w:left="2268" w:right="1134" w:hanging="1134"/>
        <w:jc w:val="both"/>
      </w:pPr>
      <w:r w:rsidRPr="002B5D14">
        <w:rPr>
          <w:b/>
        </w:rPr>
        <w:t>26.2.2.2.3.</w:t>
      </w:r>
      <w:r w:rsidRPr="002B5D14">
        <w:rPr>
          <w:b/>
        </w:rPr>
        <w:tab/>
        <w:t>A demonstration of the trigger signal in case of a lateral collision is not required</w:t>
      </w:r>
      <w:r w:rsidR="000538A6">
        <w:rPr>
          <w:b/>
        </w:rPr>
        <w:t>,</w:t>
      </w:r>
      <w:r w:rsidRPr="002B5D14">
        <w:rPr>
          <w:b/>
        </w:rPr>
        <w:t xml:space="preserve"> when the vehicle is not equipped with a triggered lateral restraint system</w:t>
      </w:r>
      <w:r w:rsidR="00FF0D57">
        <w:t>.</w:t>
      </w:r>
      <w:r w:rsidR="00124625">
        <w:t>"</w:t>
      </w:r>
    </w:p>
    <w:p w14:paraId="4B3703D8" w14:textId="77777777" w:rsidR="005C73E6" w:rsidRPr="00FF0D57" w:rsidRDefault="005C73E6" w:rsidP="005C73E6">
      <w:pPr>
        <w:spacing w:after="120"/>
        <w:ind w:left="1134" w:right="1134"/>
        <w:jc w:val="both"/>
        <w:rPr>
          <w:i/>
        </w:rPr>
      </w:pPr>
      <w:r w:rsidRPr="00FF0D57">
        <w:rPr>
          <w:i/>
        </w:rPr>
        <w:t>Part III</w:t>
      </w:r>
    </w:p>
    <w:p w14:paraId="4A995F2F" w14:textId="5C82A10C" w:rsidR="00FF0D57" w:rsidRDefault="00FF0D57" w:rsidP="005C73E6">
      <w:pPr>
        <w:spacing w:after="120"/>
        <w:ind w:left="1134" w:right="1134"/>
        <w:jc w:val="both"/>
      </w:pPr>
      <w:r w:rsidRPr="00FF0D57">
        <w:rPr>
          <w:i/>
        </w:rPr>
        <w:t xml:space="preserve">Paragraphs </w:t>
      </w:r>
      <w:r>
        <w:rPr>
          <w:i/>
        </w:rPr>
        <w:t>35</w:t>
      </w:r>
      <w:r w:rsidRPr="00FF0D57">
        <w:rPr>
          <w:i/>
        </w:rPr>
        <w:t>.</w:t>
      </w:r>
      <w:r>
        <w:rPr>
          <w:i/>
        </w:rPr>
        <w:t>5</w:t>
      </w:r>
      <w:r w:rsidRPr="00FF0D57">
        <w:rPr>
          <w:i/>
        </w:rPr>
        <w:t>.</w:t>
      </w:r>
      <w:r>
        <w:rPr>
          <w:i/>
        </w:rPr>
        <w:t>1.</w:t>
      </w:r>
      <w:r w:rsidRPr="00FF0D57">
        <w:rPr>
          <w:i/>
        </w:rPr>
        <w:t xml:space="preserve"> to </w:t>
      </w:r>
      <w:r>
        <w:rPr>
          <w:i/>
        </w:rPr>
        <w:t>35</w:t>
      </w:r>
      <w:r w:rsidRPr="00FF0D57">
        <w:rPr>
          <w:i/>
        </w:rPr>
        <w:t>.</w:t>
      </w:r>
      <w:r>
        <w:rPr>
          <w:i/>
        </w:rPr>
        <w:t>5</w:t>
      </w:r>
      <w:r w:rsidRPr="00FF0D57">
        <w:rPr>
          <w:i/>
        </w:rPr>
        <w:t>.2.2.3.,</w:t>
      </w:r>
      <w:r w:rsidRPr="00FF0D57">
        <w:t xml:space="preserve"> amend to read:</w:t>
      </w:r>
    </w:p>
    <w:p w14:paraId="1C3AF8F9" w14:textId="1AD6740A" w:rsidR="005C73E6" w:rsidRDefault="00124625" w:rsidP="00FF0D57">
      <w:pPr>
        <w:tabs>
          <w:tab w:val="left" w:pos="2268"/>
        </w:tabs>
        <w:suppressAutoHyphens w:val="0"/>
        <w:spacing w:before="120" w:after="120" w:line="240" w:lineRule="auto"/>
        <w:ind w:left="2268" w:right="1134" w:hanging="1134"/>
        <w:jc w:val="both"/>
      </w:pPr>
      <w:r>
        <w:t>"</w:t>
      </w:r>
      <w:r w:rsidR="005C73E6">
        <w:t>35.5.1.</w:t>
      </w:r>
      <w:r w:rsidR="005C73E6">
        <w:tab/>
        <w:t>Vehicles of category M</w:t>
      </w:r>
      <w:r w:rsidR="005C73E6" w:rsidRPr="002B5D14">
        <w:rPr>
          <w:vertAlign w:val="subscript"/>
        </w:rPr>
        <w:t>1</w:t>
      </w:r>
      <w:r w:rsidR="005C73E6">
        <w:t xml:space="preserve"> shall be subject to the following:</w:t>
      </w:r>
    </w:p>
    <w:p w14:paraId="1D6E2BD2" w14:textId="77777777" w:rsidR="005C73E6" w:rsidRDefault="005C73E6" w:rsidP="00FF0D57">
      <w:pPr>
        <w:tabs>
          <w:tab w:val="left" w:pos="2268"/>
        </w:tabs>
        <w:suppressAutoHyphens w:val="0"/>
        <w:spacing w:before="120" w:after="120" w:line="240" w:lineRule="auto"/>
        <w:ind w:left="2268" w:right="1134" w:hanging="1134"/>
        <w:jc w:val="both"/>
      </w:pPr>
      <w:r>
        <w:t>35.5.1.1.</w:t>
      </w:r>
      <w:r>
        <w:tab/>
        <w:t>Vehicles of category M</w:t>
      </w:r>
      <w:r w:rsidRPr="002B5D14">
        <w:rPr>
          <w:vertAlign w:val="subscript"/>
        </w:rPr>
        <w:t>1</w:t>
      </w:r>
      <w:r>
        <w:t xml:space="preserve"> with a total permissible mass less than or equal to 2.5 tons and R-point height at or below 700 mm, verification of the trigger signal:</w:t>
      </w:r>
    </w:p>
    <w:p w14:paraId="2693D615" w14:textId="77777777" w:rsidR="005C73E6" w:rsidRDefault="005C73E6" w:rsidP="00FF0D57">
      <w:pPr>
        <w:tabs>
          <w:tab w:val="left" w:pos="2268"/>
        </w:tabs>
        <w:suppressAutoHyphens w:val="0"/>
        <w:spacing w:before="120" w:after="120" w:line="240" w:lineRule="auto"/>
        <w:ind w:left="2268" w:right="1134" w:hanging="1134"/>
        <w:jc w:val="both"/>
      </w:pPr>
      <w:r>
        <w:t>35.5.1.1.1.</w:t>
      </w:r>
      <w:r>
        <w:tab/>
        <w:t>when performing a collision of the vehicle according to Annex 3 of UN Regulation No. 94 (Frontal collision) and Annex 4 to UN Regulation No. 95; or</w:t>
      </w:r>
    </w:p>
    <w:p w14:paraId="10889F5A" w14:textId="6E2E101E" w:rsidR="005C73E6" w:rsidRDefault="005C73E6" w:rsidP="00FF0D57">
      <w:pPr>
        <w:tabs>
          <w:tab w:val="left" w:pos="2268"/>
        </w:tabs>
        <w:suppressAutoHyphens w:val="0"/>
        <w:spacing w:before="120" w:after="120" w:line="240" w:lineRule="auto"/>
        <w:ind w:left="2268" w:right="1134" w:hanging="1134"/>
        <w:jc w:val="both"/>
      </w:pPr>
      <w:r>
        <w:t>35.5.1.1.2.</w:t>
      </w:r>
      <w:r>
        <w:tab/>
        <w:t xml:space="preserve">In the case of the extension of type approvals to this Regulation, or in the case of the approval of vehicle types already approved to UN Regulation Nos. 94 or 95 prior the entry into force of this Regulation, when demonstrating with existing documentation (report, images, simulation data </w:t>
      </w:r>
      <w:r>
        <w:lastRenderedPageBreak/>
        <w:t>or equivalent) that during a UN Regulation No. 94 (Frontal collision) and UN Regulation No. 95 (Lateral collision) impact:</w:t>
      </w:r>
    </w:p>
    <w:p w14:paraId="6455EA41" w14:textId="77777777" w:rsidR="005C73E6" w:rsidRDefault="005C73E6" w:rsidP="000B4648">
      <w:pPr>
        <w:tabs>
          <w:tab w:val="left" w:pos="2268"/>
        </w:tabs>
        <w:suppressAutoHyphens w:val="0"/>
        <w:spacing w:before="120" w:after="120" w:line="240" w:lineRule="auto"/>
        <w:ind w:left="2835" w:right="1134" w:hanging="1701"/>
        <w:jc w:val="both"/>
      </w:pPr>
      <w:r>
        <w:tab/>
        <w:t>(a)</w:t>
      </w:r>
      <w:r>
        <w:tab/>
        <w:t>a triggering signal was generated;</w:t>
      </w:r>
    </w:p>
    <w:p w14:paraId="4F08A00C" w14:textId="77777777" w:rsidR="005C73E6" w:rsidRDefault="005C73E6" w:rsidP="000B4648">
      <w:pPr>
        <w:tabs>
          <w:tab w:val="left" w:pos="2268"/>
        </w:tabs>
        <w:suppressAutoHyphens w:val="0"/>
        <w:spacing w:before="120" w:after="120" w:line="240" w:lineRule="auto"/>
        <w:ind w:left="2835" w:right="1134" w:hanging="1701"/>
        <w:jc w:val="both"/>
      </w:pPr>
      <w:r>
        <w:tab/>
        <w:t>(b)</w:t>
      </w:r>
      <w:r>
        <w:tab/>
        <w:t>the installation of AECS is not adversely affected by the impact to the vehicle.</w:t>
      </w:r>
    </w:p>
    <w:p w14:paraId="18F0BD6F" w14:textId="43A9DD09"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35.5.1.1.3.</w:t>
      </w:r>
      <w:r w:rsidRPr="002B5D14">
        <w:rPr>
          <w:b/>
        </w:rPr>
        <w:tab/>
        <w:t xml:space="preserve">A verification or demonstration of the trigger signal in case of a </w:t>
      </w:r>
      <w:proofErr w:type="gramStart"/>
      <w:r w:rsidRPr="002B5D14">
        <w:rPr>
          <w:b/>
        </w:rPr>
        <w:t>frontal  collision</w:t>
      </w:r>
      <w:proofErr w:type="gramEnd"/>
      <w:r w:rsidRPr="002B5D14">
        <w:rPr>
          <w:b/>
        </w:rPr>
        <w:t xml:space="preserve"> is not required</w:t>
      </w:r>
      <w:r w:rsidR="000538A6">
        <w:rPr>
          <w:b/>
        </w:rPr>
        <w:t>,</w:t>
      </w:r>
      <w:r w:rsidRPr="002B5D14">
        <w:rPr>
          <w:b/>
        </w:rPr>
        <w:t xml:space="preserve"> when the vehicle is not equipped with a triggered frontal restraint system t</w:t>
      </w:r>
      <w:r w:rsidR="000538A6">
        <w:rPr>
          <w:b/>
        </w:rPr>
        <w:t>hat</w:t>
      </w:r>
      <w:r w:rsidRPr="002B5D14">
        <w:rPr>
          <w:b/>
        </w:rPr>
        <w:t xml:space="preserve"> meet</w:t>
      </w:r>
      <w:r w:rsidR="000538A6">
        <w:rPr>
          <w:b/>
        </w:rPr>
        <w:t>s</w:t>
      </w:r>
      <w:r w:rsidRPr="002B5D14">
        <w:rPr>
          <w:b/>
        </w:rPr>
        <w:t xml:space="preserve"> the requirements of Annex 3 to UN Regulation No. 94 (Frontal collision)</w:t>
      </w:r>
      <w:r w:rsidR="002B5D14">
        <w:rPr>
          <w:b/>
        </w:rPr>
        <w:t>.</w:t>
      </w:r>
    </w:p>
    <w:p w14:paraId="66A01354" w14:textId="1ACCDBD8"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35.5.1.1.4.</w:t>
      </w:r>
      <w:r w:rsidRPr="002B5D14">
        <w:rPr>
          <w:b/>
        </w:rPr>
        <w:tab/>
        <w:t>A verification or demonstration of the trigger signal in case of a lateral collision is not required</w:t>
      </w:r>
      <w:r w:rsidR="000538A6">
        <w:rPr>
          <w:b/>
        </w:rPr>
        <w:t>,</w:t>
      </w:r>
      <w:r w:rsidRPr="002B5D14">
        <w:rPr>
          <w:b/>
        </w:rPr>
        <w:t xml:space="preserve"> when the vehicle is not equipped with a triggered lateral restraint system t</w:t>
      </w:r>
      <w:r w:rsidR="000538A6">
        <w:rPr>
          <w:b/>
        </w:rPr>
        <w:t>hat</w:t>
      </w:r>
      <w:r w:rsidRPr="002B5D14">
        <w:rPr>
          <w:b/>
        </w:rPr>
        <w:t xml:space="preserve"> meet</w:t>
      </w:r>
      <w:r w:rsidR="000538A6">
        <w:rPr>
          <w:b/>
        </w:rPr>
        <w:t>s</w:t>
      </w:r>
      <w:r w:rsidRPr="002B5D14">
        <w:rPr>
          <w:b/>
        </w:rPr>
        <w:t xml:space="preserve"> the requirements of Annex 4 to UN Regulation No. 95 (lateral collision)</w:t>
      </w:r>
      <w:r w:rsidR="002B5D14">
        <w:rPr>
          <w:b/>
        </w:rPr>
        <w:t>.</w:t>
      </w:r>
    </w:p>
    <w:p w14:paraId="26126CB6" w14:textId="77777777" w:rsidR="005C73E6" w:rsidRDefault="005C73E6" w:rsidP="00FF0D57">
      <w:pPr>
        <w:tabs>
          <w:tab w:val="left" w:pos="2268"/>
        </w:tabs>
        <w:suppressAutoHyphens w:val="0"/>
        <w:spacing w:before="120" w:after="120" w:line="240" w:lineRule="auto"/>
        <w:ind w:left="2268" w:right="1134" w:hanging="1134"/>
        <w:jc w:val="both"/>
      </w:pPr>
      <w:r>
        <w:t>35.5.1.2.</w:t>
      </w:r>
      <w:r>
        <w:tab/>
        <w:t>Vehicles of category M</w:t>
      </w:r>
      <w:r w:rsidRPr="00297E20">
        <w:rPr>
          <w:vertAlign w:val="subscript"/>
        </w:rPr>
        <w:t>1</w:t>
      </w:r>
      <w:r>
        <w:t xml:space="preserve"> with a total permissible mass less than or equal to 2.5 tons and R-point height above 700 mm, verification of the trigger signal:</w:t>
      </w:r>
    </w:p>
    <w:p w14:paraId="2BE14AE0" w14:textId="77777777" w:rsidR="005C73E6" w:rsidRDefault="005C73E6" w:rsidP="00FF0D57">
      <w:pPr>
        <w:tabs>
          <w:tab w:val="left" w:pos="2268"/>
        </w:tabs>
        <w:suppressAutoHyphens w:val="0"/>
        <w:spacing w:before="120" w:after="120" w:line="240" w:lineRule="auto"/>
        <w:ind w:left="2268" w:right="1134" w:hanging="1134"/>
        <w:jc w:val="both"/>
      </w:pPr>
      <w:r>
        <w:t>35.5.1.2.1.</w:t>
      </w:r>
      <w:r>
        <w:tab/>
        <w:t xml:space="preserve">when performing a collision of the vehicle according to Annex 3 to UN Regulation No. 94 (Frontal collision), or </w:t>
      </w:r>
    </w:p>
    <w:p w14:paraId="7D023529" w14:textId="77777777" w:rsidR="005C73E6" w:rsidRDefault="005C73E6" w:rsidP="00FF0D57">
      <w:pPr>
        <w:tabs>
          <w:tab w:val="left" w:pos="2268"/>
        </w:tabs>
        <w:suppressAutoHyphens w:val="0"/>
        <w:spacing w:before="120" w:after="120" w:line="240" w:lineRule="auto"/>
        <w:ind w:left="2268" w:right="1134" w:hanging="1134"/>
        <w:jc w:val="both"/>
      </w:pPr>
      <w:r>
        <w:t>35.5.1.2.2.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94 (Frontal collision) impact:</w:t>
      </w:r>
    </w:p>
    <w:p w14:paraId="58BE522A" w14:textId="77777777" w:rsidR="005C73E6" w:rsidRDefault="005C73E6" w:rsidP="000B4648">
      <w:pPr>
        <w:tabs>
          <w:tab w:val="left" w:pos="2268"/>
        </w:tabs>
        <w:suppressAutoHyphens w:val="0"/>
        <w:spacing w:before="120" w:after="120" w:line="240" w:lineRule="auto"/>
        <w:ind w:left="2835" w:right="1134" w:hanging="1701"/>
        <w:jc w:val="both"/>
      </w:pPr>
      <w:r>
        <w:tab/>
        <w:t>(a)</w:t>
      </w:r>
      <w:r>
        <w:tab/>
        <w:t>a triggering signal was generated;</w:t>
      </w:r>
    </w:p>
    <w:p w14:paraId="1863013B" w14:textId="77777777" w:rsidR="005C73E6" w:rsidRDefault="005C73E6" w:rsidP="000B4648">
      <w:pPr>
        <w:tabs>
          <w:tab w:val="left" w:pos="2268"/>
        </w:tabs>
        <w:suppressAutoHyphens w:val="0"/>
        <w:spacing w:before="120" w:after="120" w:line="240" w:lineRule="auto"/>
        <w:ind w:left="2835" w:right="1134" w:hanging="1701"/>
        <w:jc w:val="both"/>
      </w:pPr>
      <w:r>
        <w:tab/>
        <w:t>(b)</w:t>
      </w:r>
      <w:r>
        <w:tab/>
        <w:t>the installation of AECS is not adversely affected by the impact to the vehicle.</w:t>
      </w:r>
    </w:p>
    <w:p w14:paraId="29330475" w14:textId="41D6DA02"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35.5.1.2.3.</w:t>
      </w:r>
      <w:r w:rsidRPr="002B5D14">
        <w:rPr>
          <w:b/>
        </w:rPr>
        <w:tab/>
        <w:t xml:space="preserve">A verification or demonstration of the trigger signal in case of a </w:t>
      </w:r>
      <w:proofErr w:type="gramStart"/>
      <w:r w:rsidRPr="002B5D14">
        <w:rPr>
          <w:b/>
        </w:rPr>
        <w:t>frontal  collision</w:t>
      </w:r>
      <w:proofErr w:type="gramEnd"/>
      <w:r w:rsidRPr="002B5D14">
        <w:rPr>
          <w:b/>
        </w:rPr>
        <w:t xml:space="preserve"> is not required</w:t>
      </w:r>
      <w:r w:rsidR="000538A6">
        <w:rPr>
          <w:b/>
        </w:rPr>
        <w:t>,</w:t>
      </w:r>
      <w:r w:rsidRPr="002B5D14">
        <w:rPr>
          <w:b/>
        </w:rPr>
        <w:t xml:space="preserve"> when the vehicle is not equipped with a triggered frontal restraint system t</w:t>
      </w:r>
      <w:r w:rsidR="000538A6">
        <w:rPr>
          <w:b/>
        </w:rPr>
        <w:t>hat</w:t>
      </w:r>
      <w:r w:rsidRPr="002B5D14">
        <w:rPr>
          <w:b/>
        </w:rPr>
        <w:t xml:space="preserve"> meet</w:t>
      </w:r>
      <w:r w:rsidR="000538A6">
        <w:rPr>
          <w:b/>
        </w:rPr>
        <w:t>s</w:t>
      </w:r>
      <w:r w:rsidRPr="002B5D14">
        <w:rPr>
          <w:b/>
        </w:rPr>
        <w:t xml:space="preserve"> the requirements of Annex 3 to UN Regulation No. 94 (Frontal collision)</w:t>
      </w:r>
      <w:r w:rsidR="002B5D14">
        <w:rPr>
          <w:b/>
        </w:rPr>
        <w:t>.</w:t>
      </w:r>
    </w:p>
    <w:p w14:paraId="253ED60C" w14:textId="77777777" w:rsidR="005C73E6" w:rsidRDefault="005C73E6" w:rsidP="00FF0D57">
      <w:pPr>
        <w:tabs>
          <w:tab w:val="left" w:pos="2268"/>
        </w:tabs>
        <w:suppressAutoHyphens w:val="0"/>
        <w:spacing w:before="120" w:after="120" w:line="240" w:lineRule="auto"/>
        <w:ind w:left="2268" w:right="1134" w:hanging="1134"/>
        <w:jc w:val="both"/>
      </w:pPr>
      <w:r>
        <w:t>35.5.1.3.</w:t>
      </w:r>
      <w:r>
        <w:tab/>
        <w:t>Vehicles of category M</w:t>
      </w:r>
      <w:r w:rsidRPr="00297E20">
        <w:rPr>
          <w:vertAlign w:val="subscript"/>
        </w:rPr>
        <w:t>1</w:t>
      </w:r>
      <w:r>
        <w:t xml:space="preserve"> with a total permissible mass above 2.5 tons and R-point height less than or equal to 700 mm, verification of the trigger signal:</w:t>
      </w:r>
    </w:p>
    <w:p w14:paraId="76A64028" w14:textId="77777777" w:rsidR="005C73E6" w:rsidRDefault="005C73E6" w:rsidP="00FF0D57">
      <w:pPr>
        <w:tabs>
          <w:tab w:val="left" w:pos="2268"/>
        </w:tabs>
        <w:suppressAutoHyphens w:val="0"/>
        <w:spacing w:before="120" w:after="120" w:line="240" w:lineRule="auto"/>
        <w:ind w:left="2268" w:right="1134" w:hanging="1134"/>
        <w:jc w:val="both"/>
      </w:pPr>
      <w:r>
        <w:t>35.5.1.3.1.</w:t>
      </w:r>
      <w:r>
        <w:tab/>
        <w:t xml:space="preserve">when performing a collision of the vehicle according to Annex 4 to UN Regulation No. 95 (Lateral collision), or </w:t>
      </w:r>
    </w:p>
    <w:p w14:paraId="62F82867" w14:textId="77777777" w:rsidR="005C73E6" w:rsidRDefault="005C73E6" w:rsidP="00FF0D57">
      <w:pPr>
        <w:tabs>
          <w:tab w:val="left" w:pos="2268"/>
        </w:tabs>
        <w:suppressAutoHyphens w:val="0"/>
        <w:spacing w:before="120" w:after="120" w:line="240" w:lineRule="auto"/>
        <w:ind w:left="2268" w:right="1134" w:hanging="1134"/>
        <w:jc w:val="both"/>
      </w:pPr>
      <w:r>
        <w:t>35.5.1.3.2.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95 (Lateral collision) impact:</w:t>
      </w:r>
    </w:p>
    <w:p w14:paraId="6532EA95" w14:textId="77777777" w:rsidR="005C73E6" w:rsidRDefault="005C73E6" w:rsidP="000B4648">
      <w:pPr>
        <w:tabs>
          <w:tab w:val="left" w:pos="2268"/>
        </w:tabs>
        <w:suppressAutoHyphens w:val="0"/>
        <w:spacing w:before="120" w:after="120" w:line="240" w:lineRule="auto"/>
        <w:ind w:left="2835" w:right="1134" w:hanging="1701"/>
        <w:jc w:val="both"/>
      </w:pPr>
      <w:r>
        <w:tab/>
        <w:t>(a)</w:t>
      </w:r>
      <w:r>
        <w:tab/>
        <w:t>a triggering signal was generated;</w:t>
      </w:r>
    </w:p>
    <w:p w14:paraId="6D5E36EF" w14:textId="77777777" w:rsidR="005C73E6" w:rsidRDefault="005C73E6" w:rsidP="000B4648">
      <w:pPr>
        <w:tabs>
          <w:tab w:val="left" w:pos="2268"/>
        </w:tabs>
        <w:suppressAutoHyphens w:val="0"/>
        <w:spacing w:before="120" w:after="120" w:line="240" w:lineRule="auto"/>
        <w:ind w:left="2835" w:right="1134" w:hanging="1701"/>
        <w:jc w:val="both"/>
      </w:pPr>
      <w:r>
        <w:tab/>
        <w:t>(b)</w:t>
      </w:r>
      <w:r>
        <w:tab/>
        <w:t>the installation of AECS is not adversely affected by the impact to the vehicle.</w:t>
      </w:r>
    </w:p>
    <w:p w14:paraId="526E62BD" w14:textId="2A65CDDD" w:rsidR="005C73E6" w:rsidRPr="002B5D14" w:rsidRDefault="005C73E6" w:rsidP="00FF0D57">
      <w:pPr>
        <w:tabs>
          <w:tab w:val="left" w:pos="2268"/>
        </w:tabs>
        <w:suppressAutoHyphens w:val="0"/>
        <w:spacing w:before="120" w:after="120" w:line="240" w:lineRule="auto"/>
        <w:ind w:left="2268" w:right="1134" w:hanging="1134"/>
        <w:jc w:val="both"/>
        <w:rPr>
          <w:b/>
        </w:rPr>
      </w:pPr>
      <w:r w:rsidRPr="002B5D14">
        <w:rPr>
          <w:b/>
        </w:rPr>
        <w:t>35.5.1.3.3.</w:t>
      </w:r>
      <w:r w:rsidRPr="002B5D14">
        <w:rPr>
          <w:b/>
        </w:rPr>
        <w:tab/>
        <w:t>A verification or demonstration of the trigger signal in case of a lateral collision is not required</w:t>
      </w:r>
      <w:r w:rsidR="000538A6">
        <w:rPr>
          <w:b/>
        </w:rPr>
        <w:t>,</w:t>
      </w:r>
      <w:r w:rsidRPr="002B5D14">
        <w:rPr>
          <w:b/>
        </w:rPr>
        <w:t xml:space="preserve"> when the vehicle is not equipped with a triggered lateral restraint system t</w:t>
      </w:r>
      <w:r w:rsidR="000538A6">
        <w:rPr>
          <w:b/>
        </w:rPr>
        <w:t>hat</w:t>
      </w:r>
      <w:r w:rsidRPr="002B5D14">
        <w:rPr>
          <w:b/>
        </w:rPr>
        <w:t xml:space="preserve"> meet</w:t>
      </w:r>
      <w:r w:rsidR="000538A6">
        <w:rPr>
          <w:b/>
        </w:rPr>
        <w:t>s</w:t>
      </w:r>
      <w:r w:rsidRPr="002B5D14">
        <w:rPr>
          <w:b/>
        </w:rPr>
        <w:t xml:space="preserve"> the requirements of An</w:t>
      </w:r>
      <w:r w:rsidR="00800565">
        <w:rPr>
          <w:b/>
        </w:rPr>
        <w:t>nex 4 to UN Regulation No. 95 (L</w:t>
      </w:r>
      <w:r w:rsidRPr="002B5D14">
        <w:rPr>
          <w:b/>
        </w:rPr>
        <w:t>ateral collision)</w:t>
      </w:r>
      <w:r w:rsidR="002B5D14">
        <w:rPr>
          <w:b/>
        </w:rPr>
        <w:t>.</w:t>
      </w:r>
    </w:p>
    <w:p w14:paraId="6FCEC67F" w14:textId="77777777" w:rsidR="005C73E6" w:rsidRDefault="005C73E6" w:rsidP="00FF0D57">
      <w:pPr>
        <w:tabs>
          <w:tab w:val="left" w:pos="2268"/>
        </w:tabs>
        <w:suppressAutoHyphens w:val="0"/>
        <w:spacing w:before="120" w:after="120" w:line="240" w:lineRule="auto"/>
        <w:ind w:left="2268" w:right="1134" w:hanging="1134"/>
        <w:jc w:val="both"/>
      </w:pPr>
      <w:r>
        <w:t>35.5.1.4.</w:t>
      </w:r>
      <w:r>
        <w:tab/>
        <w:t>Vehicles of category M</w:t>
      </w:r>
      <w:r w:rsidRPr="00297E20">
        <w:rPr>
          <w:vertAlign w:val="subscript"/>
        </w:rPr>
        <w:t>1</w:t>
      </w:r>
      <w:r>
        <w:t xml:space="preserve"> with a total permissible mass above 2.5 tons and R-point height above 700 mm:</w:t>
      </w:r>
    </w:p>
    <w:p w14:paraId="6AA1EE2B" w14:textId="77777777" w:rsidR="005C73E6" w:rsidRDefault="005C73E6" w:rsidP="00FF0D57">
      <w:pPr>
        <w:tabs>
          <w:tab w:val="left" w:pos="2268"/>
        </w:tabs>
        <w:suppressAutoHyphens w:val="0"/>
        <w:spacing w:before="120" w:after="120" w:line="240" w:lineRule="auto"/>
        <w:ind w:left="2268" w:right="1134" w:hanging="1134"/>
        <w:jc w:val="both"/>
      </w:pPr>
      <w:r>
        <w:lastRenderedPageBreak/>
        <w:t>35.5.1.4.1.</w:t>
      </w:r>
      <w:r>
        <w:tab/>
        <w:t xml:space="preserve">the manufacturer shall demonstrate with existing documentation (report, images, drawing or equivalent) that a triggering signal is available </w:t>
      </w:r>
      <w:proofErr w:type="gramStart"/>
      <w:r>
        <w:t>for the purpose of</w:t>
      </w:r>
      <w:proofErr w:type="gramEnd"/>
      <w:r>
        <w:t xml:space="preserve"> AECS.</w:t>
      </w:r>
    </w:p>
    <w:p w14:paraId="613AE786" w14:textId="1E975A59" w:rsidR="005C73E6" w:rsidRPr="00800565" w:rsidRDefault="005C73E6" w:rsidP="00FF0D57">
      <w:pPr>
        <w:tabs>
          <w:tab w:val="left" w:pos="2268"/>
        </w:tabs>
        <w:suppressAutoHyphens w:val="0"/>
        <w:spacing w:before="120" w:after="120" w:line="240" w:lineRule="auto"/>
        <w:ind w:left="2268" w:right="1134" w:hanging="1134"/>
        <w:jc w:val="both"/>
        <w:rPr>
          <w:b/>
        </w:rPr>
      </w:pPr>
      <w:r w:rsidRPr="00800565">
        <w:rPr>
          <w:b/>
        </w:rPr>
        <w:t>35.5.1.4.2.</w:t>
      </w:r>
      <w:r w:rsidRPr="00800565">
        <w:rPr>
          <w:b/>
        </w:rPr>
        <w:tab/>
        <w:t>A demonstration of the trigger signal in case of a frontal collision is not required</w:t>
      </w:r>
      <w:r w:rsidR="000538A6">
        <w:rPr>
          <w:b/>
        </w:rPr>
        <w:t>,</w:t>
      </w:r>
      <w:r w:rsidRPr="00800565">
        <w:rPr>
          <w:b/>
        </w:rPr>
        <w:t xml:space="preserve"> when the vehicle is not equipped with a triggered frontal restraint sy</w:t>
      </w:r>
      <w:r w:rsidR="00800565">
        <w:rPr>
          <w:b/>
        </w:rPr>
        <w:t>stem.</w:t>
      </w:r>
    </w:p>
    <w:p w14:paraId="2BD0DBD8" w14:textId="2F71D19D" w:rsidR="005C73E6" w:rsidRPr="00800565" w:rsidRDefault="005C73E6" w:rsidP="00FF0D57">
      <w:pPr>
        <w:tabs>
          <w:tab w:val="left" w:pos="2268"/>
        </w:tabs>
        <w:suppressAutoHyphens w:val="0"/>
        <w:spacing w:before="120" w:after="120" w:line="240" w:lineRule="auto"/>
        <w:ind w:left="2268" w:right="1134" w:hanging="1134"/>
        <w:jc w:val="both"/>
        <w:rPr>
          <w:b/>
        </w:rPr>
      </w:pPr>
      <w:r w:rsidRPr="00800565">
        <w:rPr>
          <w:b/>
        </w:rPr>
        <w:t>35.5.1.4.3.</w:t>
      </w:r>
      <w:r w:rsidRPr="00800565">
        <w:rPr>
          <w:b/>
        </w:rPr>
        <w:tab/>
        <w:t>A demonstration of the trigger signal in case of a lateral collision is not required</w:t>
      </w:r>
      <w:r w:rsidR="000538A6">
        <w:rPr>
          <w:b/>
        </w:rPr>
        <w:t>,</w:t>
      </w:r>
      <w:r w:rsidRPr="00800565">
        <w:rPr>
          <w:b/>
        </w:rPr>
        <w:t xml:space="preserve"> when the vehicle is not equipped with a trig</w:t>
      </w:r>
      <w:r w:rsidR="00800565">
        <w:rPr>
          <w:b/>
        </w:rPr>
        <w:t>gered lateral restraint system.</w:t>
      </w:r>
    </w:p>
    <w:p w14:paraId="068EB0FC" w14:textId="77777777" w:rsidR="005C73E6" w:rsidRDefault="005C73E6" w:rsidP="00FF0D57">
      <w:pPr>
        <w:tabs>
          <w:tab w:val="left" w:pos="2268"/>
        </w:tabs>
        <w:suppressAutoHyphens w:val="0"/>
        <w:spacing w:before="120" w:after="120" w:line="240" w:lineRule="auto"/>
        <w:ind w:left="2268" w:right="1134" w:hanging="1134"/>
        <w:jc w:val="both"/>
      </w:pPr>
      <w:r>
        <w:t>35.5.2.</w:t>
      </w:r>
      <w:r>
        <w:tab/>
        <w:t>Vehicles of category N</w:t>
      </w:r>
      <w:r w:rsidRPr="00297E20">
        <w:rPr>
          <w:vertAlign w:val="subscript"/>
        </w:rPr>
        <w:t>1</w:t>
      </w:r>
      <w:r>
        <w:t xml:space="preserve"> shall be subject to the following:</w:t>
      </w:r>
    </w:p>
    <w:p w14:paraId="2B2859E9" w14:textId="77777777" w:rsidR="005C73E6" w:rsidRDefault="005C73E6" w:rsidP="00FF0D57">
      <w:pPr>
        <w:tabs>
          <w:tab w:val="left" w:pos="2268"/>
        </w:tabs>
        <w:suppressAutoHyphens w:val="0"/>
        <w:spacing w:before="120" w:after="120" w:line="240" w:lineRule="auto"/>
        <w:ind w:left="2268" w:right="1134" w:hanging="1134"/>
        <w:jc w:val="both"/>
      </w:pPr>
      <w:r>
        <w:t>35.5.2.1.</w:t>
      </w:r>
      <w:r>
        <w:tab/>
        <w:t>Vehicles of category N</w:t>
      </w:r>
      <w:r w:rsidRPr="00297E20">
        <w:rPr>
          <w:vertAlign w:val="subscript"/>
        </w:rPr>
        <w:t>1</w:t>
      </w:r>
      <w:r>
        <w:t xml:space="preserve"> with a R-point height at or below 700 mm, verification of the trigger signal: </w:t>
      </w:r>
    </w:p>
    <w:p w14:paraId="460E197C" w14:textId="77777777" w:rsidR="005C73E6" w:rsidRDefault="005C73E6" w:rsidP="00FF0D57">
      <w:pPr>
        <w:tabs>
          <w:tab w:val="left" w:pos="2268"/>
        </w:tabs>
        <w:suppressAutoHyphens w:val="0"/>
        <w:spacing w:before="120" w:after="120" w:line="240" w:lineRule="auto"/>
        <w:ind w:left="2268" w:right="1134" w:hanging="1134"/>
        <w:jc w:val="both"/>
      </w:pPr>
      <w:r>
        <w:t>35.5.2.1.1.</w:t>
      </w:r>
      <w:r>
        <w:tab/>
        <w:t xml:space="preserve">when performing a collision of the vehicle according to UN Regulation No. 95 (Lateral collision), or </w:t>
      </w:r>
    </w:p>
    <w:p w14:paraId="25F47BB8" w14:textId="77777777" w:rsidR="005C73E6" w:rsidRDefault="005C73E6" w:rsidP="00FF0D57">
      <w:pPr>
        <w:tabs>
          <w:tab w:val="left" w:pos="2268"/>
        </w:tabs>
        <w:suppressAutoHyphens w:val="0"/>
        <w:spacing w:before="120" w:after="120" w:line="240" w:lineRule="auto"/>
        <w:ind w:left="2268" w:right="1134" w:hanging="1134"/>
        <w:jc w:val="both"/>
      </w:pPr>
      <w:r>
        <w:t>35.5.2.1.2.</w:t>
      </w:r>
      <w:r>
        <w:tab/>
        <w:t>In the case of the extension of type approvals to this Regulation, or in the case of the approval of vehicle types already approved to UN Regulations Nos. 94 or 95 prior the entry into force of this Regulation, when demonstrating with existing documentation (report, images, simulation data or equivalent) that during a UN Regulation No. 94 and UN Regulation No. 95 test:</w:t>
      </w:r>
    </w:p>
    <w:p w14:paraId="2F3B1B3C" w14:textId="77777777" w:rsidR="005C73E6" w:rsidRDefault="005C73E6" w:rsidP="000B4648">
      <w:pPr>
        <w:tabs>
          <w:tab w:val="left" w:pos="2268"/>
        </w:tabs>
        <w:suppressAutoHyphens w:val="0"/>
        <w:spacing w:before="120" w:after="120" w:line="240" w:lineRule="auto"/>
        <w:ind w:left="2835" w:right="1134" w:hanging="1701"/>
        <w:jc w:val="both"/>
      </w:pPr>
      <w:r>
        <w:tab/>
        <w:t>(a)</w:t>
      </w:r>
      <w:r>
        <w:tab/>
        <w:t>a triggering signal was generated;</w:t>
      </w:r>
    </w:p>
    <w:p w14:paraId="09909B07" w14:textId="77777777" w:rsidR="005C73E6" w:rsidRDefault="005C73E6" w:rsidP="000B4648">
      <w:pPr>
        <w:tabs>
          <w:tab w:val="left" w:pos="2268"/>
        </w:tabs>
        <w:suppressAutoHyphens w:val="0"/>
        <w:spacing w:before="120" w:after="120" w:line="240" w:lineRule="auto"/>
        <w:ind w:left="2835" w:right="1134" w:hanging="1701"/>
        <w:jc w:val="both"/>
      </w:pPr>
      <w:r>
        <w:tab/>
        <w:t>(b)</w:t>
      </w:r>
      <w:r>
        <w:tab/>
        <w:t>the installation of AECD is not adversely affected by the impact to the vehicle.</w:t>
      </w:r>
    </w:p>
    <w:p w14:paraId="61689CCD" w14:textId="70F3BC12" w:rsidR="005C73E6" w:rsidRPr="00800565" w:rsidRDefault="005C73E6" w:rsidP="00FF0D57">
      <w:pPr>
        <w:tabs>
          <w:tab w:val="left" w:pos="2268"/>
        </w:tabs>
        <w:suppressAutoHyphens w:val="0"/>
        <w:spacing w:before="120" w:after="120" w:line="240" w:lineRule="auto"/>
        <w:ind w:left="2268" w:right="1134" w:hanging="1134"/>
        <w:jc w:val="both"/>
        <w:rPr>
          <w:b/>
        </w:rPr>
      </w:pPr>
      <w:r w:rsidRPr="00800565">
        <w:rPr>
          <w:b/>
        </w:rPr>
        <w:t>35.5.2.1.3.</w:t>
      </w:r>
      <w:r w:rsidRPr="00800565">
        <w:rPr>
          <w:b/>
        </w:rPr>
        <w:tab/>
        <w:t>A verification or demonstration of the trigger signal in case of a lateral collision is not required</w:t>
      </w:r>
      <w:r w:rsidR="000538A6">
        <w:rPr>
          <w:b/>
        </w:rPr>
        <w:t>,</w:t>
      </w:r>
      <w:r w:rsidRPr="00800565">
        <w:rPr>
          <w:b/>
        </w:rPr>
        <w:t xml:space="preserve"> when the vehicle is not equipped with a triggered lateral restraint system t</w:t>
      </w:r>
      <w:r w:rsidR="000538A6">
        <w:rPr>
          <w:b/>
        </w:rPr>
        <w:t>hat</w:t>
      </w:r>
      <w:r w:rsidRPr="00800565">
        <w:rPr>
          <w:b/>
        </w:rPr>
        <w:t xml:space="preserve"> meet</w:t>
      </w:r>
      <w:r w:rsidR="000538A6">
        <w:rPr>
          <w:b/>
        </w:rPr>
        <w:t>s</w:t>
      </w:r>
      <w:r w:rsidRPr="00800565">
        <w:rPr>
          <w:b/>
        </w:rPr>
        <w:t xml:space="preserve"> the requirements of An</w:t>
      </w:r>
      <w:r w:rsidR="00800565" w:rsidRPr="00800565">
        <w:rPr>
          <w:b/>
        </w:rPr>
        <w:t>nex 4 to UN Regulation No. 95 (L</w:t>
      </w:r>
      <w:r w:rsidRPr="00800565">
        <w:rPr>
          <w:b/>
        </w:rPr>
        <w:t>ateral collision)</w:t>
      </w:r>
      <w:r w:rsidR="00FF0D57" w:rsidRPr="00800565">
        <w:rPr>
          <w:b/>
        </w:rPr>
        <w:t>.</w:t>
      </w:r>
    </w:p>
    <w:p w14:paraId="0554455C" w14:textId="77777777" w:rsidR="005C73E6" w:rsidRDefault="005C73E6" w:rsidP="00FF0D57">
      <w:pPr>
        <w:tabs>
          <w:tab w:val="left" w:pos="2268"/>
        </w:tabs>
        <w:suppressAutoHyphens w:val="0"/>
        <w:spacing w:before="120" w:after="120" w:line="240" w:lineRule="auto"/>
        <w:ind w:left="2268" w:right="1134" w:hanging="1134"/>
        <w:jc w:val="both"/>
      </w:pPr>
      <w:r>
        <w:t>35.5.2.2.</w:t>
      </w:r>
      <w:r>
        <w:tab/>
        <w:t>Vehicles of category N</w:t>
      </w:r>
      <w:r w:rsidRPr="00297E20">
        <w:rPr>
          <w:vertAlign w:val="subscript"/>
        </w:rPr>
        <w:t>1</w:t>
      </w:r>
      <w:r>
        <w:t xml:space="preserve"> with a R-point height above 700 mm:</w:t>
      </w:r>
    </w:p>
    <w:p w14:paraId="0CF58895" w14:textId="77777777" w:rsidR="005C73E6" w:rsidRDefault="005C73E6" w:rsidP="00FF0D57">
      <w:pPr>
        <w:tabs>
          <w:tab w:val="left" w:pos="2268"/>
        </w:tabs>
        <w:suppressAutoHyphens w:val="0"/>
        <w:spacing w:before="120" w:after="120" w:line="240" w:lineRule="auto"/>
        <w:ind w:left="2268" w:right="1134" w:hanging="1134"/>
        <w:jc w:val="both"/>
      </w:pPr>
      <w:r>
        <w:t>35.5.2.2.1.</w:t>
      </w:r>
      <w:r>
        <w:tab/>
        <w:t xml:space="preserve">the manufacturer shall demonstrate with existing documentation (report, images, drawing or equivalent) that a triggering signal is available </w:t>
      </w:r>
      <w:proofErr w:type="gramStart"/>
      <w:r>
        <w:t>for the purpose of</w:t>
      </w:r>
      <w:proofErr w:type="gramEnd"/>
      <w:r>
        <w:t xml:space="preserve"> AECS.</w:t>
      </w:r>
    </w:p>
    <w:p w14:paraId="42856B69" w14:textId="5182E56A" w:rsidR="005C73E6" w:rsidRPr="00800565" w:rsidRDefault="005C73E6" w:rsidP="00FF0D57">
      <w:pPr>
        <w:tabs>
          <w:tab w:val="left" w:pos="2268"/>
        </w:tabs>
        <w:suppressAutoHyphens w:val="0"/>
        <w:spacing w:before="120" w:after="120" w:line="240" w:lineRule="auto"/>
        <w:ind w:left="2268" w:right="1134" w:hanging="1134"/>
        <w:jc w:val="both"/>
        <w:rPr>
          <w:b/>
        </w:rPr>
      </w:pPr>
      <w:r w:rsidRPr="00800565">
        <w:rPr>
          <w:b/>
        </w:rPr>
        <w:t>35.5.2.2.2.</w:t>
      </w:r>
      <w:r w:rsidRPr="00800565">
        <w:rPr>
          <w:b/>
        </w:rPr>
        <w:tab/>
        <w:t>A demonstration of the trigger signal in case of a frontal collision is not required</w:t>
      </w:r>
      <w:r w:rsidR="000538A6">
        <w:rPr>
          <w:b/>
        </w:rPr>
        <w:t>,</w:t>
      </w:r>
      <w:r w:rsidRPr="00800565">
        <w:rPr>
          <w:b/>
        </w:rPr>
        <w:t xml:space="preserve"> when the vehicle is not equipped with a trig</w:t>
      </w:r>
      <w:r w:rsidR="00FF0D57" w:rsidRPr="00800565">
        <w:rPr>
          <w:b/>
        </w:rPr>
        <w:t>gered frontal restraint system.</w:t>
      </w:r>
    </w:p>
    <w:p w14:paraId="56ED5547" w14:textId="25A7FC7C" w:rsidR="005C73E6" w:rsidRPr="00800565" w:rsidRDefault="005C73E6" w:rsidP="00FF0D57">
      <w:pPr>
        <w:tabs>
          <w:tab w:val="left" w:pos="2268"/>
        </w:tabs>
        <w:suppressAutoHyphens w:val="0"/>
        <w:spacing w:before="120" w:after="120" w:line="240" w:lineRule="auto"/>
        <w:ind w:left="2268" w:right="1134" w:hanging="1134"/>
        <w:jc w:val="both"/>
        <w:rPr>
          <w:b/>
        </w:rPr>
      </w:pPr>
      <w:r w:rsidRPr="00800565">
        <w:rPr>
          <w:b/>
        </w:rPr>
        <w:t>35.5.2.2.3.</w:t>
      </w:r>
      <w:r w:rsidRPr="00800565">
        <w:rPr>
          <w:b/>
        </w:rPr>
        <w:tab/>
        <w:t>A demonstration of the trigger signal in case of a lateral collision is not required</w:t>
      </w:r>
      <w:r w:rsidR="000538A6">
        <w:rPr>
          <w:b/>
        </w:rPr>
        <w:t>,</w:t>
      </w:r>
      <w:r w:rsidRPr="00800565">
        <w:rPr>
          <w:b/>
        </w:rPr>
        <w:t xml:space="preserve"> when the vehicle is not equipped with a triggered lateral restraint system</w:t>
      </w:r>
      <w:r w:rsidR="00FF0D57" w:rsidRPr="00800565">
        <w:rPr>
          <w:b/>
        </w:rPr>
        <w:t>.</w:t>
      </w:r>
      <w:r w:rsidR="00124625">
        <w:rPr>
          <w:b/>
        </w:rPr>
        <w:t>"</w:t>
      </w:r>
    </w:p>
    <w:p w14:paraId="7601E363" w14:textId="2607B1B9" w:rsidR="00402953" w:rsidRPr="00402953" w:rsidRDefault="00402953" w:rsidP="00402953">
      <w:pPr>
        <w:pStyle w:val="HChG"/>
        <w:ind w:left="0" w:firstLine="0"/>
      </w:pPr>
      <w:r>
        <w:tab/>
      </w:r>
      <w:r w:rsidRPr="00402953">
        <w:t>II.</w:t>
      </w:r>
      <w:r w:rsidRPr="00402953">
        <w:tab/>
        <w:t>Justification</w:t>
      </w:r>
    </w:p>
    <w:p w14:paraId="64B99471" w14:textId="5FA9F21B" w:rsidR="005C73E6" w:rsidRDefault="005360C9" w:rsidP="005C73E6">
      <w:pPr>
        <w:spacing w:before="120" w:after="120"/>
        <w:ind w:left="1134" w:right="1134"/>
        <w:jc w:val="both"/>
      </w:pPr>
      <w:r>
        <w:t>1.</w:t>
      </w:r>
      <w:r>
        <w:tab/>
      </w:r>
      <w:r w:rsidR="005C73E6">
        <w:t xml:space="preserve">From 2013 through 2016 GRSG </w:t>
      </w:r>
      <w:r w:rsidR="00800565">
        <w:t>agreed to establish</w:t>
      </w:r>
      <w:r w:rsidR="005C73E6">
        <w:t xml:space="preserve"> </w:t>
      </w:r>
      <w:r w:rsidR="00800565">
        <w:t>an I</w:t>
      </w:r>
      <w:r w:rsidR="005C73E6">
        <w:t xml:space="preserve">nformal </w:t>
      </w:r>
      <w:r w:rsidR="00800565">
        <w:t>Working G</w:t>
      </w:r>
      <w:r w:rsidR="005C73E6">
        <w:t xml:space="preserve">roup </w:t>
      </w:r>
      <w:r w:rsidR="00800565">
        <w:t xml:space="preserve">(IWG) </w:t>
      </w:r>
      <w:r w:rsidR="005C73E6">
        <w:t>on Accident Emergency Call Systems (</w:t>
      </w:r>
      <w:r w:rsidR="00800565">
        <w:t>AECS) to elaborate a draft new UN R</w:t>
      </w:r>
      <w:r w:rsidR="005C73E6">
        <w:t xml:space="preserve">egulation on AECS, to be annexed to the </w:t>
      </w:r>
      <w:r w:rsidR="00800565">
        <w:t>19</w:t>
      </w:r>
      <w:r w:rsidR="005C73E6">
        <w:t xml:space="preserve">58 Agreement. This </w:t>
      </w:r>
      <w:r w:rsidR="00800565">
        <w:t>IWG</w:t>
      </w:r>
      <w:r w:rsidR="005C73E6">
        <w:t xml:space="preserve"> finalized its work in 2016 and the outcome was tabled and adopted at the 173rd session of </w:t>
      </w:r>
      <w:r w:rsidR="00800565">
        <w:t xml:space="preserve">the World Forum </w:t>
      </w:r>
      <w:r w:rsidR="005C73E6">
        <w:t>WP</w:t>
      </w:r>
      <w:r w:rsidR="00800565">
        <w:t xml:space="preserve">.29 in November 2017 </w:t>
      </w:r>
      <w:proofErr w:type="gramStart"/>
      <w:r w:rsidR="00800565">
        <w:t>on the basis of</w:t>
      </w:r>
      <w:proofErr w:type="gramEnd"/>
      <w:r w:rsidR="005C73E6">
        <w:t xml:space="preserve"> ECE/</w:t>
      </w:r>
      <w:r w:rsidR="00800565">
        <w:t>TRANS/WP</w:t>
      </w:r>
      <w:r w:rsidR="00B65316">
        <w:t>.</w:t>
      </w:r>
      <w:r w:rsidR="00800565">
        <w:t>29/2017/132. The new UN R</w:t>
      </w:r>
      <w:r w:rsidR="005C73E6">
        <w:t xml:space="preserve">egulation </w:t>
      </w:r>
      <w:r w:rsidR="00800565">
        <w:t xml:space="preserve">No. 144 </w:t>
      </w:r>
      <w:r w:rsidR="005C73E6">
        <w:t>enter</w:t>
      </w:r>
      <w:r w:rsidR="00800565">
        <w:t>ed into force o</w:t>
      </w:r>
      <w:r w:rsidR="005C73E6">
        <w:t xml:space="preserve">n </w:t>
      </w:r>
      <w:r w:rsidR="00800565">
        <w:t xml:space="preserve">19 </w:t>
      </w:r>
      <w:r w:rsidR="005C73E6">
        <w:t>July 2018.</w:t>
      </w:r>
    </w:p>
    <w:p w14:paraId="3E809B93" w14:textId="4F5B2725" w:rsidR="005C73E6" w:rsidRDefault="000B4648" w:rsidP="005C73E6">
      <w:pPr>
        <w:spacing w:before="120" w:after="120"/>
        <w:ind w:left="1134" w:right="1134"/>
        <w:jc w:val="both"/>
      </w:pPr>
      <w:r>
        <w:lastRenderedPageBreak/>
        <w:t>2.</w:t>
      </w:r>
      <w:r>
        <w:tab/>
      </w:r>
      <w:r w:rsidR="00800565">
        <w:t>The approach of the R</w:t>
      </w:r>
      <w:r w:rsidR="005C73E6">
        <w:t>egulation is such that only vehicles fitted with airbags should be fitted with AECS since the airbag deployment is considered as an evidence of the existence of an automatic trigger in the vehicle for initiating an emergency call. As a logical consequence, the vehicles not fitted with an airbag should not be regulated with re</w:t>
      </w:r>
      <w:r w:rsidR="00800565">
        <w:t>spect</w:t>
      </w:r>
      <w:r w:rsidR="005C73E6">
        <w:t xml:space="preserve"> to their AECS. Following this logic, the </w:t>
      </w:r>
      <w:r w:rsidR="00800565">
        <w:t>IWG</w:t>
      </w:r>
      <w:r w:rsidR="005C73E6">
        <w:t xml:space="preserve"> on AECS ag</w:t>
      </w:r>
      <w:r w:rsidR="00800565">
        <w:t>reed to align the scope of the R</w:t>
      </w:r>
      <w:r w:rsidR="005C73E6">
        <w:t xml:space="preserve">egulation </w:t>
      </w:r>
      <w:r w:rsidR="00800565">
        <w:t xml:space="preserve">with </w:t>
      </w:r>
      <w:r w:rsidR="005C73E6">
        <w:t>those of UN R</w:t>
      </w:r>
      <w:r w:rsidR="00800565">
        <w:t xml:space="preserve">egulation No. </w:t>
      </w:r>
      <w:r w:rsidR="005C73E6">
        <w:t>94 (</w:t>
      </w:r>
      <w:r w:rsidR="00800565">
        <w:t>F</w:t>
      </w:r>
      <w:r w:rsidR="005C73E6">
        <w:t xml:space="preserve">rontal </w:t>
      </w:r>
      <w:r w:rsidR="009F2583">
        <w:t>collision</w:t>
      </w:r>
      <w:r w:rsidR="005C73E6">
        <w:t>) and UN R</w:t>
      </w:r>
      <w:r w:rsidR="00800565">
        <w:t>egulation No. 95 (</w:t>
      </w:r>
      <w:r w:rsidR="009F2583">
        <w:t>Lateral collision</w:t>
      </w:r>
      <w:r w:rsidR="005C73E6">
        <w:t xml:space="preserve">), but letting aside those vehicles within the scopes of these passive safety regulations but not equipped with airbags. This is one of the purposes of paragraph 1.3. in the </w:t>
      </w:r>
      <w:r w:rsidR="00124625">
        <w:t xml:space="preserve">text of the </w:t>
      </w:r>
      <w:r w:rsidR="005C73E6">
        <w:t>AECS</w:t>
      </w:r>
      <w:r w:rsidR="00124625">
        <w:t xml:space="preserve"> Regulation</w:t>
      </w:r>
      <w:r w:rsidR="005C73E6">
        <w:t>.</w:t>
      </w:r>
    </w:p>
    <w:p w14:paraId="66DD3F26" w14:textId="6F1FCF11" w:rsidR="005C73E6" w:rsidRDefault="000B4648" w:rsidP="005C73E6">
      <w:pPr>
        <w:spacing w:before="120" w:after="120"/>
        <w:ind w:left="1134" w:right="1134"/>
        <w:jc w:val="both"/>
      </w:pPr>
      <w:r>
        <w:t>3.</w:t>
      </w:r>
      <w:r>
        <w:tab/>
      </w:r>
      <w:r w:rsidR="005C73E6">
        <w:t>However</w:t>
      </w:r>
      <w:r w:rsidR="00124625">
        <w:t>,</w:t>
      </w:r>
      <w:r w:rsidR="005C73E6">
        <w:t xml:space="preserve"> </w:t>
      </w:r>
      <w:r w:rsidR="00124625">
        <w:t>it appeared</w:t>
      </w:r>
      <w:r w:rsidR="005C73E6">
        <w:t xml:space="preserve"> that </w:t>
      </w:r>
      <w:r w:rsidR="00124625">
        <w:t xml:space="preserve">by the current wording of paragraph 1.3(c) </w:t>
      </w:r>
      <w:r w:rsidR="005C73E6">
        <w:t xml:space="preserve">the </w:t>
      </w:r>
      <w:r w:rsidR="00124625">
        <w:t xml:space="preserve">IWG on </w:t>
      </w:r>
      <w:r w:rsidR="005C73E6">
        <w:t xml:space="preserve">AECS </w:t>
      </w:r>
      <w:r w:rsidR="00124625">
        <w:t>erroneously "</w:t>
      </w:r>
      <w:r w:rsidR="005C73E6">
        <w:t>forgot</w:t>
      </w:r>
      <w:r w:rsidR="00124625">
        <w:t>"</w:t>
      </w:r>
      <w:r w:rsidR="005C73E6">
        <w:t xml:space="preserve"> that the vehicles of category M</w:t>
      </w:r>
      <w:r w:rsidR="005C73E6" w:rsidRPr="00124625">
        <w:rPr>
          <w:vertAlign w:val="subscript"/>
        </w:rPr>
        <w:t>1</w:t>
      </w:r>
      <w:r w:rsidR="005C73E6">
        <w:t xml:space="preserve"> are also included in the scope of UN R</w:t>
      </w:r>
      <w:r w:rsidR="00124625">
        <w:t xml:space="preserve">egulation No. </w:t>
      </w:r>
      <w:r w:rsidR="005C73E6">
        <w:t xml:space="preserve">95. </w:t>
      </w:r>
      <w:proofErr w:type="gramStart"/>
      <w:r w:rsidR="005C73E6">
        <w:t>As a consequence</w:t>
      </w:r>
      <w:proofErr w:type="gramEnd"/>
      <w:r w:rsidR="005C73E6">
        <w:t>, the vehicles of category M</w:t>
      </w:r>
      <w:r w:rsidR="005C73E6" w:rsidRPr="00124625">
        <w:rPr>
          <w:vertAlign w:val="subscript"/>
        </w:rPr>
        <w:t>1</w:t>
      </w:r>
      <w:r w:rsidR="005C73E6">
        <w:t xml:space="preserve"> in the scope of UN R</w:t>
      </w:r>
      <w:r w:rsidR="00124625">
        <w:t xml:space="preserve">egulation No. </w:t>
      </w:r>
      <w:r w:rsidR="005C73E6">
        <w:t>95 and not fitted with a side airbag should not be obliged to trigger the AECS in cas</w:t>
      </w:r>
      <w:r w:rsidR="00124625">
        <w:t>e of a lateral impact.</w:t>
      </w:r>
    </w:p>
    <w:p w14:paraId="50CC9275" w14:textId="3F9C2A94" w:rsidR="005C73E6" w:rsidRDefault="000B4648" w:rsidP="005C73E6">
      <w:pPr>
        <w:spacing w:before="120" w:after="120"/>
        <w:ind w:left="1134" w:right="1134"/>
        <w:jc w:val="both"/>
      </w:pPr>
      <w:r>
        <w:t>4.</w:t>
      </w:r>
      <w:r>
        <w:tab/>
      </w:r>
      <w:r w:rsidR="005C73E6">
        <w:t xml:space="preserve">It was certainly not the intention of the </w:t>
      </w:r>
      <w:r w:rsidR="00124625">
        <w:t>IWG</w:t>
      </w:r>
      <w:r w:rsidR="005C73E6">
        <w:t xml:space="preserve"> to exclude the vehicles of category N</w:t>
      </w:r>
      <w:r w:rsidR="005C73E6" w:rsidRPr="00124625">
        <w:rPr>
          <w:vertAlign w:val="subscript"/>
        </w:rPr>
        <w:t>1</w:t>
      </w:r>
      <w:r w:rsidR="005C73E6">
        <w:t xml:space="preserve"> without airbag and at the same time </w:t>
      </w:r>
      <w:r w:rsidR="00124625">
        <w:t xml:space="preserve">to </w:t>
      </w:r>
      <w:r w:rsidR="005C73E6">
        <w:t>ignore/forget to exclude the vehicles of category M</w:t>
      </w:r>
      <w:r w:rsidR="005C73E6" w:rsidRPr="00124625">
        <w:rPr>
          <w:vertAlign w:val="subscript"/>
        </w:rPr>
        <w:t>1</w:t>
      </w:r>
      <w:r w:rsidR="005C73E6">
        <w:t xml:space="preserve"> without airbag.</w:t>
      </w:r>
    </w:p>
    <w:p w14:paraId="531B83CB" w14:textId="03A8CCC8" w:rsidR="005C73E6" w:rsidRDefault="000B4648" w:rsidP="005C73E6">
      <w:pPr>
        <w:spacing w:before="120" w:after="120"/>
        <w:ind w:left="1134" w:right="1134"/>
        <w:jc w:val="both"/>
      </w:pPr>
      <w:r>
        <w:t>5.</w:t>
      </w:r>
      <w:r>
        <w:tab/>
      </w:r>
      <w:r w:rsidR="005C73E6">
        <w:t xml:space="preserve">For </w:t>
      </w:r>
      <w:r w:rsidR="00124625">
        <w:t xml:space="preserve">the purpose of </w:t>
      </w:r>
      <w:r w:rsidR="005C73E6">
        <w:t>consistency</w:t>
      </w:r>
      <w:r w:rsidR="00124625">
        <w:t>,</w:t>
      </w:r>
      <w:r w:rsidR="005C73E6">
        <w:t xml:space="preserve"> it is also suggested to replace the wording side airbag and front airbag by respectively </w:t>
      </w:r>
      <w:r w:rsidR="00124625">
        <w:t>"</w:t>
      </w:r>
      <w:r w:rsidR="005C73E6">
        <w:t>triggered lateral restraint system</w:t>
      </w:r>
      <w:r w:rsidR="00124625">
        <w:t>"</w:t>
      </w:r>
      <w:r w:rsidR="005C73E6">
        <w:t xml:space="preserve"> and </w:t>
      </w:r>
      <w:r w:rsidR="00124625">
        <w:t>"</w:t>
      </w:r>
      <w:r w:rsidR="005C73E6">
        <w:t>triggered frontal restraint system</w:t>
      </w:r>
      <w:r w:rsidR="00124625">
        <w:t>"</w:t>
      </w:r>
      <w:r w:rsidR="005C73E6">
        <w:t>. This would include then also the cases in the scope of th</w:t>
      </w:r>
      <w:r w:rsidR="00124625">
        <w:t>e</w:t>
      </w:r>
      <w:r w:rsidR="005C73E6">
        <w:t>s</w:t>
      </w:r>
      <w:r w:rsidR="00124625">
        <w:t>e</w:t>
      </w:r>
      <w:r w:rsidR="005C73E6">
        <w:t xml:space="preserve"> </w:t>
      </w:r>
      <w:r w:rsidR="00124625">
        <w:t xml:space="preserve">UN </w:t>
      </w:r>
      <w:r w:rsidR="005C73E6">
        <w:t>Regulation where no airbag but still a triggered pre-tensioner system would be available.</w:t>
      </w:r>
    </w:p>
    <w:p w14:paraId="619BF529" w14:textId="17112E5D" w:rsidR="005C73E6" w:rsidRDefault="000B4648" w:rsidP="005C73E6">
      <w:pPr>
        <w:spacing w:before="120" w:after="120"/>
        <w:ind w:left="1134" w:right="1134"/>
        <w:jc w:val="both"/>
      </w:pPr>
      <w:r>
        <w:t>6.</w:t>
      </w:r>
      <w:r>
        <w:tab/>
      </w:r>
      <w:r w:rsidR="005C73E6">
        <w:t xml:space="preserve">The </w:t>
      </w:r>
      <w:r w:rsidR="00124625">
        <w:t>revised</w:t>
      </w:r>
      <w:r w:rsidR="005C73E6">
        <w:t xml:space="preserve"> par</w:t>
      </w:r>
      <w:r w:rsidR="00124625">
        <w:t>agraph</w:t>
      </w:r>
      <w:r w:rsidR="005C73E6">
        <w:t xml:space="preserve"> 1.3(b) addresses point</w:t>
      </w:r>
      <w:r w:rsidR="00124625">
        <w:t>s</w:t>
      </w:r>
      <w:r w:rsidR="005C73E6">
        <w:t xml:space="preserve"> 3., 4. and 5. and deliberately </w:t>
      </w:r>
      <w:r w:rsidR="00124625">
        <w:t>indicates</w:t>
      </w:r>
      <w:r w:rsidR="005C73E6">
        <w:t xml:space="preserve"> </w:t>
      </w:r>
      <w:r w:rsidR="00124625">
        <w:t>"</w:t>
      </w:r>
      <w:r w:rsidR="005C73E6">
        <w:t>triggered restraint system</w:t>
      </w:r>
      <w:r w:rsidR="00124625">
        <w:t>"</w:t>
      </w:r>
      <w:r w:rsidR="005C73E6">
        <w:t xml:space="preserve"> without specifying </w:t>
      </w:r>
      <w:r w:rsidR="00124625">
        <w:t>"</w:t>
      </w:r>
      <w:r w:rsidR="005C73E6">
        <w:t>front</w:t>
      </w:r>
      <w:r w:rsidR="00124625">
        <w:t>"</w:t>
      </w:r>
      <w:r w:rsidR="005C73E6">
        <w:t xml:space="preserve"> or </w:t>
      </w:r>
      <w:r w:rsidR="00124625">
        <w:t>"</w:t>
      </w:r>
      <w:r w:rsidR="005C73E6">
        <w:t>lateral</w:t>
      </w:r>
      <w:r w:rsidR="00124625">
        <w:t>"</w:t>
      </w:r>
      <w:r w:rsidR="005C73E6">
        <w:t>. The actual required frontal or lateral verification of an AECS trigger is further specified in par</w:t>
      </w:r>
      <w:r w:rsidR="00124625">
        <w:t xml:space="preserve">agraph </w:t>
      </w:r>
      <w:r w:rsidR="005C73E6">
        <w:t>26.2.1</w:t>
      </w:r>
      <w:r w:rsidR="00124625">
        <w:t xml:space="preserve">. of Part II and paragraph </w:t>
      </w:r>
      <w:r w:rsidR="005C73E6">
        <w:t>35.5.1</w:t>
      </w:r>
      <w:r w:rsidR="00124625">
        <w:t>.</w:t>
      </w:r>
      <w:r w:rsidR="005C73E6">
        <w:t xml:space="preserve"> of Part III to ensure respectively that a lateral trigger check is not required when no lateral restraint system is present and that a frontal trigger check is not required when no fro</w:t>
      </w:r>
      <w:r w:rsidR="00EF07F9">
        <w:t>ntal restraint system is fitted to the vehicle</w:t>
      </w:r>
      <w:r w:rsidR="00124625">
        <w:t>.</w:t>
      </w:r>
    </w:p>
    <w:p w14:paraId="573128C9" w14:textId="7F922ABB" w:rsidR="005C73E6" w:rsidRDefault="000B4648" w:rsidP="005C73E6">
      <w:pPr>
        <w:spacing w:before="120" w:after="120"/>
        <w:ind w:left="1134" w:right="1134"/>
        <w:jc w:val="both"/>
      </w:pPr>
      <w:r>
        <w:t>7.</w:t>
      </w:r>
      <w:r>
        <w:tab/>
      </w:r>
      <w:r w:rsidR="005C73E6">
        <w:t>For a better understanding</w:t>
      </w:r>
      <w:r w:rsidR="00EF07F9">
        <w:t xml:space="preserve"> of this subject,</w:t>
      </w:r>
      <w:r w:rsidR="005C73E6">
        <w:t xml:space="preserve"> the various vehicle restraint system combinations and its scope in view of UN R</w:t>
      </w:r>
      <w:r w:rsidR="00EF07F9">
        <w:t>egul</w:t>
      </w:r>
      <w:r w:rsidR="00BC2900">
        <w:t>a</w:t>
      </w:r>
      <w:r w:rsidR="00EF07F9">
        <w:t xml:space="preserve">tions </w:t>
      </w:r>
      <w:r w:rsidR="005C73E6">
        <w:t xml:space="preserve">94, </w:t>
      </w:r>
      <w:r w:rsidR="00EF07F9">
        <w:t>9</w:t>
      </w:r>
      <w:r w:rsidR="005C73E6">
        <w:t xml:space="preserve">5 and 144 </w:t>
      </w:r>
      <w:r w:rsidR="00EF07F9">
        <w:t>were</w:t>
      </w:r>
      <w:r w:rsidR="005C73E6">
        <w:t xml:space="preserve"> summarized in a tabl</w:t>
      </w:r>
      <w:r w:rsidR="00EF07F9">
        <w:t>e annexed to this document. The</w:t>
      </w:r>
      <w:r w:rsidR="005C73E6">
        <w:t xml:space="preserve"> table indicates the inconsistencies. </w:t>
      </w:r>
      <w:r w:rsidR="00EF07F9">
        <w:t>The table was also supplemented with a</w:t>
      </w:r>
      <w:r w:rsidR="005C73E6">
        <w:t xml:space="preserve"> reference on the scope of the </w:t>
      </w:r>
      <w:r w:rsidR="00EF07F9">
        <w:t>European Union "</w:t>
      </w:r>
      <w:proofErr w:type="spellStart"/>
      <w:r w:rsidR="005C73E6">
        <w:t>eCall</w:t>
      </w:r>
      <w:proofErr w:type="spellEnd"/>
      <w:r w:rsidR="00EF07F9">
        <w:t>"</w:t>
      </w:r>
      <w:r w:rsidR="005C73E6">
        <w:t xml:space="preserve"> Regulation showing similar inconsistencies.</w:t>
      </w:r>
    </w:p>
    <w:p w14:paraId="13F67D0A" w14:textId="33E0F644" w:rsidR="005C73E6" w:rsidRDefault="000B4648" w:rsidP="005C73E6">
      <w:pPr>
        <w:spacing w:before="120" w:after="120"/>
        <w:ind w:left="1134" w:right="1134"/>
        <w:jc w:val="both"/>
      </w:pPr>
      <w:r>
        <w:t>8.</w:t>
      </w:r>
      <w:r>
        <w:tab/>
      </w:r>
      <w:r w:rsidR="005C73E6">
        <w:t>While re</w:t>
      </w:r>
      <w:r w:rsidR="00EF07F9">
        <w:t>vising</w:t>
      </w:r>
      <w:r w:rsidR="005C73E6">
        <w:t xml:space="preserve"> </w:t>
      </w:r>
      <w:r w:rsidR="00EF07F9">
        <w:t>p</w:t>
      </w:r>
      <w:r w:rsidR="005C73E6">
        <w:t>ar</w:t>
      </w:r>
      <w:r w:rsidR="00EF07F9">
        <w:t>agraphs</w:t>
      </w:r>
      <w:r w:rsidR="005C73E6">
        <w:t xml:space="preserve"> 26.2.1. and 35.5.2</w:t>
      </w:r>
      <w:r w:rsidR="00EF07F9">
        <w:t>,</w:t>
      </w:r>
      <w:r w:rsidR="005C73E6">
        <w:t xml:space="preserve"> other mistake</w:t>
      </w:r>
      <w:r w:rsidR="00EF07F9">
        <w:t>s</w:t>
      </w:r>
      <w:r w:rsidR="005C73E6">
        <w:t xml:space="preserve"> in </w:t>
      </w:r>
      <w:r>
        <w:t>paragraphs</w:t>
      </w:r>
      <w:r w:rsidR="005C73E6">
        <w:t xml:space="preserve"> 26.2.2.2 and 35.5.2.2.</w:t>
      </w:r>
      <w:r w:rsidR="00EF07F9">
        <w:t xml:space="preserve"> were noted:</w:t>
      </w:r>
    </w:p>
    <w:p w14:paraId="7227B030" w14:textId="58545895" w:rsidR="005C73E6" w:rsidRPr="00EF07F9" w:rsidRDefault="00EF07F9" w:rsidP="000B4648">
      <w:pPr>
        <w:spacing w:before="120" w:after="120"/>
        <w:ind w:left="2835" w:right="1134" w:hanging="1134"/>
        <w:jc w:val="both"/>
        <w:rPr>
          <w:i/>
        </w:rPr>
      </w:pPr>
      <w:r w:rsidRPr="00EF07F9">
        <w:rPr>
          <w:i/>
        </w:rPr>
        <w:t>"</w:t>
      </w:r>
      <w:r w:rsidR="005C73E6" w:rsidRPr="00EF07F9">
        <w:rPr>
          <w:i/>
        </w:rPr>
        <w:t>26.2.2.2.</w:t>
      </w:r>
      <w:r w:rsidR="005C73E6" w:rsidRPr="00EF07F9">
        <w:rPr>
          <w:i/>
        </w:rPr>
        <w:tab/>
        <w:t>Vehicles of category N</w:t>
      </w:r>
      <w:r w:rsidR="005C73E6" w:rsidRPr="00EF07F9">
        <w:rPr>
          <w:i/>
          <w:vertAlign w:val="subscript"/>
        </w:rPr>
        <w:t>1</w:t>
      </w:r>
      <w:r w:rsidR="005C73E6" w:rsidRPr="00EF07F9">
        <w:rPr>
          <w:i/>
        </w:rPr>
        <w:t xml:space="preserve"> with a R-point height above 700 mm:</w:t>
      </w:r>
    </w:p>
    <w:p w14:paraId="779F0D2E" w14:textId="257E4AC3" w:rsidR="005C73E6" w:rsidRPr="00EF07F9" w:rsidRDefault="005C73E6" w:rsidP="000B4648">
      <w:pPr>
        <w:spacing w:before="120" w:after="120"/>
        <w:ind w:left="2835" w:right="1134" w:hanging="1134"/>
        <w:jc w:val="both"/>
        <w:rPr>
          <w:i/>
        </w:rPr>
      </w:pPr>
      <w:r w:rsidRPr="00EF07F9">
        <w:rPr>
          <w:i/>
        </w:rPr>
        <w:t>26.2.2.2.1.</w:t>
      </w:r>
      <w:r w:rsidRPr="00EF07F9">
        <w:rPr>
          <w:i/>
        </w:rPr>
        <w:tab/>
        <w:t xml:space="preserve">the manufacturer shall demonstrate with existing documentation (report, images, drawing or equivalent) that a triggering signal is available </w:t>
      </w:r>
      <w:proofErr w:type="gramStart"/>
      <w:r w:rsidRPr="00EF07F9">
        <w:rPr>
          <w:i/>
        </w:rPr>
        <w:t>for the purpose of</w:t>
      </w:r>
      <w:proofErr w:type="gramEnd"/>
      <w:r w:rsidRPr="00EF07F9">
        <w:rPr>
          <w:i/>
        </w:rPr>
        <w:t xml:space="preserve"> AECS.</w:t>
      </w:r>
      <w:r w:rsidR="00EF07F9" w:rsidRPr="00EF07F9">
        <w:rPr>
          <w:i/>
        </w:rPr>
        <w:t>"</w:t>
      </w:r>
      <w:r w:rsidR="00BC2900">
        <w:rPr>
          <w:i/>
        </w:rPr>
        <w:t xml:space="preserve"> </w:t>
      </w:r>
    </w:p>
    <w:p w14:paraId="7768264C" w14:textId="0E5A63A9" w:rsidR="00EF07F9" w:rsidRDefault="00EF07F9" w:rsidP="000B4648">
      <w:pPr>
        <w:spacing w:before="120" w:after="120"/>
        <w:ind w:left="2835" w:right="1134" w:hanging="1134"/>
        <w:jc w:val="both"/>
      </w:pPr>
      <w:r>
        <w:t>and</w:t>
      </w:r>
    </w:p>
    <w:p w14:paraId="71E6DE4D" w14:textId="3CAE0690" w:rsidR="005C73E6" w:rsidRPr="00EF07F9" w:rsidRDefault="00EF07F9" w:rsidP="000B4648">
      <w:pPr>
        <w:spacing w:before="120" w:after="120"/>
        <w:ind w:left="2835" w:right="1134" w:hanging="1134"/>
        <w:jc w:val="both"/>
        <w:rPr>
          <w:i/>
        </w:rPr>
      </w:pPr>
      <w:r w:rsidRPr="00EF07F9">
        <w:rPr>
          <w:i/>
        </w:rPr>
        <w:t>"</w:t>
      </w:r>
      <w:r w:rsidR="005C73E6" w:rsidRPr="00EF07F9">
        <w:rPr>
          <w:i/>
        </w:rPr>
        <w:t>35.5.2.2.</w:t>
      </w:r>
      <w:r w:rsidR="005C73E6" w:rsidRPr="00EF07F9">
        <w:rPr>
          <w:i/>
        </w:rPr>
        <w:tab/>
        <w:t>Vehicles of category N</w:t>
      </w:r>
      <w:r w:rsidR="005C73E6" w:rsidRPr="00B65316">
        <w:rPr>
          <w:i/>
          <w:vertAlign w:val="subscript"/>
        </w:rPr>
        <w:t>1</w:t>
      </w:r>
      <w:r w:rsidR="005C73E6" w:rsidRPr="00EF07F9">
        <w:rPr>
          <w:i/>
        </w:rPr>
        <w:t xml:space="preserve"> with a R-point height above 700 mm:</w:t>
      </w:r>
    </w:p>
    <w:p w14:paraId="40EB301A" w14:textId="36D729B7" w:rsidR="005C73E6" w:rsidRPr="00EF07F9" w:rsidRDefault="005C73E6" w:rsidP="000B4648">
      <w:pPr>
        <w:spacing w:before="120" w:after="120"/>
        <w:ind w:left="2835" w:right="1134" w:hanging="1134"/>
        <w:jc w:val="both"/>
        <w:rPr>
          <w:i/>
        </w:rPr>
      </w:pPr>
      <w:r w:rsidRPr="00EF07F9">
        <w:rPr>
          <w:i/>
        </w:rPr>
        <w:t>35.5.2.2.1.</w:t>
      </w:r>
      <w:r w:rsidRPr="00EF07F9">
        <w:rPr>
          <w:i/>
        </w:rPr>
        <w:tab/>
        <w:t xml:space="preserve">the manufacturer shall demonstrate with existing documentation (report, images, drawing or equivalent) that a triggering signal is available </w:t>
      </w:r>
      <w:proofErr w:type="gramStart"/>
      <w:r w:rsidRPr="00EF07F9">
        <w:rPr>
          <w:i/>
        </w:rPr>
        <w:t>for the purpose of</w:t>
      </w:r>
      <w:proofErr w:type="gramEnd"/>
      <w:r w:rsidRPr="00EF07F9">
        <w:rPr>
          <w:i/>
        </w:rPr>
        <w:t xml:space="preserve"> AECS.</w:t>
      </w:r>
      <w:r w:rsidR="00EF07F9" w:rsidRPr="00EF07F9">
        <w:rPr>
          <w:i/>
        </w:rPr>
        <w:t>"</w:t>
      </w:r>
    </w:p>
    <w:p w14:paraId="417D351E" w14:textId="35C90426" w:rsidR="00402953" w:rsidRDefault="000B4648" w:rsidP="005C73E6">
      <w:pPr>
        <w:spacing w:before="120" w:after="120"/>
        <w:ind w:left="1134" w:right="1134"/>
        <w:jc w:val="both"/>
      </w:pPr>
      <w:r>
        <w:t>9.</w:t>
      </w:r>
      <w:r>
        <w:tab/>
      </w:r>
      <w:r w:rsidR="005C73E6">
        <w:t xml:space="preserve">Both </w:t>
      </w:r>
      <w:r>
        <w:t>paragr</w:t>
      </w:r>
      <w:r w:rsidR="00EF07F9">
        <w:t>a</w:t>
      </w:r>
      <w:r>
        <w:t>phs</w:t>
      </w:r>
      <w:r w:rsidR="005C73E6">
        <w:t xml:space="preserve"> </w:t>
      </w:r>
      <w:r>
        <w:t>c</w:t>
      </w:r>
      <w:r w:rsidR="005C73E6">
        <w:t>oncern N</w:t>
      </w:r>
      <w:r w:rsidR="005C73E6" w:rsidRPr="000B4648">
        <w:rPr>
          <w:vertAlign w:val="subscript"/>
        </w:rPr>
        <w:t>1</w:t>
      </w:r>
      <w:r w:rsidR="005C73E6">
        <w:t xml:space="preserve"> vehicle</w:t>
      </w:r>
      <w:r w:rsidR="00EF07F9">
        <w:t>s</w:t>
      </w:r>
      <w:r w:rsidR="005C73E6">
        <w:t xml:space="preserve"> that are out of scope of </w:t>
      </w:r>
      <w:r>
        <w:t xml:space="preserve">UN </w:t>
      </w:r>
      <w:r w:rsidR="005C73E6">
        <w:t>R</w:t>
      </w:r>
      <w:r>
        <w:t xml:space="preserve">egulation No. </w:t>
      </w:r>
      <w:r w:rsidR="005C73E6">
        <w:t xml:space="preserve">95 but the current wording nevertheless requires a demonstration (with existing documentation) that trigger signal is available. </w:t>
      </w:r>
      <w:r w:rsidR="00EF07F9">
        <w:t>Thus,</w:t>
      </w:r>
      <w:r w:rsidR="005C73E6">
        <w:t xml:space="preserve"> a </w:t>
      </w:r>
      <w:r w:rsidR="00EF07F9">
        <w:t xml:space="preserve">new </w:t>
      </w:r>
      <w:r w:rsidR="005C73E6">
        <w:t xml:space="preserve">provision </w:t>
      </w:r>
      <w:r w:rsidR="00EF07F9">
        <w:t xml:space="preserve">was added to clarify </w:t>
      </w:r>
      <w:r w:rsidR="005C73E6">
        <w:lastRenderedPageBreak/>
        <w:t>that this is not required if no frontal or lateral triggered restraint system is present on the vehicle.</w:t>
      </w:r>
    </w:p>
    <w:bookmarkEnd w:id="4"/>
    <w:bookmarkEnd w:id="5"/>
    <w:p w14:paraId="328AE990" w14:textId="77777777"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FF0D57">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A2FB" w14:textId="77777777" w:rsidR="005C73E6" w:rsidRDefault="005C73E6"/>
  </w:endnote>
  <w:endnote w:type="continuationSeparator" w:id="0">
    <w:p w14:paraId="6B03F533" w14:textId="77777777" w:rsidR="005C73E6" w:rsidRDefault="005C73E6"/>
  </w:endnote>
  <w:endnote w:type="continuationNotice" w:id="1">
    <w:p w14:paraId="3EEE6967" w14:textId="77777777" w:rsidR="005C73E6" w:rsidRDefault="005C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25AA" w14:textId="77777777" w:rsidR="00C668AD" w:rsidRDefault="00C668AD"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538A6">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BE9B" w14:textId="3980C4B7" w:rsidR="00C668AD" w:rsidRDefault="00C668AD"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538A6">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4CAB" w14:textId="77777777" w:rsidR="005C73E6" w:rsidRPr="00D27D5E" w:rsidRDefault="005C73E6" w:rsidP="00D27D5E">
      <w:pPr>
        <w:tabs>
          <w:tab w:val="right" w:pos="2155"/>
        </w:tabs>
        <w:spacing w:after="80"/>
        <w:ind w:left="680"/>
        <w:rPr>
          <w:u w:val="single"/>
        </w:rPr>
      </w:pPr>
      <w:r>
        <w:rPr>
          <w:u w:val="single"/>
        </w:rPr>
        <w:tab/>
      </w:r>
    </w:p>
  </w:footnote>
  <w:footnote w:type="continuationSeparator" w:id="0">
    <w:p w14:paraId="7AEBE54D" w14:textId="77777777" w:rsidR="005C73E6" w:rsidRDefault="005C73E6">
      <w:r>
        <w:rPr>
          <w:u w:val="single"/>
        </w:rPr>
        <w:tab/>
      </w:r>
      <w:r>
        <w:rPr>
          <w:u w:val="single"/>
        </w:rPr>
        <w:tab/>
      </w:r>
      <w:r>
        <w:rPr>
          <w:u w:val="single"/>
        </w:rPr>
        <w:tab/>
      </w:r>
      <w:r>
        <w:rPr>
          <w:u w:val="single"/>
        </w:rPr>
        <w:tab/>
      </w:r>
    </w:p>
  </w:footnote>
  <w:footnote w:type="continuationNotice" w:id="1">
    <w:p w14:paraId="1E2BDA3D" w14:textId="77777777" w:rsidR="005C73E6" w:rsidRDefault="005C73E6"/>
  </w:footnote>
  <w:footnote w:id="2">
    <w:p w14:paraId="471245A0" w14:textId="359B5423" w:rsidR="00C668AD" w:rsidRPr="00706101" w:rsidRDefault="00C668AD" w:rsidP="00A90EA8">
      <w:pPr>
        <w:pStyle w:val="FootnoteText"/>
      </w:pPr>
      <w:r w:rsidRPr="00A90EA8">
        <w:tab/>
      </w:r>
      <w:r w:rsidRPr="00A90EA8">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w:t>
      </w:r>
      <w:r>
        <w:rPr>
          <w:szCs w:val="18"/>
          <w:lang w:val="en-US"/>
        </w:rPr>
        <w:t>and Transport Committee for 2014</w:t>
      </w:r>
      <w:r w:rsidRPr="006636B2">
        <w:rPr>
          <w:szCs w:val="18"/>
          <w:lang w:val="en-US"/>
        </w:rPr>
        <w:t>–201</w:t>
      </w:r>
      <w:r>
        <w:rPr>
          <w:szCs w:val="18"/>
          <w:lang w:val="en-US"/>
        </w:rPr>
        <w:t>8</w:t>
      </w:r>
      <w:r w:rsidRPr="006636B2">
        <w:rPr>
          <w:szCs w:val="18"/>
          <w:lang w:val="en-US"/>
        </w:rPr>
        <w:t xml:space="preserve"> (ECE/TRANS/24</w:t>
      </w:r>
      <w:r>
        <w:rPr>
          <w:szCs w:val="18"/>
          <w:lang w:val="en-US"/>
        </w:rPr>
        <w:t>0</w:t>
      </w:r>
      <w:r w:rsidRPr="006636B2">
        <w:rPr>
          <w:szCs w:val="18"/>
          <w:lang w:val="en-US"/>
        </w:rPr>
        <w:t>, para. 1</w:t>
      </w:r>
      <w:r>
        <w:rPr>
          <w:szCs w:val="18"/>
          <w:lang w:val="en-US"/>
        </w:rPr>
        <w:t>0</w:t>
      </w:r>
      <w:r w:rsidRPr="006636B2">
        <w:rPr>
          <w:szCs w:val="18"/>
          <w:lang w:val="en-US"/>
        </w:rPr>
        <w:t>5 and ECE/TRANS/201</w:t>
      </w:r>
      <w:r>
        <w:rPr>
          <w:szCs w:val="18"/>
          <w:lang w:val="en-US"/>
        </w:rPr>
        <w:t>4</w:t>
      </w:r>
      <w:r w:rsidRPr="006636B2">
        <w:rPr>
          <w:szCs w:val="18"/>
          <w:lang w:val="en-US"/>
        </w:rPr>
        <w:t>/</w:t>
      </w:r>
      <w:r>
        <w:rPr>
          <w:szCs w:val="18"/>
          <w:lang w:val="en-US"/>
        </w:rPr>
        <w:t>26, cluster 02.4</w:t>
      </w:r>
      <w:r w:rsidRPr="006636B2">
        <w:rPr>
          <w:szCs w:val="18"/>
          <w:lang w:val="en-US"/>
        </w:rPr>
        <w:t xml:space="preserve">), the World Forum will develop, harmonize and update </w:t>
      </w:r>
      <w:r>
        <w:rPr>
          <w:szCs w:val="18"/>
          <w:lang w:val="en-US"/>
        </w:rPr>
        <w:t>UN r</w:t>
      </w:r>
      <w:r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31A" w14:textId="1FB1BE88" w:rsidR="00C668AD" w:rsidRPr="000D1B15" w:rsidRDefault="00C668AD" w:rsidP="000D1B15">
    <w:pPr>
      <w:pStyle w:val="Header"/>
      <w:rPr>
        <w:lang w:val="en-US"/>
      </w:rPr>
    </w:pPr>
    <w:r>
      <w:rPr>
        <w:lang w:val="en-US"/>
      </w:rPr>
      <w:t>ECE/TRANS/WP.29/GRSG/2018/2</w:t>
    </w:r>
    <w:r w:rsidR="00FF0D57">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802F" w14:textId="3A700D73" w:rsidR="00FF0D57" w:rsidRDefault="00FF0D57" w:rsidP="00FF0D57">
    <w:pPr>
      <w:pStyle w:val="Header"/>
      <w:jc w:val="right"/>
    </w:pPr>
    <w:r w:rsidRPr="00FF0D57">
      <w:t>ECE/TRANS/WP.29/GRSG/2018/23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9" w15:restartNumberingAfterBreak="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0"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2"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6"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15:restartNumberingAfterBreak="0">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1"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5"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4"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5"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9"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1"/>
  </w:num>
  <w:num w:numId="2">
    <w:abstractNumId w:val="18"/>
  </w:num>
  <w:num w:numId="3">
    <w:abstractNumId w:val="26"/>
  </w:num>
  <w:num w:numId="4">
    <w:abstractNumId w:val="7"/>
  </w:num>
  <w:num w:numId="5">
    <w:abstractNumId w:val="4"/>
  </w:num>
  <w:num w:numId="6">
    <w:abstractNumId w:val="30"/>
  </w:num>
  <w:num w:numId="7">
    <w:abstractNumId w:val="0"/>
  </w:num>
  <w:num w:numId="8">
    <w:abstractNumId w:val="12"/>
  </w:num>
  <w:num w:numId="9">
    <w:abstractNumId w:val="35"/>
  </w:num>
  <w:num w:numId="10">
    <w:abstractNumId w:val="11"/>
  </w:num>
  <w:num w:numId="11">
    <w:abstractNumId w:val="25"/>
  </w:num>
  <w:num w:numId="12">
    <w:abstractNumId w:val="27"/>
  </w:num>
  <w:num w:numId="13">
    <w:abstractNumId w:val="19"/>
  </w:num>
  <w:num w:numId="14">
    <w:abstractNumId w:val="40"/>
  </w:num>
  <w:num w:numId="15">
    <w:abstractNumId w:val="3"/>
  </w:num>
  <w:num w:numId="16">
    <w:abstractNumId w:val="5"/>
  </w:num>
  <w:num w:numId="17">
    <w:abstractNumId w:val="24"/>
  </w:num>
  <w:num w:numId="18">
    <w:abstractNumId w:val="22"/>
  </w:num>
  <w:num w:numId="19">
    <w:abstractNumId w:val="13"/>
  </w:num>
  <w:num w:numId="20">
    <w:abstractNumId w:val="38"/>
  </w:num>
  <w:num w:numId="21">
    <w:abstractNumId w:val="23"/>
  </w:num>
  <w:num w:numId="22">
    <w:abstractNumId w:val="37"/>
  </w:num>
  <w:num w:numId="23">
    <w:abstractNumId w:val="15"/>
  </w:num>
  <w:num w:numId="24">
    <w:abstractNumId w:val="17"/>
  </w:num>
  <w:num w:numId="25">
    <w:abstractNumId w:val="8"/>
  </w:num>
  <w:num w:numId="26">
    <w:abstractNumId w:val="10"/>
  </w:num>
  <w:num w:numId="27">
    <w:abstractNumId w:val="21"/>
  </w:num>
  <w:num w:numId="28">
    <w:abstractNumId w:val="14"/>
  </w:num>
  <w:num w:numId="29">
    <w:abstractNumId w:val="16"/>
  </w:num>
  <w:num w:numId="30">
    <w:abstractNumId w:val="36"/>
  </w:num>
  <w:num w:numId="31">
    <w:abstractNumId w:val="29"/>
  </w:num>
  <w:num w:numId="32">
    <w:abstractNumId w:val="28"/>
  </w:num>
  <w:num w:numId="33">
    <w:abstractNumId w:val="34"/>
  </w:num>
  <w:num w:numId="34">
    <w:abstractNumId w:val="39"/>
  </w:num>
  <w:num w:numId="35">
    <w:abstractNumId w:val="33"/>
  </w:num>
  <w:num w:numId="36">
    <w:abstractNumId w:val="1"/>
  </w:num>
  <w:num w:numId="37">
    <w:abstractNumId w:val="2"/>
  </w:num>
  <w:num w:numId="38">
    <w:abstractNumId w:val="6"/>
  </w:num>
  <w:num w:numId="39">
    <w:abstractNumId w:val="32"/>
  </w:num>
  <w:num w:numId="40">
    <w:abstractNumId w:val="20"/>
  </w:num>
  <w:num w:numId="41">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F36"/>
    <w:rsid w:val="0000603C"/>
    <w:rsid w:val="00006F3D"/>
    <w:rsid w:val="00007FAF"/>
    <w:rsid w:val="0001067F"/>
    <w:rsid w:val="00010972"/>
    <w:rsid w:val="0001199A"/>
    <w:rsid w:val="00011EEB"/>
    <w:rsid w:val="000126F2"/>
    <w:rsid w:val="00013231"/>
    <w:rsid w:val="00013EC9"/>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34A9"/>
    <w:rsid w:val="00043C07"/>
    <w:rsid w:val="00044002"/>
    <w:rsid w:val="00052C97"/>
    <w:rsid w:val="00052F65"/>
    <w:rsid w:val="000538A6"/>
    <w:rsid w:val="00053AD5"/>
    <w:rsid w:val="00056173"/>
    <w:rsid w:val="00056841"/>
    <w:rsid w:val="000571C0"/>
    <w:rsid w:val="00057396"/>
    <w:rsid w:val="00057CFF"/>
    <w:rsid w:val="00063D37"/>
    <w:rsid w:val="00066BE6"/>
    <w:rsid w:val="00066DC1"/>
    <w:rsid w:val="0007023E"/>
    <w:rsid w:val="0007053C"/>
    <w:rsid w:val="00070713"/>
    <w:rsid w:val="00070861"/>
    <w:rsid w:val="00070A6D"/>
    <w:rsid w:val="00070F00"/>
    <w:rsid w:val="000721D0"/>
    <w:rsid w:val="00072556"/>
    <w:rsid w:val="00072CB7"/>
    <w:rsid w:val="00073DE5"/>
    <w:rsid w:val="00074793"/>
    <w:rsid w:val="000758F4"/>
    <w:rsid w:val="00075A2F"/>
    <w:rsid w:val="00075C17"/>
    <w:rsid w:val="00076815"/>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09B"/>
    <w:rsid w:val="000B2475"/>
    <w:rsid w:val="000B422A"/>
    <w:rsid w:val="000B45D5"/>
    <w:rsid w:val="000B4648"/>
    <w:rsid w:val="000B4C98"/>
    <w:rsid w:val="000B62BC"/>
    <w:rsid w:val="000B6A12"/>
    <w:rsid w:val="000B6BFB"/>
    <w:rsid w:val="000B6EE4"/>
    <w:rsid w:val="000B76AC"/>
    <w:rsid w:val="000C1D17"/>
    <w:rsid w:val="000C376D"/>
    <w:rsid w:val="000C4479"/>
    <w:rsid w:val="000C62A5"/>
    <w:rsid w:val="000D0093"/>
    <w:rsid w:val="000D1046"/>
    <w:rsid w:val="000D1B15"/>
    <w:rsid w:val="000D22C8"/>
    <w:rsid w:val="000D258C"/>
    <w:rsid w:val="000D2C26"/>
    <w:rsid w:val="000D4C4A"/>
    <w:rsid w:val="000D4E44"/>
    <w:rsid w:val="000D68E2"/>
    <w:rsid w:val="000E0A13"/>
    <w:rsid w:val="000E2333"/>
    <w:rsid w:val="000E40FD"/>
    <w:rsid w:val="000E4374"/>
    <w:rsid w:val="000E4DEA"/>
    <w:rsid w:val="000E5956"/>
    <w:rsid w:val="000E5B23"/>
    <w:rsid w:val="000E66CA"/>
    <w:rsid w:val="000E7498"/>
    <w:rsid w:val="000F190F"/>
    <w:rsid w:val="000F1E4E"/>
    <w:rsid w:val="000F1FA0"/>
    <w:rsid w:val="000F24A0"/>
    <w:rsid w:val="000F270F"/>
    <w:rsid w:val="000F2A46"/>
    <w:rsid w:val="000F2A90"/>
    <w:rsid w:val="000F3C75"/>
    <w:rsid w:val="000F41F2"/>
    <w:rsid w:val="000F6114"/>
    <w:rsid w:val="000F755E"/>
    <w:rsid w:val="001003EC"/>
    <w:rsid w:val="00100773"/>
    <w:rsid w:val="00100890"/>
    <w:rsid w:val="00100F9C"/>
    <w:rsid w:val="001029BA"/>
    <w:rsid w:val="00104FD1"/>
    <w:rsid w:val="001053C5"/>
    <w:rsid w:val="0010544E"/>
    <w:rsid w:val="0010768F"/>
    <w:rsid w:val="0011016F"/>
    <w:rsid w:val="001127BF"/>
    <w:rsid w:val="001138D6"/>
    <w:rsid w:val="001138F1"/>
    <w:rsid w:val="0011447A"/>
    <w:rsid w:val="001153AA"/>
    <w:rsid w:val="00116992"/>
    <w:rsid w:val="00116BCE"/>
    <w:rsid w:val="00120502"/>
    <w:rsid w:val="00121E37"/>
    <w:rsid w:val="0012207D"/>
    <w:rsid w:val="00122BAD"/>
    <w:rsid w:val="00122BBA"/>
    <w:rsid w:val="00122F16"/>
    <w:rsid w:val="00123D33"/>
    <w:rsid w:val="00124625"/>
    <w:rsid w:val="001249D5"/>
    <w:rsid w:val="00126CAC"/>
    <w:rsid w:val="00127A1B"/>
    <w:rsid w:val="00130B32"/>
    <w:rsid w:val="00130D9B"/>
    <w:rsid w:val="00131376"/>
    <w:rsid w:val="001319D1"/>
    <w:rsid w:val="0013214D"/>
    <w:rsid w:val="00132A01"/>
    <w:rsid w:val="0013403F"/>
    <w:rsid w:val="00135C0D"/>
    <w:rsid w:val="00135D27"/>
    <w:rsid w:val="00136077"/>
    <w:rsid w:val="0014040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3F5"/>
    <w:rsid w:val="00161A5C"/>
    <w:rsid w:val="00162C1A"/>
    <w:rsid w:val="00164B1E"/>
    <w:rsid w:val="00165489"/>
    <w:rsid w:val="0017009F"/>
    <w:rsid w:val="0017182C"/>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5DDA"/>
    <w:rsid w:val="001860C7"/>
    <w:rsid w:val="00186C01"/>
    <w:rsid w:val="00186EE9"/>
    <w:rsid w:val="0018775C"/>
    <w:rsid w:val="001901A6"/>
    <w:rsid w:val="00191307"/>
    <w:rsid w:val="0019230C"/>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21F2"/>
    <w:rsid w:val="001B2639"/>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C5"/>
    <w:rsid w:val="0020316C"/>
    <w:rsid w:val="0020693F"/>
    <w:rsid w:val="00206A33"/>
    <w:rsid w:val="00207580"/>
    <w:rsid w:val="002102AB"/>
    <w:rsid w:val="00210916"/>
    <w:rsid w:val="00210F1B"/>
    <w:rsid w:val="002110E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062F"/>
    <w:rsid w:val="002414BC"/>
    <w:rsid w:val="0024298F"/>
    <w:rsid w:val="00243604"/>
    <w:rsid w:val="00244494"/>
    <w:rsid w:val="00244861"/>
    <w:rsid w:val="00244B9C"/>
    <w:rsid w:val="00246D93"/>
    <w:rsid w:val="00247143"/>
    <w:rsid w:val="0025003B"/>
    <w:rsid w:val="00251356"/>
    <w:rsid w:val="00251FEA"/>
    <w:rsid w:val="002528D2"/>
    <w:rsid w:val="00252FA6"/>
    <w:rsid w:val="00255B35"/>
    <w:rsid w:val="00256BE1"/>
    <w:rsid w:val="00257EDD"/>
    <w:rsid w:val="0026002A"/>
    <w:rsid w:val="002603DF"/>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778"/>
    <w:rsid w:val="00287B39"/>
    <w:rsid w:val="00287E79"/>
    <w:rsid w:val="0029070F"/>
    <w:rsid w:val="0029084B"/>
    <w:rsid w:val="00290DE0"/>
    <w:rsid w:val="00290E41"/>
    <w:rsid w:val="00290E5E"/>
    <w:rsid w:val="00291021"/>
    <w:rsid w:val="002928F9"/>
    <w:rsid w:val="002933C5"/>
    <w:rsid w:val="00293F81"/>
    <w:rsid w:val="00294131"/>
    <w:rsid w:val="0029413F"/>
    <w:rsid w:val="00295FD6"/>
    <w:rsid w:val="00297E20"/>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C98"/>
    <w:rsid w:val="002B5D14"/>
    <w:rsid w:val="002B5D55"/>
    <w:rsid w:val="002B678A"/>
    <w:rsid w:val="002B6B5B"/>
    <w:rsid w:val="002B7C35"/>
    <w:rsid w:val="002C046F"/>
    <w:rsid w:val="002C149B"/>
    <w:rsid w:val="002C20C9"/>
    <w:rsid w:val="002C2BCA"/>
    <w:rsid w:val="002C2DDE"/>
    <w:rsid w:val="002C48F0"/>
    <w:rsid w:val="002C4BA7"/>
    <w:rsid w:val="002C52F8"/>
    <w:rsid w:val="002D1E85"/>
    <w:rsid w:val="002D25F8"/>
    <w:rsid w:val="002D2D6F"/>
    <w:rsid w:val="002D30C5"/>
    <w:rsid w:val="002D505E"/>
    <w:rsid w:val="002D7E40"/>
    <w:rsid w:val="002E07AF"/>
    <w:rsid w:val="002E130D"/>
    <w:rsid w:val="002E1D62"/>
    <w:rsid w:val="002E289D"/>
    <w:rsid w:val="002E36D6"/>
    <w:rsid w:val="002E5D29"/>
    <w:rsid w:val="002F03FC"/>
    <w:rsid w:val="002F11C3"/>
    <w:rsid w:val="002F149D"/>
    <w:rsid w:val="002F32A9"/>
    <w:rsid w:val="002F55CB"/>
    <w:rsid w:val="002F57C3"/>
    <w:rsid w:val="002F5EF2"/>
    <w:rsid w:val="002F7163"/>
    <w:rsid w:val="00300FF7"/>
    <w:rsid w:val="003016B7"/>
    <w:rsid w:val="0030185D"/>
    <w:rsid w:val="00305F0E"/>
    <w:rsid w:val="0030732B"/>
    <w:rsid w:val="00307921"/>
    <w:rsid w:val="00310241"/>
    <w:rsid w:val="00310A35"/>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2BE"/>
    <w:rsid w:val="003278BE"/>
    <w:rsid w:val="00330B02"/>
    <w:rsid w:val="00330F9C"/>
    <w:rsid w:val="003315A1"/>
    <w:rsid w:val="003316C9"/>
    <w:rsid w:val="00332171"/>
    <w:rsid w:val="003321F0"/>
    <w:rsid w:val="00332323"/>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144"/>
    <w:rsid w:val="00353757"/>
    <w:rsid w:val="0035451F"/>
    <w:rsid w:val="00355C82"/>
    <w:rsid w:val="003566F3"/>
    <w:rsid w:val="003613E8"/>
    <w:rsid w:val="003616B6"/>
    <w:rsid w:val="00362494"/>
    <w:rsid w:val="00363CC2"/>
    <w:rsid w:val="003641AA"/>
    <w:rsid w:val="003664DB"/>
    <w:rsid w:val="003668CA"/>
    <w:rsid w:val="00366BB7"/>
    <w:rsid w:val="003673F8"/>
    <w:rsid w:val="00370E0F"/>
    <w:rsid w:val="0037364C"/>
    <w:rsid w:val="00373C25"/>
    <w:rsid w:val="00374106"/>
    <w:rsid w:val="003757EB"/>
    <w:rsid w:val="003759C0"/>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1699"/>
    <w:rsid w:val="00392EF2"/>
    <w:rsid w:val="00395DFE"/>
    <w:rsid w:val="00396D92"/>
    <w:rsid w:val="00396F0D"/>
    <w:rsid w:val="003976D5"/>
    <w:rsid w:val="003A02E3"/>
    <w:rsid w:val="003A06A0"/>
    <w:rsid w:val="003A0FE8"/>
    <w:rsid w:val="003A16A1"/>
    <w:rsid w:val="003A1795"/>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687A"/>
    <w:rsid w:val="003B6F35"/>
    <w:rsid w:val="003B6F42"/>
    <w:rsid w:val="003B71BA"/>
    <w:rsid w:val="003C0736"/>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E25"/>
    <w:rsid w:val="003E121D"/>
    <w:rsid w:val="003E2DD0"/>
    <w:rsid w:val="003E4109"/>
    <w:rsid w:val="003E4A29"/>
    <w:rsid w:val="003E4C2C"/>
    <w:rsid w:val="003E54DA"/>
    <w:rsid w:val="003E5FD6"/>
    <w:rsid w:val="003E71C9"/>
    <w:rsid w:val="003E760A"/>
    <w:rsid w:val="003F143E"/>
    <w:rsid w:val="003F411D"/>
    <w:rsid w:val="003F6314"/>
    <w:rsid w:val="003F7AC8"/>
    <w:rsid w:val="0040057C"/>
    <w:rsid w:val="00400B00"/>
    <w:rsid w:val="00400C93"/>
    <w:rsid w:val="00401B27"/>
    <w:rsid w:val="00402953"/>
    <w:rsid w:val="004031C6"/>
    <w:rsid w:val="00403A3A"/>
    <w:rsid w:val="00405116"/>
    <w:rsid w:val="0040554A"/>
    <w:rsid w:val="00406D74"/>
    <w:rsid w:val="0040756C"/>
    <w:rsid w:val="0040778C"/>
    <w:rsid w:val="00407E5A"/>
    <w:rsid w:val="0041067B"/>
    <w:rsid w:val="004109F5"/>
    <w:rsid w:val="004112BD"/>
    <w:rsid w:val="00411A77"/>
    <w:rsid w:val="00412F22"/>
    <w:rsid w:val="004130A2"/>
    <w:rsid w:val="004159D0"/>
    <w:rsid w:val="00415C1A"/>
    <w:rsid w:val="00415CB3"/>
    <w:rsid w:val="004175C3"/>
    <w:rsid w:val="004206C2"/>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40D4C"/>
    <w:rsid w:val="004411E2"/>
    <w:rsid w:val="004446D7"/>
    <w:rsid w:val="00444F64"/>
    <w:rsid w:val="0044538B"/>
    <w:rsid w:val="004456D6"/>
    <w:rsid w:val="00447D77"/>
    <w:rsid w:val="00450D17"/>
    <w:rsid w:val="00451CD2"/>
    <w:rsid w:val="00451D74"/>
    <w:rsid w:val="004526AB"/>
    <w:rsid w:val="004538FB"/>
    <w:rsid w:val="004542DD"/>
    <w:rsid w:val="00455ADF"/>
    <w:rsid w:val="00457AA3"/>
    <w:rsid w:val="004606F4"/>
    <w:rsid w:val="004615C9"/>
    <w:rsid w:val="00461C7B"/>
    <w:rsid w:val="00462FD8"/>
    <w:rsid w:val="00464B09"/>
    <w:rsid w:val="00464F19"/>
    <w:rsid w:val="0046586D"/>
    <w:rsid w:val="0046637D"/>
    <w:rsid w:val="00466CE0"/>
    <w:rsid w:val="00467E41"/>
    <w:rsid w:val="0047052B"/>
    <w:rsid w:val="004720B1"/>
    <w:rsid w:val="00473A46"/>
    <w:rsid w:val="00473A8F"/>
    <w:rsid w:val="00473B95"/>
    <w:rsid w:val="00473D03"/>
    <w:rsid w:val="00474636"/>
    <w:rsid w:val="00474CC3"/>
    <w:rsid w:val="004774D5"/>
    <w:rsid w:val="00477766"/>
    <w:rsid w:val="00477F99"/>
    <w:rsid w:val="00480F6E"/>
    <w:rsid w:val="0048239C"/>
    <w:rsid w:val="00484D67"/>
    <w:rsid w:val="00485860"/>
    <w:rsid w:val="00485D32"/>
    <w:rsid w:val="00487482"/>
    <w:rsid w:val="00490450"/>
    <w:rsid w:val="00491A0E"/>
    <w:rsid w:val="00491EF7"/>
    <w:rsid w:val="004936E1"/>
    <w:rsid w:val="004952ED"/>
    <w:rsid w:val="00495E6B"/>
    <w:rsid w:val="004976E5"/>
    <w:rsid w:val="004A0551"/>
    <w:rsid w:val="004A11ED"/>
    <w:rsid w:val="004A32FB"/>
    <w:rsid w:val="004A3ECD"/>
    <w:rsid w:val="004A4841"/>
    <w:rsid w:val="004A4F67"/>
    <w:rsid w:val="004A659B"/>
    <w:rsid w:val="004A6D80"/>
    <w:rsid w:val="004A7442"/>
    <w:rsid w:val="004B0A01"/>
    <w:rsid w:val="004B1B5B"/>
    <w:rsid w:val="004B2711"/>
    <w:rsid w:val="004B4A7F"/>
    <w:rsid w:val="004C0D3F"/>
    <w:rsid w:val="004C1A2F"/>
    <w:rsid w:val="004C335D"/>
    <w:rsid w:val="004C350D"/>
    <w:rsid w:val="004C49FF"/>
    <w:rsid w:val="004C5DC3"/>
    <w:rsid w:val="004C772B"/>
    <w:rsid w:val="004D1440"/>
    <w:rsid w:val="004D2005"/>
    <w:rsid w:val="004D2F8B"/>
    <w:rsid w:val="004D3124"/>
    <w:rsid w:val="004D3995"/>
    <w:rsid w:val="004D51C1"/>
    <w:rsid w:val="004D6F75"/>
    <w:rsid w:val="004E22AE"/>
    <w:rsid w:val="004E37D4"/>
    <w:rsid w:val="004E3C7C"/>
    <w:rsid w:val="004E577C"/>
    <w:rsid w:val="004E5A1B"/>
    <w:rsid w:val="004E5BF0"/>
    <w:rsid w:val="004E62E7"/>
    <w:rsid w:val="004E7423"/>
    <w:rsid w:val="004E75F2"/>
    <w:rsid w:val="004E76B4"/>
    <w:rsid w:val="004F147A"/>
    <w:rsid w:val="004F149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140"/>
    <w:rsid w:val="00503783"/>
    <w:rsid w:val="00503B36"/>
    <w:rsid w:val="00504348"/>
    <w:rsid w:val="00505101"/>
    <w:rsid w:val="00507C31"/>
    <w:rsid w:val="00507EA0"/>
    <w:rsid w:val="00510FAC"/>
    <w:rsid w:val="005121E5"/>
    <w:rsid w:val="005125B1"/>
    <w:rsid w:val="00514DBB"/>
    <w:rsid w:val="00515183"/>
    <w:rsid w:val="00515329"/>
    <w:rsid w:val="00517465"/>
    <w:rsid w:val="00520E3E"/>
    <w:rsid w:val="00521FA0"/>
    <w:rsid w:val="00522067"/>
    <w:rsid w:val="00524746"/>
    <w:rsid w:val="0052484D"/>
    <w:rsid w:val="00524975"/>
    <w:rsid w:val="005266E4"/>
    <w:rsid w:val="00527164"/>
    <w:rsid w:val="0053032B"/>
    <w:rsid w:val="00532F20"/>
    <w:rsid w:val="00533050"/>
    <w:rsid w:val="0053585A"/>
    <w:rsid w:val="005360C9"/>
    <w:rsid w:val="005368BB"/>
    <w:rsid w:val="005374DB"/>
    <w:rsid w:val="005374EF"/>
    <w:rsid w:val="00542549"/>
    <w:rsid w:val="005430CC"/>
    <w:rsid w:val="00543835"/>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6961"/>
    <w:rsid w:val="005677A3"/>
    <w:rsid w:val="00567A90"/>
    <w:rsid w:val="00570A19"/>
    <w:rsid w:val="0057146D"/>
    <w:rsid w:val="00571F41"/>
    <w:rsid w:val="00571FCA"/>
    <w:rsid w:val="00574006"/>
    <w:rsid w:val="005740D6"/>
    <w:rsid w:val="005745CB"/>
    <w:rsid w:val="00574797"/>
    <w:rsid w:val="005747E6"/>
    <w:rsid w:val="00575BDF"/>
    <w:rsid w:val="0057717F"/>
    <w:rsid w:val="005809A1"/>
    <w:rsid w:val="00580D4D"/>
    <w:rsid w:val="0058232E"/>
    <w:rsid w:val="005837D4"/>
    <w:rsid w:val="00586086"/>
    <w:rsid w:val="00586F91"/>
    <w:rsid w:val="005873D4"/>
    <w:rsid w:val="0059056D"/>
    <w:rsid w:val="0059140F"/>
    <w:rsid w:val="00592787"/>
    <w:rsid w:val="00593AE3"/>
    <w:rsid w:val="00594050"/>
    <w:rsid w:val="005940A9"/>
    <w:rsid w:val="00594DBE"/>
    <w:rsid w:val="00595576"/>
    <w:rsid w:val="005955AC"/>
    <w:rsid w:val="005955D4"/>
    <w:rsid w:val="00595A9D"/>
    <w:rsid w:val="00595BE4"/>
    <w:rsid w:val="00595E9B"/>
    <w:rsid w:val="0059709A"/>
    <w:rsid w:val="005A3C4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3E6"/>
    <w:rsid w:val="005C740B"/>
    <w:rsid w:val="005D1EB2"/>
    <w:rsid w:val="005D23D8"/>
    <w:rsid w:val="005D3C69"/>
    <w:rsid w:val="005D4546"/>
    <w:rsid w:val="005D4F4D"/>
    <w:rsid w:val="005D4FDB"/>
    <w:rsid w:val="005D7FAF"/>
    <w:rsid w:val="005E00E6"/>
    <w:rsid w:val="005E278D"/>
    <w:rsid w:val="005E2BE9"/>
    <w:rsid w:val="005E2FF0"/>
    <w:rsid w:val="005E5D1F"/>
    <w:rsid w:val="005E70B7"/>
    <w:rsid w:val="005E7A0D"/>
    <w:rsid w:val="005F0D33"/>
    <w:rsid w:val="005F131D"/>
    <w:rsid w:val="005F4385"/>
    <w:rsid w:val="005F4443"/>
    <w:rsid w:val="005F4B14"/>
    <w:rsid w:val="005F555F"/>
    <w:rsid w:val="005F583F"/>
    <w:rsid w:val="005F5902"/>
    <w:rsid w:val="005F5C4D"/>
    <w:rsid w:val="005F5D1D"/>
    <w:rsid w:val="005F61D5"/>
    <w:rsid w:val="005F6722"/>
    <w:rsid w:val="005F69A2"/>
    <w:rsid w:val="005F7EE5"/>
    <w:rsid w:val="006029D7"/>
    <w:rsid w:val="00603391"/>
    <w:rsid w:val="006051C6"/>
    <w:rsid w:val="00606E16"/>
    <w:rsid w:val="00607AB8"/>
    <w:rsid w:val="00611457"/>
    <w:rsid w:val="00611D43"/>
    <w:rsid w:val="00612849"/>
    <w:rsid w:val="00612D48"/>
    <w:rsid w:val="006142AD"/>
    <w:rsid w:val="006142EA"/>
    <w:rsid w:val="00614877"/>
    <w:rsid w:val="00615307"/>
    <w:rsid w:val="0061609F"/>
    <w:rsid w:val="0061685D"/>
    <w:rsid w:val="00616B45"/>
    <w:rsid w:val="0062089A"/>
    <w:rsid w:val="006233B5"/>
    <w:rsid w:val="0062397C"/>
    <w:rsid w:val="00623F58"/>
    <w:rsid w:val="00624003"/>
    <w:rsid w:val="00624A5D"/>
    <w:rsid w:val="00625CC9"/>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82B"/>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4AD"/>
    <w:rsid w:val="006A6EAB"/>
    <w:rsid w:val="006A7149"/>
    <w:rsid w:val="006B0D40"/>
    <w:rsid w:val="006B0D9D"/>
    <w:rsid w:val="006B1399"/>
    <w:rsid w:val="006B289F"/>
    <w:rsid w:val="006B4590"/>
    <w:rsid w:val="006B4B33"/>
    <w:rsid w:val="006B5758"/>
    <w:rsid w:val="006B59C7"/>
    <w:rsid w:val="006B7504"/>
    <w:rsid w:val="006C0BC6"/>
    <w:rsid w:val="006C2049"/>
    <w:rsid w:val="006C340C"/>
    <w:rsid w:val="006C5B8B"/>
    <w:rsid w:val="006C6D72"/>
    <w:rsid w:val="006D09AF"/>
    <w:rsid w:val="006D1D1C"/>
    <w:rsid w:val="006D5776"/>
    <w:rsid w:val="006D5E16"/>
    <w:rsid w:val="006D666F"/>
    <w:rsid w:val="006D6C2E"/>
    <w:rsid w:val="006E101B"/>
    <w:rsid w:val="006E1570"/>
    <w:rsid w:val="006E2A4D"/>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6F"/>
    <w:rsid w:val="00704BE2"/>
    <w:rsid w:val="00706101"/>
    <w:rsid w:val="00706385"/>
    <w:rsid w:val="007077CC"/>
    <w:rsid w:val="00710302"/>
    <w:rsid w:val="00712A3F"/>
    <w:rsid w:val="00712A77"/>
    <w:rsid w:val="007131A6"/>
    <w:rsid w:val="007133A6"/>
    <w:rsid w:val="007133B7"/>
    <w:rsid w:val="007156AB"/>
    <w:rsid w:val="007156D8"/>
    <w:rsid w:val="00716083"/>
    <w:rsid w:val="007176C1"/>
    <w:rsid w:val="0072047B"/>
    <w:rsid w:val="00721699"/>
    <w:rsid w:val="00722EA0"/>
    <w:rsid w:val="00724DA7"/>
    <w:rsid w:val="00725F04"/>
    <w:rsid w:val="0072656C"/>
    <w:rsid w:val="0072731D"/>
    <w:rsid w:val="0072796F"/>
    <w:rsid w:val="007279A6"/>
    <w:rsid w:val="00730966"/>
    <w:rsid w:val="00730C22"/>
    <w:rsid w:val="00732610"/>
    <w:rsid w:val="007338CE"/>
    <w:rsid w:val="00734B9E"/>
    <w:rsid w:val="00734D34"/>
    <w:rsid w:val="00734EB7"/>
    <w:rsid w:val="00735A4A"/>
    <w:rsid w:val="00736313"/>
    <w:rsid w:val="007365F5"/>
    <w:rsid w:val="00737C31"/>
    <w:rsid w:val="00740793"/>
    <w:rsid w:val="00741615"/>
    <w:rsid w:val="00742B2A"/>
    <w:rsid w:val="00746F5E"/>
    <w:rsid w:val="00747AF0"/>
    <w:rsid w:val="0075038C"/>
    <w:rsid w:val="007512D2"/>
    <w:rsid w:val="00752303"/>
    <w:rsid w:val="00752869"/>
    <w:rsid w:val="00752E98"/>
    <w:rsid w:val="00754D6F"/>
    <w:rsid w:val="00754FCB"/>
    <w:rsid w:val="00755E58"/>
    <w:rsid w:val="00756FE9"/>
    <w:rsid w:val="00760986"/>
    <w:rsid w:val="00760E48"/>
    <w:rsid w:val="00761B01"/>
    <w:rsid w:val="00762229"/>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A7A"/>
    <w:rsid w:val="007805D5"/>
    <w:rsid w:val="007817A0"/>
    <w:rsid w:val="00783481"/>
    <w:rsid w:val="007849BE"/>
    <w:rsid w:val="0078569B"/>
    <w:rsid w:val="00785D38"/>
    <w:rsid w:val="00790F2F"/>
    <w:rsid w:val="007911A6"/>
    <w:rsid w:val="007918DA"/>
    <w:rsid w:val="00791FAB"/>
    <w:rsid w:val="0079266D"/>
    <w:rsid w:val="00792EED"/>
    <w:rsid w:val="0079411D"/>
    <w:rsid w:val="00794224"/>
    <w:rsid w:val="007944C3"/>
    <w:rsid w:val="007947B8"/>
    <w:rsid w:val="00794F5C"/>
    <w:rsid w:val="007957D1"/>
    <w:rsid w:val="00796A95"/>
    <w:rsid w:val="007A4735"/>
    <w:rsid w:val="007A4C56"/>
    <w:rsid w:val="007A4F58"/>
    <w:rsid w:val="007A680D"/>
    <w:rsid w:val="007A69CB"/>
    <w:rsid w:val="007A6D5C"/>
    <w:rsid w:val="007B0442"/>
    <w:rsid w:val="007B262A"/>
    <w:rsid w:val="007B4780"/>
    <w:rsid w:val="007B612A"/>
    <w:rsid w:val="007B6ED2"/>
    <w:rsid w:val="007B7EA7"/>
    <w:rsid w:val="007C0B10"/>
    <w:rsid w:val="007C13D4"/>
    <w:rsid w:val="007C1A9B"/>
    <w:rsid w:val="007C210A"/>
    <w:rsid w:val="007C21C2"/>
    <w:rsid w:val="007C3644"/>
    <w:rsid w:val="007C43A7"/>
    <w:rsid w:val="007C43F5"/>
    <w:rsid w:val="007C4CE0"/>
    <w:rsid w:val="007C4F41"/>
    <w:rsid w:val="007C62F4"/>
    <w:rsid w:val="007D1A04"/>
    <w:rsid w:val="007D3BCA"/>
    <w:rsid w:val="007D3DB9"/>
    <w:rsid w:val="007D476D"/>
    <w:rsid w:val="007D499C"/>
    <w:rsid w:val="007D4BB1"/>
    <w:rsid w:val="007D4E20"/>
    <w:rsid w:val="007D6D51"/>
    <w:rsid w:val="007D72CE"/>
    <w:rsid w:val="007D7D70"/>
    <w:rsid w:val="007E0236"/>
    <w:rsid w:val="007E1B56"/>
    <w:rsid w:val="007E24F5"/>
    <w:rsid w:val="007E336B"/>
    <w:rsid w:val="007E543C"/>
    <w:rsid w:val="007E57B1"/>
    <w:rsid w:val="007E5D07"/>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565"/>
    <w:rsid w:val="00800F23"/>
    <w:rsid w:val="00803E45"/>
    <w:rsid w:val="0080547F"/>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27966"/>
    <w:rsid w:val="00827BE0"/>
    <w:rsid w:val="00830A28"/>
    <w:rsid w:val="008317F6"/>
    <w:rsid w:val="00831F87"/>
    <w:rsid w:val="0083539F"/>
    <w:rsid w:val="008366D7"/>
    <w:rsid w:val="00836DF9"/>
    <w:rsid w:val="00841310"/>
    <w:rsid w:val="00842FBE"/>
    <w:rsid w:val="00843097"/>
    <w:rsid w:val="00844750"/>
    <w:rsid w:val="0084488A"/>
    <w:rsid w:val="008455AE"/>
    <w:rsid w:val="0084609A"/>
    <w:rsid w:val="008475EC"/>
    <w:rsid w:val="0085237E"/>
    <w:rsid w:val="00852F5C"/>
    <w:rsid w:val="00853C6B"/>
    <w:rsid w:val="008555F7"/>
    <w:rsid w:val="00855B64"/>
    <w:rsid w:val="00856B6B"/>
    <w:rsid w:val="00856D39"/>
    <w:rsid w:val="008579AB"/>
    <w:rsid w:val="00857E87"/>
    <w:rsid w:val="00860332"/>
    <w:rsid w:val="008625A5"/>
    <w:rsid w:val="00862738"/>
    <w:rsid w:val="008631C4"/>
    <w:rsid w:val="008638A2"/>
    <w:rsid w:val="00863CD0"/>
    <w:rsid w:val="00864575"/>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5AF6"/>
    <w:rsid w:val="00886E33"/>
    <w:rsid w:val="00886F4B"/>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55A"/>
    <w:rsid w:val="008B7879"/>
    <w:rsid w:val="008C2181"/>
    <w:rsid w:val="008C333E"/>
    <w:rsid w:val="008C3758"/>
    <w:rsid w:val="008C39AC"/>
    <w:rsid w:val="008C52FB"/>
    <w:rsid w:val="008C726C"/>
    <w:rsid w:val="008C750E"/>
    <w:rsid w:val="008D1566"/>
    <w:rsid w:val="008D3919"/>
    <w:rsid w:val="008D5F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73B"/>
    <w:rsid w:val="008F40F0"/>
    <w:rsid w:val="008F4267"/>
    <w:rsid w:val="008F4CAE"/>
    <w:rsid w:val="008F50FA"/>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07CD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383"/>
    <w:rsid w:val="00923B33"/>
    <w:rsid w:val="009256F3"/>
    <w:rsid w:val="0092636B"/>
    <w:rsid w:val="009267F1"/>
    <w:rsid w:val="009269A7"/>
    <w:rsid w:val="00926ED4"/>
    <w:rsid w:val="00927449"/>
    <w:rsid w:val="009279E7"/>
    <w:rsid w:val="00932E6A"/>
    <w:rsid w:val="00933855"/>
    <w:rsid w:val="00934D4C"/>
    <w:rsid w:val="009356B2"/>
    <w:rsid w:val="00936F5A"/>
    <w:rsid w:val="0093736F"/>
    <w:rsid w:val="009403B5"/>
    <w:rsid w:val="00940519"/>
    <w:rsid w:val="0094067D"/>
    <w:rsid w:val="0094516B"/>
    <w:rsid w:val="00947028"/>
    <w:rsid w:val="009470BD"/>
    <w:rsid w:val="009470D4"/>
    <w:rsid w:val="00947FEC"/>
    <w:rsid w:val="00952FDB"/>
    <w:rsid w:val="00955275"/>
    <w:rsid w:val="009556DB"/>
    <w:rsid w:val="00955888"/>
    <w:rsid w:val="00955E22"/>
    <w:rsid w:val="0096030F"/>
    <w:rsid w:val="009617B3"/>
    <w:rsid w:val="009634C5"/>
    <w:rsid w:val="0096428E"/>
    <w:rsid w:val="0096457A"/>
    <w:rsid w:val="0096487B"/>
    <w:rsid w:val="00965573"/>
    <w:rsid w:val="00966C87"/>
    <w:rsid w:val="00970910"/>
    <w:rsid w:val="00970F6B"/>
    <w:rsid w:val="00973663"/>
    <w:rsid w:val="009736D8"/>
    <w:rsid w:val="00974560"/>
    <w:rsid w:val="00975749"/>
    <w:rsid w:val="00976576"/>
    <w:rsid w:val="00977EC8"/>
    <w:rsid w:val="00980780"/>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B0C72"/>
    <w:rsid w:val="009B4422"/>
    <w:rsid w:val="009B56D2"/>
    <w:rsid w:val="009B5795"/>
    <w:rsid w:val="009B59BD"/>
    <w:rsid w:val="009B5D66"/>
    <w:rsid w:val="009B6249"/>
    <w:rsid w:val="009B6614"/>
    <w:rsid w:val="009B7AE1"/>
    <w:rsid w:val="009C00A3"/>
    <w:rsid w:val="009C0AEF"/>
    <w:rsid w:val="009C111C"/>
    <w:rsid w:val="009C112F"/>
    <w:rsid w:val="009C2160"/>
    <w:rsid w:val="009C228E"/>
    <w:rsid w:val="009C2E6F"/>
    <w:rsid w:val="009C7A79"/>
    <w:rsid w:val="009C7F56"/>
    <w:rsid w:val="009D1A1A"/>
    <w:rsid w:val="009D20DA"/>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C1D"/>
    <w:rsid w:val="009E5F97"/>
    <w:rsid w:val="009E78BE"/>
    <w:rsid w:val="009E7956"/>
    <w:rsid w:val="009E7B93"/>
    <w:rsid w:val="009E7C39"/>
    <w:rsid w:val="009F06D7"/>
    <w:rsid w:val="009F2583"/>
    <w:rsid w:val="009F336E"/>
    <w:rsid w:val="009F3A13"/>
    <w:rsid w:val="009F491D"/>
    <w:rsid w:val="009F57C2"/>
    <w:rsid w:val="009F5977"/>
    <w:rsid w:val="009F6506"/>
    <w:rsid w:val="009F6C79"/>
    <w:rsid w:val="009F74FC"/>
    <w:rsid w:val="009F7C1E"/>
    <w:rsid w:val="009F7FA8"/>
    <w:rsid w:val="00A00448"/>
    <w:rsid w:val="00A00472"/>
    <w:rsid w:val="00A00AA3"/>
    <w:rsid w:val="00A00E5C"/>
    <w:rsid w:val="00A015B3"/>
    <w:rsid w:val="00A01F3B"/>
    <w:rsid w:val="00A02502"/>
    <w:rsid w:val="00A0313F"/>
    <w:rsid w:val="00A03B33"/>
    <w:rsid w:val="00A04774"/>
    <w:rsid w:val="00A04F71"/>
    <w:rsid w:val="00A050FA"/>
    <w:rsid w:val="00A0643F"/>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6343"/>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1A69"/>
    <w:rsid w:val="00A52538"/>
    <w:rsid w:val="00A52FB9"/>
    <w:rsid w:val="00A53627"/>
    <w:rsid w:val="00A54792"/>
    <w:rsid w:val="00A54969"/>
    <w:rsid w:val="00A55260"/>
    <w:rsid w:val="00A5529C"/>
    <w:rsid w:val="00A55C74"/>
    <w:rsid w:val="00A566C8"/>
    <w:rsid w:val="00A57313"/>
    <w:rsid w:val="00A576AA"/>
    <w:rsid w:val="00A6018E"/>
    <w:rsid w:val="00A60D62"/>
    <w:rsid w:val="00A61B09"/>
    <w:rsid w:val="00A62D08"/>
    <w:rsid w:val="00A636DB"/>
    <w:rsid w:val="00A64631"/>
    <w:rsid w:val="00A64E23"/>
    <w:rsid w:val="00A65836"/>
    <w:rsid w:val="00A664AB"/>
    <w:rsid w:val="00A6652C"/>
    <w:rsid w:val="00A666DA"/>
    <w:rsid w:val="00A66D4F"/>
    <w:rsid w:val="00A6704D"/>
    <w:rsid w:val="00A67063"/>
    <w:rsid w:val="00A67496"/>
    <w:rsid w:val="00A67548"/>
    <w:rsid w:val="00A67A9F"/>
    <w:rsid w:val="00A70163"/>
    <w:rsid w:val="00A70B81"/>
    <w:rsid w:val="00A70EF3"/>
    <w:rsid w:val="00A712B8"/>
    <w:rsid w:val="00A71547"/>
    <w:rsid w:val="00A735D5"/>
    <w:rsid w:val="00A751BA"/>
    <w:rsid w:val="00A759B0"/>
    <w:rsid w:val="00A7671A"/>
    <w:rsid w:val="00A81CFD"/>
    <w:rsid w:val="00A825BE"/>
    <w:rsid w:val="00A82A42"/>
    <w:rsid w:val="00A83EB5"/>
    <w:rsid w:val="00A85E2F"/>
    <w:rsid w:val="00A900EE"/>
    <w:rsid w:val="00A90EA8"/>
    <w:rsid w:val="00A91C44"/>
    <w:rsid w:val="00A92B70"/>
    <w:rsid w:val="00A92D2C"/>
    <w:rsid w:val="00A97264"/>
    <w:rsid w:val="00AA03AE"/>
    <w:rsid w:val="00AA0F25"/>
    <w:rsid w:val="00AA1369"/>
    <w:rsid w:val="00AA1F94"/>
    <w:rsid w:val="00AA343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501"/>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E7CA4"/>
    <w:rsid w:val="00AF0051"/>
    <w:rsid w:val="00AF12ED"/>
    <w:rsid w:val="00AF154C"/>
    <w:rsid w:val="00AF163A"/>
    <w:rsid w:val="00AF21AE"/>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0310"/>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5AD2"/>
    <w:rsid w:val="00B55B9C"/>
    <w:rsid w:val="00B573AF"/>
    <w:rsid w:val="00B574CF"/>
    <w:rsid w:val="00B60307"/>
    <w:rsid w:val="00B60C1E"/>
    <w:rsid w:val="00B61990"/>
    <w:rsid w:val="00B62377"/>
    <w:rsid w:val="00B62A61"/>
    <w:rsid w:val="00B63E3C"/>
    <w:rsid w:val="00B640FD"/>
    <w:rsid w:val="00B648D1"/>
    <w:rsid w:val="00B65316"/>
    <w:rsid w:val="00B6578C"/>
    <w:rsid w:val="00B65F1A"/>
    <w:rsid w:val="00B67B2E"/>
    <w:rsid w:val="00B706B3"/>
    <w:rsid w:val="00B70816"/>
    <w:rsid w:val="00B7082F"/>
    <w:rsid w:val="00B70BC8"/>
    <w:rsid w:val="00B70D0E"/>
    <w:rsid w:val="00B7109F"/>
    <w:rsid w:val="00B727FB"/>
    <w:rsid w:val="00B75ACF"/>
    <w:rsid w:val="00B778BF"/>
    <w:rsid w:val="00B80BAB"/>
    <w:rsid w:val="00B82010"/>
    <w:rsid w:val="00B8212B"/>
    <w:rsid w:val="00B847AB"/>
    <w:rsid w:val="00B84A6F"/>
    <w:rsid w:val="00B84CF0"/>
    <w:rsid w:val="00B85AC0"/>
    <w:rsid w:val="00B85D99"/>
    <w:rsid w:val="00B85F65"/>
    <w:rsid w:val="00B86747"/>
    <w:rsid w:val="00B86B54"/>
    <w:rsid w:val="00B905B8"/>
    <w:rsid w:val="00B90B75"/>
    <w:rsid w:val="00B91851"/>
    <w:rsid w:val="00B93127"/>
    <w:rsid w:val="00B93E72"/>
    <w:rsid w:val="00B945F6"/>
    <w:rsid w:val="00B97DD0"/>
    <w:rsid w:val="00BA0136"/>
    <w:rsid w:val="00BA070A"/>
    <w:rsid w:val="00BA1802"/>
    <w:rsid w:val="00BA2B77"/>
    <w:rsid w:val="00BA38A9"/>
    <w:rsid w:val="00BA4CAC"/>
    <w:rsid w:val="00BA4D4B"/>
    <w:rsid w:val="00BA5929"/>
    <w:rsid w:val="00BB12D7"/>
    <w:rsid w:val="00BB14FC"/>
    <w:rsid w:val="00BB1E1E"/>
    <w:rsid w:val="00BB1E2D"/>
    <w:rsid w:val="00BB346D"/>
    <w:rsid w:val="00BB572B"/>
    <w:rsid w:val="00BB71A7"/>
    <w:rsid w:val="00BB71CF"/>
    <w:rsid w:val="00BC2900"/>
    <w:rsid w:val="00BC4943"/>
    <w:rsid w:val="00BC6718"/>
    <w:rsid w:val="00BC69AB"/>
    <w:rsid w:val="00BC6A32"/>
    <w:rsid w:val="00BD20C2"/>
    <w:rsid w:val="00BD4063"/>
    <w:rsid w:val="00BD453D"/>
    <w:rsid w:val="00BD605A"/>
    <w:rsid w:val="00BD6524"/>
    <w:rsid w:val="00BD71C8"/>
    <w:rsid w:val="00BD7D09"/>
    <w:rsid w:val="00BE04D0"/>
    <w:rsid w:val="00BE1425"/>
    <w:rsid w:val="00BE1E8E"/>
    <w:rsid w:val="00BE258D"/>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67B"/>
    <w:rsid w:val="00C12F01"/>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DC"/>
    <w:rsid w:val="00C271C9"/>
    <w:rsid w:val="00C311BE"/>
    <w:rsid w:val="00C31FB9"/>
    <w:rsid w:val="00C320D3"/>
    <w:rsid w:val="00C322A0"/>
    <w:rsid w:val="00C324DB"/>
    <w:rsid w:val="00C33100"/>
    <w:rsid w:val="00C33148"/>
    <w:rsid w:val="00C334B5"/>
    <w:rsid w:val="00C33C9D"/>
    <w:rsid w:val="00C33CFF"/>
    <w:rsid w:val="00C344F9"/>
    <w:rsid w:val="00C377E5"/>
    <w:rsid w:val="00C40B6A"/>
    <w:rsid w:val="00C40F37"/>
    <w:rsid w:val="00C4127C"/>
    <w:rsid w:val="00C4413B"/>
    <w:rsid w:val="00C4450C"/>
    <w:rsid w:val="00C460CC"/>
    <w:rsid w:val="00C46F28"/>
    <w:rsid w:val="00C473ED"/>
    <w:rsid w:val="00C500A0"/>
    <w:rsid w:val="00C5031E"/>
    <w:rsid w:val="00C50868"/>
    <w:rsid w:val="00C50CF4"/>
    <w:rsid w:val="00C52995"/>
    <w:rsid w:val="00C53421"/>
    <w:rsid w:val="00C53BAF"/>
    <w:rsid w:val="00C53CCE"/>
    <w:rsid w:val="00C54AA6"/>
    <w:rsid w:val="00C557E5"/>
    <w:rsid w:val="00C56563"/>
    <w:rsid w:val="00C60530"/>
    <w:rsid w:val="00C60F3C"/>
    <w:rsid w:val="00C60F9E"/>
    <w:rsid w:val="00C63328"/>
    <w:rsid w:val="00C63AD2"/>
    <w:rsid w:val="00C64D5B"/>
    <w:rsid w:val="00C658A5"/>
    <w:rsid w:val="00C65CB1"/>
    <w:rsid w:val="00C66040"/>
    <w:rsid w:val="00C6664E"/>
    <w:rsid w:val="00C666A3"/>
    <w:rsid w:val="00C668AD"/>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0D6"/>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A095F"/>
    <w:rsid w:val="00CA0976"/>
    <w:rsid w:val="00CA1678"/>
    <w:rsid w:val="00CA3234"/>
    <w:rsid w:val="00CA49A6"/>
    <w:rsid w:val="00CA4C8D"/>
    <w:rsid w:val="00CA53AD"/>
    <w:rsid w:val="00CA6C08"/>
    <w:rsid w:val="00CB0407"/>
    <w:rsid w:val="00CB0FEF"/>
    <w:rsid w:val="00CB1F1C"/>
    <w:rsid w:val="00CB4645"/>
    <w:rsid w:val="00CB6267"/>
    <w:rsid w:val="00CC103C"/>
    <w:rsid w:val="00CC1082"/>
    <w:rsid w:val="00CC3D35"/>
    <w:rsid w:val="00CC4BD4"/>
    <w:rsid w:val="00CC4D91"/>
    <w:rsid w:val="00CC4DA4"/>
    <w:rsid w:val="00CC671B"/>
    <w:rsid w:val="00CC7BAE"/>
    <w:rsid w:val="00CD1A71"/>
    <w:rsid w:val="00CD1FBB"/>
    <w:rsid w:val="00CD29C6"/>
    <w:rsid w:val="00CD6189"/>
    <w:rsid w:val="00CD621F"/>
    <w:rsid w:val="00CD712A"/>
    <w:rsid w:val="00CD7B96"/>
    <w:rsid w:val="00CE0B21"/>
    <w:rsid w:val="00CE0D2F"/>
    <w:rsid w:val="00CE1407"/>
    <w:rsid w:val="00CE1C27"/>
    <w:rsid w:val="00CE32FE"/>
    <w:rsid w:val="00CE3537"/>
    <w:rsid w:val="00CE396F"/>
    <w:rsid w:val="00CE5A9C"/>
    <w:rsid w:val="00CE678F"/>
    <w:rsid w:val="00CE67E4"/>
    <w:rsid w:val="00CE6D4D"/>
    <w:rsid w:val="00CE7227"/>
    <w:rsid w:val="00CF1FD3"/>
    <w:rsid w:val="00CF3277"/>
    <w:rsid w:val="00CF36EA"/>
    <w:rsid w:val="00CF4B46"/>
    <w:rsid w:val="00CF5AA4"/>
    <w:rsid w:val="00CF5AE6"/>
    <w:rsid w:val="00CF5F52"/>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0F42"/>
    <w:rsid w:val="00D213CA"/>
    <w:rsid w:val="00D218F8"/>
    <w:rsid w:val="00D22106"/>
    <w:rsid w:val="00D246FE"/>
    <w:rsid w:val="00D247EA"/>
    <w:rsid w:val="00D24F7F"/>
    <w:rsid w:val="00D27891"/>
    <w:rsid w:val="00D279A6"/>
    <w:rsid w:val="00D27D5E"/>
    <w:rsid w:val="00D301FC"/>
    <w:rsid w:val="00D302BE"/>
    <w:rsid w:val="00D30ABC"/>
    <w:rsid w:val="00D30B3C"/>
    <w:rsid w:val="00D3293B"/>
    <w:rsid w:val="00D33093"/>
    <w:rsid w:val="00D33F2B"/>
    <w:rsid w:val="00D371F4"/>
    <w:rsid w:val="00D374AD"/>
    <w:rsid w:val="00D43775"/>
    <w:rsid w:val="00D4701A"/>
    <w:rsid w:val="00D47A16"/>
    <w:rsid w:val="00D50714"/>
    <w:rsid w:val="00D50FEF"/>
    <w:rsid w:val="00D52760"/>
    <w:rsid w:val="00D52B50"/>
    <w:rsid w:val="00D52F2A"/>
    <w:rsid w:val="00D53036"/>
    <w:rsid w:val="00D537E8"/>
    <w:rsid w:val="00D53EF3"/>
    <w:rsid w:val="00D544B1"/>
    <w:rsid w:val="00D54AB4"/>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155"/>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77B8F"/>
    <w:rsid w:val="00D812B1"/>
    <w:rsid w:val="00D81761"/>
    <w:rsid w:val="00D84D21"/>
    <w:rsid w:val="00D85F8F"/>
    <w:rsid w:val="00D8648E"/>
    <w:rsid w:val="00D86731"/>
    <w:rsid w:val="00D8765F"/>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6411"/>
    <w:rsid w:val="00DA7162"/>
    <w:rsid w:val="00DA7636"/>
    <w:rsid w:val="00DA7672"/>
    <w:rsid w:val="00DA76F2"/>
    <w:rsid w:val="00DA7D5F"/>
    <w:rsid w:val="00DB41CE"/>
    <w:rsid w:val="00DB4793"/>
    <w:rsid w:val="00DB5263"/>
    <w:rsid w:val="00DB57ED"/>
    <w:rsid w:val="00DC0CBC"/>
    <w:rsid w:val="00DC0FAD"/>
    <w:rsid w:val="00DC1260"/>
    <w:rsid w:val="00DC1525"/>
    <w:rsid w:val="00DC4500"/>
    <w:rsid w:val="00DC728C"/>
    <w:rsid w:val="00DD04E1"/>
    <w:rsid w:val="00DD40C8"/>
    <w:rsid w:val="00DD4580"/>
    <w:rsid w:val="00DD50FE"/>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610"/>
    <w:rsid w:val="00DF08D9"/>
    <w:rsid w:val="00DF1466"/>
    <w:rsid w:val="00DF1F3D"/>
    <w:rsid w:val="00DF1FA1"/>
    <w:rsid w:val="00DF2254"/>
    <w:rsid w:val="00DF3E13"/>
    <w:rsid w:val="00DF4673"/>
    <w:rsid w:val="00DF5568"/>
    <w:rsid w:val="00DF638D"/>
    <w:rsid w:val="00DF70E6"/>
    <w:rsid w:val="00DF72F5"/>
    <w:rsid w:val="00DF7C4C"/>
    <w:rsid w:val="00E0045E"/>
    <w:rsid w:val="00E00595"/>
    <w:rsid w:val="00E00749"/>
    <w:rsid w:val="00E020E0"/>
    <w:rsid w:val="00E0244D"/>
    <w:rsid w:val="00E02A4F"/>
    <w:rsid w:val="00E03D1D"/>
    <w:rsid w:val="00E04CA6"/>
    <w:rsid w:val="00E05B97"/>
    <w:rsid w:val="00E0727F"/>
    <w:rsid w:val="00E1103B"/>
    <w:rsid w:val="00E117DD"/>
    <w:rsid w:val="00E14106"/>
    <w:rsid w:val="00E15261"/>
    <w:rsid w:val="00E162E3"/>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3574"/>
    <w:rsid w:val="00E35030"/>
    <w:rsid w:val="00E357F2"/>
    <w:rsid w:val="00E36753"/>
    <w:rsid w:val="00E36953"/>
    <w:rsid w:val="00E37CB5"/>
    <w:rsid w:val="00E40656"/>
    <w:rsid w:val="00E4140B"/>
    <w:rsid w:val="00E41CDF"/>
    <w:rsid w:val="00E42753"/>
    <w:rsid w:val="00E42D23"/>
    <w:rsid w:val="00E42F9B"/>
    <w:rsid w:val="00E4343C"/>
    <w:rsid w:val="00E43F62"/>
    <w:rsid w:val="00E44201"/>
    <w:rsid w:val="00E4491D"/>
    <w:rsid w:val="00E44F2D"/>
    <w:rsid w:val="00E4543A"/>
    <w:rsid w:val="00E461D1"/>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93C"/>
    <w:rsid w:val="00E67BA4"/>
    <w:rsid w:val="00E708FB"/>
    <w:rsid w:val="00E711B3"/>
    <w:rsid w:val="00E726D3"/>
    <w:rsid w:val="00E72A5D"/>
    <w:rsid w:val="00E73900"/>
    <w:rsid w:val="00E80853"/>
    <w:rsid w:val="00E8089F"/>
    <w:rsid w:val="00E80D73"/>
    <w:rsid w:val="00E81887"/>
    <w:rsid w:val="00E81E94"/>
    <w:rsid w:val="00E82607"/>
    <w:rsid w:val="00E83B16"/>
    <w:rsid w:val="00E840F4"/>
    <w:rsid w:val="00E8441C"/>
    <w:rsid w:val="00E845F3"/>
    <w:rsid w:val="00E8491D"/>
    <w:rsid w:val="00E84B40"/>
    <w:rsid w:val="00E84BE7"/>
    <w:rsid w:val="00E84E79"/>
    <w:rsid w:val="00E8510B"/>
    <w:rsid w:val="00E8611C"/>
    <w:rsid w:val="00E86C0D"/>
    <w:rsid w:val="00E86D85"/>
    <w:rsid w:val="00E87079"/>
    <w:rsid w:val="00E87098"/>
    <w:rsid w:val="00E878ED"/>
    <w:rsid w:val="00E90EA6"/>
    <w:rsid w:val="00E931D7"/>
    <w:rsid w:val="00E95B5E"/>
    <w:rsid w:val="00E95F01"/>
    <w:rsid w:val="00EA1745"/>
    <w:rsid w:val="00EA230F"/>
    <w:rsid w:val="00EA233B"/>
    <w:rsid w:val="00EA2DB4"/>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487B"/>
    <w:rsid w:val="00ED64FA"/>
    <w:rsid w:val="00EE080E"/>
    <w:rsid w:val="00EE0A2B"/>
    <w:rsid w:val="00EE2EA3"/>
    <w:rsid w:val="00EE375A"/>
    <w:rsid w:val="00EE4721"/>
    <w:rsid w:val="00EE5026"/>
    <w:rsid w:val="00EE6D11"/>
    <w:rsid w:val="00EE7E85"/>
    <w:rsid w:val="00EF05EA"/>
    <w:rsid w:val="00EF07F9"/>
    <w:rsid w:val="00EF1486"/>
    <w:rsid w:val="00EF2CAC"/>
    <w:rsid w:val="00EF37FC"/>
    <w:rsid w:val="00EF3A5B"/>
    <w:rsid w:val="00EF4823"/>
    <w:rsid w:val="00EF6183"/>
    <w:rsid w:val="00EF67E1"/>
    <w:rsid w:val="00EF73A7"/>
    <w:rsid w:val="00F00678"/>
    <w:rsid w:val="00F006B3"/>
    <w:rsid w:val="00F01516"/>
    <w:rsid w:val="00F0292C"/>
    <w:rsid w:val="00F049E2"/>
    <w:rsid w:val="00F06C2A"/>
    <w:rsid w:val="00F07B09"/>
    <w:rsid w:val="00F1061B"/>
    <w:rsid w:val="00F11975"/>
    <w:rsid w:val="00F145B6"/>
    <w:rsid w:val="00F15385"/>
    <w:rsid w:val="00F155D4"/>
    <w:rsid w:val="00F15C00"/>
    <w:rsid w:val="00F1612A"/>
    <w:rsid w:val="00F1644D"/>
    <w:rsid w:val="00F16AC6"/>
    <w:rsid w:val="00F16B81"/>
    <w:rsid w:val="00F20C8B"/>
    <w:rsid w:val="00F21980"/>
    <w:rsid w:val="00F22E5C"/>
    <w:rsid w:val="00F22FDE"/>
    <w:rsid w:val="00F2438C"/>
    <w:rsid w:val="00F24C9F"/>
    <w:rsid w:val="00F260DE"/>
    <w:rsid w:val="00F30372"/>
    <w:rsid w:val="00F30D47"/>
    <w:rsid w:val="00F31480"/>
    <w:rsid w:val="00F31D9C"/>
    <w:rsid w:val="00F3201D"/>
    <w:rsid w:val="00F32F3E"/>
    <w:rsid w:val="00F336AD"/>
    <w:rsid w:val="00F36266"/>
    <w:rsid w:val="00F406A0"/>
    <w:rsid w:val="00F42314"/>
    <w:rsid w:val="00F43193"/>
    <w:rsid w:val="00F437B8"/>
    <w:rsid w:val="00F44CBD"/>
    <w:rsid w:val="00F50191"/>
    <w:rsid w:val="00F5070F"/>
    <w:rsid w:val="00F517D6"/>
    <w:rsid w:val="00F51E10"/>
    <w:rsid w:val="00F5448E"/>
    <w:rsid w:val="00F55242"/>
    <w:rsid w:val="00F55E23"/>
    <w:rsid w:val="00F56037"/>
    <w:rsid w:val="00F56F99"/>
    <w:rsid w:val="00F57129"/>
    <w:rsid w:val="00F578B2"/>
    <w:rsid w:val="00F610A1"/>
    <w:rsid w:val="00F614CA"/>
    <w:rsid w:val="00F619FB"/>
    <w:rsid w:val="00F62044"/>
    <w:rsid w:val="00F6284B"/>
    <w:rsid w:val="00F62DA4"/>
    <w:rsid w:val="00F63E7E"/>
    <w:rsid w:val="00F651B9"/>
    <w:rsid w:val="00F6679D"/>
    <w:rsid w:val="00F66822"/>
    <w:rsid w:val="00F704DB"/>
    <w:rsid w:val="00F70BDE"/>
    <w:rsid w:val="00F71D19"/>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72C1"/>
    <w:rsid w:val="00FB786B"/>
    <w:rsid w:val="00FC0F63"/>
    <w:rsid w:val="00FC2A5A"/>
    <w:rsid w:val="00FC3500"/>
    <w:rsid w:val="00FC52CC"/>
    <w:rsid w:val="00FC6267"/>
    <w:rsid w:val="00FD0726"/>
    <w:rsid w:val="00FD24F6"/>
    <w:rsid w:val="00FD42A0"/>
    <w:rsid w:val="00FD4CEE"/>
    <w:rsid w:val="00FD4E9D"/>
    <w:rsid w:val="00FD4F29"/>
    <w:rsid w:val="00FD4F2F"/>
    <w:rsid w:val="00FD6087"/>
    <w:rsid w:val="00FD795B"/>
    <w:rsid w:val="00FE0465"/>
    <w:rsid w:val="00FE19D6"/>
    <w:rsid w:val="00FE20D9"/>
    <w:rsid w:val="00FE2AFA"/>
    <w:rsid w:val="00FE30B5"/>
    <w:rsid w:val="00FE3A84"/>
    <w:rsid w:val="00FE3D3E"/>
    <w:rsid w:val="00FE5748"/>
    <w:rsid w:val="00FE63D4"/>
    <w:rsid w:val="00FF0D57"/>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2DEEB13"/>
  <w15:docId w15:val="{C9369CA2-3DC1-4674-992D-0A9D543B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0B6D-8C13-4CCC-9AE6-241225E8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2756</Words>
  <Characters>15715</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1701837</vt:lpstr>
      <vt:lpstr>ECE/TRANS/WP.29/2009/...</vt:lpstr>
    </vt:vector>
  </TitlesOfParts>
  <Company>CSD</Company>
  <LinksUpToDate>false</LinksUpToDate>
  <CharactersWithSpaces>18435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Benedicte Boudol</cp:lastModifiedBy>
  <cp:revision>2</cp:revision>
  <cp:lastPrinted>2018-07-18T12:58:00Z</cp:lastPrinted>
  <dcterms:created xsi:type="dcterms:W3CDTF">2018-07-20T13:56:00Z</dcterms:created>
  <dcterms:modified xsi:type="dcterms:W3CDTF">2018-07-20T13:56:00Z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