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208" w:rsidRPr="008E0208" w:rsidRDefault="002D3F37" w:rsidP="00DC558E">
      <w:pPr>
        <w:pStyle w:val="HChG"/>
        <w:ind w:left="567" w:right="521" w:firstLine="0"/>
        <w:jc w:val="both"/>
      </w:pPr>
      <w:r>
        <w:t xml:space="preserve">Proposal for </w:t>
      </w:r>
      <w:r w:rsidR="008E0208" w:rsidRPr="008E0208">
        <w:t xml:space="preserve">amendments to Regulation No. </w:t>
      </w:r>
      <w:r>
        <w:t>115</w:t>
      </w:r>
      <w:r w:rsidR="008E0208" w:rsidRPr="008E0208">
        <w:t xml:space="preserve"> (</w:t>
      </w:r>
      <w:r>
        <w:t>Uniform provisions concerning the approval of: I. Specific LPG (liquefied petroleum gases) retrofit systems to be installed in motor vehicles for the use of LPG in their propulsion system II. Specific CNG (compressed natural gas) retrofit systems to be installed in motor vehicles for the use of CNG in their propulsion system</w:t>
      </w:r>
      <w:r w:rsidR="008E0208" w:rsidRPr="008E0208">
        <w:t>)</w:t>
      </w:r>
    </w:p>
    <w:p w:rsidR="004A06CA" w:rsidRDefault="008E0208" w:rsidP="008E0208">
      <w:pPr>
        <w:pStyle w:val="SingleTxtG"/>
        <w:ind w:left="630" w:right="521"/>
        <w:rPr>
          <w:rFonts w:ascii="Times New Roman" w:hAnsi="Times New Roman" w:cs="Times New Roman"/>
          <w:sz w:val="20"/>
        </w:rPr>
      </w:pPr>
      <w:r w:rsidRPr="008E0208">
        <w:rPr>
          <w:rFonts w:ascii="Times New Roman" w:hAnsi="Times New Roman" w:cs="Times New Roman"/>
          <w:sz w:val="20"/>
        </w:rPr>
        <w:t xml:space="preserve">The text reproduced </w:t>
      </w:r>
      <w:r w:rsidR="002D3F37">
        <w:rPr>
          <w:rFonts w:ascii="Times New Roman" w:hAnsi="Times New Roman" w:cs="Times New Roman"/>
          <w:sz w:val="20"/>
        </w:rPr>
        <w:t xml:space="preserve">below </w:t>
      </w:r>
      <w:r w:rsidR="00B02D3C">
        <w:rPr>
          <w:rFonts w:ascii="Times New Roman" w:hAnsi="Times New Roman" w:cs="Times New Roman"/>
          <w:sz w:val="20"/>
        </w:rPr>
        <w:t>was</w:t>
      </w:r>
      <w:r w:rsidR="002D3F37">
        <w:rPr>
          <w:rFonts w:ascii="Times New Roman" w:hAnsi="Times New Roman" w:cs="Times New Roman"/>
          <w:sz w:val="20"/>
        </w:rPr>
        <w:t xml:space="preserve"> prepared</w:t>
      </w:r>
      <w:r w:rsidRPr="008E0208">
        <w:rPr>
          <w:rFonts w:ascii="Times New Roman" w:hAnsi="Times New Roman" w:cs="Times New Roman"/>
          <w:sz w:val="20"/>
        </w:rPr>
        <w:t xml:space="preserve"> by the expert from </w:t>
      </w:r>
      <w:r w:rsidR="002D3F37">
        <w:rPr>
          <w:rFonts w:ascii="Times New Roman" w:hAnsi="Times New Roman" w:cs="Times New Roman"/>
          <w:sz w:val="20"/>
        </w:rPr>
        <w:t>Italy</w:t>
      </w:r>
      <w:r w:rsidRPr="008E0208">
        <w:rPr>
          <w:rFonts w:ascii="Times New Roman" w:hAnsi="Times New Roman" w:cs="Times New Roman"/>
          <w:sz w:val="20"/>
        </w:rPr>
        <w:t xml:space="preserve">. </w:t>
      </w:r>
    </w:p>
    <w:p w:rsidR="002D3F37" w:rsidRDefault="008E0208" w:rsidP="00051939">
      <w:pPr>
        <w:pStyle w:val="SingleTxtG"/>
        <w:ind w:left="630" w:right="521"/>
        <w:rPr>
          <w:rFonts w:ascii="Times New Roman" w:hAnsi="Times New Roman" w:cs="Times New Roman"/>
          <w:sz w:val="20"/>
        </w:rPr>
      </w:pPr>
      <w:r w:rsidRPr="008E0208">
        <w:rPr>
          <w:rFonts w:ascii="Times New Roman" w:hAnsi="Times New Roman" w:cs="Times New Roman"/>
          <w:sz w:val="20"/>
        </w:rPr>
        <w:t xml:space="preserve">This </w:t>
      </w:r>
      <w:r w:rsidR="002D3F37">
        <w:rPr>
          <w:rFonts w:ascii="Times New Roman" w:hAnsi="Times New Roman" w:cs="Times New Roman"/>
          <w:sz w:val="20"/>
        </w:rPr>
        <w:t>document</w:t>
      </w:r>
      <w:r w:rsidRPr="008E0208">
        <w:rPr>
          <w:rFonts w:ascii="Times New Roman" w:hAnsi="Times New Roman" w:cs="Times New Roman"/>
          <w:sz w:val="20"/>
        </w:rPr>
        <w:t xml:space="preserve"> addresses the need </w:t>
      </w:r>
      <w:r w:rsidR="00B02D3C">
        <w:rPr>
          <w:rFonts w:ascii="Times New Roman" w:hAnsi="Times New Roman" w:cs="Times New Roman"/>
          <w:sz w:val="20"/>
        </w:rPr>
        <w:t>to</w:t>
      </w:r>
      <w:r w:rsidRPr="008E0208">
        <w:rPr>
          <w:rFonts w:ascii="Times New Roman" w:hAnsi="Times New Roman" w:cs="Times New Roman"/>
          <w:sz w:val="20"/>
        </w:rPr>
        <w:t xml:space="preserve"> align Regulation No.</w:t>
      </w:r>
      <w:r w:rsidR="002D3F37">
        <w:rPr>
          <w:rFonts w:ascii="Times New Roman" w:hAnsi="Times New Roman" w:cs="Times New Roman"/>
          <w:sz w:val="20"/>
        </w:rPr>
        <w:t>115</w:t>
      </w:r>
      <w:r w:rsidRPr="008E0208">
        <w:rPr>
          <w:rFonts w:ascii="Times New Roman" w:hAnsi="Times New Roman" w:cs="Times New Roman"/>
          <w:sz w:val="20"/>
        </w:rPr>
        <w:t xml:space="preserve"> to</w:t>
      </w:r>
      <w:r w:rsidR="00B02D3C">
        <w:rPr>
          <w:rFonts w:ascii="Times New Roman" w:hAnsi="Times New Roman" w:cs="Times New Roman"/>
          <w:sz w:val="20"/>
        </w:rPr>
        <w:t xml:space="preserve"> the  </w:t>
      </w:r>
      <w:r w:rsidR="00B02D3C" w:rsidRPr="00B02D3C">
        <w:rPr>
          <w:rFonts w:ascii="Times New Roman" w:hAnsi="Times New Roman" w:cs="Times New Roman"/>
          <w:sz w:val="20"/>
        </w:rPr>
        <w:t>C</w:t>
      </w:r>
      <w:r w:rsidR="00B02D3C">
        <w:rPr>
          <w:rFonts w:ascii="Times New Roman" w:hAnsi="Times New Roman" w:cs="Times New Roman"/>
          <w:sz w:val="20"/>
        </w:rPr>
        <w:t xml:space="preserve">ommission Regulation </w:t>
      </w:r>
      <w:r w:rsidR="002D3F37" w:rsidRPr="00705836">
        <w:rPr>
          <w:rFonts w:ascii="Times New Roman" w:hAnsi="Times New Roman" w:cs="Times New Roman"/>
          <w:sz w:val="20"/>
        </w:rPr>
        <w:t>(EU) 2017/1151</w:t>
      </w:r>
      <w:r w:rsidR="00B02D3C">
        <w:rPr>
          <w:rFonts w:ascii="Times New Roman" w:hAnsi="Times New Roman" w:cs="Times New Roman"/>
          <w:b/>
          <w:sz w:val="20"/>
        </w:rPr>
        <w:t xml:space="preserve"> </w:t>
      </w:r>
      <w:r w:rsidR="00B02D3C">
        <w:rPr>
          <w:rFonts w:ascii="Times New Roman" w:hAnsi="Times New Roman" w:cs="Times New Roman"/>
          <w:sz w:val="20"/>
        </w:rPr>
        <w:t xml:space="preserve">,  </w:t>
      </w:r>
      <w:r w:rsidR="002D3F37" w:rsidRPr="002D3F37">
        <w:rPr>
          <w:rFonts w:ascii="Times New Roman" w:hAnsi="Times New Roman" w:cs="Times New Roman"/>
          <w:sz w:val="20"/>
        </w:rPr>
        <w:t>supplementing Regulation (EC) No 715/2007 of the European Parliament and of the Council on type-approval of motor vehicles with respect to emissions from light passenger and commercial vehicles (Euro 5 and Euro 6) and on access to vehicle repair and maintenance information, amending Directive 2007/46/EC of the European Parliament and of the Council, Commission Regulation (EC) No 692/2008 and Commission Regulation (EU) No 1230/2012 and repealing Commission Regulation (EC) No 692/2008</w:t>
      </w:r>
      <w:r w:rsidR="00705836">
        <w:rPr>
          <w:rFonts w:ascii="Times New Roman" w:hAnsi="Times New Roman" w:cs="Times New Roman"/>
          <w:sz w:val="20"/>
        </w:rPr>
        <w:t>.</w:t>
      </w:r>
    </w:p>
    <w:p w:rsidR="002D3F37" w:rsidRPr="002D3F37" w:rsidRDefault="002D3F37" w:rsidP="002D3F37">
      <w:pPr>
        <w:pStyle w:val="SingleTxtG"/>
        <w:ind w:left="630" w:right="521"/>
        <w:jc w:val="left"/>
        <w:rPr>
          <w:rFonts w:ascii="Times New Roman" w:hAnsi="Times New Roman" w:cs="Times New Roman"/>
          <w:b/>
        </w:rPr>
      </w:pPr>
      <w:r w:rsidRPr="002D3F37">
        <w:rPr>
          <w:rFonts w:ascii="Times New Roman" w:hAnsi="Times New Roman" w:cs="Times New Roman"/>
          <w:b/>
        </w:rPr>
        <w:t>Foreword</w:t>
      </w:r>
    </w:p>
    <w:p w:rsidR="00596F03" w:rsidRDefault="002D3F37" w:rsidP="005201B9">
      <w:pPr>
        <w:pStyle w:val="SingleTxtG"/>
        <w:ind w:left="630" w:right="521"/>
        <w:rPr>
          <w:rFonts w:ascii="Times New Roman" w:hAnsi="Times New Roman" w:cs="Times New Roman"/>
          <w:sz w:val="20"/>
        </w:rPr>
      </w:pPr>
      <w:r w:rsidRPr="002D3F37">
        <w:rPr>
          <w:rFonts w:ascii="Times New Roman" w:hAnsi="Times New Roman" w:cs="Times New Roman"/>
          <w:sz w:val="20"/>
        </w:rPr>
        <w:t>R</w:t>
      </w:r>
      <w:r w:rsidR="00B02D3C">
        <w:rPr>
          <w:rFonts w:ascii="Times New Roman" w:hAnsi="Times New Roman" w:cs="Times New Roman"/>
          <w:sz w:val="20"/>
        </w:rPr>
        <w:t>egulation</w:t>
      </w:r>
      <w:r w:rsidRPr="002D3F37">
        <w:rPr>
          <w:rFonts w:ascii="Times New Roman" w:hAnsi="Times New Roman" w:cs="Times New Roman"/>
          <w:sz w:val="20"/>
        </w:rPr>
        <w:t xml:space="preserve"> (EU) 2017/1151</w:t>
      </w:r>
      <w:r>
        <w:rPr>
          <w:rFonts w:ascii="Times New Roman" w:hAnsi="Times New Roman" w:cs="Times New Roman"/>
          <w:sz w:val="20"/>
        </w:rPr>
        <w:t xml:space="preserve"> </w:t>
      </w:r>
      <w:proofErr w:type="gramStart"/>
      <w:r w:rsidR="00C068FA">
        <w:rPr>
          <w:rFonts w:ascii="Times New Roman" w:hAnsi="Times New Roman" w:cs="Times New Roman"/>
          <w:sz w:val="20"/>
        </w:rPr>
        <w:t>introduce</w:t>
      </w:r>
      <w:r w:rsidR="00B02D3C">
        <w:rPr>
          <w:rFonts w:ascii="Times New Roman" w:hAnsi="Times New Roman" w:cs="Times New Roman"/>
          <w:sz w:val="20"/>
        </w:rPr>
        <w:t xml:space="preserve">d </w:t>
      </w:r>
      <w:r>
        <w:rPr>
          <w:rFonts w:ascii="Times New Roman" w:hAnsi="Times New Roman" w:cs="Times New Roman"/>
          <w:sz w:val="20"/>
        </w:rPr>
        <w:t xml:space="preserve"> the</w:t>
      </w:r>
      <w:proofErr w:type="gramEnd"/>
      <w:r>
        <w:rPr>
          <w:rFonts w:ascii="Times New Roman" w:hAnsi="Times New Roman" w:cs="Times New Roman"/>
          <w:sz w:val="20"/>
        </w:rPr>
        <w:t xml:space="preserve"> </w:t>
      </w:r>
      <w:r w:rsidR="005201B9">
        <w:rPr>
          <w:rFonts w:ascii="Times New Roman" w:hAnsi="Times New Roman" w:cs="Times New Roman"/>
          <w:sz w:val="20"/>
        </w:rPr>
        <w:t>emission class “Euro 6d-TEMP” f</w:t>
      </w:r>
      <w:r>
        <w:rPr>
          <w:rFonts w:ascii="Times New Roman" w:hAnsi="Times New Roman" w:cs="Times New Roman"/>
          <w:sz w:val="20"/>
        </w:rPr>
        <w:t xml:space="preserve">or new </w:t>
      </w:r>
      <w:r w:rsidR="00781062">
        <w:rPr>
          <w:rFonts w:ascii="Times New Roman" w:hAnsi="Times New Roman" w:cs="Times New Roman"/>
          <w:sz w:val="20"/>
        </w:rPr>
        <w:t xml:space="preserve">light–duty </w:t>
      </w:r>
      <w:r>
        <w:rPr>
          <w:rFonts w:ascii="Times New Roman" w:hAnsi="Times New Roman" w:cs="Times New Roman"/>
          <w:sz w:val="20"/>
        </w:rPr>
        <w:t xml:space="preserve">vehicle type approvals </w:t>
      </w:r>
      <w:r w:rsidR="00B02D3C">
        <w:rPr>
          <w:rFonts w:ascii="Times New Roman" w:hAnsi="Times New Roman" w:cs="Times New Roman"/>
          <w:sz w:val="20"/>
        </w:rPr>
        <w:t xml:space="preserve"> </w:t>
      </w:r>
      <w:r>
        <w:rPr>
          <w:rFonts w:ascii="Times New Roman" w:hAnsi="Times New Roman" w:cs="Times New Roman"/>
          <w:sz w:val="20"/>
        </w:rPr>
        <w:t>since September 1</w:t>
      </w:r>
      <w:r w:rsidRPr="002D3F37">
        <w:rPr>
          <w:rFonts w:ascii="Times New Roman" w:hAnsi="Times New Roman" w:cs="Times New Roman"/>
          <w:sz w:val="20"/>
          <w:vertAlign w:val="superscript"/>
        </w:rPr>
        <w:t>st</w:t>
      </w:r>
      <w:r>
        <w:rPr>
          <w:rFonts w:ascii="Times New Roman" w:hAnsi="Times New Roman" w:cs="Times New Roman"/>
          <w:sz w:val="20"/>
        </w:rPr>
        <w:t xml:space="preserve"> 2017.</w:t>
      </w:r>
      <w:r w:rsidR="005201B9">
        <w:rPr>
          <w:rFonts w:ascii="Times New Roman" w:hAnsi="Times New Roman" w:cs="Times New Roman"/>
          <w:sz w:val="20"/>
        </w:rPr>
        <w:t xml:space="preserve"> The emission limits are the same as specified in Regulation 715/2007/EC (Euro 6) but the new WLTC procedure shall be adopted for type I test. </w:t>
      </w:r>
    </w:p>
    <w:p w:rsidR="005201B9" w:rsidRDefault="005201B9" w:rsidP="005201B9">
      <w:pPr>
        <w:pStyle w:val="SingleTxtG"/>
        <w:ind w:left="630" w:right="521"/>
        <w:rPr>
          <w:rFonts w:ascii="Times New Roman" w:hAnsi="Times New Roman" w:cs="Times New Roman"/>
          <w:sz w:val="20"/>
        </w:rPr>
      </w:pPr>
      <w:r>
        <w:rPr>
          <w:rFonts w:ascii="Times New Roman" w:hAnsi="Times New Roman" w:cs="Times New Roman"/>
          <w:sz w:val="20"/>
        </w:rPr>
        <w:t xml:space="preserve">UNECE Regulation n. 115 concerns the approval of retrofit systems to be installed in </w:t>
      </w:r>
      <w:r w:rsidRPr="005201B9">
        <w:rPr>
          <w:rFonts w:ascii="Times New Roman" w:hAnsi="Times New Roman" w:cs="Times New Roman"/>
          <w:sz w:val="20"/>
        </w:rPr>
        <w:t>motor vehicles for the use of LPG</w:t>
      </w:r>
      <w:r>
        <w:rPr>
          <w:rFonts w:ascii="Times New Roman" w:hAnsi="Times New Roman" w:cs="Times New Roman"/>
          <w:sz w:val="20"/>
        </w:rPr>
        <w:t xml:space="preserve"> or CNG </w:t>
      </w:r>
      <w:r w:rsidRPr="005201B9">
        <w:rPr>
          <w:rFonts w:ascii="Times New Roman" w:hAnsi="Times New Roman" w:cs="Times New Roman"/>
          <w:sz w:val="20"/>
        </w:rPr>
        <w:t>in their propulsion system</w:t>
      </w:r>
      <w:r>
        <w:rPr>
          <w:rFonts w:ascii="Times New Roman" w:hAnsi="Times New Roman" w:cs="Times New Roman"/>
          <w:sz w:val="20"/>
        </w:rPr>
        <w:t>, including the measurement of emission in type I test</w:t>
      </w:r>
      <w:r w:rsidR="00D131DC">
        <w:rPr>
          <w:rFonts w:ascii="Times New Roman" w:hAnsi="Times New Roman" w:cs="Times New Roman"/>
          <w:sz w:val="20"/>
        </w:rPr>
        <w:t xml:space="preserve"> in both gasoline and gas modes</w:t>
      </w:r>
      <w:r>
        <w:rPr>
          <w:rFonts w:ascii="Times New Roman" w:hAnsi="Times New Roman" w:cs="Times New Roman"/>
          <w:sz w:val="20"/>
        </w:rPr>
        <w:t>.</w:t>
      </w:r>
    </w:p>
    <w:p w:rsidR="008E0208" w:rsidRDefault="00112014" w:rsidP="005201B9">
      <w:pPr>
        <w:pStyle w:val="SingleTxtG"/>
        <w:ind w:left="630" w:right="521"/>
        <w:rPr>
          <w:rFonts w:ascii="Times New Roman" w:hAnsi="Times New Roman" w:cs="Times New Roman"/>
          <w:sz w:val="20"/>
        </w:rPr>
      </w:pPr>
      <w:r>
        <w:rPr>
          <w:rFonts w:ascii="Times New Roman" w:hAnsi="Times New Roman" w:cs="Times New Roman"/>
          <w:sz w:val="20"/>
        </w:rPr>
        <w:t xml:space="preserve">In this </w:t>
      </w:r>
      <w:r w:rsidR="00D131DC">
        <w:rPr>
          <w:rFonts w:ascii="Times New Roman" w:hAnsi="Times New Roman" w:cs="Times New Roman"/>
          <w:sz w:val="20"/>
        </w:rPr>
        <w:t>period</w:t>
      </w:r>
      <w:r>
        <w:rPr>
          <w:rFonts w:ascii="Times New Roman" w:hAnsi="Times New Roman" w:cs="Times New Roman"/>
          <w:sz w:val="20"/>
        </w:rPr>
        <w:t xml:space="preserve">, </w:t>
      </w:r>
      <w:r w:rsidR="005201B9">
        <w:rPr>
          <w:rFonts w:ascii="Times New Roman" w:hAnsi="Times New Roman" w:cs="Times New Roman"/>
          <w:sz w:val="20"/>
        </w:rPr>
        <w:t xml:space="preserve">vehicles approved according to Euro 6d-TEMP class </w:t>
      </w:r>
      <w:r>
        <w:rPr>
          <w:rFonts w:ascii="Times New Roman" w:hAnsi="Times New Roman" w:cs="Times New Roman"/>
          <w:sz w:val="20"/>
        </w:rPr>
        <w:t xml:space="preserve">are </w:t>
      </w:r>
      <w:r w:rsidR="00D131DC">
        <w:rPr>
          <w:rFonts w:ascii="Times New Roman" w:hAnsi="Times New Roman" w:cs="Times New Roman"/>
          <w:sz w:val="20"/>
        </w:rPr>
        <w:t>put</w:t>
      </w:r>
      <w:r>
        <w:rPr>
          <w:rFonts w:ascii="Times New Roman" w:hAnsi="Times New Roman" w:cs="Times New Roman"/>
          <w:sz w:val="20"/>
        </w:rPr>
        <w:t xml:space="preserve"> on the market and there </w:t>
      </w:r>
      <w:r w:rsidR="005201B9">
        <w:rPr>
          <w:rFonts w:ascii="Times New Roman" w:hAnsi="Times New Roman" w:cs="Times New Roman"/>
          <w:sz w:val="20"/>
        </w:rPr>
        <w:t xml:space="preserve">will be </w:t>
      </w:r>
      <w:r>
        <w:rPr>
          <w:rFonts w:ascii="Times New Roman" w:hAnsi="Times New Roman" w:cs="Times New Roman"/>
          <w:sz w:val="20"/>
        </w:rPr>
        <w:t xml:space="preserve">an ever increasing request to </w:t>
      </w:r>
      <w:r w:rsidR="005201B9">
        <w:rPr>
          <w:rFonts w:ascii="Times New Roman" w:hAnsi="Times New Roman" w:cs="Times New Roman"/>
          <w:sz w:val="20"/>
        </w:rPr>
        <w:t xml:space="preserve">retrofit </w:t>
      </w:r>
      <w:r>
        <w:rPr>
          <w:rFonts w:ascii="Times New Roman" w:hAnsi="Times New Roman" w:cs="Times New Roman"/>
          <w:sz w:val="20"/>
        </w:rPr>
        <w:t xml:space="preserve">these vehicles </w:t>
      </w:r>
      <w:r w:rsidR="005201B9">
        <w:rPr>
          <w:rFonts w:ascii="Times New Roman" w:hAnsi="Times New Roman" w:cs="Times New Roman"/>
          <w:sz w:val="20"/>
        </w:rPr>
        <w:t>to CNG or LPG</w:t>
      </w:r>
      <w:r>
        <w:rPr>
          <w:rFonts w:ascii="Times New Roman" w:hAnsi="Times New Roman" w:cs="Times New Roman"/>
          <w:sz w:val="20"/>
        </w:rPr>
        <w:t xml:space="preserve">, with systems that shall be approved according to Regulation </w:t>
      </w:r>
      <w:r w:rsidR="00051939">
        <w:rPr>
          <w:rFonts w:ascii="Times New Roman" w:hAnsi="Times New Roman" w:cs="Times New Roman"/>
          <w:sz w:val="20"/>
        </w:rPr>
        <w:t>No</w:t>
      </w:r>
      <w:r>
        <w:rPr>
          <w:rFonts w:ascii="Times New Roman" w:hAnsi="Times New Roman" w:cs="Times New Roman"/>
          <w:sz w:val="20"/>
        </w:rPr>
        <w:t>. 115</w:t>
      </w:r>
      <w:r w:rsidR="005201B9">
        <w:rPr>
          <w:rFonts w:ascii="Times New Roman" w:hAnsi="Times New Roman" w:cs="Times New Roman"/>
          <w:sz w:val="20"/>
        </w:rPr>
        <w:t>.</w:t>
      </w:r>
    </w:p>
    <w:p w:rsidR="00112014" w:rsidRDefault="00112014" w:rsidP="005201B9">
      <w:pPr>
        <w:pStyle w:val="SingleTxtG"/>
        <w:ind w:left="630" w:right="521"/>
        <w:rPr>
          <w:rFonts w:ascii="Times New Roman" w:hAnsi="Times New Roman" w:cs="Times New Roman"/>
          <w:sz w:val="20"/>
        </w:rPr>
      </w:pPr>
      <w:r>
        <w:rPr>
          <w:rFonts w:ascii="Times New Roman" w:hAnsi="Times New Roman" w:cs="Times New Roman"/>
          <w:sz w:val="20"/>
        </w:rPr>
        <w:t xml:space="preserve">The experts from Italy recognise that </w:t>
      </w:r>
      <w:r w:rsidRPr="00112014">
        <w:rPr>
          <w:rFonts w:ascii="Times New Roman" w:hAnsi="Times New Roman" w:cs="Times New Roman"/>
          <w:sz w:val="20"/>
        </w:rPr>
        <w:t>Euro 6d-TEMP</w:t>
      </w:r>
      <w:r>
        <w:rPr>
          <w:rFonts w:ascii="Times New Roman" w:hAnsi="Times New Roman" w:cs="Times New Roman"/>
          <w:sz w:val="20"/>
        </w:rPr>
        <w:t xml:space="preserve"> vehicles are already in the scope of Regulation n. 115, but the existing provisions refer to type I test with NEDC cycle. Therefore</w:t>
      </w:r>
      <w:r w:rsidR="00B02D3C">
        <w:rPr>
          <w:rFonts w:ascii="Times New Roman" w:hAnsi="Times New Roman" w:cs="Times New Roman"/>
          <w:sz w:val="20"/>
        </w:rPr>
        <w:t>,</w:t>
      </w:r>
      <w:r>
        <w:rPr>
          <w:rFonts w:ascii="Times New Roman" w:hAnsi="Times New Roman" w:cs="Times New Roman"/>
          <w:sz w:val="20"/>
        </w:rPr>
        <w:t xml:space="preserve"> Regulation n. 115 shall be updated in order to be aligned and consistent with WLTC test cycle</w:t>
      </w:r>
      <w:r w:rsidR="00C068FA">
        <w:rPr>
          <w:rFonts w:ascii="Times New Roman" w:hAnsi="Times New Roman" w:cs="Times New Roman"/>
          <w:sz w:val="20"/>
        </w:rPr>
        <w:t xml:space="preserve">. At the same time it is </w:t>
      </w:r>
      <w:proofErr w:type="gramStart"/>
      <w:r w:rsidR="00B02D3C">
        <w:rPr>
          <w:rFonts w:ascii="Times New Roman" w:hAnsi="Times New Roman" w:cs="Times New Roman"/>
          <w:sz w:val="20"/>
        </w:rPr>
        <w:t xml:space="preserve">proposed </w:t>
      </w:r>
      <w:r w:rsidR="00C068FA">
        <w:rPr>
          <w:rFonts w:ascii="Times New Roman" w:hAnsi="Times New Roman" w:cs="Times New Roman"/>
          <w:sz w:val="20"/>
        </w:rPr>
        <w:t xml:space="preserve"> to</w:t>
      </w:r>
      <w:proofErr w:type="gramEnd"/>
      <w:r w:rsidR="00C068FA">
        <w:rPr>
          <w:rFonts w:ascii="Times New Roman" w:hAnsi="Times New Roman" w:cs="Times New Roman"/>
          <w:sz w:val="20"/>
        </w:rPr>
        <w:t xml:space="preserve"> state that</w:t>
      </w:r>
      <w:r>
        <w:rPr>
          <w:rFonts w:ascii="Times New Roman" w:hAnsi="Times New Roman" w:cs="Times New Roman"/>
          <w:sz w:val="20"/>
        </w:rPr>
        <w:t xml:space="preserve"> type approval of retrofit systems </w:t>
      </w:r>
      <w:r w:rsidR="002B5BF3">
        <w:rPr>
          <w:rFonts w:ascii="Times New Roman" w:hAnsi="Times New Roman" w:cs="Times New Roman"/>
          <w:sz w:val="20"/>
        </w:rPr>
        <w:t xml:space="preserve">for </w:t>
      </w:r>
      <w:r w:rsidR="002B5BF3" w:rsidRPr="00112014">
        <w:rPr>
          <w:rFonts w:ascii="Times New Roman" w:hAnsi="Times New Roman" w:cs="Times New Roman"/>
          <w:sz w:val="20"/>
        </w:rPr>
        <w:t>Euro 6d-TEMP</w:t>
      </w:r>
      <w:r w:rsidR="002B5BF3">
        <w:rPr>
          <w:rFonts w:ascii="Times New Roman" w:hAnsi="Times New Roman" w:cs="Times New Roman"/>
          <w:sz w:val="20"/>
        </w:rPr>
        <w:t xml:space="preserve"> vehicles </w:t>
      </w:r>
      <w:r>
        <w:rPr>
          <w:rFonts w:ascii="Times New Roman" w:hAnsi="Times New Roman" w:cs="Times New Roman"/>
          <w:sz w:val="20"/>
        </w:rPr>
        <w:t xml:space="preserve">shall be possible </w:t>
      </w:r>
      <w:r w:rsidR="002B5BF3">
        <w:rPr>
          <w:rFonts w:ascii="Times New Roman" w:hAnsi="Times New Roman" w:cs="Times New Roman"/>
          <w:sz w:val="20"/>
        </w:rPr>
        <w:t>until the publication of the amendment</w:t>
      </w:r>
      <w:r>
        <w:rPr>
          <w:rFonts w:ascii="Times New Roman" w:hAnsi="Times New Roman" w:cs="Times New Roman"/>
          <w:sz w:val="20"/>
        </w:rPr>
        <w:t>.</w:t>
      </w:r>
    </w:p>
    <w:p w:rsidR="002B5BF3" w:rsidRDefault="002B5BF3" w:rsidP="002B5BF3">
      <w:pPr>
        <w:pStyle w:val="SingleTxtG"/>
        <w:ind w:left="630" w:right="521"/>
        <w:jc w:val="left"/>
        <w:rPr>
          <w:rFonts w:ascii="Times New Roman" w:hAnsi="Times New Roman" w:cs="Times New Roman"/>
          <w:b/>
        </w:rPr>
      </w:pPr>
      <w:r>
        <w:rPr>
          <w:rFonts w:ascii="Times New Roman" w:hAnsi="Times New Roman" w:cs="Times New Roman"/>
          <w:b/>
        </w:rPr>
        <w:t xml:space="preserve">Proposal of amendment to Regulation </w:t>
      </w:r>
      <w:r w:rsidR="00051939">
        <w:rPr>
          <w:rFonts w:ascii="Times New Roman" w:hAnsi="Times New Roman" w:cs="Times New Roman"/>
          <w:b/>
        </w:rPr>
        <w:t>No</w:t>
      </w:r>
      <w:r>
        <w:rPr>
          <w:rFonts w:ascii="Times New Roman" w:hAnsi="Times New Roman" w:cs="Times New Roman"/>
          <w:b/>
        </w:rPr>
        <w:t>. 115</w:t>
      </w:r>
    </w:p>
    <w:p w:rsidR="00781062" w:rsidRDefault="002B5BF3" w:rsidP="00DC558E">
      <w:pPr>
        <w:pStyle w:val="SingleTxtG"/>
        <w:ind w:left="630" w:right="521"/>
        <w:rPr>
          <w:rFonts w:ascii="Times New Roman" w:hAnsi="Times New Roman" w:cs="Times New Roman"/>
          <w:sz w:val="20"/>
          <w:szCs w:val="20"/>
        </w:rPr>
      </w:pPr>
      <w:r>
        <w:rPr>
          <w:rFonts w:ascii="Times New Roman" w:hAnsi="Times New Roman" w:cs="Times New Roman"/>
          <w:sz w:val="20"/>
          <w:szCs w:val="20"/>
        </w:rPr>
        <w:t xml:space="preserve">The </w:t>
      </w:r>
      <w:r w:rsidRPr="002B5BF3">
        <w:rPr>
          <w:rFonts w:ascii="Times New Roman" w:hAnsi="Times New Roman" w:cs="Times New Roman"/>
          <w:sz w:val="20"/>
          <w:szCs w:val="20"/>
        </w:rPr>
        <w:t>Italian</w:t>
      </w:r>
      <w:r>
        <w:rPr>
          <w:rFonts w:ascii="Times New Roman" w:hAnsi="Times New Roman" w:cs="Times New Roman"/>
          <w:sz w:val="20"/>
          <w:szCs w:val="20"/>
        </w:rPr>
        <w:t xml:space="preserve"> delegation is proposing to lead a task force </w:t>
      </w:r>
      <w:r w:rsidR="00C068FA">
        <w:rPr>
          <w:rFonts w:ascii="Times New Roman" w:hAnsi="Times New Roman" w:cs="Times New Roman"/>
          <w:sz w:val="20"/>
          <w:szCs w:val="20"/>
        </w:rPr>
        <w:t xml:space="preserve">which shall </w:t>
      </w:r>
      <w:r w:rsidR="00B02D3C">
        <w:rPr>
          <w:rFonts w:ascii="Times New Roman" w:hAnsi="Times New Roman" w:cs="Times New Roman"/>
          <w:sz w:val="20"/>
          <w:szCs w:val="20"/>
        </w:rPr>
        <w:t xml:space="preserve">draw up </w:t>
      </w:r>
      <w:r>
        <w:rPr>
          <w:rFonts w:ascii="Times New Roman" w:hAnsi="Times New Roman" w:cs="Times New Roman"/>
          <w:sz w:val="20"/>
          <w:szCs w:val="20"/>
        </w:rPr>
        <w:t>an amendment to Regulation n. 115</w:t>
      </w:r>
      <w:r w:rsidR="00B46776">
        <w:rPr>
          <w:rFonts w:ascii="Times New Roman" w:hAnsi="Times New Roman" w:cs="Times New Roman"/>
          <w:sz w:val="20"/>
          <w:szCs w:val="20"/>
        </w:rPr>
        <w:t>. The aim</w:t>
      </w:r>
      <w:r w:rsidR="00C068FA">
        <w:rPr>
          <w:rFonts w:ascii="Times New Roman" w:hAnsi="Times New Roman" w:cs="Times New Roman"/>
          <w:sz w:val="20"/>
          <w:szCs w:val="20"/>
        </w:rPr>
        <w:t xml:space="preserve"> is to </w:t>
      </w:r>
      <w:r>
        <w:rPr>
          <w:rFonts w:ascii="Times New Roman" w:hAnsi="Times New Roman" w:cs="Times New Roman"/>
          <w:sz w:val="20"/>
          <w:szCs w:val="20"/>
        </w:rPr>
        <w:t>define the provision</w:t>
      </w:r>
      <w:r w:rsidR="00B02D3C">
        <w:rPr>
          <w:rFonts w:ascii="Times New Roman" w:hAnsi="Times New Roman" w:cs="Times New Roman"/>
          <w:sz w:val="20"/>
          <w:szCs w:val="20"/>
        </w:rPr>
        <w:t>s</w:t>
      </w:r>
      <w:r>
        <w:rPr>
          <w:rFonts w:ascii="Times New Roman" w:hAnsi="Times New Roman" w:cs="Times New Roman"/>
          <w:sz w:val="20"/>
          <w:szCs w:val="20"/>
        </w:rPr>
        <w:t xml:space="preserve"> regarding emissions </w:t>
      </w:r>
      <w:proofErr w:type="gramStart"/>
      <w:r>
        <w:rPr>
          <w:rFonts w:ascii="Times New Roman" w:hAnsi="Times New Roman" w:cs="Times New Roman"/>
          <w:sz w:val="20"/>
          <w:szCs w:val="20"/>
        </w:rPr>
        <w:t>of  LPG</w:t>
      </w:r>
      <w:proofErr w:type="gramEnd"/>
      <w:r>
        <w:rPr>
          <w:rFonts w:ascii="Times New Roman" w:hAnsi="Times New Roman" w:cs="Times New Roman"/>
          <w:sz w:val="20"/>
          <w:szCs w:val="20"/>
        </w:rPr>
        <w:t xml:space="preserve"> and CNG retrofit systems for Euro 6d-TEMP vehicles. The contribution of all the </w:t>
      </w:r>
      <w:r w:rsidR="00B02D3C">
        <w:rPr>
          <w:rFonts w:ascii="Times New Roman" w:hAnsi="Times New Roman" w:cs="Times New Roman"/>
          <w:sz w:val="20"/>
          <w:szCs w:val="20"/>
        </w:rPr>
        <w:t xml:space="preserve">GRPE </w:t>
      </w:r>
      <w:r>
        <w:rPr>
          <w:rFonts w:ascii="Times New Roman" w:hAnsi="Times New Roman" w:cs="Times New Roman"/>
          <w:sz w:val="20"/>
          <w:szCs w:val="20"/>
        </w:rPr>
        <w:t>members, including NGO</w:t>
      </w:r>
      <w:r w:rsidR="00B02D3C">
        <w:rPr>
          <w:rFonts w:ascii="Times New Roman" w:hAnsi="Times New Roman" w:cs="Times New Roman"/>
          <w:sz w:val="20"/>
          <w:szCs w:val="20"/>
        </w:rPr>
        <w:t>s</w:t>
      </w:r>
      <w:r>
        <w:rPr>
          <w:rFonts w:ascii="Times New Roman" w:hAnsi="Times New Roman" w:cs="Times New Roman"/>
          <w:sz w:val="20"/>
          <w:szCs w:val="20"/>
        </w:rPr>
        <w:t xml:space="preserve"> and </w:t>
      </w:r>
      <w:r w:rsidR="00B02D3C">
        <w:rPr>
          <w:rFonts w:ascii="Times New Roman" w:hAnsi="Times New Roman" w:cs="Times New Roman"/>
          <w:sz w:val="20"/>
          <w:szCs w:val="20"/>
        </w:rPr>
        <w:t xml:space="preserve">Industry </w:t>
      </w:r>
      <w:r>
        <w:rPr>
          <w:rFonts w:ascii="Times New Roman" w:hAnsi="Times New Roman" w:cs="Times New Roman"/>
          <w:sz w:val="20"/>
          <w:szCs w:val="20"/>
        </w:rPr>
        <w:t xml:space="preserve">Association, is welcome. Since the </w:t>
      </w:r>
      <w:r w:rsidRPr="002B5BF3">
        <w:rPr>
          <w:rFonts w:ascii="Times New Roman" w:hAnsi="Times New Roman" w:cs="Times New Roman"/>
          <w:sz w:val="20"/>
          <w:szCs w:val="20"/>
        </w:rPr>
        <w:t>R</w:t>
      </w:r>
      <w:r w:rsidR="00B02D3C">
        <w:rPr>
          <w:rFonts w:ascii="Times New Roman" w:hAnsi="Times New Roman" w:cs="Times New Roman"/>
          <w:sz w:val="20"/>
          <w:szCs w:val="20"/>
        </w:rPr>
        <w:t>egulation 8</w:t>
      </w:r>
      <w:r w:rsidRPr="002B5BF3">
        <w:rPr>
          <w:rFonts w:ascii="Times New Roman" w:hAnsi="Times New Roman" w:cs="Times New Roman"/>
          <w:sz w:val="20"/>
          <w:szCs w:val="20"/>
        </w:rPr>
        <w:t>EU) 2017/1151</w:t>
      </w:r>
      <w:r>
        <w:rPr>
          <w:rFonts w:ascii="Times New Roman" w:hAnsi="Times New Roman" w:cs="Times New Roman"/>
          <w:sz w:val="20"/>
          <w:szCs w:val="20"/>
        </w:rPr>
        <w:t xml:space="preserve"> is already into force, the amendment shall be presented as a working document at latest for </w:t>
      </w:r>
      <w:r w:rsidR="00781062">
        <w:rPr>
          <w:rFonts w:ascii="Times New Roman" w:hAnsi="Times New Roman" w:cs="Times New Roman"/>
          <w:sz w:val="20"/>
          <w:szCs w:val="20"/>
        </w:rPr>
        <w:t xml:space="preserve">the January 2019 </w:t>
      </w:r>
      <w:r>
        <w:rPr>
          <w:rFonts w:ascii="Times New Roman" w:hAnsi="Times New Roman" w:cs="Times New Roman"/>
          <w:sz w:val="20"/>
          <w:szCs w:val="20"/>
        </w:rPr>
        <w:t>GRPE session</w:t>
      </w:r>
      <w:r w:rsidR="00781062">
        <w:rPr>
          <w:rFonts w:ascii="Times New Roman" w:hAnsi="Times New Roman" w:cs="Times New Roman"/>
          <w:sz w:val="20"/>
          <w:szCs w:val="20"/>
        </w:rPr>
        <w:t>.</w:t>
      </w:r>
    </w:p>
    <w:p w:rsidR="002B5BF3" w:rsidRDefault="002B5BF3" w:rsidP="002B5BF3">
      <w:pPr>
        <w:pStyle w:val="SingleTxtG"/>
        <w:ind w:left="630" w:right="521"/>
        <w:jc w:val="left"/>
        <w:rPr>
          <w:rFonts w:ascii="Times New Roman" w:hAnsi="Times New Roman" w:cs="Times New Roman"/>
          <w:b/>
        </w:rPr>
      </w:pPr>
      <w:r w:rsidRPr="002B5BF3">
        <w:rPr>
          <w:rFonts w:ascii="Times New Roman" w:hAnsi="Times New Roman" w:cs="Times New Roman"/>
          <w:b/>
        </w:rPr>
        <w:t>Transitional provisions</w:t>
      </w:r>
    </w:p>
    <w:p w:rsidR="005B0E32" w:rsidRDefault="00781062" w:rsidP="00EB3E25">
      <w:pPr>
        <w:pStyle w:val="SingleTxtG"/>
        <w:ind w:left="630" w:right="521"/>
        <w:rPr>
          <w:rFonts w:ascii="Times New Roman" w:hAnsi="Times New Roman" w:cs="Times New Roman"/>
          <w:sz w:val="20"/>
          <w:szCs w:val="20"/>
        </w:rPr>
      </w:pPr>
      <w:r>
        <w:rPr>
          <w:rFonts w:ascii="Times New Roman" w:hAnsi="Times New Roman" w:cs="Times New Roman"/>
          <w:sz w:val="20"/>
          <w:szCs w:val="20"/>
        </w:rPr>
        <w:t>Type appr</w:t>
      </w:r>
      <w:r w:rsidR="005B0E32">
        <w:rPr>
          <w:rFonts w:ascii="Times New Roman" w:hAnsi="Times New Roman" w:cs="Times New Roman"/>
          <w:sz w:val="20"/>
          <w:szCs w:val="20"/>
        </w:rPr>
        <w:t>oval</w:t>
      </w:r>
      <w:r>
        <w:rPr>
          <w:rFonts w:ascii="Times New Roman" w:hAnsi="Times New Roman" w:cs="Times New Roman"/>
          <w:sz w:val="20"/>
          <w:szCs w:val="20"/>
        </w:rPr>
        <w:t xml:space="preserve"> </w:t>
      </w:r>
      <w:proofErr w:type="gramStart"/>
      <w:r>
        <w:rPr>
          <w:rFonts w:ascii="Times New Roman" w:hAnsi="Times New Roman" w:cs="Times New Roman"/>
          <w:sz w:val="20"/>
          <w:szCs w:val="20"/>
        </w:rPr>
        <w:t>of</w:t>
      </w:r>
      <w:r w:rsidR="00B02D3C">
        <w:rPr>
          <w:rFonts w:ascii="Times New Roman" w:hAnsi="Times New Roman" w:cs="Times New Roman"/>
          <w:sz w:val="20"/>
          <w:szCs w:val="20"/>
        </w:rPr>
        <w:t xml:space="preserve"> </w:t>
      </w:r>
      <w:r>
        <w:rPr>
          <w:rFonts w:ascii="Times New Roman" w:hAnsi="Times New Roman" w:cs="Times New Roman"/>
          <w:sz w:val="20"/>
          <w:szCs w:val="20"/>
        </w:rPr>
        <w:t xml:space="preserve"> LPG</w:t>
      </w:r>
      <w:proofErr w:type="gramEnd"/>
      <w:r>
        <w:rPr>
          <w:rFonts w:ascii="Times New Roman" w:hAnsi="Times New Roman" w:cs="Times New Roman"/>
          <w:sz w:val="20"/>
          <w:szCs w:val="20"/>
        </w:rPr>
        <w:t xml:space="preserve"> and CNG retrofit systems for </w:t>
      </w:r>
      <w:r w:rsidRPr="00781062">
        <w:rPr>
          <w:rFonts w:ascii="Times New Roman" w:hAnsi="Times New Roman" w:cs="Times New Roman"/>
          <w:sz w:val="20"/>
          <w:szCs w:val="20"/>
        </w:rPr>
        <w:t>Euro 6d-TEMP vehicles</w:t>
      </w:r>
      <w:r>
        <w:rPr>
          <w:rFonts w:ascii="Times New Roman" w:hAnsi="Times New Roman" w:cs="Times New Roman"/>
          <w:sz w:val="20"/>
          <w:szCs w:val="20"/>
        </w:rPr>
        <w:t xml:space="preserve"> </w:t>
      </w:r>
      <w:r w:rsidR="005B0E32">
        <w:rPr>
          <w:rFonts w:ascii="Times New Roman" w:hAnsi="Times New Roman" w:cs="Times New Roman"/>
          <w:sz w:val="20"/>
          <w:szCs w:val="20"/>
        </w:rPr>
        <w:t>is</w:t>
      </w:r>
      <w:r>
        <w:rPr>
          <w:rFonts w:ascii="Times New Roman" w:hAnsi="Times New Roman" w:cs="Times New Roman"/>
          <w:sz w:val="20"/>
          <w:szCs w:val="20"/>
        </w:rPr>
        <w:t xml:space="preserve"> </w:t>
      </w:r>
      <w:r w:rsidR="00DC558E">
        <w:rPr>
          <w:rFonts w:ascii="Times New Roman" w:hAnsi="Times New Roman" w:cs="Times New Roman"/>
          <w:sz w:val="20"/>
          <w:szCs w:val="20"/>
        </w:rPr>
        <w:t xml:space="preserve">already </w:t>
      </w:r>
      <w:r>
        <w:rPr>
          <w:rFonts w:ascii="Times New Roman" w:hAnsi="Times New Roman" w:cs="Times New Roman"/>
          <w:sz w:val="20"/>
          <w:szCs w:val="20"/>
        </w:rPr>
        <w:t xml:space="preserve">possible, because </w:t>
      </w:r>
      <w:r w:rsidRPr="00781062">
        <w:rPr>
          <w:rFonts w:ascii="Times New Roman" w:hAnsi="Times New Roman" w:cs="Times New Roman"/>
          <w:sz w:val="20"/>
          <w:szCs w:val="20"/>
        </w:rPr>
        <w:t>Euro 6d-TEMP</w:t>
      </w:r>
      <w:r>
        <w:rPr>
          <w:rFonts w:ascii="Times New Roman" w:hAnsi="Times New Roman" w:cs="Times New Roman"/>
          <w:sz w:val="20"/>
          <w:szCs w:val="20"/>
        </w:rPr>
        <w:t xml:space="preserve"> vehicles are into the scope of Regulation </w:t>
      </w:r>
      <w:r w:rsidR="00051939">
        <w:rPr>
          <w:rFonts w:ascii="Times New Roman" w:hAnsi="Times New Roman" w:cs="Times New Roman"/>
          <w:sz w:val="20"/>
          <w:szCs w:val="20"/>
        </w:rPr>
        <w:t>No</w:t>
      </w:r>
      <w:r>
        <w:rPr>
          <w:rFonts w:ascii="Times New Roman" w:hAnsi="Times New Roman" w:cs="Times New Roman"/>
          <w:sz w:val="20"/>
          <w:szCs w:val="20"/>
        </w:rPr>
        <w:t xml:space="preserve">. 115 (ref. par. 1.4). </w:t>
      </w:r>
      <w:r w:rsidR="00DC558E">
        <w:rPr>
          <w:rFonts w:ascii="Times New Roman" w:hAnsi="Times New Roman" w:cs="Times New Roman"/>
          <w:sz w:val="20"/>
          <w:szCs w:val="20"/>
        </w:rPr>
        <w:t>Existing provisions shall be satisfied, but,</w:t>
      </w:r>
      <w:r>
        <w:rPr>
          <w:rFonts w:ascii="Times New Roman" w:hAnsi="Times New Roman" w:cs="Times New Roman"/>
          <w:sz w:val="20"/>
          <w:szCs w:val="20"/>
        </w:rPr>
        <w:t xml:space="preserve"> as stated before, current version of Regulation n. 115 refers to type I test methodology of Regulation n. 83 </w:t>
      </w:r>
      <w:r w:rsidR="005B0E32">
        <w:rPr>
          <w:rFonts w:ascii="Times New Roman" w:hAnsi="Times New Roman" w:cs="Times New Roman"/>
          <w:sz w:val="20"/>
          <w:szCs w:val="20"/>
        </w:rPr>
        <w:t>(NEDC)</w:t>
      </w:r>
      <w:r w:rsidR="00DC558E">
        <w:rPr>
          <w:rFonts w:ascii="Times New Roman" w:hAnsi="Times New Roman" w:cs="Times New Roman"/>
          <w:sz w:val="20"/>
          <w:szCs w:val="20"/>
        </w:rPr>
        <w:t xml:space="preserve">. </w:t>
      </w:r>
      <w:r w:rsidR="005B0E32">
        <w:rPr>
          <w:rFonts w:ascii="Times New Roman" w:hAnsi="Times New Roman" w:cs="Times New Roman"/>
          <w:sz w:val="20"/>
          <w:szCs w:val="20"/>
        </w:rPr>
        <w:t xml:space="preserve"> </w:t>
      </w:r>
      <w:r w:rsidR="00C068FA">
        <w:rPr>
          <w:rFonts w:ascii="Times New Roman" w:hAnsi="Times New Roman" w:cs="Times New Roman"/>
          <w:sz w:val="20"/>
          <w:szCs w:val="20"/>
        </w:rPr>
        <w:t>P</w:t>
      </w:r>
      <w:r w:rsidR="00D131DC">
        <w:rPr>
          <w:rFonts w:ascii="Times New Roman" w:hAnsi="Times New Roman" w:cs="Times New Roman"/>
          <w:sz w:val="20"/>
          <w:szCs w:val="20"/>
        </w:rPr>
        <w:t xml:space="preserve">ar. 1.5 </w:t>
      </w:r>
      <w:r w:rsidR="00C068FA">
        <w:rPr>
          <w:rFonts w:ascii="Times New Roman" w:hAnsi="Times New Roman" w:cs="Times New Roman"/>
          <w:sz w:val="20"/>
          <w:szCs w:val="20"/>
        </w:rPr>
        <w:t xml:space="preserve">of Regulation </w:t>
      </w:r>
      <w:r w:rsidR="00051939">
        <w:rPr>
          <w:rFonts w:ascii="Times New Roman" w:hAnsi="Times New Roman" w:cs="Times New Roman"/>
          <w:sz w:val="20"/>
          <w:szCs w:val="20"/>
        </w:rPr>
        <w:t>No</w:t>
      </w:r>
      <w:r w:rsidR="00C068FA">
        <w:rPr>
          <w:rFonts w:ascii="Times New Roman" w:hAnsi="Times New Roman" w:cs="Times New Roman"/>
          <w:sz w:val="20"/>
          <w:szCs w:val="20"/>
        </w:rPr>
        <w:t xml:space="preserve">. 115 </w:t>
      </w:r>
      <w:r w:rsidR="00EB3E25">
        <w:rPr>
          <w:rFonts w:ascii="Times New Roman" w:hAnsi="Times New Roman" w:cs="Times New Roman"/>
          <w:sz w:val="20"/>
          <w:szCs w:val="20"/>
        </w:rPr>
        <w:t>states</w:t>
      </w:r>
      <w:r w:rsidR="00D131DC">
        <w:rPr>
          <w:rFonts w:ascii="Times New Roman" w:hAnsi="Times New Roman" w:cs="Times New Roman"/>
          <w:sz w:val="20"/>
          <w:szCs w:val="20"/>
        </w:rPr>
        <w:t xml:space="preserve"> that </w:t>
      </w:r>
      <w:r w:rsidR="00EB3E25">
        <w:rPr>
          <w:rFonts w:ascii="Times New Roman" w:hAnsi="Times New Roman" w:cs="Times New Roman"/>
          <w:sz w:val="20"/>
          <w:szCs w:val="20"/>
        </w:rPr>
        <w:t xml:space="preserve">the </w:t>
      </w:r>
      <w:r w:rsidR="00D131DC">
        <w:rPr>
          <w:rFonts w:ascii="Times New Roman" w:hAnsi="Times New Roman" w:cs="Times New Roman"/>
          <w:sz w:val="20"/>
          <w:szCs w:val="20"/>
        </w:rPr>
        <w:t xml:space="preserve">emission </w:t>
      </w:r>
      <w:r w:rsidR="00EB3E25">
        <w:rPr>
          <w:rFonts w:ascii="Times New Roman" w:hAnsi="Times New Roman" w:cs="Times New Roman"/>
          <w:sz w:val="20"/>
          <w:szCs w:val="20"/>
        </w:rPr>
        <w:t xml:space="preserve">performances of the retrofitted vehicle shall </w:t>
      </w:r>
      <w:r w:rsidR="00EB3E25" w:rsidRPr="00EB3E25">
        <w:rPr>
          <w:rFonts w:ascii="Times New Roman" w:hAnsi="Times New Roman" w:cs="Times New Roman"/>
          <w:sz w:val="20"/>
          <w:szCs w:val="20"/>
        </w:rPr>
        <w:t>fulfil the provisions of the Regulation for which the type approval has</w:t>
      </w:r>
      <w:r w:rsidR="00EB3E25">
        <w:rPr>
          <w:rFonts w:ascii="Times New Roman" w:hAnsi="Times New Roman" w:cs="Times New Roman"/>
          <w:sz w:val="20"/>
          <w:szCs w:val="20"/>
        </w:rPr>
        <w:t xml:space="preserve"> </w:t>
      </w:r>
      <w:r w:rsidR="00EB3E25" w:rsidRPr="00EB3E25">
        <w:rPr>
          <w:rFonts w:ascii="Times New Roman" w:hAnsi="Times New Roman" w:cs="Times New Roman"/>
          <w:sz w:val="20"/>
          <w:szCs w:val="20"/>
        </w:rPr>
        <w:t>been initially granted</w:t>
      </w:r>
      <w:r w:rsidR="005B0E32">
        <w:rPr>
          <w:rFonts w:ascii="Times New Roman" w:hAnsi="Times New Roman" w:cs="Times New Roman"/>
          <w:sz w:val="20"/>
          <w:szCs w:val="20"/>
        </w:rPr>
        <w:t xml:space="preserve">. </w:t>
      </w:r>
    </w:p>
    <w:p w:rsidR="005B0E32" w:rsidRPr="00051939" w:rsidRDefault="005B0E32" w:rsidP="00506C12">
      <w:pPr>
        <w:pStyle w:val="SingleTxtG"/>
        <w:ind w:left="630" w:right="521"/>
        <w:rPr>
          <w:rFonts w:ascii="Times New Roman" w:hAnsi="Times New Roman" w:cs="Times New Roman"/>
          <w:spacing w:val="-2"/>
          <w:sz w:val="20"/>
          <w:szCs w:val="20"/>
        </w:rPr>
      </w:pPr>
      <w:r w:rsidRPr="00051939">
        <w:rPr>
          <w:rFonts w:ascii="Times New Roman" w:hAnsi="Times New Roman" w:cs="Times New Roman"/>
          <w:spacing w:val="-2"/>
          <w:sz w:val="20"/>
          <w:szCs w:val="20"/>
        </w:rPr>
        <w:t xml:space="preserve">Therefore, until the entry into force of the amendment to Regulation </w:t>
      </w:r>
      <w:r w:rsidR="00051939" w:rsidRPr="00051939">
        <w:rPr>
          <w:rFonts w:ascii="Times New Roman" w:hAnsi="Times New Roman" w:cs="Times New Roman"/>
          <w:spacing w:val="-2"/>
          <w:sz w:val="20"/>
          <w:szCs w:val="20"/>
        </w:rPr>
        <w:t>No</w:t>
      </w:r>
      <w:r w:rsidRPr="00051939">
        <w:rPr>
          <w:rFonts w:ascii="Times New Roman" w:hAnsi="Times New Roman" w:cs="Times New Roman"/>
          <w:spacing w:val="-2"/>
          <w:sz w:val="20"/>
          <w:szCs w:val="20"/>
        </w:rPr>
        <w:t>. 115</w:t>
      </w:r>
      <w:r w:rsidR="00506C12" w:rsidRPr="00051939">
        <w:rPr>
          <w:rFonts w:ascii="Times New Roman" w:hAnsi="Times New Roman" w:cs="Times New Roman"/>
          <w:spacing w:val="-2"/>
          <w:sz w:val="20"/>
          <w:szCs w:val="20"/>
        </w:rPr>
        <w:t>, t</w:t>
      </w:r>
      <w:r w:rsidRPr="00051939">
        <w:rPr>
          <w:rFonts w:ascii="Times New Roman" w:hAnsi="Times New Roman" w:cs="Times New Roman"/>
          <w:spacing w:val="-2"/>
          <w:sz w:val="20"/>
          <w:szCs w:val="20"/>
        </w:rPr>
        <w:t xml:space="preserve">he </w:t>
      </w:r>
      <w:r w:rsidR="00DC558E" w:rsidRPr="00051939">
        <w:rPr>
          <w:rFonts w:ascii="Times New Roman" w:hAnsi="Times New Roman" w:cs="Times New Roman"/>
          <w:spacing w:val="-2"/>
          <w:sz w:val="20"/>
          <w:szCs w:val="20"/>
        </w:rPr>
        <w:t xml:space="preserve">requirements for the </w:t>
      </w:r>
      <w:r w:rsidRPr="00051939">
        <w:rPr>
          <w:rFonts w:ascii="Times New Roman" w:hAnsi="Times New Roman" w:cs="Times New Roman"/>
          <w:spacing w:val="-2"/>
          <w:sz w:val="20"/>
          <w:szCs w:val="20"/>
        </w:rPr>
        <w:t xml:space="preserve">approval of LPG and CNG retrofit systems for light duty Euro 6d-TEMP vehicles </w:t>
      </w:r>
      <w:r w:rsidR="00DC558E" w:rsidRPr="00051939">
        <w:rPr>
          <w:rFonts w:ascii="Times New Roman" w:hAnsi="Times New Roman" w:cs="Times New Roman"/>
          <w:spacing w:val="-2"/>
          <w:sz w:val="20"/>
          <w:szCs w:val="20"/>
        </w:rPr>
        <w:t xml:space="preserve">regarding emissions </w:t>
      </w:r>
      <w:r w:rsidRPr="00051939">
        <w:rPr>
          <w:rFonts w:ascii="Times New Roman" w:hAnsi="Times New Roman" w:cs="Times New Roman"/>
          <w:spacing w:val="-2"/>
          <w:sz w:val="20"/>
          <w:szCs w:val="20"/>
        </w:rPr>
        <w:t xml:space="preserve">shall be </w:t>
      </w:r>
      <w:r w:rsidR="00B46776" w:rsidRPr="00051939">
        <w:rPr>
          <w:rFonts w:ascii="Times New Roman" w:hAnsi="Times New Roman" w:cs="Times New Roman"/>
          <w:spacing w:val="-2"/>
          <w:sz w:val="20"/>
          <w:szCs w:val="20"/>
        </w:rPr>
        <w:t xml:space="preserve">met </w:t>
      </w:r>
      <w:bookmarkStart w:id="0" w:name="_GoBack"/>
      <w:bookmarkEnd w:id="0"/>
      <w:r w:rsidR="00DC558E" w:rsidRPr="00051939">
        <w:rPr>
          <w:rFonts w:ascii="Times New Roman" w:hAnsi="Times New Roman" w:cs="Times New Roman"/>
          <w:spacing w:val="-2"/>
          <w:sz w:val="20"/>
          <w:szCs w:val="20"/>
        </w:rPr>
        <w:t xml:space="preserve">using </w:t>
      </w:r>
      <w:r w:rsidRPr="00051939">
        <w:rPr>
          <w:rFonts w:ascii="Times New Roman" w:hAnsi="Times New Roman" w:cs="Times New Roman"/>
          <w:spacing w:val="-2"/>
          <w:sz w:val="20"/>
          <w:szCs w:val="20"/>
        </w:rPr>
        <w:t>WLTC cycle</w:t>
      </w:r>
      <w:r w:rsidR="00C068FA" w:rsidRPr="00051939">
        <w:rPr>
          <w:rFonts w:ascii="Times New Roman" w:hAnsi="Times New Roman" w:cs="Times New Roman"/>
          <w:spacing w:val="-2"/>
          <w:sz w:val="20"/>
          <w:szCs w:val="20"/>
        </w:rPr>
        <w:t xml:space="preserve"> in type I test</w:t>
      </w:r>
      <w:r w:rsidRPr="00051939">
        <w:rPr>
          <w:rFonts w:ascii="Times New Roman" w:hAnsi="Times New Roman" w:cs="Times New Roman"/>
          <w:spacing w:val="-2"/>
          <w:sz w:val="20"/>
          <w:szCs w:val="20"/>
        </w:rPr>
        <w:t>. All references to NEDC methodology</w:t>
      </w:r>
      <w:r w:rsidR="00506C12" w:rsidRPr="00051939">
        <w:rPr>
          <w:rFonts w:ascii="Times New Roman" w:hAnsi="Times New Roman" w:cs="Times New Roman"/>
          <w:spacing w:val="-2"/>
          <w:sz w:val="20"/>
          <w:szCs w:val="20"/>
        </w:rPr>
        <w:t xml:space="preserve"> in current version of Regulation </w:t>
      </w:r>
      <w:r w:rsidR="00051939" w:rsidRPr="00051939">
        <w:rPr>
          <w:rFonts w:ascii="Times New Roman" w:hAnsi="Times New Roman" w:cs="Times New Roman"/>
          <w:spacing w:val="-2"/>
          <w:sz w:val="20"/>
          <w:szCs w:val="20"/>
        </w:rPr>
        <w:t>No</w:t>
      </w:r>
      <w:r w:rsidR="00506C12" w:rsidRPr="00051939">
        <w:rPr>
          <w:rFonts w:ascii="Times New Roman" w:hAnsi="Times New Roman" w:cs="Times New Roman"/>
          <w:spacing w:val="-2"/>
          <w:sz w:val="20"/>
          <w:szCs w:val="20"/>
        </w:rPr>
        <w:t>. 115</w:t>
      </w:r>
      <w:r w:rsidRPr="00051939">
        <w:rPr>
          <w:rFonts w:ascii="Times New Roman" w:hAnsi="Times New Roman" w:cs="Times New Roman"/>
          <w:spacing w:val="-2"/>
          <w:sz w:val="20"/>
          <w:szCs w:val="20"/>
        </w:rPr>
        <w:t xml:space="preserve"> shall be interpreted as </w:t>
      </w:r>
      <w:r w:rsidR="00506C12" w:rsidRPr="00051939">
        <w:rPr>
          <w:rFonts w:ascii="Times New Roman" w:hAnsi="Times New Roman" w:cs="Times New Roman"/>
          <w:spacing w:val="-2"/>
          <w:sz w:val="20"/>
          <w:szCs w:val="20"/>
        </w:rPr>
        <w:t>WLTC methodology</w:t>
      </w:r>
      <w:r w:rsidR="00C068FA" w:rsidRPr="00051939">
        <w:rPr>
          <w:rFonts w:ascii="Times New Roman" w:hAnsi="Times New Roman" w:cs="Times New Roman"/>
          <w:spacing w:val="-2"/>
          <w:sz w:val="20"/>
          <w:szCs w:val="20"/>
        </w:rPr>
        <w:t>.</w:t>
      </w:r>
    </w:p>
    <w:p w:rsidR="00705836" w:rsidRDefault="00705836" w:rsidP="00705836">
      <w:pPr>
        <w:pStyle w:val="SingleTxtG"/>
        <w:ind w:left="630" w:right="521"/>
        <w:rPr>
          <w:rFonts w:ascii="Times New Roman" w:hAnsi="Times New Roman"/>
          <w:sz w:val="20"/>
          <w:szCs w:val="20"/>
        </w:rPr>
      </w:pPr>
      <w:r>
        <w:rPr>
          <w:rFonts w:ascii="Times New Roman" w:hAnsi="Times New Roman"/>
          <w:sz w:val="20"/>
          <w:szCs w:val="20"/>
        </w:rPr>
        <w:t>The above mentioned task force will evaluate any other need related to the new test methodology.</w:t>
      </w:r>
    </w:p>
    <w:p w:rsidR="00051939" w:rsidRPr="00051939" w:rsidRDefault="00051939" w:rsidP="00051939">
      <w:pPr>
        <w:pStyle w:val="SingleTxtG"/>
        <w:ind w:left="630" w:right="521"/>
        <w:jc w:val="center"/>
        <w:rPr>
          <w:rFonts w:ascii="Times New Roman" w:hAnsi="Times New Roman"/>
          <w:sz w:val="20"/>
          <w:szCs w:val="20"/>
          <w:u w:val="single"/>
        </w:rPr>
      </w:pP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p>
    <w:sectPr w:rsidR="00051939" w:rsidRPr="00051939" w:rsidSect="00051939">
      <w:headerReference w:type="default" r:id="rId9"/>
      <w:headerReference w:type="first" r:id="rId10"/>
      <w:pgSz w:w="11906" w:h="16838"/>
      <w:pgMar w:top="1001" w:right="1440" w:bottom="567" w:left="144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EE0" w:rsidRDefault="000D3EE0" w:rsidP="008E0208">
      <w:pPr>
        <w:spacing w:after="0" w:line="240" w:lineRule="auto"/>
      </w:pPr>
      <w:r>
        <w:separator/>
      </w:r>
    </w:p>
  </w:endnote>
  <w:endnote w:type="continuationSeparator" w:id="0">
    <w:p w:rsidR="000D3EE0" w:rsidRDefault="000D3EE0" w:rsidP="008E0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GSGothicM">
    <w:altName w:val="MS Gothic"/>
    <w:charset w:val="80"/>
    <w:family w:val="modern"/>
    <w:pitch w:val="variable"/>
    <w:sig w:usb0="00000000"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EE0" w:rsidRDefault="000D3EE0" w:rsidP="008E0208">
      <w:pPr>
        <w:spacing w:after="0" w:line="240" w:lineRule="auto"/>
      </w:pPr>
      <w:r>
        <w:separator/>
      </w:r>
    </w:p>
  </w:footnote>
  <w:footnote w:type="continuationSeparator" w:id="0">
    <w:p w:rsidR="000D3EE0" w:rsidRDefault="000D3EE0" w:rsidP="008E02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208" w:rsidRPr="008E0208" w:rsidRDefault="008E0208">
    <w:pPr>
      <w:pStyle w:val="Header"/>
      <w:rPr>
        <w:lang w:val="en-GB"/>
      </w:rPr>
    </w:pPr>
  </w:p>
  <w:p w:rsidR="008E0208" w:rsidRDefault="008E0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48" w:type="dxa"/>
      <w:tblInd w:w="-108" w:type="dxa"/>
      <w:tblLayout w:type="fixed"/>
      <w:tblCellMar>
        <w:left w:w="0" w:type="dxa"/>
        <w:right w:w="0" w:type="dxa"/>
      </w:tblCellMar>
      <w:tblLook w:val="0000" w:firstRow="0" w:lastRow="0" w:firstColumn="0" w:lastColumn="0" w:noHBand="0" w:noVBand="0"/>
    </w:tblPr>
    <w:tblGrid>
      <w:gridCol w:w="5321"/>
      <w:gridCol w:w="4527"/>
    </w:tblGrid>
    <w:tr w:rsidR="00051939" w:rsidRPr="008E0208" w:rsidTr="00D50BD1">
      <w:trPr>
        <w:trHeight w:hRule="exact" w:val="991"/>
      </w:trPr>
      <w:tc>
        <w:tcPr>
          <w:tcW w:w="5103" w:type="dxa"/>
          <w:shd w:val="clear" w:color="auto" w:fill="auto"/>
        </w:tcPr>
        <w:p w:rsidR="00051939" w:rsidRPr="008E0208" w:rsidRDefault="00051939" w:rsidP="00D50BD1">
          <w:pPr>
            <w:widowControl w:val="0"/>
            <w:suppressAutoHyphens/>
            <w:spacing w:after="80" w:line="300" w:lineRule="exact"/>
            <w:rPr>
              <w:rFonts w:ascii="Times New Roman" w:eastAsia="HGSGothicM" w:hAnsi="Times New Roman" w:cs="Times New Roman"/>
              <w:kern w:val="2"/>
              <w:sz w:val="20"/>
              <w:szCs w:val="20"/>
              <w:lang w:val="en-US" w:eastAsia="ja-JP"/>
            </w:rPr>
          </w:pPr>
          <w:r w:rsidRPr="008E0208">
            <w:rPr>
              <w:rFonts w:ascii="Times New Roman" w:eastAsia="HGSGothicM" w:hAnsi="Times New Roman" w:cs="Times New Roman"/>
              <w:kern w:val="2"/>
              <w:sz w:val="20"/>
              <w:szCs w:val="20"/>
              <w:lang w:val="en-US" w:eastAsia="ko-KR"/>
            </w:rPr>
            <w:t>Submitted</w:t>
          </w:r>
          <w:r w:rsidRPr="008E0208">
            <w:rPr>
              <w:rFonts w:ascii="Times New Roman" w:eastAsia="HGSGothicM" w:hAnsi="Times New Roman" w:cs="Times New Roman"/>
              <w:kern w:val="2"/>
              <w:sz w:val="20"/>
              <w:szCs w:val="20"/>
              <w:lang w:val="en-US" w:eastAsia="ja-JP"/>
            </w:rPr>
            <w:t xml:space="preserve"> by the expert from </w:t>
          </w:r>
          <w:r>
            <w:rPr>
              <w:rFonts w:ascii="Times New Roman" w:eastAsia="HGSGothicM" w:hAnsi="Times New Roman" w:cs="Times New Roman"/>
              <w:kern w:val="2"/>
              <w:sz w:val="20"/>
              <w:szCs w:val="20"/>
              <w:lang w:val="en-US" w:eastAsia="ja-JP"/>
            </w:rPr>
            <w:t>Italy</w:t>
          </w:r>
        </w:p>
      </w:tc>
      <w:tc>
        <w:tcPr>
          <w:tcW w:w="4341" w:type="dxa"/>
          <w:shd w:val="clear" w:color="auto" w:fill="auto"/>
        </w:tcPr>
        <w:p w:rsidR="00051939" w:rsidRPr="008E0208" w:rsidRDefault="00051939" w:rsidP="00D50BD1">
          <w:pPr>
            <w:suppressAutoHyphens/>
            <w:spacing w:after="0" w:line="240" w:lineRule="atLeast"/>
            <w:ind w:left="1166"/>
            <w:rPr>
              <w:rFonts w:ascii="Times New Roman" w:eastAsia="Times New Roman" w:hAnsi="Times New Roman" w:cs="Times New Roman"/>
              <w:sz w:val="20"/>
              <w:szCs w:val="20"/>
              <w:lang w:val="en-US"/>
            </w:rPr>
          </w:pPr>
          <w:r w:rsidRPr="00051939">
            <w:rPr>
              <w:rFonts w:ascii="Times New Roman" w:eastAsia="Times New Roman" w:hAnsi="Times New Roman" w:cs="Times New Roman"/>
              <w:sz w:val="20"/>
              <w:szCs w:val="20"/>
              <w:u w:val="single"/>
              <w:lang w:val="en-US"/>
            </w:rPr>
            <w:t>Informal document</w:t>
          </w:r>
          <w:r w:rsidRPr="008E0208">
            <w:rPr>
              <w:rFonts w:ascii="Times New Roman" w:eastAsia="Times New Roman" w:hAnsi="Times New Roman" w:cs="Times New Roman"/>
              <w:sz w:val="20"/>
              <w:szCs w:val="20"/>
              <w:lang w:val="en-US"/>
            </w:rPr>
            <w:t xml:space="preserve"> </w:t>
          </w:r>
          <w:r w:rsidRPr="008E0208">
            <w:rPr>
              <w:rFonts w:ascii="Times New Roman" w:eastAsia="Times New Roman" w:hAnsi="Times New Roman" w:cs="Times New Roman"/>
              <w:b/>
              <w:sz w:val="20"/>
              <w:szCs w:val="20"/>
              <w:lang w:val="en-US"/>
            </w:rPr>
            <w:t>GRPE-7</w:t>
          </w:r>
          <w:r>
            <w:rPr>
              <w:rFonts w:ascii="Times New Roman" w:eastAsia="Times New Roman" w:hAnsi="Times New Roman" w:cs="Times New Roman"/>
              <w:b/>
              <w:sz w:val="20"/>
              <w:szCs w:val="20"/>
              <w:lang w:val="en-US"/>
            </w:rPr>
            <w:t>6</w:t>
          </w:r>
          <w:r w:rsidRPr="008E0208">
            <w:rPr>
              <w:rFonts w:ascii="Times New Roman" w:eastAsia="Times New Roman" w:hAnsi="Times New Roman" w:cs="Times New Roman"/>
              <w:b/>
              <w:sz w:val="20"/>
              <w:szCs w:val="20"/>
              <w:lang w:val="en-US"/>
            </w:rPr>
            <w:t>-</w:t>
          </w:r>
          <w:r>
            <w:rPr>
              <w:rFonts w:ascii="Times New Roman" w:eastAsia="Times New Roman" w:hAnsi="Times New Roman" w:cs="Times New Roman"/>
              <w:b/>
              <w:sz w:val="20"/>
              <w:szCs w:val="20"/>
              <w:lang w:val="en-US"/>
            </w:rPr>
            <w:t>02</w:t>
          </w:r>
        </w:p>
        <w:p w:rsidR="00051939" w:rsidRPr="008E0208" w:rsidRDefault="00051939" w:rsidP="00D50BD1">
          <w:pPr>
            <w:widowControl w:val="0"/>
            <w:tabs>
              <w:tab w:val="center" w:pos="4677"/>
              <w:tab w:val="right" w:pos="9355"/>
            </w:tabs>
            <w:suppressAutoHyphens/>
            <w:spacing w:after="0" w:line="240" w:lineRule="atLeast"/>
            <w:ind w:left="1166"/>
            <w:rPr>
              <w:rFonts w:ascii="Times New Roman" w:eastAsia="HGSGothicM" w:hAnsi="Times New Roman" w:cs="Times New Roman"/>
              <w:kern w:val="2"/>
              <w:sz w:val="20"/>
              <w:szCs w:val="20"/>
              <w:lang w:val="en-US" w:eastAsia="ko-KR"/>
            </w:rPr>
          </w:pPr>
          <w:r w:rsidRPr="008E0208">
            <w:rPr>
              <w:rFonts w:ascii="Times New Roman" w:eastAsia="HGSGothicM" w:hAnsi="Times New Roman" w:cs="Times New Roman"/>
              <w:kern w:val="2"/>
              <w:sz w:val="20"/>
              <w:szCs w:val="20"/>
              <w:lang w:val="en-US" w:eastAsia="ar-SA"/>
            </w:rPr>
            <w:t>7</w:t>
          </w:r>
          <w:r>
            <w:rPr>
              <w:rFonts w:ascii="Times New Roman" w:eastAsia="HGSGothicM" w:hAnsi="Times New Roman" w:cs="Times New Roman"/>
              <w:kern w:val="2"/>
              <w:sz w:val="20"/>
              <w:szCs w:val="20"/>
              <w:lang w:val="en-US" w:eastAsia="ar-SA"/>
            </w:rPr>
            <w:t>6</w:t>
          </w:r>
          <w:r w:rsidRPr="008E0208">
            <w:rPr>
              <w:rFonts w:ascii="Times New Roman" w:eastAsia="HGSGothicM" w:hAnsi="Times New Roman" w:cs="Times New Roman"/>
              <w:kern w:val="2"/>
              <w:sz w:val="20"/>
              <w:szCs w:val="20"/>
              <w:vertAlign w:val="superscript"/>
              <w:lang w:val="en-US" w:eastAsia="ja-JP"/>
            </w:rPr>
            <w:t>th</w:t>
          </w:r>
          <w:r w:rsidRPr="008E0208">
            <w:rPr>
              <w:rFonts w:ascii="Times New Roman" w:eastAsia="HGSGothicM" w:hAnsi="Times New Roman" w:cs="Times New Roman"/>
              <w:kern w:val="2"/>
              <w:sz w:val="20"/>
              <w:szCs w:val="20"/>
              <w:lang w:val="en-US" w:eastAsia="ar-SA"/>
            </w:rPr>
            <w:t xml:space="preserve"> GRPE, </w:t>
          </w:r>
          <w:r>
            <w:rPr>
              <w:rFonts w:ascii="Times New Roman" w:eastAsia="HGSGothicM" w:hAnsi="Times New Roman" w:cs="Times New Roman"/>
              <w:kern w:val="2"/>
              <w:sz w:val="20"/>
              <w:szCs w:val="20"/>
              <w:lang w:val="en-US" w:eastAsia="ar-SA"/>
            </w:rPr>
            <w:t>9</w:t>
          </w:r>
          <w:r w:rsidRPr="008E0208">
            <w:rPr>
              <w:rFonts w:ascii="Times New Roman" w:eastAsia="HGSGothicM" w:hAnsi="Times New Roman" w:cs="Times New Roman" w:hint="eastAsia"/>
              <w:kern w:val="2"/>
              <w:sz w:val="20"/>
              <w:szCs w:val="20"/>
              <w:lang w:val="en-US" w:eastAsia="ja-JP"/>
            </w:rPr>
            <w:t>-</w:t>
          </w:r>
          <w:r>
            <w:rPr>
              <w:rFonts w:ascii="Times New Roman" w:eastAsia="HGSGothicM" w:hAnsi="Times New Roman" w:cs="Times New Roman"/>
              <w:kern w:val="2"/>
              <w:sz w:val="20"/>
              <w:szCs w:val="20"/>
              <w:lang w:val="en-US" w:eastAsia="ja-JP"/>
            </w:rPr>
            <w:t>12</w:t>
          </w:r>
          <w:r w:rsidRPr="008E0208">
            <w:rPr>
              <w:rFonts w:ascii="Times New Roman" w:eastAsia="HGSGothicM" w:hAnsi="Times New Roman" w:cs="Times New Roman"/>
              <w:kern w:val="2"/>
              <w:sz w:val="20"/>
              <w:szCs w:val="20"/>
              <w:lang w:val="en-US" w:eastAsia="ar-SA"/>
            </w:rPr>
            <w:t xml:space="preserve"> </w:t>
          </w:r>
          <w:r>
            <w:rPr>
              <w:rFonts w:ascii="Times New Roman" w:eastAsia="HGSGothicM" w:hAnsi="Times New Roman" w:cs="Times New Roman"/>
              <w:kern w:val="2"/>
              <w:sz w:val="20"/>
              <w:szCs w:val="20"/>
              <w:lang w:val="en-US" w:eastAsia="ar-SA"/>
            </w:rPr>
            <w:t>January</w:t>
          </w:r>
          <w:r w:rsidRPr="008E0208">
            <w:rPr>
              <w:rFonts w:ascii="Times New Roman" w:eastAsia="HGSGothicM" w:hAnsi="Times New Roman" w:cs="Times New Roman"/>
              <w:kern w:val="2"/>
              <w:sz w:val="20"/>
              <w:szCs w:val="20"/>
              <w:lang w:val="en-US" w:eastAsia="ar-SA"/>
            </w:rPr>
            <w:t xml:space="preserve"> 201</w:t>
          </w:r>
          <w:r>
            <w:rPr>
              <w:rFonts w:ascii="Times New Roman" w:eastAsia="HGSGothicM" w:hAnsi="Times New Roman" w:cs="Times New Roman"/>
              <w:kern w:val="2"/>
              <w:sz w:val="20"/>
              <w:szCs w:val="20"/>
              <w:lang w:val="en-US" w:eastAsia="ar-SA"/>
            </w:rPr>
            <w:t>8</w:t>
          </w:r>
          <w:r w:rsidRPr="008E0208">
            <w:rPr>
              <w:rFonts w:ascii="Times New Roman" w:eastAsia="HGSGothicM" w:hAnsi="Times New Roman" w:cs="Times New Roman"/>
              <w:kern w:val="2"/>
              <w:sz w:val="20"/>
              <w:szCs w:val="20"/>
              <w:lang w:val="en-US" w:eastAsia="ko-KR"/>
            </w:rPr>
            <w:t xml:space="preserve">, </w:t>
          </w:r>
        </w:p>
        <w:p w:rsidR="00051939" w:rsidRPr="008E0208" w:rsidRDefault="00051939" w:rsidP="00D50BD1">
          <w:pPr>
            <w:widowControl w:val="0"/>
            <w:tabs>
              <w:tab w:val="center" w:pos="4677"/>
              <w:tab w:val="right" w:pos="9355"/>
            </w:tabs>
            <w:suppressAutoHyphens/>
            <w:spacing w:after="0" w:line="240" w:lineRule="atLeast"/>
            <w:ind w:left="1166"/>
            <w:rPr>
              <w:rFonts w:ascii="HGSGothicM" w:eastAsia="HGSGothicM" w:hAnsi="Century" w:cs="Times New Roman"/>
              <w:kern w:val="2"/>
              <w:sz w:val="20"/>
              <w:szCs w:val="20"/>
              <w:lang w:val="en-US" w:eastAsia="ar-SA"/>
            </w:rPr>
          </w:pPr>
          <w:r>
            <w:rPr>
              <w:rFonts w:ascii="Times New Roman" w:eastAsia="HGSGothicM" w:hAnsi="Times New Roman" w:cs="Times New Roman"/>
              <w:kern w:val="2"/>
              <w:sz w:val="20"/>
              <w:szCs w:val="20"/>
              <w:lang w:val="en-US" w:eastAsia="ar-SA"/>
            </w:rPr>
            <w:t>A</w:t>
          </w:r>
          <w:r w:rsidRPr="008E0208">
            <w:rPr>
              <w:rFonts w:ascii="Times New Roman" w:eastAsia="HGSGothicM" w:hAnsi="Times New Roman" w:cs="Times New Roman"/>
              <w:kern w:val="2"/>
              <w:sz w:val="20"/>
              <w:szCs w:val="20"/>
              <w:lang w:val="en-US" w:eastAsia="ar-SA"/>
            </w:rPr>
            <w:t xml:space="preserve">genda item </w:t>
          </w:r>
          <w:r>
            <w:rPr>
              <w:rFonts w:ascii="Times New Roman" w:eastAsia="HGSGothicM" w:hAnsi="Times New Roman" w:cs="Times New Roman"/>
              <w:kern w:val="2"/>
              <w:sz w:val="20"/>
              <w:szCs w:val="20"/>
              <w:lang w:val="en-US" w:eastAsia="ar-SA"/>
            </w:rPr>
            <w:t>5</w:t>
          </w:r>
        </w:p>
      </w:tc>
    </w:tr>
  </w:tbl>
  <w:p w:rsidR="00051939" w:rsidRDefault="000519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838FC"/>
    <w:multiLevelType w:val="hybridMultilevel"/>
    <w:tmpl w:val="9E1637EA"/>
    <w:lvl w:ilvl="0" w:tplc="04100001">
      <w:start w:val="1"/>
      <w:numFmt w:val="bullet"/>
      <w:lvlText w:val=""/>
      <w:lvlJc w:val="left"/>
      <w:pPr>
        <w:ind w:left="1350" w:hanging="360"/>
      </w:pPr>
      <w:rPr>
        <w:rFonts w:ascii="Symbol" w:hAnsi="Symbol" w:hint="default"/>
      </w:rPr>
    </w:lvl>
    <w:lvl w:ilvl="1" w:tplc="04100003" w:tentative="1">
      <w:start w:val="1"/>
      <w:numFmt w:val="bullet"/>
      <w:lvlText w:val="o"/>
      <w:lvlJc w:val="left"/>
      <w:pPr>
        <w:ind w:left="2070" w:hanging="360"/>
      </w:pPr>
      <w:rPr>
        <w:rFonts w:ascii="Courier New" w:hAnsi="Courier New" w:cs="Courier New" w:hint="default"/>
      </w:rPr>
    </w:lvl>
    <w:lvl w:ilvl="2" w:tplc="04100005" w:tentative="1">
      <w:start w:val="1"/>
      <w:numFmt w:val="bullet"/>
      <w:lvlText w:val=""/>
      <w:lvlJc w:val="left"/>
      <w:pPr>
        <w:ind w:left="2790" w:hanging="360"/>
      </w:pPr>
      <w:rPr>
        <w:rFonts w:ascii="Wingdings" w:hAnsi="Wingdings" w:hint="default"/>
      </w:rPr>
    </w:lvl>
    <w:lvl w:ilvl="3" w:tplc="04100001" w:tentative="1">
      <w:start w:val="1"/>
      <w:numFmt w:val="bullet"/>
      <w:lvlText w:val=""/>
      <w:lvlJc w:val="left"/>
      <w:pPr>
        <w:ind w:left="3510" w:hanging="360"/>
      </w:pPr>
      <w:rPr>
        <w:rFonts w:ascii="Symbol" w:hAnsi="Symbol" w:hint="default"/>
      </w:rPr>
    </w:lvl>
    <w:lvl w:ilvl="4" w:tplc="04100003" w:tentative="1">
      <w:start w:val="1"/>
      <w:numFmt w:val="bullet"/>
      <w:lvlText w:val="o"/>
      <w:lvlJc w:val="left"/>
      <w:pPr>
        <w:ind w:left="4230" w:hanging="360"/>
      </w:pPr>
      <w:rPr>
        <w:rFonts w:ascii="Courier New" w:hAnsi="Courier New" w:cs="Courier New" w:hint="default"/>
      </w:rPr>
    </w:lvl>
    <w:lvl w:ilvl="5" w:tplc="04100005" w:tentative="1">
      <w:start w:val="1"/>
      <w:numFmt w:val="bullet"/>
      <w:lvlText w:val=""/>
      <w:lvlJc w:val="left"/>
      <w:pPr>
        <w:ind w:left="4950" w:hanging="360"/>
      </w:pPr>
      <w:rPr>
        <w:rFonts w:ascii="Wingdings" w:hAnsi="Wingdings" w:hint="default"/>
      </w:rPr>
    </w:lvl>
    <w:lvl w:ilvl="6" w:tplc="04100001" w:tentative="1">
      <w:start w:val="1"/>
      <w:numFmt w:val="bullet"/>
      <w:lvlText w:val=""/>
      <w:lvlJc w:val="left"/>
      <w:pPr>
        <w:ind w:left="5670" w:hanging="360"/>
      </w:pPr>
      <w:rPr>
        <w:rFonts w:ascii="Symbol" w:hAnsi="Symbol" w:hint="default"/>
      </w:rPr>
    </w:lvl>
    <w:lvl w:ilvl="7" w:tplc="04100003" w:tentative="1">
      <w:start w:val="1"/>
      <w:numFmt w:val="bullet"/>
      <w:lvlText w:val="o"/>
      <w:lvlJc w:val="left"/>
      <w:pPr>
        <w:ind w:left="6390" w:hanging="360"/>
      </w:pPr>
      <w:rPr>
        <w:rFonts w:ascii="Courier New" w:hAnsi="Courier New" w:cs="Courier New" w:hint="default"/>
      </w:rPr>
    </w:lvl>
    <w:lvl w:ilvl="8" w:tplc="04100005" w:tentative="1">
      <w:start w:val="1"/>
      <w:numFmt w:val="bullet"/>
      <w:lvlText w:val=""/>
      <w:lvlJc w:val="left"/>
      <w:pPr>
        <w:ind w:left="7110" w:hanging="360"/>
      </w:pPr>
      <w:rPr>
        <w:rFonts w:ascii="Wingdings" w:hAnsi="Wingdings" w:hint="default"/>
      </w:rPr>
    </w:lvl>
  </w:abstractNum>
  <w:abstractNum w:abstractNumId="1">
    <w:nsid w:val="42742722"/>
    <w:multiLevelType w:val="hybridMultilevel"/>
    <w:tmpl w:val="D60C3F62"/>
    <w:lvl w:ilvl="0" w:tplc="04100001">
      <w:start w:val="1"/>
      <w:numFmt w:val="bullet"/>
      <w:lvlText w:val=""/>
      <w:lvlJc w:val="left"/>
      <w:pPr>
        <w:ind w:left="1350" w:hanging="360"/>
      </w:pPr>
      <w:rPr>
        <w:rFonts w:ascii="Symbol" w:hAnsi="Symbol" w:hint="default"/>
      </w:rPr>
    </w:lvl>
    <w:lvl w:ilvl="1" w:tplc="04100003" w:tentative="1">
      <w:start w:val="1"/>
      <w:numFmt w:val="bullet"/>
      <w:lvlText w:val="o"/>
      <w:lvlJc w:val="left"/>
      <w:pPr>
        <w:ind w:left="2070" w:hanging="360"/>
      </w:pPr>
      <w:rPr>
        <w:rFonts w:ascii="Courier New" w:hAnsi="Courier New" w:cs="Courier New" w:hint="default"/>
      </w:rPr>
    </w:lvl>
    <w:lvl w:ilvl="2" w:tplc="04100005" w:tentative="1">
      <w:start w:val="1"/>
      <w:numFmt w:val="bullet"/>
      <w:lvlText w:val=""/>
      <w:lvlJc w:val="left"/>
      <w:pPr>
        <w:ind w:left="2790" w:hanging="360"/>
      </w:pPr>
      <w:rPr>
        <w:rFonts w:ascii="Wingdings" w:hAnsi="Wingdings" w:hint="default"/>
      </w:rPr>
    </w:lvl>
    <w:lvl w:ilvl="3" w:tplc="04100001" w:tentative="1">
      <w:start w:val="1"/>
      <w:numFmt w:val="bullet"/>
      <w:lvlText w:val=""/>
      <w:lvlJc w:val="left"/>
      <w:pPr>
        <w:ind w:left="3510" w:hanging="360"/>
      </w:pPr>
      <w:rPr>
        <w:rFonts w:ascii="Symbol" w:hAnsi="Symbol" w:hint="default"/>
      </w:rPr>
    </w:lvl>
    <w:lvl w:ilvl="4" w:tplc="04100003" w:tentative="1">
      <w:start w:val="1"/>
      <w:numFmt w:val="bullet"/>
      <w:lvlText w:val="o"/>
      <w:lvlJc w:val="left"/>
      <w:pPr>
        <w:ind w:left="4230" w:hanging="360"/>
      </w:pPr>
      <w:rPr>
        <w:rFonts w:ascii="Courier New" w:hAnsi="Courier New" w:cs="Courier New" w:hint="default"/>
      </w:rPr>
    </w:lvl>
    <w:lvl w:ilvl="5" w:tplc="04100005" w:tentative="1">
      <w:start w:val="1"/>
      <w:numFmt w:val="bullet"/>
      <w:lvlText w:val=""/>
      <w:lvlJc w:val="left"/>
      <w:pPr>
        <w:ind w:left="4950" w:hanging="360"/>
      </w:pPr>
      <w:rPr>
        <w:rFonts w:ascii="Wingdings" w:hAnsi="Wingdings" w:hint="default"/>
      </w:rPr>
    </w:lvl>
    <w:lvl w:ilvl="6" w:tplc="04100001" w:tentative="1">
      <w:start w:val="1"/>
      <w:numFmt w:val="bullet"/>
      <w:lvlText w:val=""/>
      <w:lvlJc w:val="left"/>
      <w:pPr>
        <w:ind w:left="5670" w:hanging="360"/>
      </w:pPr>
      <w:rPr>
        <w:rFonts w:ascii="Symbol" w:hAnsi="Symbol" w:hint="default"/>
      </w:rPr>
    </w:lvl>
    <w:lvl w:ilvl="7" w:tplc="04100003" w:tentative="1">
      <w:start w:val="1"/>
      <w:numFmt w:val="bullet"/>
      <w:lvlText w:val="o"/>
      <w:lvlJc w:val="left"/>
      <w:pPr>
        <w:ind w:left="6390" w:hanging="360"/>
      </w:pPr>
      <w:rPr>
        <w:rFonts w:ascii="Courier New" w:hAnsi="Courier New" w:cs="Courier New" w:hint="default"/>
      </w:rPr>
    </w:lvl>
    <w:lvl w:ilvl="8" w:tplc="04100005" w:tentative="1">
      <w:start w:val="1"/>
      <w:numFmt w:val="bullet"/>
      <w:lvlText w:val=""/>
      <w:lvlJc w:val="left"/>
      <w:pPr>
        <w:ind w:left="7110" w:hanging="360"/>
      </w:pPr>
      <w:rPr>
        <w:rFonts w:ascii="Wingdings" w:hAnsi="Wingdings" w:hint="default"/>
      </w:rPr>
    </w:lvl>
  </w:abstractNum>
  <w:abstractNum w:abstractNumId="2">
    <w:nsid w:val="487E45FC"/>
    <w:multiLevelType w:val="hybridMultilevel"/>
    <w:tmpl w:val="4100EB24"/>
    <w:lvl w:ilvl="0" w:tplc="130C18FE">
      <w:start w:val="1"/>
      <w:numFmt w:val="bullet"/>
      <w:lvlText w:val=""/>
      <w:lvlJc w:val="left"/>
      <w:pPr>
        <w:ind w:left="1350" w:hanging="360"/>
      </w:pPr>
      <w:rPr>
        <w:rFonts w:ascii="Symbol" w:hAnsi="Symbol" w:hint="default"/>
      </w:rPr>
    </w:lvl>
    <w:lvl w:ilvl="1" w:tplc="18090003" w:tentative="1">
      <w:start w:val="1"/>
      <w:numFmt w:val="bullet"/>
      <w:lvlText w:val="o"/>
      <w:lvlJc w:val="left"/>
      <w:pPr>
        <w:ind w:left="2070" w:hanging="360"/>
      </w:pPr>
      <w:rPr>
        <w:rFonts w:ascii="Courier New" w:hAnsi="Courier New" w:cs="Courier New" w:hint="default"/>
      </w:rPr>
    </w:lvl>
    <w:lvl w:ilvl="2" w:tplc="18090005" w:tentative="1">
      <w:start w:val="1"/>
      <w:numFmt w:val="bullet"/>
      <w:lvlText w:val=""/>
      <w:lvlJc w:val="left"/>
      <w:pPr>
        <w:ind w:left="2790" w:hanging="360"/>
      </w:pPr>
      <w:rPr>
        <w:rFonts w:ascii="Wingdings" w:hAnsi="Wingdings" w:hint="default"/>
      </w:rPr>
    </w:lvl>
    <w:lvl w:ilvl="3" w:tplc="18090001" w:tentative="1">
      <w:start w:val="1"/>
      <w:numFmt w:val="bullet"/>
      <w:lvlText w:val=""/>
      <w:lvlJc w:val="left"/>
      <w:pPr>
        <w:ind w:left="3510" w:hanging="360"/>
      </w:pPr>
      <w:rPr>
        <w:rFonts w:ascii="Symbol" w:hAnsi="Symbol" w:hint="default"/>
      </w:rPr>
    </w:lvl>
    <w:lvl w:ilvl="4" w:tplc="18090003" w:tentative="1">
      <w:start w:val="1"/>
      <w:numFmt w:val="bullet"/>
      <w:lvlText w:val="o"/>
      <w:lvlJc w:val="left"/>
      <w:pPr>
        <w:ind w:left="4230" w:hanging="360"/>
      </w:pPr>
      <w:rPr>
        <w:rFonts w:ascii="Courier New" w:hAnsi="Courier New" w:cs="Courier New" w:hint="default"/>
      </w:rPr>
    </w:lvl>
    <w:lvl w:ilvl="5" w:tplc="18090005" w:tentative="1">
      <w:start w:val="1"/>
      <w:numFmt w:val="bullet"/>
      <w:lvlText w:val=""/>
      <w:lvlJc w:val="left"/>
      <w:pPr>
        <w:ind w:left="4950" w:hanging="360"/>
      </w:pPr>
      <w:rPr>
        <w:rFonts w:ascii="Wingdings" w:hAnsi="Wingdings" w:hint="default"/>
      </w:rPr>
    </w:lvl>
    <w:lvl w:ilvl="6" w:tplc="18090001" w:tentative="1">
      <w:start w:val="1"/>
      <w:numFmt w:val="bullet"/>
      <w:lvlText w:val=""/>
      <w:lvlJc w:val="left"/>
      <w:pPr>
        <w:ind w:left="5670" w:hanging="360"/>
      </w:pPr>
      <w:rPr>
        <w:rFonts w:ascii="Symbol" w:hAnsi="Symbol" w:hint="default"/>
      </w:rPr>
    </w:lvl>
    <w:lvl w:ilvl="7" w:tplc="18090003" w:tentative="1">
      <w:start w:val="1"/>
      <w:numFmt w:val="bullet"/>
      <w:lvlText w:val="o"/>
      <w:lvlJc w:val="left"/>
      <w:pPr>
        <w:ind w:left="6390" w:hanging="360"/>
      </w:pPr>
      <w:rPr>
        <w:rFonts w:ascii="Courier New" w:hAnsi="Courier New" w:cs="Courier New" w:hint="default"/>
      </w:rPr>
    </w:lvl>
    <w:lvl w:ilvl="8" w:tplc="18090005" w:tentative="1">
      <w:start w:val="1"/>
      <w:numFmt w:val="bullet"/>
      <w:lvlText w:val=""/>
      <w:lvlJc w:val="left"/>
      <w:pPr>
        <w:ind w:left="711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208"/>
    <w:rsid w:val="00047A67"/>
    <w:rsid w:val="00051939"/>
    <w:rsid w:val="000D3EE0"/>
    <w:rsid w:val="00112014"/>
    <w:rsid w:val="00203E72"/>
    <w:rsid w:val="002B5BF3"/>
    <w:rsid w:val="002D3F37"/>
    <w:rsid w:val="00497EE5"/>
    <w:rsid w:val="004A06CA"/>
    <w:rsid w:val="00502676"/>
    <w:rsid w:val="00506C12"/>
    <w:rsid w:val="005201B9"/>
    <w:rsid w:val="00592999"/>
    <w:rsid w:val="00596F03"/>
    <w:rsid w:val="005B0E32"/>
    <w:rsid w:val="00705836"/>
    <w:rsid w:val="00775A6B"/>
    <w:rsid w:val="00781062"/>
    <w:rsid w:val="00786C86"/>
    <w:rsid w:val="00794F77"/>
    <w:rsid w:val="007A2695"/>
    <w:rsid w:val="007B25E1"/>
    <w:rsid w:val="008455DB"/>
    <w:rsid w:val="008E0208"/>
    <w:rsid w:val="00955430"/>
    <w:rsid w:val="009D74A8"/>
    <w:rsid w:val="009F18F3"/>
    <w:rsid w:val="00B02D3C"/>
    <w:rsid w:val="00B46776"/>
    <w:rsid w:val="00B91D94"/>
    <w:rsid w:val="00C068FA"/>
    <w:rsid w:val="00D131DC"/>
    <w:rsid w:val="00D91C42"/>
    <w:rsid w:val="00DC558E"/>
    <w:rsid w:val="00DD212B"/>
    <w:rsid w:val="00EB3E25"/>
    <w:rsid w:val="00F17789"/>
    <w:rsid w:val="00F369DE"/>
    <w:rsid w:val="00F96C1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8E0208"/>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customStyle="1" w:styleId="SingleTxtGChar">
    <w:name w:val="_ Single Txt_G Char"/>
    <w:link w:val="SingleTxtG"/>
    <w:rsid w:val="008E0208"/>
  </w:style>
  <w:style w:type="paragraph" w:customStyle="1" w:styleId="SingleTxtG">
    <w:name w:val="_ Single Txt_G"/>
    <w:basedOn w:val="Normal"/>
    <w:link w:val="SingleTxtGChar"/>
    <w:qFormat/>
    <w:rsid w:val="008E0208"/>
    <w:pPr>
      <w:suppressAutoHyphens/>
      <w:spacing w:after="120" w:line="240" w:lineRule="atLeast"/>
      <w:ind w:left="1134" w:right="1134"/>
      <w:jc w:val="both"/>
    </w:pPr>
  </w:style>
  <w:style w:type="character" w:customStyle="1" w:styleId="HChGChar">
    <w:name w:val="_ H _Ch_G Char"/>
    <w:link w:val="HChG"/>
    <w:rsid w:val="008E0208"/>
    <w:rPr>
      <w:rFonts w:ascii="Times New Roman" w:eastAsia="Times New Roman" w:hAnsi="Times New Roman" w:cs="Times New Roman"/>
      <w:b/>
      <w:sz w:val="28"/>
      <w:szCs w:val="20"/>
      <w:lang w:val="en-GB"/>
    </w:rPr>
  </w:style>
  <w:style w:type="paragraph" w:styleId="Header">
    <w:name w:val="header"/>
    <w:basedOn w:val="Normal"/>
    <w:link w:val="HeaderChar"/>
    <w:uiPriority w:val="99"/>
    <w:unhideWhenUsed/>
    <w:rsid w:val="008E02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208"/>
  </w:style>
  <w:style w:type="paragraph" w:styleId="Footer">
    <w:name w:val="footer"/>
    <w:basedOn w:val="Normal"/>
    <w:link w:val="FooterChar"/>
    <w:uiPriority w:val="99"/>
    <w:unhideWhenUsed/>
    <w:rsid w:val="008E02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208"/>
  </w:style>
  <w:style w:type="paragraph" w:styleId="BalloonText">
    <w:name w:val="Balloon Text"/>
    <w:basedOn w:val="Normal"/>
    <w:link w:val="BalloonTextChar"/>
    <w:uiPriority w:val="99"/>
    <w:semiHidden/>
    <w:unhideWhenUsed/>
    <w:rsid w:val="008E0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208"/>
    <w:rPr>
      <w:rFonts w:ascii="Tahoma" w:hAnsi="Tahoma" w:cs="Tahoma"/>
      <w:sz w:val="16"/>
      <w:szCs w:val="16"/>
    </w:rPr>
  </w:style>
  <w:style w:type="paragraph" w:styleId="EndnoteText">
    <w:name w:val="endnote text"/>
    <w:basedOn w:val="Normal"/>
    <w:link w:val="EndnoteTextChar"/>
    <w:uiPriority w:val="99"/>
    <w:semiHidden/>
    <w:unhideWhenUsed/>
    <w:rsid w:val="004A06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A06CA"/>
    <w:rPr>
      <w:sz w:val="20"/>
      <w:szCs w:val="20"/>
    </w:rPr>
  </w:style>
  <w:style w:type="character" w:styleId="EndnoteReference">
    <w:name w:val="endnote reference"/>
    <w:basedOn w:val="DefaultParagraphFont"/>
    <w:uiPriority w:val="99"/>
    <w:semiHidden/>
    <w:unhideWhenUsed/>
    <w:rsid w:val="004A06CA"/>
    <w:rPr>
      <w:vertAlign w:val="superscript"/>
    </w:rPr>
  </w:style>
  <w:style w:type="paragraph" w:styleId="FootnoteText">
    <w:name w:val="footnote text"/>
    <w:basedOn w:val="Normal"/>
    <w:link w:val="FootnoteTextChar"/>
    <w:uiPriority w:val="99"/>
    <w:semiHidden/>
    <w:unhideWhenUsed/>
    <w:rsid w:val="004A06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06CA"/>
    <w:rPr>
      <w:sz w:val="20"/>
      <w:szCs w:val="20"/>
    </w:rPr>
  </w:style>
  <w:style w:type="character" w:styleId="FootnoteReference">
    <w:name w:val="footnote reference"/>
    <w:basedOn w:val="DefaultParagraphFont"/>
    <w:uiPriority w:val="99"/>
    <w:semiHidden/>
    <w:unhideWhenUsed/>
    <w:rsid w:val="004A06CA"/>
    <w:rPr>
      <w:vertAlign w:val="superscript"/>
    </w:rPr>
  </w:style>
  <w:style w:type="character" w:styleId="Hyperlink">
    <w:name w:val="Hyperlink"/>
    <w:basedOn w:val="DefaultParagraphFont"/>
    <w:uiPriority w:val="99"/>
    <w:unhideWhenUsed/>
    <w:rsid w:val="00203E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8E0208"/>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customStyle="1" w:styleId="SingleTxtGChar">
    <w:name w:val="_ Single Txt_G Char"/>
    <w:link w:val="SingleTxtG"/>
    <w:rsid w:val="008E0208"/>
  </w:style>
  <w:style w:type="paragraph" w:customStyle="1" w:styleId="SingleTxtG">
    <w:name w:val="_ Single Txt_G"/>
    <w:basedOn w:val="Normal"/>
    <w:link w:val="SingleTxtGChar"/>
    <w:qFormat/>
    <w:rsid w:val="008E0208"/>
    <w:pPr>
      <w:suppressAutoHyphens/>
      <w:spacing w:after="120" w:line="240" w:lineRule="atLeast"/>
      <w:ind w:left="1134" w:right="1134"/>
      <w:jc w:val="both"/>
    </w:pPr>
  </w:style>
  <w:style w:type="character" w:customStyle="1" w:styleId="HChGChar">
    <w:name w:val="_ H _Ch_G Char"/>
    <w:link w:val="HChG"/>
    <w:rsid w:val="008E0208"/>
    <w:rPr>
      <w:rFonts w:ascii="Times New Roman" w:eastAsia="Times New Roman" w:hAnsi="Times New Roman" w:cs="Times New Roman"/>
      <w:b/>
      <w:sz w:val="28"/>
      <w:szCs w:val="20"/>
      <w:lang w:val="en-GB"/>
    </w:rPr>
  </w:style>
  <w:style w:type="paragraph" w:styleId="Header">
    <w:name w:val="header"/>
    <w:basedOn w:val="Normal"/>
    <w:link w:val="HeaderChar"/>
    <w:uiPriority w:val="99"/>
    <w:unhideWhenUsed/>
    <w:rsid w:val="008E02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208"/>
  </w:style>
  <w:style w:type="paragraph" w:styleId="Footer">
    <w:name w:val="footer"/>
    <w:basedOn w:val="Normal"/>
    <w:link w:val="FooterChar"/>
    <w:uiPriority w:val="99"/>
    <w:unhideWhenUsed/>
    <w:rsid w:val="008E02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208"/>
  </w:style>
  <w:style w:type="paragraph" w:styleId="BalloonText">
    <w:name w:val="Balloon Text"/>
    <w:basedOn w:val="Normal"/>
    <w:link w:val="BalloonTextChar"/>
    <w:uiPriority w:val="99"/>
    <w:semiHidden/>
    <w:unhideWhenUsed/>
    <w:rsid w:val="008E0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208"/>
    <w:rPr>
      <w:rFonts w:ascii="Tahoma" w:hAnsi="Tahoma" w:cs="Tahoma"/>
      <w:sz w:val="16"/>
      <w:szCs w:val="16"/>
    </w:rPr>
  </w:style>
  <w:style w:type="paragraph" w:styleId="EndnoteText">
    <w:name w:val="endnote text"/>
    <w:basedOn w:val="Normal"/>
    <w:link w:val="EndnoteTextChar"/>
    <w:uiPriority w:val="99"/>
    <w:semiHidden/>
    <w:unhideWhenUsed/>
    <w:rsid w:val="004A06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A06CA"/>
    <w:rPr>
      <w:sz w:val="20"/>
      <w:szCs w:val="20"/>
    </w:rPr>
  </w:style>
  <w:style w:type="character" w:styleId="EndnoteReference">
    <w:name w:val="endnote reference"/>
    <w:basedOn w:val="DefaultParagraphFont"/>
    <w:uiPriority w:val="99"/>
    <w:semiHidden/>
    <w:unhideWhenUsed/>
    <w:rsid w:val="004A06CA"/>
    <w:rPr>
      <w:vertAlign w:val="superscript"/>
    </w:rPr>
  </w:style>
  <w:style w:type="paragraph" w:styleId="FootnoteText">
    <w:name w:val="footnote text"/>
    <w:basedOn w:val="Normal"/>
    <w:link w:val="FootnoteTextChar"/>
    <w:uiPriority w:val="99"/>
    <w:semiHidden/>
    <w:unhideWhenUsed/>
    <w:rsid w:val="004A06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06CA"/>
    <w:rPr>
      <w:sz w:val="20"/>
      <w:szCs w:val="20"/>
    </w:rPr>
  </w:style>
  <w:style w:type="character" w:styleId="FootnoteReference">
    <w:name w:val="footnote reference"/>
    <w:basedOn w:val="DefaultParagraphFont"/>
    <w:uiPriority w:val="99"/>
    <w:semiHidden/>
    <w:unhideWhenUsed/>
    <w:rsid w:val="004A06CA"/>
    <w:rPr>
      <w:vertAlign w:val="superscript"/>
    </w:rPr>
  </w:style>
  <w:style w:type="character" w:styleId="Hyperlink">
    <w:name w:val="Hyperlink"/>
    <w:basedOn w:val="DefaultParagraphFont"/>
    <w:uiPriority w:val="99"/>
    <w:unhideWhenUsed/>
    <w:rsid w:val="00203E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54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7C9C5-0107-48C0-8C64-7B67892E5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569</Words>
  <Characters>3249</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Erario</dc:creator>
  <cp:lastModifiedBy>Francois E. Guichard</cp:lastModifiedBy>
  <cp:revision>3</cp:revision>
  <dcterms:created xsi:type="dcterms:W3CDTF">2017-12-22T09:45:00Z</dcterms:created>
  <dcterms:modified xsi:type="dcterms:W3CDTF">2017-12-22T15:30:00Z</dcterms:modified>
</cp:coreProperties>
</file>