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8C3247" w14:paraId="260BCF2C" w14:textId="77777777" w:rsidTr="006D66A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0BCF29" w14:textId="77777777" w:rsidR="00B56E9C" w:rsidRDefault="00B56E9C" w:rsidP="006D66A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0BCF2A" w14:textId="77777777" w:rsidR="00B56E9C" w:rsidRPr="006D66AF" w:rsidRDefault="00B56E9C" w:rsidP="006D66A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D66A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0BCF2B" w14:textId="0D7C8352" w:rsidR="00B56E9C" w:rsidRPr="008C3247" w:rsidRDefault="006D66AF" w:rsidP="006F59D8">
            <w:pPr>
              <w:jc w:val="right"/>
              <w:rPr>
                <w:highlight w:val="yellow"/>
                <w:lang w:eastAsia="ja-JP"/>
              </w:rPr>
            </w:pPr>
            <w:r w:rsidRPr="00370AD8">
              <w:rPr>
                <w:sz w:val="40"/>
              </w:rPr>
              <w:t>ECE</w:t>
            </w:r>
            <w:r w:rsidRPr="00370AD8">
              <w:t>/TRANS/WP.29/GRE/</w:t>
            </w:r>
            <w:r w:rsidR="00A91E4C" w:rsidRPr="00370AD8">
              <w:t>201</w:t>
            </w:r>
            <w:r w:rsidR="003D201D">
              <w:t>8</w:t>
            </w:r>
            <w:r w:rsidR="0047075C">
              <w:t>/</w:t>
            </w:r>
            <w:r w:rsidR="006F59D8">
              <w:t>46</w:t>
            </w:r>
          </w:p>
        </w:tc>
      </w:tr>
      <w:tr w:rsidR="00B56E9C" w14:paraId="260BCF33" w14:textId="77777777" w:rsidTr="006D66A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60BCF2D" w14:textId="77777777" w:rsidR="00B56E9C" w:rsidRDefault="00894E11" w:rsidP="006D66A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260BCF7E" wp14:editId="260BCF7F">
                  <wp:extent cx="715010" cy="598170"/>
                  <wp:effectExtent l="0" t="0" r="889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60BCF2E" w14:textId="77777777" w:rsidR="00B56E9C" w:rsidRPr="006D66AF" w:rsidRDefault="00D773DF" w:rsidP="006D66AF">
            <w:pPr>
              <w:spacing w:before="120" w:line="420" w:lineRule="exact"/>
              <w:rPr>
                <w:sz w:val="40"/>
                <w:szCs w:val="40"/>
              </w:rPr>
            </w:pPr>
            <w:r w:rsidRPr="006D66A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60BCF2F" w14:textId="77777777" w:rsidR="00EA2A77" w:rsidRDefault="006D66AF" w:rsidP="006D66AF">
            <w:pPr>
              <w:spacing w:before="240" w:line="240" w:lineRule="exact"/>
            </w:pPr>
            <w:r>
              <w:t>Distr.: General</w:t>
            </w:r>
          </w:p>
          <w:p w14:paraId="260BCF30" w14:textId="39A15E45" w:rsidR="006D66AF" w:rsidRDefault="0071046B" w:rsidP="006D66AF">
            <w:pPr>
              <w:spacing w:line="240" w:lineRule="exact"/>
            </w:pPr>
            <w:r>
              <w:rPr>
                <w:lang w:eastAsia="ja-JP"/>
              </w:rPr>
              <w:t>10</w:t>
            </w:r>
            <w:r w:rsidR="00D2186B">
              <w:rPr>
                <w:lang w:eastAsia="ja-JP"/>
              </w:rPr>
              <w:t xml:space="preserve"> August </w:t>
            </w:r>
            <w:r w:rsidR="00B355FE">
              <w:t>2018</w:t>
            </w:r>
          </w:p>
          <w:p w14:paraId="260BCF31" w14:textId="77777777" w:rsidR="006D66AF" w:rsidRDefault="006D66AF" w:rsidP="006D66AF">
            <w:pPr>
              <w:spacing w:line="240" w:lineRule="exact"/>
            </w:pPr>
          </w:p>
          <w:p w14:paraId="260BCF32" w14:textId="77777777" w:rsidR="006D66AF" w:rsidRDefault="00A91E4C" w:rsidP="00A91E4C">
            <w:pPr>
              <w:spacing w:line="240" w:lineRule="exact"/>
            </w:pPr>
            <w:r>
              <w:t xml:space="preserve">Original: </w:t>
            </w:r>
            <w:r w:rsidR="006D66AF">
              <w:t>English</w:t>
            </w:r>
          </w:p>
        </w:tc>
      </w:tr>
    </w:tbl>
    <w:p w14:paraId="260BCF34" w14:textId="06AADE19" w:rsidR="00442A83" w:rsidRDefault="00C96DF2" w:rsidP="00C96DF2">
      <w:pPr>
        <w:spacing w:before="120"/>
        <w:rPr>
          <w:b/>
          <w:sz w:val="28"/>
          <w:szCs w:val="28"/>
          <w:lang w:eastAsia="ja-JP"/>
        </w:rPr>
      </w:pPr>
      <w:r w:rsidRPr="00832334">
        <w:rPr>
          <w:b/>
          <w:sz w:val="28"/>
          <w:szCs w:val="28"/>
        </w:rPr>
        <w:t>Economic Commission for Europe</w:t>
      </w:r>
    </w:p>
    <w:p w14:paraId="260BCF35" w14:textId="77777777"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260BCF36" w14:textId="77777777"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260BCF37" w14:textId="77777777" w:rsidR="006D66AF" w:rsidRDefault="006D66AF" w:rsidP="006D66AF">
      <w:pPr>
        <w:spacing w:before="120" w:after="120"/>
        <w:rPr>
          <w:b/>
          <w:bCs/>
        </w:rPr>
      </w:pPr>
      <w:r>
        <w:rPr>
          <w:b/>
          <w:bCs/>
        </w:rPr>
        <w:t>Working Party on Lighting and Light-Signalling</w:t>
      </w:r>
    </w:p>
    <w:p w14:paraId="260BCF38" w14:textId="74BF27AF" w:rsidR="0036599E" w:rsidRPr="004D1FAA" w:rsidRDefault="00E0167F" w:rsidP="0036599E">
      <w:pPr>
        <w:rPr>
          <w:b/>
        </w:rPr>
      </w:pPr>
      <w:r>
        <w:rPr>
          <w:b/>
        </w:rPr>
        <w:t xml:space="preserve">Eightieth </w:t>
      </w:r>
      <w:r w:rsidR="0036599E" w:rsidRPr="004D1FAA">
        <w:rPr>
          <w:b/>
        </w:rPr>
        <w:t>session</w:t>
      </w:r>
    </w:p>
    <w:p w14:paraId="260BCF39" w14:textId="3CCC152F" w:rsidR="0036599E" w:rsidRPr="004D1FAA" w:rsidRDefault="0036599E" w:rsidP="0036599E">
      <w:pPr>
        <w:rPr>
          <w:bCs/>
        </w:rPr>
      </w:pPr>
      <w:r w:rsidRPr="004D1FAA">
        <w:t>Geneva</w:t>
      </w:r>
      <w:r w:rsidRPr="004D1FAA">
        <w:rPr>
          <w:bCs/>
        </w:rPr>
        <w:t xml:space="preserve">, </w:t>
      </w:r>
      <w:r w:rsidR="00E0167F">
        <w:rPr>
          <w:bCs/>
        </w:rPr>
        <w:t xml:space="preserve">23-26 </w:t>
      </w:r>
      <w:r w:rsidR="00FD15F0">
        <w:rPr>
          <w:rFonts w:hint="eastAsia"/>
          <w:bCs/>
          <w:lang w:eastAsia="ja-JP"/>
        </w:rPr>
        <w:t xml:space="preserve">October </w:t>
      </w:r>
      <w:r w:rsidR="00E44125">
        <w:rPr>
          <w:bCs/>
        </w:rPr>
        <w:t>2018</w:t>
      </w:r>
    </w:p>
    <w:p w14:paraId="260BCF3A" w14:textId="0B69E978" w:rsidR="00550868" w:rsidRDefault="0036599E" w:rsidP="0036599E">
      <w:pPr>
        <w:ind w:right="1134"/>
        <w:rPr>
          <w:b/>
          <w:bCs/>
        </w:rPr>
      </w:pPr>
      <w:r w:rsidRPr="004D1FAA">
        <w:rPr>
          <w:bCs/>
        </w:rPr>
        <w:t>Item</w:t>
      </w:r>
      <w:r>
        <w:rPr>
          <w:bCs/>
        </w:rPr>
        <w:t xml:space="preserve"> </w:t>
      </w:r>
      <w:r w:rsidR="00B355FE">
        <w:rPr>
          <w:bCs/>
        </w:rPr>
        <w:t>7 (</w:t>
      </w:r>
      <w:r w:rsidR="00D2186B">
        <w:rPr>
          <w:bCs/>
        </w:rPr>
        <w:t>b</w:t>
      </w:r>
      <w:r w:rsidR="00B355FE">
        <w:rPr>
          <w:bCs/>
        </w:rPr>
        <w:t xml:space="preserve">) </w:t>
      </w:r>
      <w:r w:rsidR="00275800">
        <w:rPr>
          <w:bCs/>
        </w:rPr>
        <w:t>of the provisional agenda</w:t>
      </w:r>
      <w:r w:rsidRPr="004D1FAA">
        <w:rPr>
          <w:bCs/>
        </w:rPr>
        <w:br/>
      </w:r>
      <w:r w:rsidR="00550868">
        <w:rPr>
          <w:b/>
          <w:bCs/>
        </w:rPr>
        <w:t xml:space="preserve">Other </w:t>
      </w:r>
      <w:r w:rsidR="00D2186B">
        <w:rPr>
          <w:b/>
          <w:bCs/>
        </w:rPr>
        <w:t xml:space="preserve">UN </w:t>
      </w:r>
      <w:r w:rsidR="00550868">
        <w:rPr>
          <w:b/>
          <w:bCs/>
        </w:rPr>
        <w:t>Regulations:</w:t>
      </w:r>
    </w:p>
    <w:p w14:paraId="260BCF3B" w14:textId="792E580A" w:rsidR="0036599E" w:rsidRDefault="00D2186B" w:rsidP="0036599E">
      <w:pPr>
        <w:ind w:right="1134"/>
        <w:rPr>
          <w:b/>
          <w:bCs/>
        </w:rPr>
      </w:pPr>
      <w:r>
        <w:rPr>
          <w:b/>
          <w:bCs/>
        </w:rPr>
        <w:t xml:space="preserve">UN </w:t>
      </w:r>
      <w:r w:rsidR="00275800" w:rsidRPr="00275800">
        <w:rPr>
          <w:b/>
          <w:bCs/>
        </w:rPr>
        <w:t xml:space="preserve">Regulation No. </w:t>
      </w:r>
      <w:r w:rsidR="0047075C">
        <w:rPr>
          <w:b/>
          <w:bCs/>
        </w:rPr>
        <w:t>53</w:t>
      </w:r>
      <w:r w:rsidR="00E44125">
        <w:rPr>
          <w:b/>
          <w:bCs/>
        </w:rPr>
        <w:t xml:space="preserve"> </w:t>
      </w:r>
      <w:r w:rsidR="00235F72">
        <w:rPr>
          <w:b/>
          <w:bCs/>
        </w:rPr>
        <w:t>(</w:t>
      </w:r>
      <w:r w:rsidR="00235F72" w:rsidRPr="00235F72">
        <w:rPr>
          <w:b/>
          <w:bCs/>
        </w:rPr>
        <w:t>Installation of lighting and light-signalling devices for L</w:t>
      </w:r>
      <w:r w:rsidR="00235F72" w:rsidRPr="00235F72">
        <w:rPr>
          <w:b/>
          <w:bCs/>
          <w:vertAlign w:val="subscript"/>
        </w:rPr>
        <w:t>3</w:t>
      </w:r>
      <w:r w:rsidR="00235F72" w:rsidRPr="00235F72">
        <w:rPr>
          <w:b/>
          <w:bCs/>
        </w:rPr>
        <w:t xml:space="preserve"> vehicles</w:t>
      </w:r>
      <w:r w:rsidR="00235F72">
        <w:rPr>
          <w:b/>
          <w:bCs/>
        </w:rPr>
        <w:t>)</w:t>
      </w:r>
    </w:p>
    <w:p w14:paraId="260BCF3C" w14:textId="12F3944F" w:rsidR="006D66AF" w:rsidRPr="00370AD8" w:rsidRDefault="006D66AF" w:rsidP="00FF2BE9">
      <w:pPr>
        <w:pStyle w:val="HChG"/>
        <w:rPr>
          <w:lang w:val="en-US"/>
        </w:rPr>
      </w:pPr>
      <w:r w:rsidRPr="00C970EE">
        <w:rPr>
          <w:lang w:val="en-US"/>
        </w:rPr>
        <w:tab/>
      </w:r>
      <w:r w:rsidRPr="00C970EE">
        <w:rPr>
          <w:lang w:val="en-US"/>
        </w:rPr>
        <w:tab/>
      </w:r>
      <w:r w:rsidR="00AA077B">
        <w:rPr>
          <w:lang w:val="en-US"/>
        </w:rPr>
        <w:t xml:space="preserve">Proposal for </w:t>
      </w:r>
      <w:r w:rsidR="00FD15F0" w:rsidRPr="007A2F34">
        <w:t xml:space="preserve">a </w:t>
      </w:r>
      <w:r w:rsidR="00FD15F0">
        <w:rPr>
          <w:rFonts w:hint="eastAsia"/>
          <w:lang w:eastAsia="ja-JP"/>
        </w:rPr>
        <w:t>new supplement to the 01 series of</w:t>
      </w:r>
      <w:r w:rsidR="00FD15F0" w:rsidRPr="007A2F34">
        <w:t xml:space="preserve"> </w:t>
      </w:r>
      <w:r w:rsidR="00FD15F0">
        <w:rPr>
          <w:rFonts w:hint="eastAsia"/>
          <w:lang w:eastAsia="ja-JP"/>
        </w:rPr>
        <w:t xml:space="preserve">amendments and to the 02 series of amendments </w:t>
      </w:r>
      <w:r w:rsidR="00FD15F0" w:rsidRPr="007A2F34">
        <w:t xml:space="preserve">to </w:t>
      </w:r>
      <w:r w:rsidR="00AA266F">
        <w:t xml:space="preserve">UN </w:t>
      </w:r>
      <w:r w:rsidR="00FD15F0" w:rsidRPr="007A2F34">
        <w:rPr>
          <w:szCs w:val="28"/>
        </w:rPr>
        <w:t>Regulation No. 53 (Installation of lighting and light-signalling devices for L</w:t>
      </w:r>
      <w:r w:rsidR="00FD15F0" w:rsidRPr="007A2F34">
        <w:rPr>
          <w:szCs w:val="28"/>
          <w:vertAlign w:val="subscript"/>
        </w:rPr>
        <w:t>3</w:t>
      </w:r>
      <w:r w:rsidR="00FD15F0" w:rsidRPr="007A2F34">
        <w:rPr>
          <w:szCs w:val="28"/>
        </w:rPr>
        <w:t xml:space="preserve"> category vehicles)</w:t>
      </w:r>
      <w:r w:rsidR="00235F72">
        <w:rPr>
          <w:lang w:val="en-US"/>
        </w:rPr>
        <w:t xml:space="preserve"> </w:t>
      </w:r>
    </w:p>
    <w:p w14:paraId="260BCF3D" w14:textId="48DF2E42" w:rsidR="00F91276" w:rsidRPr="004D1FAA" w:rsidRDefault="00F91276" w:rsidP="00FF2BE9">
      <w:pPr>
        <w:pStyle w:val="H1G"/>
        <w:ind w:firstLine="0"/>
      </w:pPr>
      <w:r w:rsidRPr="004D1FAA">
        <w:t xml:space="preserve">Submitted by the expert from </w:t>
      </w:r>
      <w:r w:rsidR="00B355FE" w:rsidRPr="00B355FE">
        <w:t>the International Motorcycle Manufacturers Association (IMMA)</w:t>
      </w:r>
      <w:r w:rsidR="001D6688" w:rsidRPr="004D1FAA">
        <w:rPr>
          <w:sz w:val="18"/>
          <w:vertAlign w:val="superscript"/>
        </w:rPr>
        <w:t xml:space="preserve"> </w:t>
      </w:r>
      <w:r w:rsidR="00D2186B" w:rsidRPr="00A96F13">
        <w:rPr>
          <w:szCs w:val="24"/>
        </w:rPr>
        <w:footnoteReference w:customMarkFollows="1" w:id="2"/>
        <w:t>*</w:t>
      </w:r>
    </w:p>
    <w:p w14:paraId="260BCF3E" w14:textId="1747C54A" w:rsidR="006D66AF" w:rsidRDefault="001D6688" w:rsidP="00FF2BE9">
      <w:pPr>
        <w:tabs>
          <w:tab w:val="left" w:pos="8505"/>
        </w:tabs>
        <w:spacing w:after="120"/>
        <w:ind w:left="1134" w:right="1134" w:firstLine="567"/>
        <w:jc w:val="both"/>
        <w:rPr>
          <w:rFonts w:eastAsia="Calibri"/>
        </w:rPr>
      </w:pPr>
      <w:r w:rsidRPr="00235F72">
        <w:rPr>
          <w:rFonts w:eastAsia="Calibri"/>
        </w:rPr>
        <w:t xml:space="preserve">The text reproduced below was prepared by </w:t>
      </w:r>
      <w:r>
        <w:rPr>
          <w:rFonts w:eastAsia="Calibri"/>
        </w:rPr>
        <w:t xml:space="preserve">the </w:t>
      </w:r>
      <w:r w:rsidR="0047075C">
        <w:rPr>
          <w:rFonts w:eastAsia="Calibri"/>
        </w:rPr>
        <w:t>expert from IMMA</w:t>
      </w:r>
      <w:r w:rsidR="00D2186B">
        <w:rPr>
          <w:rFonts w:eastAsia="Calibri"/>
        </w:rPr>
        <w:t xml:space="preserve"> with the aim</w:t>
      </w:r>
      <w:r>
        <w:rPr>
          <w:rFonts w:eastAsia="Calibri"/>
        </w:rPr>
        <w:t xml:space="preserve"> </w:t>
      </w:r>
      <w:r w:rsidR="0047075C" w:rsidRPr="000B6599">
        <w:t>to</w:t>
      </w:r>
      <w:r w:rsidR="0047075C" w:rsidRPr="000B6599">
        <w:rPr>
          <w:rFonts w:hint="eastAsia"/>
        </w:rPr>
        <w:t xml:space="preserve"> </w:t>
      </w:r>
      <w:r w:rsidR="0047075C">
        <w:t>allow</w:t>
      </w:r>
      <w:r w:rsidR="0047075C" w:rsidRPr="000B6599">
        <w:rPr>
          <w:rFonts w:hint="eastAsia"/>
        </w:rPr>
        <w:t xml:space="preserve"> exterior courtesy lamps </w:t>
      </w:r>
      <w:r w:rsidR="0047075C">
        <w:t>being</w:t>
      </w:r>
      <w:r w:rsidR="0047075C" w:rsidRPr="000B6599">
        <w:rPr>
          <w:rFonts w:hint="eastAsia"/>
        </w:rPr>
        <w:t xml:space="preserve"> fitted </w:t>
      </w:r>
      <w:r w:rsidR="0047075C">
        <w:t>on</w:t>
      </w:r>
      <w:r w:rsidR="0047075C" w:rsidRPr="000B6599">
        <w:rPr>
          <w:rFonts w:hint="eastAsia"/>
        </w:rPr>
        <w:t xml:space="preserve"> </w:t>
      </w:r>
      <w:r w:rsidR="0047075C">
        <w:rPr>
          <w:rFonts w:hint="eastAsia"/>
        </w:rPr>
        <w:t>motorcycles</w:t>
      </w:r>
      <w:r w:rsidRPr="00235F72">
        <w:rPr>
          <w:rFonts w:eastAsia="Calibri"/>
        </w:rPr>
        <w:t xml:space="preserve">. </w:t>
      </w:r>
      <w:r w:rsidR="00235F72" w:rsidRPr="00235F72">
        <w:rPr>
          <w:rFonts w:eastAsia="Calibri"/>
        </w:rPr>
        <w:t>The modifications to the existing text of the Regulation are marked in bold for new or strikethrough for deleted characters.</w:t>
      </w:r>
      <w:r w:rsidR="00275800" w:rsidRPr="00275800">
        <w:rPr>
          <w:rFonts w:eastAsia="Calibri"/>
        </w:rPr>
        <w:t xml:space="preserve"> </w:t>
      </w:r>
    </w:p>
    <w:p w14:paraId="260BCF3F" w14:textId="6A2358CF" w:rsidR="004A783F" w:rsidRDefault="004A783F" w:rsidP="00FF2BE9">
      <w:pPr>
        <w:tabs>
          <w:tab w:val="left" w:pos="8505"/>
        </w:tabs>
        <w:spacing w:after="120"/>
        <w:ind w:left="1134" w:right="1134" w:firstLine="567"/>
        <w:jc w:val="both"/>
        <w:rPr>
          <w:rFonts w:eastAsia="Calibri"/>
        </w:rPr>
      </w:pPr>
    </w:p>
    <w:p w14:paraId="260BCF41" w14:textId="0E65257E" w:rsidR="004A783F" w:rsidRPr="00C970EE" w:rsidRDefault="004A783F" w:rsidP="00FF2BE9">
      <w:pPr>
        <w:tabs>
          <w:tab w:val="left" w:pos="8505"/>
        </w:tabs>
        <w:spacing w:after="120"/>
        <w:ind w:left="1134" w:right="1134" w:firstLine="567"/>
        <w:jc w:val="both"/>
        <w:rPr>
          <w:lang w:val="en-US"/>
        </w:rPr>
      </w:pPr>
    </w:p>
    <w:p w14:paraId="260BCF42" w14:textId="77777777" w:rsidR="006D66AF" w:rsidRPr="00C970EE" w:rsidRDefault="006D66AF" w:rsidP="006D66AF">
      <w:pPr>
        <w:tabs>
          <w:tab w:val="left" w:pos="8505"/>
        </w:tabs>
        <w:ind w:left="1134" w:right="1134" w:firstLine="567"/>
        <w:jc w:val="both"/>
        <w:rPr>
          <w:lang w:val="en-US"/>
        </w:rPr>
      </w:pPr>
    </w:p>
    <w:p w14:paraId="260BCF43" w14:textId="77777777" w:rsidR="00585059" w:rsidRPr="008A3824" w:rsidRDefault="006D66AF" w:rsidP="008A3824">
      <w:pPr>
        <w:pStyle w:val="HChG"/>
        <w:rPr>
          <w:rFonts w:eastAsia="Times New Roman"/>
          <w:lang w:val="en-US"/>
        </w:rPr>
      </w:pPr>
      <w:r w:rsidRPr="00E52DBC">
        <w:rPr>
          <w:lang w:val="en-US"/>
        </w:rPr>
        <w:br w:type="page"/>
      </w:r>
      <w:r w:rsidR="008A3824" w:rsidRPr="008A3824">
        <w:rPr>
          <w:rFonts w:eastAsia="Times New Roman"/>
          <w:lang w:val="en-US"/>
        </w:rPr>
        <w:lastRenderedPageBreak/>
        <w:t xml:space="preserve"> </w:t>
      </w:r>
      <w:r w:rsidR="008A3824">
        <w:rPr>
          <w:rFonts w:eastAsia="Times New Roman"/>
          <w:lang w:val="en-US"/>
        </w:rPr>
        <w:tab/>
        <w:t>I.</w:t>
      </w:r>
      <w:r w:rsidR="008A3824" w:rsidRPr="008A3824">
        <w:rPr>
          <w:rFonts w:eastAsia="Times New Roman"/>
          <w:lang w:val="en-US"/>
        </w:rPr>
        <w:tab/>
      </w:r>
      <w:r w:rsidR="00585059" w:rsidRPr="008A3824">
        <w:rPr>
          <w:rFonts w:eastAsia="Times New Roman"/>
          <w:lang w:val="en-US"/>
        </w:rPr>
        <w:t>Proposal</w:t>
      </w:r>
    </w:p>
    <w:p w14:paraId="260BCF44" w14:textId="77777777" w:rsidR="0047075C" w:rsidRPr="001664CD" w:rsidRDefault="0047075C" w:rsidP="008A3824">
      <w:pPr>
        <w:spacing w:after="120"/>
        <w:ind w:left="1134" w:right="1134"/>
        <w:jc w:val="both"/>
      </w:pPr>
      <w:r w:rsidRPr="001664CD">
        <w:rPr>
          <w:i/>
        </w:rPr>
        <w:t>Insert a new paragraph 2.3</w:t>
      </w:r>
      <w:r>
        <w:rPr>
          <w:rFonts w:hint="eastAsia"/>
          <w:i/>
        </w:rPr>
        <w:t>4</w:t>
      </w:r>
      <w:r w:rsidRPr="001664CD">
        <w:rPr>
          <w:i/>
        </w:rPr>
        <w:t>.,</w:t>
      </w:r>
      <w:r w:rsidRPr="001664CD">
        <w:t xml:space="preserve"> to read:</w:t>
      </w:r>
    </w:p>
    <w:p w14:paraId="260BCF45" w14:textId="77777777" w:rsidR="0047075C" w:rsidRPr="007C3CFC" w:rsidRDefault="0047075C" w:rsidP="008A3824">
      <w:pPr>
        <w:spacing w:after="120"/>
        <w:ind w:left="2268" w:rightChars="540" w:right="1080" w:hanging="1134"/>
        <w:jc w:val="both"/>
      </w:pPr>
      <w:r w:rsidRPr="009F0013">
        <w:rPr>
          <w:b/>
          <w:bCs/>
        </w:rPr>
        <w:t>"</w:t>
      </w:r>
      <w:r w:rsidRPr="007C3CFC">
        <w:rPr>
          <w:rFonts w:hint="eastAsia"/>
          <w:b/>
          <w:bCs/>
        </w:rPr>
        <w:t>2.3</w:t>
      </w:r>
      <w:r>
        <w:rPr>
          <w:rFonts w:hint="eastAsia"/>
          <w:b/>
          <w:bCs/>
        </w:rPr>
        <w:t>4</w:t>
      </w:r>
      <w:r w:rsidRPr="007C3CFC">
        <w:rPr>
          <w:rFonts w:hint="eastAsia"/>
          <w:b/>
          <w:bCs/>
        </w:rPr>
        <w:t>.</w:t>
      </w:r>
      <w:r w:rsidRPr="007C3CFC">
        <w:rPr>
          <w:b/>
          <w:bCs/>
        </w:rPr>
        <w:tab/>
      </w:r>
      <w:r w:rsidR="008A3824">
        <w:rPr>
          <w:b/>
          <w:bCs/>
        </w:rPr>
        <w:tab/>
      </w:r>
      <w:r w:rsidRPr="009F0013">
        <w:rPr>
          <w:b/>
          <w:bCs/>
        </w:rPr>
        <w:t>"</w:t>
      </w:r>
      <w:r w:rsidRPr="009F0013">
        <w:rPr>
          <w:b/>
          <w:bCs/>
          <w:i/>
        </w:rPr>
        <w:t>Exterior courtesy lamp</w:t>
      </w:r>
      <w:r w:rsidRPr="009F0013">
        <w:rPr>
          <w:b/>
          <w:bCs/>
        </w:rPr>
        <w:t xml:space="preserve">" means a lamp used to provide supplementary illumination to assist the </w:t>
      </w:r>
      <w:r>
        <w:rPr>
          <w:b/>
          <w:bCs/>
        </w:rPr>
        <w:t xml:space="preserve">mounting and dismounting </w:t>
      </w:r>
      <w:r w:rsidRPr="009F0013">
        <w:rPr>
          <w:b/>
          <w:bCs/>
        </w:rPr>
        <w:t xml:space="preserve">of the vehicle </w:t>
      </w:r>
      <w:r w:rsidRPr="0047075C">
        <w:rPr>
          <w:b/>
          <w:bCs/>
        </w:rPr>
        <w:t>driver</w:t>
      </w:r>
      <w:r w:rsidRPr="009F0013">
        <w:rPr>
          <w:b/>
          <w:bCs/>
        </w:rPr>
        <w:t xml:space="preserve"> and pass</w:t>
      </w:r>
      <w:r>
        <w:rPr>
          <w:b/>
          <w:bCs/>
        </w:rPr>
        <w:t>enger or in loading operations.</w:t>
      </w:r>
      <w:r w:rsidRPr="009F0013">
        <w:rPr>
          <w:b/>
          <w:bCs/>
        </w:rPr>
        <w:t xml:space="preserve"> "</w:t>
      </w:r>
      <w:r w:rsidRPr="007C3CFC">
        <w:t xml:space="preserve"> </w:t>
      </w:r>
    </w:p>
    <w:p w14:paraId="260BCF46" w14:textId="77777777" w:rsidR="0047075C" w:rsidRPr="001664CD" w:rsidRDefault="0047075C" w:rsidP="008A3824">
      <w:pPr>
        <w:spacing w:after="120"/>
        <w:ind w:left="1134" w:right="1134"/>
        <w:jc w:val="both"/>
      </w:pPr>
      <w:r>
        <w:rPr>
          <w:i/>
        </w:rPr>
        <w:t xml:space="preserve">Paragraph </w:t>
      </w:r>
      <w:r>
        <w:rPr>
          <w:rFonts w:hint="eastAsia"/>
          <w:i/>
        </w:rPr>
        <w:t>5</w:t>
      </w:r>
      <w:r>
        <w:rPr>
          <w:i/>
        </w:rPr>
        <w:t>.9.</w:t>
      </w:r>
      <w:r w:rsidRPr="001664CD">
        <w:rPr>
          <w:i/>
        </w:rPr>
        <w:t>,</w:t>
      </w:r>
      <w:r w:rsidRPr="001664CD">
        <w:t xml:space="preserve"> amend to read:</w:t>
      </w:r>
    </w:p>
    <w:p w14:paraId="260BCF47" w14:textId="77777777" w:rsidR="0047075C" w:rsidRDefault="0047075C" w:rsidP="008A3824">
      <w:pPr>
        <w:spacing w:after="120"/>
        <w:ind w:left="2268" w:rightChars="540" w:right="1080" w:hanging="1134"/>
        <w:jc w:val="both"/>
        <w:rPr>
          <w:bCs/>
          <w:lang w:eastAsia="ja-JP"/>
        </w:rPr>
      </w:pPr>
      <w:r>
        <w:rPr>
          <w:bCs/>
        </w:rPr>
        <w:t>"</w:t>
      </w:r>
      <w:r>
        <w:rPr>
          <w:rFonts w:hint="eastAsia"/>
          <w:bCs/>
        </w:rPr>
        <w:t>5</w:t>
      </w:r>
      <w:r>
        <w:rPr>
          <w:bCs/>
        </w:rPr>
        <w:t>.</w:t>
      </w:r>
      <w:r>
        <w:rPr>
          <w:rFonts w:hint="eastAsia"/>
          <w:bCs/>
        </w:rPr>
        <w:t>9.</w:t>
      </w:r>
      <w:r w:rsidRPr="007C3CFC">
        <w:rPr>
          <w:bCs/>
        </w:rPr>
        <w:tab/>
      </w:r>
      <w:r w:rsidR="008A3824">
        <w:rPr>
          <w:bCs/>
        </w:rPr>
        <w:tab/>
      </w:r>
      <w:r w:rsidRPr="00AF3FF8">
        <w:rPr>
          <w:bCs/>
          <w:strike/>
        </w:rPr>
        <w:t>No red light shall be visible towards the front and no white light shall be</w:t>
      </w:r>
      <w:r w:rsidRPr="00AF3FF8">
        <w:rPr>
          <w:rFonts w:hint="eastAsia"/>
          <w:bCs/>
          <w:strike/>
        </w:rPr>
        <w:t xml:space="preserve"> </w:t>
      </w:r>
      <w:r w:rsidRPr="00AF3FF8">
        <w:rPr>
          <w:bCs/>
          <w:strike/>
        </w:rPr>
        <w:t>visible towards the rear. Compliance with this requirement shall be verified</w:t>
      </w:r>
      <w:r w:rsidRPr="00AF3FF8">
        <w:rPr>
          <w:rFonts w:hint="eastAsia"/>
          <w:bCs/>
          <w:strike/>
        </w:rPr>
        <w:t xml:space="preserve"> </w:t>
      </w:r>
      <w:r w:rsidRPr="00AF3FF8">
        <w:rPr>
          <w:bCs/>
          <w:strike/>
        </w:rPr>
        <w:t>as shown hereunder</w:t>
      </w:r>
      <w:r>
        <w:rPr>
          <w:rFonts w:hint="eastAsia"/>
          <w:bCs/>
        </w:rPr>
        <w:t xml:space="preserve"> </w:t>
      </w:r>
      <w:r w:rsidRPr="009F0013">
        <w:rPr>
          <w:b/>
          <w:bCs/>
        </w:rPr>
        <w:t>No red light which could give rise to confusion shall be emitted from a lamp as defined in paragraph</w:t>
      </w:r>
      <w:r w:rsidRPr="000B6599">
        <w:rPr>
          <w:b/>
          <w:bCs/>
        </w:rPr>
        <w:t xml:space="preserve"> 2.5. in a forward direction and no white light which could give rise to confusion, shall be emitted from a lamp as defined in paragraph 2.5. </w:t>
      </w:r>
      <w:r w:rsidRPr="009F0013">
        <w:rPr>
          <w:b/>
          <w:bCs/>
        </w:rPr>
        <w:t>in a rearward direction. No account shall be taken of lighting devices fitted for the interior lighting of the vehicle. In case of doubt, this requirement shall be verified as follows</w:t>
      </w:r>
      <w:r w:rsidRPr="009F0013">
        <w:rPr>
          <w:bCs/>
        </w:rPr>
        <w:t xml:space="preserve"> (see drawing in Annex 4)</w:t>
      </w:r>
      <w:r w:rsidR="008A3824">
        <w:rPr>
          <w:bCs/>
        </w:rPr>
        <w:t>…</w:t>
      </w:r>
      <w:r>
        <w:rPr>
          <w:bCs/>
        </w:rPr>
        <w:t>"</w:t>
      </w:r>
    </w:p>
    <w:p w14:paraId="260BCF48" w14:textId="77777777" w:rsidR="0047075C" w:rsidRPr="001664CD" w:rsidRDefault="008A3824" w:rsidP="008A3824">
      <w:pPr>
        <w:spacing w:after="120"/>
        <w:ind w:left="1134" w:right="1134"/>
        <w:jc w:val="both"/>
      </w:pPr>
      <w:r>
        <w:rPr>
          <w:i/>
        </w:rPr>
        <w:t>P</w:t>
      </w:r>
      <w:r w:rsidR="0047075C" w:rsidRPr="001664CD">
        <w:rPr>
          <w:i/>
        </w:rPr>
        <w:t>aragraph 5.13.,</w:t>
      </w:r>
      <w:r w:rsidR="0047075C" w:rsidRPr="001664CD">
        <w:t xml:space="preserve"> </w:t>
      </w:r>
      <w:r>
        <w:t xml:space="preserve">amend </w:t>
      </w:r>
      <w:r w:rsidR="0047075C" w:rsidRPr="001664CD">
        <w:t>to read:</w:t>
      </w:r>
    </w:p>
    <w:p w14:paraId="260BCF49" w14:textId="77777777" w:rsidR="0047075C" w:rsidRPr="007C3CFC" w:rsidRDefault="0047075C" w:rsidP="008A3824">
      <w:pPr>
        <w:spacing w:after="120"/>
        <w:ind w:left="1134" w:rightChars="540" w:right="1080"/>
        <w:jc w:val="both"/>
        <w:rPr>
          <w:bCs/>
        </w:rPr>
      </w:pPr>
      <w:r>
        <w:rPr>
          <w:bCs/>
        </w:rPr>
        <w:t>"</w:t>
      </w:r>
      <w:r>
        <w:rPr>
          <w:rFonts w:hint="eastAsia"/>
          <w:bCs/>
        </w:rPr>
        <w:t>5</w:t>
      </w:r>
      <w:r>
        <w:rPr>
          <w:bCs/>
        </w:rPr>
        <w:t>.</w:t>
      </w:r>
      <w:r>
        <w:rPr>
          <w:rFonts w:hint="eastAsia"/>
          <w:bCs/>
        </w:rPr>
        <w:t>13</w:t>
      </w:r>
      <w:r w:rsidRPr="007C3CFC">
        <w:rPr>
          <w:bCs/>
        </w:rPr>
        <w:t>.</w:t>
      </w:r>
      <w:r w:rsidRPr="007C3CFC">
        <w:rPr>
          <w:bCs/>
        </w:rPr>
        <w:tab/>
      </w:r>
      <w:r w:rsidR="008A3824">
        <w:rPr>
          <w:bCs/>
        </w:rPr>
        <w:tab/>
      </w:r>
      <w:r w:rsidRPr="001664CD">
        <w:t>Colours of the lights</w:t>
      </w:r>
    </w:p>
    <w:p w14:paraId="260BCF4A" w14:textId="77777777" w:rsidR="0047075C" w:rsidRDefault="0047075C" w:rsidP="008A3824">
      <w:pPr>
        <w:spacing w:after="120"/>
        <w:ind w:left="1701" w:rightChars="540" w:right="1080" w:firstLine="567"/>
        <w:jc w:val="both"/>
        <w:rPr>
          <w:bCs/>
        </w:rPr>
      </w:pPr>
      <w:r>
        <w:rPr>
          <w:bCs/>
        </w:rPr>
        <w:t>…</w:t>
      </w:r>
    </w:p>
    <w:p w14:paraId="260BCF4B" w14:textId="77777777" w:rsidR="0047075C" w:rsidRPr="009F0013" w:rsidRDefault="0047075C" w:rsidP="008A3824">
      <w:pPr>
        <w:spacing w:after="120"/>
        <w:ind w:left="1701" w:rightChars="540" w:right="1080" w:firstLine="567"/>
        <w:jc w:val="both"/>
      </w:pPr>
      <w:r w:rsidRPr="009F0013">
        <w:t>Emergency stop signal:</w:t>
      </w:r>
      <w:r w:rsidRPr="009F0013">
        <w:rPr>
          <w:rFonts w:hint="eastAsia"/>
        </w:rPr>
        <w:t xml:space="preserve"> </w:t>
      </w:r>
      <w:r w:rsidRPr="009F0013">
        <w:rPr>
          <w:rFonts w:hint="eastAsia"/>
        </w:rPr>
        <w:tab/>
      </w:r>
      <w:r w:rsidRPr="009F0013">
        <w:t>amber or red</w:t>
      </w:r>
    </w:p>
    <w:p w14:paraId="260BCF4C" w14:textId="77777777" w:rsidR="0047075C" w:rsidRPr="007C3CFC" w:rsidRDefault="0047075C" w:rsidP="008A3824">
      <w:pPr>
        <w:spacing w:after="120"/>
        <w:ind w:left="1701" w:rightChars="540" w:right="1080" w:firstLine="567"/>
        <w:jc w:val="both"/>
        <w:rPr>
          <w:bCs/>
        </w:rPr>
      </w:pPr>
      <w:r>
        <w:rPr>
          <w:rFonts w:hint="eastAsia"/>
          <w:b/>
          <w:bCs/>
        </w:rPr>
        <w:t>Exterior courtesy lamp:</w:t>
      </w:r>
      <w:r>
        <w:rPr>
          <w:rFonts w:hint="eastAsia"/>
          <w:b/>
          <w:bCs/>
        </w:rPr>
        <w:tab/>
      </w:r>
      <w:r w:rsidRPr="009F0013">
        <w:rPr>
          <w:rFonts w:hint="eastAsia"/>
          <w:b/>
          <w:bCs/>
        </w:rPr>
        <w:t>white</w:t>
      </w:r>
      <w:r w:rsidRPr="007C3CFC">
        <w:rPr>
          <w:bCs/>
        </w:rPr>
        <w:t>"</w:t>
      </w:r>
    </w:p>
    <w:p w14:paraId="260BCF4D" w14:textId="77777777" w:rsidR="0047075C" w:rsidRPr="001664CD" w:rsidRDefault="0047075C" w:rsidP="008A3824">
      <w:pPr>
        <w:spacing w:after="120"/>
        <w:ind w:left="1134" w:right="1134"/>
        <w:jc w:val="both"/>
      </w:pPr>
      <w:r w:rsidRPr="001664CD">
        <w:rPr>
          <w:i/>
        </w:rPr>
        <w:t xml:space="preserve">Insert </w:t>
      </w:r>
      <w:r w:rsidR="008A3824">
        <w:rPr>
          <w:i/>
        </w:rPr>
        <w:t xml:space="preserve">a </w:t>
      </w:r>
      <w:r w:rsidRPr="001664CD">
        <w:rPr>
          <w:i/>
        </w:rPr>
        <w:t>new paragraph 5.15.</w:t>
      </w:r>
      <w:r>
        <w:rPr>
          <w:rFonts w:hint="eastAsia"/>
          <w:i/>
        </w:rPr>
        <w:t>6</w:t>
      </w:r>
      <w:r w:rsidRPr="001664CD">
        <w:rPr>
          <w:i/>
        </w:rPr>
        <w:t>.,</w:t>
      </w:r>
      <w:r w:rsidRPr="001664CD">
        <w:t xml:space="preserve"> to read:</w:t>
      </w:r>
    </w:p>
    <w:p w14:paraId="260BCF4E" w14:textId="77777777" w:rsidR="0047075C" w:rsidRPr="000B6599" w:rsidRDefault="0047075C" w:rsidP="008A3824">
      <w:pPr>
        <w:spacing w:after="120"/>
        <w:ind w:left="1134" w:rightChars="540" w:right="1080"/>
        <w:jc w:val="both"/>
      </w:pPr>
      <w:r w:rsidRPr="000B6599">
        <w:rPr>
          <w:bCs/>
        </w:rPr>
        <w:t>"</w:t>
      </w:r>
      <w:r w:rsidRPr="000B6599">
        <w:rPr>
          <w:b/>
          <w:bCs/>
        </w:rPr>
        <w:t>5.15.</w:t>
      </w:r>
      <w:r w:rsidRPr="000B6599">
        <w:rPr>
          <w:rFonts w:hint="eastAsia"/>
          <w:b/>
          <w:bCs/>
        </w:rPr>
        <w:t>6</w:t>
      </w:r>
      <w:r w:rsidRPr="000B6599">
        <w:rPr>
          <w:b/>
          <w:bCs/>
        </w:rPr>
        <w:t>.</w:t>
      </w:r>
      <w:r w:rsidRPr="000B6599">
        <w:rPr>
          <w:b/>
          <w:bCs/>
        </w:rPr>
        <w:tab/>
        <w:t>E</w:t>
      </w:r>
      <w:r w:rsidRPr="000B6599">
        <w:rPr>
          <w:rFonts w:hint="eastAsia"/>
          <w:b/>
          <w:bCs/>
        </w:rPr>
        <w:t>xterior courtesy lamp</w:t>
      </w:r>
      <w:r w:rsidRPr="000B6599">
        <w:rPr>
          <w:b/>
          <w:bCs/>
        </w:rPr>
        <w:t xml:space="preserve"> (paragraph 6.1</w:t>
      </w:r>
      <w:r w:rsidRPr="000B6599">
        <w:rPr>
          <w:rFonts w:hint="eastAsia"/>
          <w:b/>
          <w:bCs/>
        </w:rPr>
        <w:t>5</w:t>
      </w:r>
      <w:r w:rsidRPr="000B6599">
        <w:rPr>
          <w:b/>
          <w:bCs/>
        </w:rPr>
        <w:t>.).</w:t>
      </w:r>
      <w:r w:rsidRPr="000B6599">
        <w:rPr>
          <w:bCs/>
        </w:rPr>
        <w:t>"</w:t>
      </w:r>
    </w:p>
    <w:p w14:paraId="260BCF4F" w14:textId="595BFC95" w:rsidR="0047075C" w:rsidRPr="001664CD" w:rsidRDefault="0047075C" w:rsidP="008A3824">
      <w:pPr>
        <w:spacing w:after="120"/>
        <w:ind w:left="1134" w:right="1134"/>
        <w:jc w:val="both"/>
      </w:pPr>
      <w:r w:rsidRPr="001664CD">
        <w:rPr>
          <w:i/>
        </w:rPr>
        <w:t>Insert a new paragraph 6.1</w:t>
      </w:r>
      <w:r w:rsidR="00754728">
        <w:rPr>
          <w:rFonts w:hint="eastAsia"/>
          <w:i/>
          <w:lang w:eastAsia="ja-JP"/>
        </w:rPr>
        <w:t>5</w:t>
      </w:r>
      <w:r w:rsidRPr="001664CD">
        <w:rPr>
          <w:i/>
        </w:rPr>
        <w:t>.,</w:t>
      </w:r>
      <w:r w:rsidRPr="001664CD">
        <w:t xml:space="preserve"> to read:</w:t>
      </w:r>
    </w:p>
    <w:p w14:paraId="260BCF50" w14:textId="77777777" w:rsidR="0047075C" w:rsidRPr="007C3CFC" w:rsidRDefault="0047075C" w:rsidP="008A3824">
      <w:pPr>
        <w:spacing w:after="120"/>
        <w:ind w:left="1134" w:rightChars="540" w:right="1080"/>
        <w:jc w:val="both"/>
        <w:rPr>
          <w:bCs/>
        </w:rPr>
      </w:pPr>
      <w:r>
        <w:rPr>
          <w:bCs/>
        </w:rPr>
        <w:t>"</w:t>
      </w:r>
      <w:r>
        <w:rPr>
          <w:b/>
        </w:rPr>
        <w:t>6.1</w:t>
      </w:r>
      <w:r>
        <w:rPr>
          <w:rFonts w:hint="eastAsia"/>
          <w:b/>
        </w:rPr>
        <w:t>5</w:t>
      </w:r>
      <w:r w:rsidRPr="001664CD">
        <w:rPr>
          <w:b/>
        </w:rPr>
        <w:t>.</w:t>
      </w:r>
      <w:r w:rsidRPr="007C3CFC">
        <w:rPr>
          <w:bCs/>
        </w:rPr>
        <w:tab/>
      </w:r>
      <w:r w:rsidR="008A3824">
        <w:rPr>
          <w:bCs/>
        </w:rPr>
        <w:tab/>
      </w:r>
      <w:r w:rsidRPr="001664CD">
        <w:rPr>
          <w:b/>
        </w:rPr>
        <w:t>E</w:t>
      </w:r>
      <w:r>
        <w:rPr>
          <w:rFonts w:hint="eastAsia"/>
          <w:b/>
        </w:rPr>
        <w:t>xterior courtesy lamp</w:t>
      </w:r>
    </w:p>
    <w:p w14:paraId="260BCF51" w14:textId="77777777" w:rsidR="0047075C" w:rsidRPr="000B6599" w:rsidRDefault="0047075C" w:rsidP="008A3824">
      <w:pPr>
        <w:spacing w:after="120"/>
        <w:ind w:left="1134" w:rightChars="540" w:right="1080"/>
        <w:jc w:val="both"/>
        <w:rPr>
          <w:bCs/>
        </w:rPr>
      </w:pPr>
      <w:r>
        <w:rPr>
          <w:b/>
        </w:rPr>
        <w:t>6.1</w:t>
      </w:r>
      <w:r>
        <w:rPr>
          <w:rFonts w:hint="eastAsia"/>
          <w:b/>
        </w:rPr>
        <w:t>5</w:t>
      </w:r>
      <w:r w:rsidRPr="001664CD">
        <w:rPr>
          <w:b/>
        </w:rPr>
        <w:t>.</w:t>
      </w:r>
      <w:r>
        <w:rPr>
          <w:rFonts w:hint="eastAsia"/>
          <w:b/>
        </w:rPr>
        <w:t>1.</w:t>
      </w:r>
      <w:r w:rsidR="008A3824">
        <w:rPr>
          <w:b/>
        </w:rPr>
        <w:tab/>
      </w:r>
      <w:r w:rsidRPr="007C3CFC">
        <w:rPr>
          <w:bCs/>
        </w:rPr>
        <w:tab/>
      </w:r>
      <w:r w:rsidRPr="001664CD">
        <w:rPr>
          <w:b/>
        </w:rPr>
        <w:t>Presence</w:t>
      </w:r>
    </w:p>
    <w:p w14:paraId="260BCF52" w14:textId="77777777" w:rsidR="0047075C" w:rsidRPr="000B6599" w:rsidRDefault="0047075C" w:rsidP="008A3824">
      <w:pPr>
        <w:spacing w:after="120"/>
        <w:ind w:left="1701" w:rightChars="540" w:right="1080" w:firstLine="567"/>
        <w:jc w:val="both"/>
        <w:rPr>
          <w:bCs/>
        </w:rPr>
      </w:pPr>
      <w:r w:rsidRPr="000B6599">
        <w:rPr>
          <w:b/>
        </w:rPr>
        <w:t xml:space="preserve">Optional for motorcycles. </w:t>
      </w:r>
    </w:p>
    <w:p w14:paraId="260BCF53" w14:textId="77777777" w:rsidR="0047075C" w:rsidRPr="000B6599" w:rsidRDefault="0047075C" w:rsidP="008A3824">
      <w:pPr>
        <w:spacing w:after="120"/>
        <w:ind w:left="1134" w:rightChars="540" w:right="1080"/>
        <w:jc w:val="both"/>
        <w:rPr>
          <w:bCs/>
        </w:rPr>
      </w:pPr>
      <w:r w:rsidRPr="000B6599">
        <w:rPr>
          <w:b/>
        </w:rPr>
        <w:t>6.1</w:t>
      </w:r>
      <w:r w:rsidRPr="000B6599">
        <w:rPr>
          <w:rFonts w:hint="eastAsia"/>
          <w:b/>
        </w:rPr>
        <w:t>5</w:t>
      </w:r>
      <w:r w:rsidRPr="000B6599">
        <w:rPr>
          <w:b/>
        </w:rPr>
        <w:t>.</w:t>
      </w:r>
      <w:r w:rsidRPr="000B6599">
        <w:rPr>
          <w:rFonts w:hint="eastAsia"/>
          <w:b/>
        </w:rPr>
        <w:t>2.</w:t>
      </w:r>
      <w:r w:rsidR="008A3824">
        <w:rPr>
          <w:b/>
        </w:rPr>
        <w:tab/>
      </w:r>
      <w:r w:rsidRPr="000B6599">
        <w:rPr>
          <w:bCs/>
        </w:rPr>
        <w:tab/>
      </w:r>
      <w:r w:rsidRPr="000B6599">
        <w:rPr>
          <w:b/>
        </w:rPr>
        <w:t>Number</w:t>
      </w:r>
    </w:p>
    <w:p w14:paraId="260BCF54" w14:textId="77777777" w:rsidR="0047075C" w:rsidRPr="000B6599" w:rsidRDefault="0047075C" w:rsidP="008A3824">
      <w:pPr>
        <w:spacing w:after="120"/>
        <w:ind w:left="2268" w:rightChars="540" w:right="1080"/>
        <w:jc w:val="both"/>
      </w:pPr>
      <w:r>
        <w:rPr>
          <w:rFonts w:hint="eastAsia"/>
          <w:b/>
        </w:rPr>
        <w:t>One or two</w:t>
      </w:r>
      <w:r>
        <w:rPr>
          <w:b/>
        </w:rPr>
        <w:t>;</w:t>
      </w:r>
      <w:r w:rsidRPr="000B6599">
        <w:rPr>
          <w:b/>
        </w:rPr>
        <w:t xml:space="preserve"> however further exterior courtesy lamps to illuminate </w:t>
      </w:r>
      <w:r>
        <w:rPr>
          <w:b/>
        </w:rPr>
        <w:t>footrest</w:t>
      </w:r>
      <w:r w:rsidRPr="000B6599">
        <w:rPr>
          <w:b/>
        </w:rPr>
        <w:t xml:space="preserve"> are permitted. Each </w:t>
      </w:r>
      <w:r>
        <w:rPr>
          <w:b/>
        </w:rPr>
        <w:t>footrest</w:t>
      </w:r>
      <w:r w:rsidRPr="000B6599">
        <w:rPr>
          <w:b/>
        </w:rPr>
        <w:t xml:space="preserve"> shall be illuminated by not more than one lamp.</w:t>
      </w:r>
      <w:r w:rsidRPr="000B6599">
        <w:t xml:space="preserve"> </w:t>
      </w:r>
    </w:p>
    <w:p w14:paraId="260BCF55" w14:textId="77777777" w:rsidR="0047075C" w:rsidRPr="000B6599" w:rsidRDefault="0047075C" w:rsidP="008A3824">
      <w:pPr>
        <w:spacing w:after="120"/>
        <w:ind w:left="1134" w:rightChars="540" w:right="1080"/>
        <w:jc w:val="both"/>
        <w:rPr>
          <w:bCs/>
        </w:rPr>
      </w:pPr>
      <w:r w:rsidRPr="000B6599">
        <w:rPr>
          <w:b/>
        </w:rPr>
        <w:t>6.1</w:t>
      </w:r>
      <w:r w:rsidRPr="000B6599">
        <w:rPr>
          <w:rFonts w:hint="eastAsia"/>
          <w:b/>
        </w:rPr>
        <w:t>5</w:t>
      </w:r>
      <w:r w:rsidRPr="000B6599">
        <w:rPr>
          <w:b/>
        </w:rPr>
        <w:t>.</w:t>
      </w:r>
      <w:r w:rsidRPr="000B6599">
        <w:rPr>
          <w:rFonts w:hint="eastAsia"/>
          <w:b/>
        </w:rPr>
        <w:t>3.</w:t>
      </w:r>
      <w:r w:rsidRPr="000B6599">
        <w:rPr>
          <w:bCs/>
        </w:rPr>
        <w:tab/>
      </w:r>
      <w:r w:rsidR="008A3824">
        <w:rPr>
          <w:bCs/>
        </w:rPr>
        <w:tab/>
      </w:r>
      <w:r w:rsidRPr="000B6599">
        <w:rPr>
          <w:b/>
        </w:rPr>
        <w:t>Arrangement</w:t>
      </w:r>
    </w:p>
    <w:p w14:paraId="260BCF56" w14:textId="77777777" w:rsidR="0047075C" w:rsidRPr="000B6599" w:rsidRDefault="0047075C" w:rsidP="008A3824">
      <w:pPr>
        <w:spacing w:after="120"/>
        <w:ind w:left="2268" w:rightChars="540" w:right="1080"/>
        <w:jc w:val="both"/>
      </w:pPr>
      <w:r w:rsidRPr="000B6599">
        <w:rPr>
          <w:b/>
        </w:rPr>
        <w:t>No special requirement, however the requirements of paragraph 6.15.9.3. apply.</w:t>
      </w:r>
      <w:r w:rsidRPr="000B6599">
        <w:t xml:space="preserve"> </w:t>
      </w:r>
    </w:p>
    <w:p w14:paraId="260BCF57" w14:textId="77777777" w:rsidR="0047075C" w:rsidRPr="007C3CFC" w:rsidRDefault="0047075C" w:rsidP="008A3824">
      <w:pPr>
        <w:spacing w:after="120"/>
        <w:ind w:left="1134" w:rightChars="540" w:right="1080"/>
        <w:jc w:val="both"/>
        <w:rPr>
          <w:bCs/>
        </w:rPr>
      </w:pPr>
      <w:r>
        <w:rPr>
          <w:b/>
        </w:rPr>
        <w:t>6.1</w:t>
      </w:r>
      <w:r>
        <w:rPr>
          <w:rFonts w:hint="eastAsia"/>
          <w:b/>
        </w:rPr>
        <w:t>5</w:t>
      </w:r>
      <w:r w:rsidRPr="001664CD">
        <w:rPr>
          <w:b/>
        </w:rPr>
        <w:t>.</w:t>
      </w:r>
      <w:r>
        <w:rPr>
          <w:rFonts w:hint="eastAsia"/>
          <w:b/>
        </w:rPr>
        <w:t>4.</w:t>
      </w:r>
      <w:r w:rsidRPr="007C3CFC">
        <w:rPr>
          <w:bCs/>
        </w:rPr>
        <w:tab/>
      </w:r>
      <w:r w:rsidR="008A3824">
        <w:rPr>
          <w:bCs/>
        </w:rPr>
        <w:tab/>
      </w:r>
      <w:r w:rsidRPr="001664CD">
        <w:rPr>
          <w:b/>
        </w:rPr>
        <w:t>Position</w:t>
      </w:r>
    </w:p>
    <w:p w14:paraId="260BCF58" w14:textId="77777777" w:rsidR="0047075C" w:rsidRPr="001664CD" w:rsidRDefault="0047075C" w:rsidP="008A3824">
      <w:pPr>
        <w:spacing w:after="120"/>
        <w:ind w:left="1701" w:rightChars="540" w:right="1080" w:firstLine="567"/>
        <w:jc w:val="both"/>
      </w:pPr>
      <w:r w:rsidRPr="00C801AE">
        <w:rPr>
          <w:b/>
        </w:rPr>
        <w:t>No special requirement.</w:t>
      </w:r>
      <w:r w:rsidRPr="001664CD">
        <w:t xml:space="preserve"> </w:t>
      </w:r>
    </w:p>
    <w:p w14:paraId="260BCF59" w14:textId="77777777" w:rsidR="0047075C" w:rsidRPr="007C3CFC" w:rsidRDefault="0047075C" w:rsidP="008A3824">
      <w:pPr>
        <w:spacing w:after="120"/>
        <w:ind w:left="1134" w:rightChars="540" w:right="1080"/>
        <w:jc w:val="both"/>
        <w:rPr>
          <w:bCs/>
        </w:rPr>
      </w:pPr>
      <w:r w:rsidRPr="001664CD">
        <w:rPr>
          <w:b/>
        </w:rPr>
        <w:t>6.1</w:t>
      </w:r>
      <w:r>
        <w:rPr>
          <w:rFonts w:hint="eastAsia"/>
          <w:b/>
        </w:rPr>
        <w:t>5</w:t>
      </w:r>
      <w:r w:rsidRPr="001664CD">
        <w:rPr>
          <w:b/>
        </w:rPr>
        <w:t>.</w:t>
      </w:r>
      <w:r>
        <w:rPr>
          <w:rFonts w:hint="eastAsia"/>
          <w:b/>
        </w:rPr>
        <w:t>5.</w:t>
      </w:r>
      <w:r w:rsidRPr="007C3CFC">
        <w:rPr>
          <w:bCs/>
        </w:rPr>
        <w:tab/>
      </w:r>
      <w:r w:rsidR="008A3824">
        <w:rPr>
          <w:bCs/>
        </w:rPr>
        <w:tab/>
      </w:r>
      <w:r w:rsidRPr="001664CD">
        <w:rPr>
          <w:b/>
        </w:rPr>
        <w:t>Geometric visibility</w:t>
      </w:r>
    </w:p>
    <w:p w14:paraId="260BCF5A" w14:textId="77777777" w:rsidR="0047075C" w:rsidRPr="001664CD" w:rsidRDefault="0047075C" w:rsidP="008A3824">
      <w:pPr>
        <w:spacing w:after="120"/>
        <w:ind w:left="1701" w:rightChars="540" w:right="1080" w:firstLine="567"/>
        <w:jc w:val="both"/>
      </w:pPr>
      <w:r w:rsidRPr="00C801AE">
        <w:rPr>
          <w:b/>
        </w:rPr>
        <w:t>No special requirement.</w:t>
      </w:r>
      <w:r w:rsidRPr="001664CD">
        <w:t xml:space="preserve"> </w:t>
      </w:r>
    </w:p>
    <w:p w14:paraId="260BCF5B" w14:textId="77777777" w:rsidR="0047075C" w:rsidRPr="007C3CFC" w:rsidRDefault="0047075C" w:rsidP="008A3824">
      <w:pPr>
        <w:spacing w:after="120"/>
        <w:ind w:left="1134" w:rightChars="540" w:right="1080"/>
        <w:jc w:val="both"/>
        <w:rPr>
          <w:bCs/>
        </w:rPr>
      </w:pPr>
      <w:r>
        <w:rPr>
          <w:b/>
        </w:rPr>
        <w:t>6.1</w:t>
      </w:r>
      <w:r>
        <w:rPr>
          <w:rFonts w:hint="eastAsia"/>
          <w:b/>
        </w:rPr>
        <w:t>5</w:t>
      </w:r>
      <w:r w:rsidRPr="001664CD">
        <w:rPr>
          <w:b/>
        </w:rPr>
        <w:t>.</w:t>
      </w:r>
      <w:r>
        <w:rPr>
          <w:rFonts w:hint="eastAsia"/>
          <w:b/>
        </w:rPr>
        <w:t>6.</w:t>
      </w:r>
      <w:r w:rsidRPr="007C3CFC">
        <w:rPr>
          <w:bCs/>
        </w:rPr>
        <w:tab/>
      </w:r>
      <w:r w:rsidR="008A3824">
        <w:rPr>
          <w:bCs/>
        </w:rPr>
        <w:tab/>
      </w:r>
      <w:r w:rsidRPr="001664CD">
        <w:rPr>
          <w:b/>
        </w:rPr>
        <w:t>Orientation</w:t>
      </w:r>
    </w:p>
    <w:p w14:paraId="260BCF5C" w14:textId="77777777" w:rsidR="0047075C" w:rsidRPr="001664CD" w:rsidRDefault="0047075C" w:rsidP="008A3824">
      <w:pPr>
        <w:spacing w:after="120"/>
        <w:ind w:left="1701" w:rightChars="540" w:right="1080" w:firstLine="567"/>
        <w:jc w:val="both"/>
      </w:pPr>
      <w:r w:rsidRPr="00C801AE">
        <w:rPr>
          <w:b/>
        </w:rPr>
        <w:lastRenderedPageBreak/>
        <w:t>No special requirement.</w:t>
      </w:r>
      <w:r w:rsidRPr="001664CD">
        <w:t xml:space="preserve"> </w:t>
      </w:r>
    </w:p>
    <w:p w14:paraId="260BCF5D" w14:textId="77777777" w:rsidR="0047075C" w:rsidRPr="007C3CFC" w:rsidRDefault="0047075C" w:rsidP="008A3824">
      <w:pPr>
        <w:spacing w:after="120"/>
        <w:ind w:left="1134" w:rightChars="540" w:right="1080"/>
        <w:jc w:val="both"/>
        <w:rPr>
          <w:bCs/>
        </w:rPr>
      </w:pPr>
      <w:r>
        <w:rPr>
          <w:b/>
        </w:rPr>
        <w:t>6.1</w:t>
      </w:r>
      <w:r>
        <w:rPr>
          <w:rFonts w:hint="eastAsia"/>
          <w:b/>
        </w:rPr>
        <w:t>5</w:t>
      </w:r>
      <w:r w:rsidRPr="001664CD">
        <w:rPr>
          <w:b/>
        </w:rPr>
        <w:t>.</w:t>
      </w:r>
      <w:r>
        <w:rPr>
          <w:rFonts w:hint="eastAsia"/>
          <w:b/>
        </w:rPr>
        <w:t>7.</w:t>
      </w:r>
      <w:r w:rsidRPr="007C3CFC">
        <w:rPr>
          <w:bCs/>
        </w:rPr>
        <w:tab/>
      </w:r>
      <w:r w:rsidR="008A3824">
        <w:rPr>
          <w:bCs/>
        </w:rPr>
        <w:tab/>
      </w:r>
      <w:r w:rsidRPr="001664CD">
        <w:rPr>
          <w:b/>
        </w:rPr>
        <w:t xml:space="preserve">Electrical connections </w:t>
      </w:r>
    </w:p>
    <w:p w14:paraId="260BCF5E" w14:textId="77777777" w:rsidR="0047075C" w:rsidRPr="001664CD" w:rsidRDefault="0047075C" w:rsidP="008A3824">
      <w:pPr>
        <w:spacing w:after="120"/>
        <w:ind w:left="1701" w:rightChars="540" w:right="1080" w:firstLine="567"/>
        <w:jc w:val="both"/>
      </w:pPr>
      <w:r w:rsidRPr="00C801AE">
        <w:rPr>
          <w:b/>
        </w:rPr>
        <w:t>No special requirement.</w:t>
      </w:r>
      <w:r w:rsidRPr="001664CD">
        <w:t xml:space="preserve"> </w:t>
      </w:r>
    </w:p>
    <w:p w14:paraId="260BCF5F" w14:textId="77777777" w:rsidR="0047075C" w:rsidRPr="007C3CFC" w:rsidRDefault="0047075C" w:rsidP="008A3824">
      <w:pPr>
        <w:spacing w:after="120"/>
        <w:ind w:left="1134" w:rightChars="540" w:right="1080"/>
        <w:jc w:val="both"/>
        <w:rPr>
          <w:bCs/>
        </w:rPr>
      </w:pPr>
      <w:r>
        <w:rPr>
          <w:b/>
        </w:rPr>
        <w:t>6.1</w:t>
      </w:r>
      <w:r>
        <w:rPr>
          <w:rFonts w:hint="eastAsia"/>
          <w:b/>
        </w:rPr>
        <w:t>5</w:t>
      </w:r>
      <w:r w:rsidRPr="001664CD">
        <w:rPr>
          <w:b/>
        </w:rPr>
        <w:t>.8.</w:t>
      </w:r>
      <w:r w:rsidRPr="001664CD">
        <w:rPr>
          <w:b/>
        </w:rPr>
        <w:tab/>
      </w:r>
      <w:r w:rsidR="008A3824">
        <w:rPr>
          <w:b/>
        </w:rPr>
        <w:tab/>
      </w:r>
      <w:r w:rsidRPr="001664CD">
        <w:rPr>
          <w:b/>
        </w:rPr>
        <w:t>Tell-tale</w:t>
      </w:r>
    </w:p>
    <w:p w14:paraId="260BCF60" w14:textId="77777777" w:rsidR="0047075C" w:rsidRPr="000B6599" w:rsidRDefault="0047075C" w:rsidP="008A3824">
      <w:pPr>
        <w:spacing w:after="120"/>
        <w:ind w:left="1701" w:rightChars="540" w:right="1080" w:firstLine="567"/>
        <w:jc w:val="both"/>
        <w:rPr>
          <w:b/>
        </w:rPr>
      </w:pPr>
      <w:r w:rsidRPr="000B6599">
        <w:rPr>
          <w:b/>
        </w:rPr>
        <w:t>No special requirement.</w:t>
      </w:r>
      <w:r w:rsidRPr="000B6599">
        <w:rPr>
          <w:rFonts w:hint="eastAsia"/>
          <w:b/>
        </w:rPr>
        <w:t xml:space="preserve"> </w:t>
      </w:r>
    </w:p>
    <w:p w14:paraId="260BCF61" w14:textId="77777777" w:rsidR="0047075C" w:rsidRPr="000B6599" w:rsidRDefault="0047075C" w:rsidP="008A3824">
      <w:pPr>
        <w:spacing w:after="120"/>
        <w:ind w:left="1134" w:rightChars="540" w:right="1080"/>
        <w:jc w:val="both"/>
        <w:rPr>
          <w:bCs/>
        </w:rPr>
      </w:pPr>
      <w:r w:rsidRPr="000B6599">
        <w:rPr>
          <w:b/>
        </w:rPr>
        <w:t>6.1</w:t>
      </w:r>
      <w:r w:rsidRPr="000B6599">
        <w:rPr>
          <w:rFonts w:hint="eastAsia"/>
          <w:b/>
        </w:rPr>
        <w:t>5</w:t>
      </w:r>
      <w:r w:rsidRPr="000B6599">
        <w:rPr>
          <w:b/>
        </w:rPr>
        <w:t>.</w:t>
      </w:r>
      <w:r w:rsidRPr="000B6599">
        <w:rPr>
          <w:rFonts w:hint="eastAsia"/>
          <w:b/>
        </w:rPr>
        <w:t>9.</w:t>
      </w:r>
      <w:r w:rsidRPr="000B6599">
        <w:rPr>
          <w:bCs/>
        </w:rPr>
        <w:tab/>
      </w:r>
      <w:r w:rsidR="008A3824">
        <w:rPr>
          <w:bCs/>
        </w:rPr>
        <w:tab/>
      </w:r>
      <w:r w:rsidRPr="000B6599">
        <w:rPr>
          <w:b/>
        </w:rPr>
        <w:t xml:space="preserve">Other requirements </w:t>
      </w:r>
    </w:p>
    <w:p w14:paraId="260BCF62" w14:textId="77777777" w:rsidR="0047075C" w:rsidRPr="000B6599" w:rsidRDefault="0047075C" w:rsidP="008A3824">
      <w:pPr>
        <w:spacing w:after="120"/>
        <w:ind w:left="2268" w:rightChars="540" w:right="1080" w:hanging="1134"/>
        <w:jc w:val="both"/>
        <w:rPr>
          <w:b/>
        </w:rPr>
      </w:pPr>
      <w:r w:rsidRPr="000B6599">
        <w:rPr>
          <w:b/>
        </w:rPr>
        <w:t>6.1</w:t>
      </w:r>
      <w:r w:rsidRPr="000B6599">
        <w:rPr>
          <w:rFonts w:hint="eastAsia"/>
          <w:b/>
        </w:rPr>
        <w:t>5</w:t>
      </w:r>
      <w:r w:rsidRPr="000B6599">
        <w:rPr>
          <w:b/>
        </w:rPr>
        <w:t>.</w:t>
      </w:r>
      <w:r w:rsidRPr="000B6599">
        <w:rPr>
          <w:rFonts w:hint="eastAsia"/>
          <w:b/>
        </w:rPr>
        <w:t>9</w:t>
      </w:r>
      <w:r w:rsidRPr="000B6599">
        <w:rPr>
          <w:b/>
        </w:rPr>
        <w:t>.1.</w:t>
      </w:r>
      <w:r w:rsidRPr="000B6599">
        <w:rPr>
          <w:b/>
        </w:rPr>
        <w:tab/>
        <w:t>The exterior courtesy lamp shall not be activated unless the vehicle is stationary and one or more of the following conditions is satisfied:</w:t>
      </w:r>
    </w:p>
    <w:p w14:paraId="260BCF63" w14:textId="77777777" w:rsidR="0047075C" w:rsidRPr="00D76448" w:rsidRDefault="0047075C" w:rsidP="008A3824">
      <w:pPr>
        <w:spacing w:after="120"/>
        <w:ind w:left="2835" w:rightChars="540" w:right="1080" w:hanging="561"/>
        <w:jc w:val="both"/>
        <w:rPr>
          <w:b/>
        </w:rPr>
      </w:pPr>
      <w:r w:rsidRPr="000B6599">
        <w:rPr>
          <w:rFonts w:hint="eastAsia"/>
          <w:b/>
        </w:rPr>
        <w:t xml:space="preserve">(a) </w:t>
      </w:r>
      <w:r w:rsidR="008A3824">
        <w:rPr>
          <w:b/>
        </w:rPr>
        <w:tab/>
      </w:r>
      <w:r w:rsidRPr="000B6599">
        <w:rPr>
          <w:b/>
        </w:rPr>
        <w:t xml:space="preserve">The </w:t>
      </w:r>
      <w:r w:rsidR="00D76448" w:rsidRPr="00D76448">
        <w:rPr>
          <w:b/>
        </w:rPr>
        <w:t>device which starts and/or stops the engine (propulsion system) is set in a position which makes it impossible for the engine (propulsion system) to operate</w:t>
      </w:r>
      <w:r w:rsidRPr="000B6599">
        <w:rPr>
          <w:b/>
        </w:rPr>
        <w:t>; or</w:t>
      </w:r>
    </w:p>
    <w:p w14:paraId="260BCF64" w14:textId="77777777" w:rsidR="0047075C" w:rsidRPr="000B6599" w:rsidRDefault="0047075C" w:rsidP="008A3824">
      <w:pPr>
        <w:spacing w:after="120"/>
        <w:ind w:left="1134" w:rightChars="540" w:right="1080"/>
        <w:jc w:val="both"/>
        <w:rPr>
          <w:b/>
        </w:rPr>
      </w:pPr>
      <w:r w:rsidRPr="000B6599">
        <w:rPr>
          <w:rFonts w:hint="eastAsia"/>
          <w:b/>
        </w:rPr>
        <w:tab/>
      </w:r>
      <w:r w:rsidR="008A3824">
        <w:rPr>
          <w:b/>
        </w:rPr>
        <w:tab/>
      </w:r>
      <w:r w:rsidRPr="000B6599">
        <w:rPr>
          <w:rFonts w:hint="eastAsia"/>
          <w:b/>
        </w:rPr>
        <w:t xml:space="preserve">(b) </w:t>
      </w:r>
      <w:r w:rsidR="008A3824">
        <w:rPr>
          <w:b/>
        </w:rPr>
        <w:tab/>
      </w:r>
      <w:r w:rsidRPr="000B6599">
        <w:rPr>
          <w:b/>
        </w:rPr>
        <w:t>A load compartment is opened</w:t>
      </w:r>
      <w:r>
        <w:rPr>
          <w:b/>
        </w:rPr>
        <w:t xml:space="preserve"> for access</w:t>
      </w:r>
      <w:r w:rsidRPr="000B6599">
        <w:rPr>
          <w:b/>
        </w:rPr>
        <w:t>.</w:t>
      </w:r>
    </w:p>
    <w:p w14:paraId="260BCF65" w14:textId="77777777" w:rsidR="0047075C" w:rsidRDefault="0047075C" w:rsidP="008A3824">
      <w:pPr>
        <w:spacing w:after="120"/>
        <w:ind w:left="1134" w:rightChars="540" w:right="1080"/>
        <w:jc w:val="both"/>
        <w:rPr>
          <w:b/>
        </w:rPr>
      </w:pPr>
      <w:r w:rsidRPr="000B6599">
        <w:rPr>
          <w:rFonts w:hint="eastAsia"/>
          <w:b/>
        </w:rPr>
        <w:tab/>
      </w:r>
      <w:r w:rsidR="008A3824">
        <w:rPr>
          <w:b/>
        </w:rPr>
        <w:tab/>
      </w:r>
      <w:r w:rsidRPr="000B6599">
        <w:rPr>
          <w:b/>
        </w:rPr>
        <w:t>The provisions of paragraph 5.</w:t>
      </w:r>
      <w:r w:rsidRPr="000B6599">
        <w:rPr>
          <w:rFonts w:hint="eastAsia"/>
          <w:b/>
        </w:rPr>
        <w:t>9</w:t>
      </w:r>
      <w:r w:rsidRPr="000B6599">
        <w:rPr>
          <w:b/>
        </w:rPr>
        <w:t xml:space="preserve">. shall be met in all fixed positions of </w:t>
      </w:r>
      <w:r w:rsidRPr="00462028">
        <w:rPr>
          <w:b/>
        </w:rPr>
        <w:t>use.</w:t>
      </w:r>
    </w:p>
    <w:p w14:paraId="260BCF66" w14:textId="77777777" w:rsidR="0047075C" w:rsidRPr="000B6599" w:rsidRDefault="0047075C" w:rsidP="008A3824">
      <w:pPr>
        <w:spacing w:after="120"/>
        <w:ind w:left="2268" w:rightChars="540" w:right="1080" w:hanging="1134"/>
        <w:jc w:val="both"/>
        <w:rPr>
          <w:b/>
        </w:rPr>
      </w:pPr>
      <w:r>
        <w:rPr>
          <w:b/>
        </w:rPr>
        <w:t>6.1</w:t>
      </w:r>
      <w:r>
        <w:rPr>
          <w:rFonts w:hint="eastAsia"/>
          <w:b/>
        </w:rPr>
        <w:t>5</w:t>
      </w:r>
      <w:r>
        <w:rPr>
          <w:b/>
        </w:rPr>
        <w:t>.</w:t>
      </w:r>
      <w:r>
        <w:rPr>
          <w:rFonts w:hint="eastAsia"/>
          <w:b/>
        </w:rPr>
        <w:t>9</w:t>
      </w:r>
      <w:r w:rsidRPr="001664CD">
        <w:rPr>
          <w:b/>
        </w:rPr>
        <w:t>.2.</w:t>
      </w:r>
      <w:r w:rsidRPr="001664CD">
        <w:rPr>
          <w:b/>
        </w:rPr>
        <w:tab/>
      </w:r>
      <w:r w:rsidRPr="00462028">
        <w:rPr>
          <w:b/>
        </w:rPr>
        <w:t>Approved lamps emitting white light with the exception of main beam headlamps</w:t>
      </w:r>
      <w:r>
        <w:rPr>
          <w:rFonts w:hint="eastAsia"/>
          <w:b/>
        </w:rPr>
        <w:t xml:space="preserve"> and</w:t>
      </w:r>
      <w:r w:rsidRPr="00462028">
        <w:rPr>
          <w:b/>
        </w:rPr>
        <w:t xml:space="preserve"> day time running lamps</w:t>
      </w:r>
      <w:r>
        <w:rPr>
          <w:rFonts w:hint="eastAsia"/>
          <w:b/>
        </w:rPr>
        <w:t xml:space="preserve"> </w:t>
      </w:r>
      <w:r w:rsidRPr="00462028">
        <w:rPr>
          <w:b/>
        </w:rPr>
        <w:t>may be activated as courtesy lamp function. They may also be ac</w:t>
      </w:r>
      <w:r w:rsidRPr="000B6599">
        <w:rPr>
          <w:b/>
        </w:rPr>
        <w:t>tivated together with the exterior courtesy lamps and the condition of paragraphs 5.10. and 5.11. above may not apply.</w:t>
      </w:r>
      <w:r w:rsidRPr="000B6599">
        <w:rPr>
          <w:rFonts w:hint="eastAsia"/>
          <w:b/>
        </w:rPr>
        <w:t xml:space="preserve"> </w:t>
      </w:r>
    </w:p>
    <w:p w14:paraId="260BCF67" w14:textId="77777777" w:rsidR="004A783F" w:rsidRPr="000B6599" w:rsidRDefault="0047075C" w:rsidP="004A783F">
      <w:pPr>
        <w:spacing w:after="120"/>
        <w:ind w:left="2268" w:rightChars="540" w:right="1080" w:hanging="1134"/>
        <w:jc w:val="both"/>
        <w:rPr>
          <w:b/>
        </w:rPr>
      </w:pPr>
      <w:r>
        <w:rPr>
          <w:b/>
        </w:rPr>
        <w:t>6.1</w:t>
      </w:r>
      <w:r>
        <w:rPr>
          <w:rFonts w:hint="eastAsia"/>
          <w:b/>
        </w:rPr>
        <w:t>5</w:t>
      </w:r>
      <w:r>
        <w:rPr>
          <w:b/>
        </w:rPr>
        <w:t>.</w:t>
      </w:r>
      <w:r>
        <w:rPr>
          <w:rFonts w:hint="eastAsia"/>
          <w:b/>
        </w:rPr>
        <w:t>9</w:t>
      </w:r>
      <w:r w:rsidRPr="001664CD">
        <w:rPr>
          <w:b/>
        </w:rPr>
        <w:t xml:space="preserve">.3. </w:t>
      </w:r>
      <w:r w:rsidRPr="001664CD">
        <w:rPr>
          <w:b/>
        </w:rPr>
        <w:tab/>
      </w:r>
      <w:r w:rsidRPr="00462028">
        <w:rPr>
          <w:b/>
        </w:rPr>
        <w:t>The technical service shall, to the satisfaction of the Type Approval Authority, perform a visual test to verify that there is no direct visibility of the apparent surface of the exterior courtesy lamps, if viewed by an observer moving on the boundary of a zone on a transverse plane 10 m from the front of the vehicle, a transverse plane 10</w:t>
      </w:r>
      <w:r>
        <w:rPr>
          <w:b/>
        </w:rPr>
        <w:t xml:space="preserve"> m from the rear of the vehicle</w:t>
      </w:r>
      <w:r w:rsidRPr="00462028">
        <w:rPr>
          <w:b/>
        </w:rPr>
        <w:t>, and two longitudinal planes 10 m from each side of the vehicle; these four planes to extend from 1 m to 3 m above and perpendicular to th</w:t>
      </w:r>
      <w:r w:rsidRPr="000B6599">
        <w:rPr>
          <w:b/>
        </w:rPr>
        <w:t xml:space="preserve">e ground as shown in Annex </w:t>
      </w:r>
      <w:r w:rsidRPr="000B6599">
        <w:rPr>
          <w:rFonts w:hint="eastAsia"/>
          <w:b/>
        </w:rPr>
        <w:t>7</w:t>
      </w:r>
      <w:r w:rsidRPr="000B6599">
        <w:rPr>
          <w:b/>
        </w:rPr>
        <w:t>.</w:t>
      </w:r>
      <w:r w:rsidRPr="000B6599">
        <w:rPr>
          <w:rFonts w:hint="eastAsia"/>
          <w:b/>
        </w:rPr>
        <w:t xml:space="preserve"> </w:t>
      </w:r>
    </w:p>
    <w:p w14:paraId="260BCF68" w14:textId="7726F0B1" w:rsidR="00171A88" w:rsidRDefault="00DB22E8" w:rsidP="00171A88">
      <w:pPr>
        <w:spacing w:after="120"/>
        <w:ind w:left="2268" w:rightChars="540" w:right="1080" w:firstLine="6"/>
        <w:jc w:val="both"/>
        <w:rPr>
          <w:b/>
          <w:lang w:eastAsia="ja-JP"/>
        </w:rPr>
      </w:pPr>
      <w:r>
        <w:rPr>
          <w:b/>
        </w:rPr>
        <w:t xml:space="preserve">In addition to </w:t>
      </w:r>
      <w:r w:rsidR="003408E1">
        <w:rPr>
          <w:b/>
        </w:rPr>
        <w:t>the conditions described in p</w:t>
      </w:r>
      <w:r>
        <w:rPr>
          <w:b/>
        </w:rPr>
        <w:t>aragraph 5.4.</w:t>
      </w:r>
      <w:r w:rsidR="002633FF">
        <w:rPr>
          <w:b/>
        </w:rPr>
        <w:t>, t</w:t>
      </w:r>
      <w:r w:rsidR="00171A88" w:rsidRPr="001A4F25">
        <w:rPr>
          <w:b/>
        </w:rPr>
        <w:t>he requirement</w:t>
      </w:r>
      <w:r w:rsidR="006543CD">
        <w:rPr>
          <w:b/>
        </w:rPr>
        <w:t>s</w:t>
      </w:r>
      <w:r w:rsidR="00171A88" w:rsidRPr="001A4F25">
        <w:rPr>
          <w:b/>
        </w:rPr>
        <w:t xml:space="preserve"> prescribed </w:t>
      </w:r>
      <w:r w:rsidR="00171A88">
        <w:rPr>
          <w:rFonts w:hint="eastAsia"/>
          <w:b/>
          <w:lang w:eastAsia="ja-JP"/>
        </w:rPr>
        <w:t xml:space="preserve">above </w:t>
      </w:r>
      <w:r w:rsidR="00171A88" w:rsidRPr="001A4F25">
        <w:rPr>
          <w:b/>
        </w:rPr>
        <w:t xml:space="preserve">shall be verified in </w:t>
      </w:r>
      <w:r w:rsidR="002A743C">
        <w:rPr>
          <w:b/>
        </w:rPr>
        <w:t xml:space="preserve">one or more of </w:t>
      </w:r>
      <w:r w:rsidR="00171A88" w:rsidRPr="001A4F25">
        <w:rPr>
          <w:b/>
        </w:rPr>
        <w:t xml:space="preserve">the following </w:t>
      </w:r>
      <w:r w:rsidR="00171A88">
        <w:rPr>
          <w:b/>
        </w:rPr>
        <w:t xml:space="preserve">vehicle </w:t>
      </w:r>
      <w:r w:rsidR="00171A88" w:rsidRPr="001A4F25">
        <w:rPr>
          <w:b/>
        </w:rPr>
        <w:t>conditions</w:t>
      </w:r>
      <w:r w:rsidR="00171A88">
        <w:rPr>
          <w:b/>
        </w:rPr>
        <w:t>:</w:t>
      </w:r>
    </w:p>
    <w:p w14:paraId="260BCF69" w14:textId="77777777" w:rsidR="00171A88" w:rsidRDefault="00171A88" w:rsidP="00FD15F0">
      <w:pPr>
        <w:spacing w:after="120"/>
        <w:ind w:leftChars="1234" w:left="2468" w:rightChars="540" w:right="1080" w:firstLine="6"/>
        <w:jc w:val="both"/>
        <w:rPr>
          <w:b/>
          <w:lang w:val="en-US" w:eastAsia="ja-JP"/>
        </w:rPr>
      </w:pPr>
      <w:r>
        <w:rPr>
          <w:b/>
        </w:rPr>
        <w:t xml:space="preserve">Stand: </w:t>
      </w:r>
      <w:r>
        <w:rPr>
          <w:b/>
        </w:rPr>
        <w:tab/>
        <w:t xml:space="preserve">On a prop stand or a centre stand, and both </w:t>
      </w:r>
      <w:r>
        <w:rPr>
          <w:b/>
          <w:lang w:val="en-US" w:eastAsia="ja-JP"/>
        </w:rPr>
        <w:t>if applicable</w:t>
      </w:r>
    </w:p>
    <w:p w14:paraId="260BCF6A" w14:textId="77777777" w:rsidR="00171A88" w:rsidRDefault="00171A88" w:rsidP="00FD15F0">
      <w:pPr>
        <w:spacing w:after="120"/>
        <w:ind w:leftChars="1234" w:left="2468" w:rightChars="540" w:right="1080" w:firstLine="6"/>
        <w:jc w:val="both"/>
        <w:rPr>
          <w:b/>
          <w:lang w:eastAsia="ja-JP"/>
        </w:rPr>
      </w:pPr>
      <w:r>
        <w:rPr>
          <w:b/>
        </w:rPr>
        <w:t xml:space="preserve">Steering:  </w:t>
      </w:r>
      <w:r>
        <w:rPr>
          <w:b/>
        </w:rPr>
        <w:tab/>
        <w:t>Straight ahead</w:t>
      </w:r>
      <w:r>
        <w:rPr>
          <w:rFonts w:hint="eastAsia"/>
          <w:b/>
          <w:lang w:eastAsia="ja-JP"/>
        </w:rPr>
        <w:t xml:space="preserve">, </w:t>
      </w:r>
      <w:r>
        <w:rPr>
          <w:b/>
        </w:rPr>
        <w:t>and locked in each available position</w:t>
      </w:r>
    </w:p>
    <w:p w14:paraId="260BCF6B" w14:textId="77777777" w:rsidR="00171A88" w:rsidRDefault="00171A88" w:rsidP="00171A88">
      <w:pPr>
        <w:spacing w:after="120"/>
        <w:ind w:left="2268" w:rightChars="540" w:right="1080" w:firstLine="6"/>
        <w:jc w:val="both"/>
        <w:rPr>
          <w:b/>
          <w:lang w:eastAsia="ja-JP"/>
        </w:rPr>
      </w:pPr>
    </w:p>
    <w:p w14:paraId="260BCF6C" w14:textId="5148F0F0" w:rsidR="0047075C" w:rsidRPr="00FD15F0" w:rsidRDefault="0047075C" w:rsidP="00171A88">
      <w:pPr>
        <w:spacing w:after="120"/>
        <w:ind w:left="2268" w:rightChars="540" w:right="1080" w:firstLine="6"/>
        <w:jc w:val="both"/>
        <w:rPr>
          <w:b/>
        </w:rPr>
      </w:pPr>
      <w:r w:rsidRPr="00462028">
        <w:rPr>
          <w:b/>
        </w:rPr>
        <w:t>At the request of the applicant and with the consent of the Technical Service this requirement may be verified by a drawing or simulation.</w:t>
      </w:r>
      <w:r w:rsidRPr="009F0013">
        <w:rPr>
          <w:b/>
          <w:bCs/>
        </w:rPr>
        <w:t>"</w:t>
      </w:r>
    </w:p>
    <w:p w14:paraId="260BCF6D" w14:textId="77777777" w:rsidR="0047075C" w:rsidRPr="001664CD" w:rsidRDefault="008A3824" w:rsidP="008A3824">
      <w:pPr>
        <w:spacing w:after="120"/>
        <w:ind w:left="1134" w:right="1134"/>
        <w:jc w:val="both"/>
      </w:pPr>
      <w:r w:rsidRPr="001664CD">
        <w:rPr>
          <w:i/>
        </w:rPr>
        <w:t xml:space="preserve">Annex </w:t>
      </w:r>
      <w:r>
        <w:rPr>
          <w:i/>
        </w:rPr>
        <w:t>1,</w:t>
      </w:r>
      <w:r w:rsidRPr="001664CD">
        <w:rPr>
          <w:i/>
        </w:rPr>
        <w:t xml:space="preserve"> </w:t>
      </w:r>
      <w:r w:rsidRPr="00D2186B">
        <w:t>i</w:t>
      </w:r>
      <w:r w:rsidR="0047075C" w:rsidRPr="00D2186B">
        <w:t xml:space="preserve">nsert </w:t>
      </w:r>
      <w:r w:rsidRPr="00D2186B">
        <w:t xml:space="preserve">a </w:t>
      </w:r>
      <w:r w:rsidR="0047075C" w:rsidRPr="00D2186B">
        <w:t>new item 9.2</w:t>
      </w:r>
      <w:r w:rsidR="0047075C" w:rsidRPr="00D2186B">
        <w:rPr>
          <w:rFonts w:hint="eastAsia"/>
        </w:rPr>
        <w:t>2</w:t>
      </w:r>
      <w:r w:rsidR="0047075C" w:rsidRPr="00D2186B">
        <w:t>., t</w:t>
      </w:r>
      <w:r w:rsidR="0047075C" w:rsidRPr="001664CD">
        <w:t>o read:</w:t>
      </w:r>
    </w:p>
    <w:p w14:paraId="260BCF6E" w14:textId="77777777" w:rsidR="0047075C" w:rsidRDefault="0047075C" w:rsidP="008A3824">
      <w:pPr>
        <w:spacing w:after="120"/>
        <w:ind w:left="1134" w:rightChars="540" w:right="1080"/>
        <w:jc w:val="both"/>
        <w:rPr>
          <w:bCs/>
        </w:rPr>
      </w:pPr>
      <w:r w:rsidRPr="007C3CFC">
        <w:rPr>
          <w:bCs/>
        </w:rPr>
        <w:t>"</w:t>
      </w:r>
      <w:r w:rsidRPr="001664CD">
        <w:rPr>
          <w:b/>
        </w:rPr>
        <w:t>9.2</w:t>
      </w:r>
      <w:r>
        <w:rPr>
          <w:rFonts w:hint="eastAsia"/>
          <w:b/>
        </w:rPr>
        <w:t>2</w:t>
      </w:r>
      <w:r w:rsidRPr="001664CD">
        <w:rPr>
          <w:b/>
        </w:rPr>
        <w:t>.</w:t>
      </w:r>
      <w:r w:rsidRPr="001664CD">
        <w:rPr>
          <w:rFonts w:hint="eastAsia"/>
          <w:b/>
        </w:rPr>
        <w:t xml:space="preserve">　</w:t>
      </w:r>
      <w:r w:rsidRPr="001664CD">
        <w:rPr>
          <w:rFonts w:hint="eastAsia"/>
          <w:b/>
        </w:rPr>
        <w:tab/>
      </w:r>
      <w:r>
        <w:rPr>
          <w:b/>
        </w:rPr>
        <w:t>E</w:t>
      </w:r>
      <w:r>
        <w:rPr>
          <w:rFonts w:hint="eastAsia"/>
          <w:b/>
        </w:rPr>
        <w:t>xterior courtesy lamp:</w:t>
      </w:r>
      <w:r>
        <w:rPr>
          <w:rFonts w:hint="eastAsia"/>
          <w:b/>
        </w:rPr>
        <w:tab/>
      </w:r>
      <w:r w:rsidRPr="001664CD">
        <w:rPr>
          <w:b/>
        </w:rPr>
        <w:t>yes/no</w:t>
      </w:r>
      <w:r w:rsidRPr="001664CD">
        <w:rPr>
          <w:b/>
          <w:vertAlign w:val="superscript"/>
        </w:rPr>
        <w:t>2</w:t>
      </w:r>
      <w:r w:rsidRPr="001664CD">
        <w:rPr>
          <w:vertAlign w:val="superscript"/>
        </w:rPr>
        <w:t xml:space="preserve"> </w:t>
      </w:r>
      <w:r w:rsidRPr="007C3CFC">
        <w:rPr>
          <w:bCs/>
        </w:rPr>
        <w:t>"</w:t>
      </w:r>
    </w:p>
    <w:p w14:paraId="260BCF6F" w14:textId="77777777" w:rsidR="0047075C" w:rsidRPr="001664CD" w:rsidRDefault="0047075C" w:rsidP="008A3824">
      <w:pPr>
        <w:ind w:leftChars="566" w:left="1133" w:right="1134" w:hanging="1"/>
      </w:pPr>
      <w:r>
        <w:rPr>
          <w:i/>
        </w:rPr>
        <w:t xml:space="preserve">Insert </w:t>
      </w:r>
      <w:r w:rsidR="008A3824">
        <w:rPr>
          <w:i/>
        </w:rPr>
        <w:t xml:space="preserve">a </w:t>
      </w:r>
      <w:r>
        <w:rPr>
          <w:i/>
        </w:rPr>
        <w:t xml:space="preserve">new Annex </w:t>
      </w:r>
      <w:r>
        <w:rPr>
          <w:rFonts w:hint="eastAsia"/>
          <w:i/>
        </w:rPr>
        <w:t>7</w:t>
      </w:r>
      <w:r w:rsidRPr="001664CD">
        <w:rPr>
          <w:i/>
        </w:rPr>
        <w:t>,</w:t>
      </w:r>
      <w:r w:rsidRPr="001664CD">
        <w:t xml:space="preserve"> to read:</w:t>
      </w:r>
    </w:p>
    <w:p w14:paraId="260BCF70" w14:textId="77777777" w:rsidR="0047075C" w:rsidRPr="00462028" w:rsidRDefault="0047075C" w:rsidP="0047075C">
      <w:pPr>
        <w:spacing w:before="120" w:after="120"/>
        <w:ind w:leftChars="140" w:left="1414" w:rightChars="540" w:right="1080" w:hanging="1134"/>
        <w:rPr>
          <w:b/>
          <w:bCs/>
          <w:sz w:val="28"/>
        </w:rPr>
      </w:pPr>
      <w:r w:rsidRPr="007C3CFC">
        <w:rPr>
          <w:bCs/>
        </w:rPr>
        <w:t>"</w:t>
      </w:r>
      <w:r>
        <w:rPr>
          <w:rFonts w:hint="eastAsia"/>
          <w:b/>
          <w:bCs/>
          <w:sz w:val="28"/>
        </w:rPr>
        <w:t>Annex 7</w:t>
      </w:r>
    </w:p>
    <w:p w14:paraId="260BCF71" w14:textId="77777777" w:rsidR="0047075C" w:rsidRPr="00462028" w:rsidRDefault="0047075C" w:rsidP="0047075C">
      <w:pPr>
        <w:spacing w:before="120" w:after="120"/>
        <w:ind w:leftChars="140" w:left="1414" w:rightChars="540" w:right="1080" w:hanging="1134"/>
        <w:rPr>
          <w:b/>
        </w:rPr>
      </w:pPr>
      <w:r w:rsidRPr="00462028">
        <w:rPr>
          <w:rFonts w:hint="eastAsia"/>
          <w:b/>
          <w:bCs/>
          <w:sz w:val="28"/>
        </w:rPr>
        <w:tab/>
      </w:r>
      <w:r w:rsidRPr="00462028">
        <w:rPr>
          <w:b/>
          <w:bCs/>
          <w:sz w:val="28"/>
        </w:rPr>
        <w:t>Observing area towards the apparent surface of exterior courtesy lamps</w:t>
      </w:r>
    </w:p>
    <w:p w14:paraId="260BCF72" w14:textId="77777777" w:rsidR="0047075C" w:rsidRDefault="0047075C" w:rsidP="0047075C">
      <w:pPr>
        <w:spacing w:before="120" w:after="120"/>
        <w:ind w:leftChars="140" w:left="1414" w:rightChars="540" w:right="1080" w:hanging="1134"/>
        <w:rPr>
          <w:b/>
        </w:rPr>
      </w:pPr>
      <w:r w:rsidRPr="00462028">
        <w:rPr>
          <w:b/>
        </w:rPr>
        <w:t xml:space="preserve"> </w:t>
      </w:r>
      <w:r>
        <w:rPr>
          <w:rFonts w:hint="eastAsia"/>
          <w:b/>
        </w:rPr>
        <w:tab/>
      </w:r>
      <w:r w:rsidRPr="00462028">
        <w:rPr>
          <w:b/>
        </w:rPr>
        <w:t>Zones of observation</w:t>
      </w:r>
    </w:p>
    <w:p w14:paraId="260BCF73" w14:textId="77777777" w:rsidR="0047075C" w:rsidRPr="00462028" w:rsidRDefault="0047075C" w:rsidP="0047075C">
      <w:pPr>
        <w:spacing w:before="120" w:after="120"/>
        <w:ind w:leftChars="140" w:left="1414" w:rightChars="540" w:right="1080" w:hanging="1134"/>
        <w:rPr>
          <w:bCs/>
        </w:rPr>
      </w:pPr>
      <w:r>
        <w:rPr>
          <w:rFonts w:hint="eastAsia"/>
          <w:b/>
        </w:rPr>
        <w:lastRenderedPageBreak/>
        <w:tab/>
      </w:r>
      <w:r w:rsidRPr="00462028">
        <w:rPr>
          <w:b/>
        </w:rPr>
        <w:t>This drawing shows the zone from one side, the other zones are from the front, the rear and from the other side of the vehicle</w:t>
      </w:r>
      <w:r w:rsidR="008A3824">
        <w:rPr>
          <w:b/>
        </w:rPr>
        <w:t>.</w:t>
      </w:r>
    </w:p>
    <w:p w14:paraId="260BCF74" w14:textId="77777777" w:rsidR="0047075C" w:rsidRPr="00462028" w:rsidRDefault="0047075C" w:rsidP="0047075C">
      <w:pPr>
        <w:spacing w:before="120" w:after="120"/>
        <w:ind w:leftChars="140" w:left="1414" w:rightChars="540" w:right="1080" w:hanging="1134"/>
        <w:rPr>
          <w:bCs/>
        </w:rPr>
      </w:pPr>
    </w:p>
    <w:p w14:paraId="260BCF75" w14:textId="77777777" w:rsidR="0047075C" w:rsidRDefault="0047075C" w:rsidP="0047075C">
      <w:pPr>
        <w:rPr>
          <w:bCs/>
        </w:rPr>
      </w:pPr>
      <w:r>
        <w:rPr>
          <w:noProof/>
          <w:lang w:eastAsia="zh-CN"/>
        </w:rPr>
        <w:drawing>
          <wp:inline distT="0" distB="0" distL="0" distR="0" wp14:anchorId="260BCF80" wp14:editId="260BCF81">
            <wp:extent cx="5393690" cy="1435100"/>
            <wp:effectExtent l="0" t="0" r="0" b="0"/>
            <wp:docPr id="5" name="図 1" descr="C:\Users\rj020603\Desktop\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020603\Desktop\IMG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BCF76" w14:textId="77777777" w:rsidR="0047075C" w:rsidRPr="00105600" w:rsidRDefault="0047075C" w:rsidP="0047075C">
      <w:pPr>
        <w:rPr>
          <w:b/>
          <w:bCs/>
        </w:rPr>
      </w:pPr>
      <w:r w:rsidRPr="00105600">
        <w:rPr>
          <w:rFonts w:hint="eastAsia"/>
          <w:b/>
          <w:bCs/>
        </w:rPr>
        <w:t>Boundaries of the zones</w:t>
      </w:r>
    </w:p>
    <w:p w14:paraId="260BCF77" w14:textId="77777777" w:rsidR="0047075C" w:rsidRDefault="0047075C" w:rsidP="0047075C">
      <w:pPr>
        <w:rPr>
          <w:bCs/>
        </w:rPr>
      </w:pPr>
      <w:r>
        <w:rPr>
          <w:noProof/>
          <w:lang w:eastAsia="zh-CN"/>
        </w:rPr>
        <w:drawing>
          <wp:inline distT="0" distB="0" distL="0" distR="0" wp14:anchorId="260BCF82" wp14:editId="260BCF83">
            <wp:extent cx="5295331" cy="3311275"/>
            <wp:effectExtent l="0" t="0" r="635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j020603\Desktop\IMG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416" cy="33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CFC">
        <w:rPr>
          <w:bCs/>
        </w:rPr>
        <w:t>"</w:t>
      </w:r>
    </w:p>
    <w:p w14:paraId="260BCF78" w14:textId="77777777" w:rsidR="00A5414C" w:rsidRPr="00FA7728" w:rsidRDefault="00A5414C" w:rsidP="00780E4D">
      <w:pPr>
        <w:pStyle w:val="HChG"/>
        <w:rPr>
          <w:lang w:val="en-US"/>
        </w:rPr>
      </w:pPr>
      <w:r w:rsidRPr="00FA7728">
        <w:rPr>
          <w:lang w:val="en-US"/>
        </w:rPr>
        <w:tab/>
        <w:t>II.</w:t>
      </w:r>
      <w:r w:rsidRPr="00FA7728">
        <w:rPr>
          <w:lang w:val="en-US"/>
        </w:rPr>
        <w:tab/>
        <w:t>Justification</w:t>
      </w:r>
    </w:p>
    <w:p w14:paraId="260BCF79" w14:textId="77777777" w:rsidR="0047075C" w:rsidRDefault="0047075C" w:rsidP="00780E4D">
      <w:pPr>
        <w:pStyle w:val="ListParagraph"/>
        <w:widowControl w:val="0"/>
        <w:numPr>
          <w:ilvl w:val="0"/>
          <w:numId w:val="30"/>
        </w:numPr>
        <w:suppressAutoHyphens w:val="0"/>
        <w:spacing w:after="120"/>
        <w:ind w:left="1134" w:right="1134" w:firstLine="0"/>
        <w:contextualSpacing w:val="0"/>
        <w:jc w:val="both"/>
      </w:pPr>
      <w:r w:rsidRPr="000B6599">
        <w:t>This proposal aims to</w:t>
      </w:r>
      <w:r w:rsidRPr="000B6599">
        <w:rPr>
          <w:rFonts w:hint="eastAsia"/>
        </w:rPr>
        <w:t xml:space="preserve"> </w:t>
      </w:r>
      <w:r>
        <w:t>allow</w:t>
      </w:r>
      <w:r w:rsidRPr="000B6599">
        <w:rPr>
          <w:rFonts w:hint="eastAsia"/>
        </w:rPr>
        <w:t xml:space="preserve"> exterior courtesy lamps </w:t>
      </w:r>
      <w:r>
        <w:t>being</w:t>
      </w:r>
      <w:r w:rsidRPr="000B6599">
        <w:rPr>
          <w:rFonts w:hint="eastAsia"/>
        </w:rPr>
        <w:t xml:space="preserve"> fitted </w:t>
      </w:r>
      <w:r>
        <w:t>on</w:t>
      </w:r>
      <w:r w:rsidRPr="000B6599">
        <w:rPr>
          <w:rFonts w:hint="eastAsia"/>
        </w:rPr>
        <w:t xml:space="preserve"> </w:t>
      </w:r>
      <w:r>
        <w:rPr>
          <w:rFonts w:hint="eastAsia"/>
        </w:rPr>
        <w:t>motorcycles.</w:t>
      </w:r>
    </w:p>
    <w:p w14:paraId="260BCF7A" w14:textId="457E64B4" w:rsidR="0047075C" w:rsidRDefault="00D2186B" w:rsidP="00780E4D">
      <w:pPr>
        <w:pStyle w:val="ListParagraph"/>
        <w:widowControl w:val="0"/>
        <w:numPr>
          <w:ilvl w:val="0"/>
          <w:numId w:val="30"/>
        </w:numPr>
        <w:suppressAutoHyphens w:val="0"/>
        <w:spacing w:after="120"/>
        <w:ind w:left="1134" w:right="1134" w:firstLine="0"/>
        <w:contextualSpacing w:val="0"/>
        <w:jc w:val="both"/>
      </w:pPr>
      <w:r>
        <w:t xml:space="preserve">UN </w:t>
      </w:r>
      <w:r w:rsidR="0047075C" w:rsidRPr="00934091">
        <w:rPr>
          <w:rFonts w:hint="eastAsia"/>
        </w:rPr>
        <w:t>Regulation No. 48</w:t>
      </w:r>
      <w:r w:rsidR="0047075C" w:rsidRPr="00934091">
        <w:t xml:space="preserve"> </w:t>
      </w:r>
      <w:r w:rsidRPr="00934091">
        <w:rPr>
          <w:rFonts w:hint="eastAsia"/>
        </w:rPr>
        <w:t>ha</w:t>
      </w:r>
      <w:r>
        <w:t>s</w:t>
      </w:r>
      <w:r w:rsidRPr="00934091">
        <w:rPr>
          <w:rFonts w:hint="eastAsia"/>
        </w:rPr>
        <w:t xml:space="preserve"> explicitly allowed </w:t>
      </w:r>
      <w:r w:rsidR="0047075C" w:rsidRPr="00934091">
        <w:rPr>
          <w:rFonts w:hint="eastAsia"/>
        </w:rPr>
        <w:t xml:space="preserve">the exterior courtesy lamps since 2009. </w:t>
      </w:r>
    </w:p>
    <w:p w14:paraId="260BCF7B" w14:textId="751EFC9B" w:rsidR="00FA7728" w:rsidRDefault="0047075C" w:rsidP="00181D7F">
      <w:pPr>
        <w:pStyle w:val="ListParagraph"/>
        <w:widowControl w:val="0"/>
        <w:numPr>
          <w:ilvl w:val="0"/>
          <w:numId w:val="30"/>
        </w:numPr>
        <w:suppressAutoHyphens w:val="0"/>
        <w:spacing w:before="120" w:after="120"/>
        <w:ind w:left="1134" w:right="1134" w:firstLine="0"/>
        <w:contextualSpacing w:val="0"/>
        <w:jc w:val="both"/>
        <w:rPr>
          <w:lang w:val="en-US"/>
        </w:rPr>
      </w:pPr>
      <w:r w:rsidRPr="00934091">
        <w:rPr>
          <w:rFonts w:hint="eastAsia"/>
        </w:rPr>
        <w:t xml:space="preserve">Some motorcycles are currently available with courtesy </w:t>
      </w:r>
      <w:r w:rsidRPr="00934091">
        <w:t>lamps</w:t>
      </w:r>
      <w:r w:rsidR="00780E4D">
        <w:t>. H</w:t>
      </w:r>
      <w:r w:rsidRPr="00934091">
        <w:rPr>
          <w:rFonts w:hint="eastAsia"/>
        </w:rPr>
        <w:t>owever</w:t>
      </w:r>
      <w:r>
        <w:t>,</w:t>
      </w:r>
      <w:r w:rsidRPr="00934091">
        <w:rPr>
          <w:rFonts w:hint="eastAsia"/>
        </w:rPr>
        <w:t xml:space="preserve"> it is not clear </w:t>
      </w:r>
      <w:r>
        <w:t>whether</w:t>
      </w:r>
      <w:r w:rsidRPr="00934091">
        <w:rPr>
          <w:rFonts w:hint="eastAsia"/>
        </w:rPr>
        <w:t xml:space="preserve"> the scope of </w:t>
      </w:r>
      <w:r w:rsidR="00D2186B">
        <w:t xml:space="preserve">UN </w:t>
      </w:r>
      <w:r w:rsidRPr="00934091">
        <w:rPr>
          <w:rFonts w:hint="eastAsia"/>
        </w:rPr>
        <w:t>Regulation No. 53 covers such courtesy lamps or not. Therefore, this proposal amends</w:t>
      </w:r>
      <w:r w:rsidR="00D2186B">
        <w:t xml:space="preserve"> UN</w:t>
      </w:r>
      <w:r w:rsidRPr="00934091">
        <w:rPr>
          <w:rFonts w:hint="eastAsia"/>
        </w:rPr>
        <w:t xml:space="preserve"> Regulation No. 53 to explicitly include the definition and requirements of exterior courtesy lamps by aligning the text with </w:t>
      </w:r>
      <w:r w:rsidR="00D2186B">
        <w:t xml:space="preserve">UN </w:t>
      </w:r>
      <w:r w:rsidRPr="00934091">
        <w:rPr>
          <w:rFonts w:hint="eastAsia"/>
        </w:rPr>
        <w:t>Regulation No. 48.</w:t>
      </w:r>
      <w:r w:rsidR="005B5420" w:rsidRPr="00780E4D">
        <w:rPr>
          <w:lang w:val="en-US"/>
        </w:rPr>
        <w:t xml:space="preserve"> </w:t>
      </w:r>
    </w:p>
    <w:p w14:paraId="260BCF7C" w14:textId="182AB133" w:rsidR="004E091B" w:rsidRPr="00780E4D" w:rsidRDefault="00215083" w:rsidP="00181D7F">
      <w:pPr>
        <w:pStyle w:val="ListParagraph"/>
        <w:widowControl w:val="0"/>
        <w:numPr>
          <w:ilvl w:val="0"/>
          <w:numId w:val="30"/>
        </w:numPr>
        <w:suppressAutoHyphens w:val="0"/>
        <w:spacing w:before="120" w:after="120"/>
        <w:ind w:left="1134" w:right="1134" w:firstLine="0"/>
        <w:contextualSpacing w:val="0"/>
        <w:jc w:val="both"/>
        <w:rPr>
          <w:lang w:val="en-US"/>
        </w:rPr>
      </w:pPr>
      <w:r>
        <w:rPr>
          <w:lang w:val="en-US"/>
        </w:rPr>
        <w:t>During the</w:t>
      </w:r>
      <w:r w:rsidR="004E091B">
        <w:rPr>
          <w:lang w:val="en-US"/>
        </w:rPr>
        <w:t xml:space="preserve"> discussion held </w:t>
      </w:r>
      <w:r>
        <w:rPr>
          <w:lang w:val="en-US"/>
        </w:rPr>
        <w:t>at the</w:t>
      </w:r>
      <w:r w:rsidR="00D2186B">
        <w:rPr>
          <w:lang w:val="en-US"/>
        </w:rPr>
        <w:t xml:space="preserve"> seventy-ninth </w:t>
      </w:r>
      <w:r>
        <w:rPr>
          <w:lang w:val="en-US"/>
        </w:rPr>
        <w:t xml:space="preserve">session of </w:t>
      </w:r>
      <w:r w:rsidR="00C759F6">
        <w:rPr>
          <w:lang w:val="en-US"/>
        </w:rPr>
        <w:t xml:space="preserve">GRE, questions were raised </w:t>
      </w:r>
      <w:r>
        <w:rPr>
          <w:lang w:val="en-US"/>
        </w:rPr>
        <w:t>a</w:t>
      </w:r>
      <w:r w:rsidR="00D2186B">
        <w:rPr>
          <w:lang w:val="en-US"/>
        </w:rPr>
        <w:t xml:space="preserve">bout </w:t>
      </w:r>
      <w:r>
        <w:rPr>
          <w:lang w:val="en-US"/>
        </w:rPr>
        <w:t>the</w:t>
      </w:r>
      <w:r w:rsidR="00C759F6">
        <w:rPr>
          <w:lang w:val="en-US"/>
        </w:rPr>
        <w:t xml:space="preserve"> </w:t>
      </w:r>
      <w:r w:rsidR="004E091B">
        <w:rPr>
          <w:lang w:val="en-US"/>
        </w:rPr>
        <w:t>vehicle conditions</w:t>
      </w:r>
      <w:r w:rsidR="00C759F6">
        <w:rPr>
          <w:lang w:val="en-US"/>
        </w:rPr>
        <w:t xml:space="preserve"> </w:t>
      </w:r>
      <w:r>
        <w:rPr>
          <w:lang w:val="en-US"/>
        </w:rPr>
        <w:t>during</w:t>
      </w:r>
      <w:r w:rsidR="00C759F6">
        <w:rPr>
          <w:lang w:val="en-US"/>
        </w:rPr>
        <w:t xml:space="preserve"> verification</w:t>
      </w:r>
      <w:r w:rsidR="00B00C6B">
        <w:rPr>
          <w:lang w:val="en-US"/>
        </w:rPr>
        <w:t xml:space="preserve">. </w:t>
      </w:r>
      <w:r w:rsidR="00F27ECE">
        <w:rPr>
          <w:rFonts w:hint="eastAsia"/>
          <w:lang w:val="en-US" w:eastAsia="ja-JP"/>
        </w:rPr>
        <w:t>T</w:t>
      </w:r>
      <w:r w:rsidR="00F27ECE">
        <w:rPr>
          <w:lang w:val="en-US"/>
        </w:rPr>
        <w:t>o respond to these questions</w:t>
      </w:r>
      <w:r w:rsidR="00F27ECE">
        <w:rPr>
          <w:rFonts w:hint="eastAsia"/>
          <w:lang w:val="en-US" w:eastAsia="ja-JP"/>
        </w:rPr>
        <w:t>, t</w:t>
      </w:r>
      <w:r w:rsidR="00B75420">
        <w:rPr>
          <w:lang w:val="en-US"/>
        </w:rPr>
        <w:t xml:space="preserve">his proposal </w:t>
      </w:r>
      <w:r w:rsidR="00F27ECE">
        <w:rPr>
          <w:rFonts w:hint="eastAsia"/>
          <w:lang w:val="en-US" w:eastAsia="ja-JP"/>
        </w:rPr>
        <w:t xml:space="preserve">supersedes ECE/TRANS/WP.29/GRE/2018/26 </w:t>
      </w:r>
      <w:r w:rsidR="00B75420">
        <w:rPr>
          <w:lang w:val="en-US"/>
        </w:rPr>
        <w:t xml:space="preserve">by </w:t>
      </w:r>
      <w:r>
        <w:rPr>
          <w:lang w:val="en-US" w:eastAsia="ja-JP"/>
        </w:rPr>
        <w:t>extending</w:t>
      </w:r>
      <w:r w:rsidR="00B75420">
        <w:rPr>
          <w:lang w:val="en-US" w:eastAsia="ja-JP"/>
        </w:rPr>
        <w:t xml:space="preserve"> </w:t>
      </w:r>
      <w:r w:rsidR="00B75420">
        <w:rPr>
          <w:rFonts w:hint="eastAsia"/>
          <w:lang w:val="en-US" w:eastAsia="ja-JP"/>
        </w:rPr>
        <w:t>p</w:t>
      </w:r>
      <w:r w:rsidR="00171A88">
        <w:rPr>
          <w:lang w:val="en-US"/>
        </w:rPr>
        <w:t>aragraph 6.15.9.</w:t>
      </w:r>
      <w:r w:rsidR="00171A88">
        <w:rPr>
          <w:rFonts w:hint="eastAsia"/>
          <w:lang w:val="en-US" w:eastAsia="ja-JP"/>
        </w:rPr>
        <w:t>3</w:t>
      </w:r>
      <w:r w:rsidR="00B75420">
        <w:rPr>
          <w:lang w:val="en-US"/>
        </w:rPr>
        <w:t>.</w:t>
      </w:r>
    </w:p>
    <w:p w14:paraId="260BCF7D" w14:textId="77777777" w:rsidR="00181D7F" w:rsidRPr="00181D7F" w:rsidRDefault="00181D7F" w:rsidP="00181D7F">
      <w:pPr>
        <w:spacing w:before="240"/>
        <w:ind w:left="1134" w:right="1134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181D7F" w:rsidRPr="00181D7F" w:rsidSect="006D66A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2DEC8" w14:textId="77777777" w:rsidR="00E50D51" w:rsidRDefault="00E50D51"/>
  </w:endnote>
  <w:endnote w:type="continuationSeparator" w:id="0">
    <w:p w14:paraId="268B74EA" w14:textId="77777777" w:rsidR="00E50D51" w:rsidRDefault="00E50D51"/>
  </w:endnote>
  <w:endnote w:type="continuationNotice" w:id="1">
    <w:p w14:paraId="59F54937" w14:textId="77777777" w:rsidR="00E50D51" w:rsidRDefault="00E50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BCF8C" w14:textId="3711462E" w:rsidR="001A0047" w:rsidRPr="006D66AF" w:rsidRDefault="001A0047" w:rsidP="006D66AF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984F6C">
      <w:rPr>
        <w:b/>
        <w:noProof/>
        <w:sz w:val="18"/>
      </w:rPr>
      <w:t>4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BCF8D" w14:textId="1D41D9D8" w:rsidR="001A0047" w:rsidRPr="006D66AF" w:rsidRDefault="001A0047" w:rsidP="00370AD8">
    <w:pPr>
      <w:pStyle w:val="Footer"/>
      <w:tabs>
        <w:tab w:val="right" w:pos="9638"/>
      </w:tabs>
      <w:jc w:val="right"/>
      <w:rPr>
        <w:sz w:val="18"/>
      </w:rPr>
    </w:pPr>
    <w:r w:rsidRPr="006D66AF">
      <w:rPr>
        <w:b/>
        <w:sz w:val="18"/>
      </w:rPr>
      <w:fldChar w:fldCharType="begin"/>
    </w:r>
    <w:r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984F6C">
      <w:rPr>
        <w:b/>
        <w:noProof/>
        <w:sz w:val="18"/>
      </w:rPr>
      <w:t>3</w:t>
    </w:r>
    <w:r w:rsidRPr="006D66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F9581" w14:textId="623CF6F8" w:rsidR="00EA4FF8" w:rsidRDefault="00EA4FF8" w:rsidP="00EA4FF8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0656BCD4" wp14:editId="2DC42EA3">
          <wp:simplePos x="0" y="0"/>
          <wp:positionH relativeFrom="margin">
            <wp:posOffset>5472764</wp:posOffset>
          </wp:positionH>
          <wp:positionV relativeFrom="margin">
            <wp:posOffset>7922460</wp:posOffset>
          </wp:positionV>
          <wp:extent cx="638175" cy="638175"/>
          <wp:effectExtent l="0" t="0" r="9525" b="9525"/>
          <wp:wrapNone/>
          <wp:docPr id="4" name="Picture 1" descr="https://undocs.org/m2/QRCode.ashx?DS=ECE/TRANS/WP.29/GRE/2018/4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46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73C5C612" wp14:editId="5A3DF18D">
          <wp:simplePos x="0" y="0"/>
          <wp:positionH relativeFrom="margin">
            <wp:posOffset>4314190</wp:posOffset>
          </wp:positionH>
          <wp:positionV relativeFrom="margin">
            <wp:posOffset>8272780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87EF16" w14:textId="4F4CC8D4" w:rsidR="00EA4FF8" w:rsidRDefault="00EA4FF8" w:rsidP="00EA4FF8">
    <w:pPr>
      <w:pStyle w:val="Footer"/>
      <w:ind w:right="1134"/>
      <w:rPr>
        <w:sz w:val="20"/>
      </w:rPr>
    </w:pPr>
    <w:r>
      <w:rPr>
        <w:sz w:val="20"/>
      </w:rPr>
      <w:t>GE.18-13177(E)</w:t>
    </w:r>
  </w:p>
  <w:p w14:paraId="4FC156D1" w14:textId="3C534890" w:rsidR="00EA4FF8" w:rsidRPr="00EA4FF8" w:rsidRDefault="00EA4FF8" w:rsidP="00EA4FF8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36DCF" w14:textId="77777777" w:rsidR="00E50D51" w:rsidRPr="000B175B" w:rsidRDefault="00E50D5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60C40C" w14:textId="77777777" w:rsidR="00E50D51" w:rsidRPr="00FC68B7" w:rsidRDefault="00E50D5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EB7FA29" w14:textId="77777777" w:rsidR="00E50D51" w:rsidRDefault="00E50D51"/>
  </w:footnote>
  <w:footnote w:id="2">
    <w:p w14:paraId="34FE631C" w14:textId="77777777" w:rsidR="00D2186B" w:rsidRPr="00706101" w:rsidRDefault="00D2186B" w:rsidP="00D2186B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626F57">
        <w:rPr>
          <w:szCs w:val="18"/>
          <w:lang w:val="en-US"/>
        </w:rPr>
        <w:t xml:space="preserve">In accordance with the </w:t>
      </w:r>
      <w:proofErr w:type="spellStart"/>
      <w:r w:rsidRPr="00626F57">
        <w:rPr>
          <w:szCs w:val="18"/>
          <w:lang w:val="en-US"/>
        </w:rPr>
        <w:t>programme</w:t>
      </w:r>
      <w:proofErr w:type="spellEnd"/>
      <w:r w:rsidRPr="00626F57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BCF8A" w14:textId="23D45632" w:rsidR="001A0047" w:rsidRPr="006D66AF" w:rsidRDefault="001A0047" w:rsidP="00157FE9">
    <w:pPr>
      <w:pStyle w:val="Header"/>
      <w:rPr>
        <w:lang w:eastAsia="ja-JP"/>
      </w:rPr>
    </w:pPr>
    <w:r w:rsidRPr="00A91E4C">
      <w:t>ECE/TRANS/WP.29/</w:t>
    </w:r>
    <w:r>
      <w:t>GRE/2018/</w:t>
    </w:r>
    <w:r w:rsidR="00D2186B">
      <w:t>46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BCF8B" w14:textId="58555694" w:rsidR="001A0047" w:rsidRPr="006D66AF" w:rsidRDefault="001A0047" w:rsidP="00370AD8">
    <w:pPr>
      <w:pStyle w:val="Header"/>
      <w:jc w:val="right"/>
      <w:rPr>
        <w:lang w:eastAsia="ja-JP"/>
      </w:rPr>
    </w:pPr>
    <w:r w:rsidRPr="00370AD8">
      <w:t>ECE/TRANS/WP.29/GRE/</w:t>
    </w:r>
    <w:r>
      <w:t>2018/</w:t>
    </w:r>
    <w:r w:rsidR="00D2186B">
      <w:t>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3255D0A"/>
    <w:multiLevelType w:val="hybridMultilevel"/>
    <w:tmpl w:val="73D43024"/>
    <w:lvl w:ilvl="0" w:tplc="4CF47AFE">
      <w:start w:val="1"/>
      <w:numFmt w:val="lowerLetter"/>
      <w:lvlText w:val="(%1)"/>
      <w:lvlJc w:val="left"/>
      <w:pPr>
        <w:ind w:left="206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2630133"/>
    <w:multiLevelType w:val="hybridMultilevel"/>
    <w:tmpl w:val="E6C8047C"/>
    <w:lvl w:ilvl="0" w:tplc="DC4A88F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C6217B3"/>
    <w:multiLevelType w:val="hybridMultilevel"/>
    <w:tmpl w:val="45FC51F8"/>
    <w:lvl w:ilvl="0" w:tplc="9D12430A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5A012BC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297B7B52"/>
    <w:multiLevelType w:val="hybridMultilevel"/>
    <w:tmpl w:val="38F80D04"/>
    <w:lvl w:ilvl="0" w:tplc="5228451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EE2354D"/>
    <w:multiLevelType w:val="hybridMultilevel"/>
    <w:tmpl w:val="A59E3286"/>
    <w:lvl w:ilvl="0" w:tplc="5C56E91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46C26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CB7222B"/>
    <w:multiLevelType w:val="hybridMultilevel"/>
    <w:tmpl w:val="EFFAF3C6"/>
    <w:lvl w:ilvl="0" w:tplc="E604C458">
      <w:start w:val="1"/>
      <w:numFmt w:val="upperRoman"/>
      <w:lvlText w:val="%1."/>
      <w:lvlJc w:val="left"/>
      <w:pPr>
        <w:ind w:left="2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8791A"/>
    <w:multiLevelType w:val="hybridMultilevel"/>
    <w:tmpl w:val="A7A2755C"/>
    <w:lvl w:ilvl="0" w:tplc="5F4202F4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5"/>
  </w:num>
  <w:num w:numId="13">
    <w:abstractNumId w:val="13"/>
  </w:num>
  <w:num w:numId="14">
    <w:abstractNumId w:val="26"/>
  </w:num>
  <w:num w:numId="15">
    <w:abstractNumId w:val="28"/>
  </w:num>
  <w:num w:numId="16">
    <w:abstractNumId w:val="10"/>
  </w:num>
  <w:num w:numId="17">
    <w:abstractNumId w:val="17"/>
  </w:num>
  <w:num w:numId="18">
    <w:abstractNumId w:val="22"/>
  </w:num>
  <w:num w:numId="19">
    <w:abstractNumId w:val="11"/>
  </w:num>
  <w:num w:numId="20">
    <w:abstractNumId w:val="18"/>
  </w:num>
  <w:num w:numId="21">
    <w:abstractNumId w:val="29"/>
  </w:num>
  <w:num w:numId="22">
    <w:abstractNumId w:val="16"/>
  </w:num>
  <w:num w:numId="23">
    <w:abstractNumId w:val="23"/>
  </w:num>
  <w:num w:numId="24">
    <w:abstractNumId w:val="19"/>
  </w:num>
  <w:num w:numId="25">
    <w:abstractNumId w:val="14"/>
  </w:num>
  <w:num w:numId="26">
    <w:abstractNumId w:val="12"/>
  </w:num>
  <w:num w:numId="27">
    <w:abstractNumId w:val="21"/>
  </w:num>
  <w:num w:numId="28">
    <w:abstractNumId w:val="27"/>
  </w:num>
  <w:num w:numId="29">
    <w:abstractNumId w:val="2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AF"/>
    <w:rsid w:val="0000366D"/>
    <w:rsid w:val="00003702"/>
    <w:rsid w:val="00013D2C"/>
    <w:rsid w:val="00013D99"/>
    <w:rsid w:val="0002092A"/>
    <w:rsid w:val="00023F66"/>
    <w:rsid w:val="0003056C"/>
    <w:rsid w:val="000348D3"/>
    <w:rsid w:val="0003791F"/>
    <w:rsid w:val="000444B6"/>
    <w:rsid w:val="00046B1F"/>
    <w:rsid w:val="00050F6B"/>
    <w:rsid w:val="00052635"/>
    <w:rsid w:val="00057E97"/>
    <w:rsid w:val="000646F4"/>
    <w:rsid w:val="00072C8C"/>
    <w:rsid w:val="000733B5"/>
    <w:rsid w:val="00080E65"/>
    <w:rsid w:val="00081815"/>
    <w:rsid w:val="00092169"/>
    <w:rsid w:val="000931C0"/>
    <w:rsid w:val="00096FFF"/>
    <w:rsid w:val="0009718F"/>
    <w:rsid w:val="000B0595"/>
    <w:rsid w:val="000B144E"/>
    <w:rsid w:val="000B175B"/>
    <w:rsid w:val="000B2F02"/>
    <w:rsid w:val="000B3A0F"/>
    <w:rsid w:val="000B4EF7"/>
    <w:rsid w:val="000C2138"/>
    <w:rsid w:val="000C2C03"/>
    <w:rsid w:val="000C2D2E"/>
    <w:rsid w:val="000E0415"/>
    <w:rsid w:val="000F431B"/>
    <w:rsid w:val="001078D2"/>
    <w:rsid w:val="001103AA"/>
    <w:rsid w:val="0011666B"/>
    <w:rsid w:val="00124000"/>
    <w:rsid w:val="00135D05"/>
    <w:rsid w:val="0013722F"/>
    <w:rsid w:val="00140F83"/>
    <w:rsid w:val="0014380B"/>
    <w:rsid w:val="00150388"/>
    <w:rsid w:val="00157FE9"/>
    <w:rsid w:val="0016538B"/>
    <w:rsid w:val="00165F3A"/>
    <w:rsid w:val="00171A88"/>
    <w:rsid w:val="00181198"/>
    <w:rsid w:val="00181D7F"/>
    <w:rsid w:val="00182290"/>
    <w:rsid w:val="001A0047"/>
    <w:rsid w:val="001A3955"/>
    <w:rsid w:val="001A4F25"/>
    <w:rsid w:val="001B4B04"/>
    <w:rsid w:val="001C6663"/>
    <w:rsid w:val="001C7895"/>
    <w:rsid w:val="001D04BB"/>
    <w:rsid w:val="001D0C8C"/>
    <w:rsid w:val="001D10DE"/>
    <w:rsid w:val="001D1419"/>
    <w:rsid w:val="001D1775"/>
    <w:rsid w:val="001D26DF"/>
    <w:rsid w:val="001D3A03"/>
    <w:rsid w:val="001D6688"/>
    <w:rsid w:val="001E7B67"/>
    <w:rsid w:val="00202DA8"/>
    <w:rsid w:val="00204AD6"/>
    <w:rsid w:val="00210A69"/>
    <w:rsid w:val="00211E0B"/>
    <w:rsid w:val="002145CB"/>
    <w:rsid w:val="00215083"/>
    <w:rsid w:val="00215472"/>
    <w:rsid w:val="00235F72"/>
    <w:rsid w:val="0024772E"/>
    <w:rsid w:val="00253714"/>
    <w:rsid w:val="002546AE"/>
    <w:rsid w:val="002608F3"/>
    <w:rsid w:val="002633FF"/>
    <w:rsid w:val="00267F5F"/>
    <w:rsid w:val="00275800"/>
    <w:rsid w:val="00283697"/>
    <w:rsid w:val="00286B4D"/>
    <w:rsid w:val="0029109B"/>
    <w:rsid w:val="00292D61"/>
    <w:rsid w:val="00293F94"/>
    <w:rsid w:val="002A6754"/>
    <w:rsid w:val="002A743C"/>
    <w:rsid w:val="002B1DCA"/>
    <w:rsid w:val="002C7E25"/>
    <w:rsid w:val="002D4643"/>
    <w:rsid w:val="002E4D76"/>
    <w:rsid w:val="002E5CE5"/>
    <w:rsid w:val="002F175C"/>
    <w:rsid w:val="002F6994"/>
    <w:rsid w:val="002F7DE0"/>
    <w:rsid w:val="00302E18"/>
    <w:rsid w:val="003125E1"/>
    <w:rsid w:val="003146C2"/>
    <w:rsid w:val="003229D8"/>
    <w:rsid w:val="00322A2B"/>
    <w:rsid w:val="00340057"/>
    <w:rsid w:val="003408E1"/>
    <w:rsid w:val="00346D03"/>
    <w:rsid w:val="00352709"/>
    <w:rsid w:val="00354371"/>
    <w:rsid w:val="003619B5"/>
    <w:rsid w:val="00361AC3"/>
    <w:rsid w:val="003647D9"/>
    <w:rsid w:val="00365763"/>
    <w:rsid w:val="0036599E"/>
    <w:rsid w:val="00370AD8"/>
    <w:rsid w:val="00371178"/>
    <w:rsid w:val="00371CD4"/>
    <w:rsid w:val="00392E47"/>
    <w:rsid w:val="003936BC"/>
    <w:rsid w:val="00396DE8"/>
    <w:rsid w:val="003A3EE9"/>
    <w:rsid w:val="003A6810"/>
    <w:rsid w:val="003B7411"/>
    <w:rsid w:val="003C2CC4"/>
    <w:rsid w:val="003C534D"/>
    <w:rsid w:val="003D201D"/>
    <w:rsid w:val="003D4B23"/>
    <w:rsid w:val="003D723C"/>
    <w:rsid w:val="003E130E"/>
    <w:rsid w:val="003E1EC6"/>
    <w:rsid w:val="003F63E2"/>
    <w:rsid w:val="00410C89"/>
    <w:rsid w:val="00411E00"/>
    <w:rsid w:val="00412937"/>
    <w:rsid w:val="00414589"/>
    <w:rsid w:val="00422699"/>
    <w:rsid w:val="00422E03"/>
    <w:rsid w:val="00423094"/>
    <w:rsid w:val="00426B9B"/>
    <w:rsid w:val="00431D57"/>
    <w:rsid w:val="004325CB"/>
    <w:rsid w:val="00432B9C"/>
    <w:rsid w:val="004348AD"/>
    <w:rsid w:val="00442A83"/>
    <w:rsid w:val="00444A24"/>
    <w:rsid w:val="004450CF"/>
    <w:rsid w:val="00453556"/>
    <w:rsid w:val="0045495B"/>
    <w:rsid w:val="004561E5"/>
    <w:rsid w:val="00462DC9"/>
    <w:rsid w:val="00463D6A"/>
    <w:rsid w:val="00467628"/>
    <w:rsid w:val="0047075C"/>
    <w:rsid w:val="00470C80"/>
    <w:rsid w:val="004833EE"/>
    <w:rsid w:val="0048397A"/>
    <w:rsid w:val="00485CBB"/>
    <w:rsid w:val="004866B7"/>
    <w:rsid w:val="004A1587"/>
    <w:rsid w:val="004A783F"/>
    <w:rsid w:val="004B4BE9"/>
    <w:rsid w:val="004C0081"/>
    <w:rsid w:val="004C2461"/>
    <w:rsid w:val="004C3D6C"/>
    <w:rsid w:val="004C6F16"/>
    <w:rsid w:val="004C7462"/>
    <w:rsid w:val="004D127C"/>
    <w:rsid w:val="004D2366"/>
    <w:rsid w:val="004D6188"/>
    <w:rsid w:val="004E0609"/>
    <w:rsid w:val="004E091B"/>
    <w:rsid w:val="004E3D0B"/>
    <w:rsid w:val="004E77B2"/>
    <w:rsid w:val="004F3C99"/>
    <w:rsid w:val="005000A9"/>
    <w:rsid w:val="00501DC3"/>
    <w:rsid w:val="0050237E"/>
    <w:rsid w:val="00504B2D"/>
    <w:rsid w:val="00506385"/>
    <w:rsid w:val="00510AC1"/>
    <w:rsid w:val="0052136D"/>
    <w:rsid w:val="0052775E"/>
    <w:rsid w:val="00532B6A"/>
    <w:rsid w:val="0053494C"/>
    <w:rsid w:val="005369ED"/>
    <w:rsid w:val="005420F2"/>
    <w:rsid w:val="00550868"/>
    <w:rsid w:val="005514EF"/>
    <w:rsid w:val="0056209A"/>
    <w:rsid w:val="005628B6"/>
    <w:rsid w:val="005730FC"/>
    <w:rsid w:val="00585059"/>
    <w:rsid w:val="00590860"/>
    <w:rsid w:val="005908FB"/>
    <w:rsid w:val="005941EC"/>
    <w:rsid w:val="0059724D"/>
    <w:rsid w:val="005A4616"/>
    <w:rsid w:val="005B320C"/>
    <w:rsid w:val="005B3DB3"/>
    <w:rsid w:val="005B4E13"/>
    <w:rsid w:val="005B5420"/>
    <w:rsid w:val="005C342F"/>
    <w:rsid w:val="005C7D1E"/>
    <w:rsid w:val="005D67C8"/>
    <w:rsid w:val="005E1BC9"/>
    <w:rsid w:val="005E7AF2"/>
    <w:rsid w:val="005F1A80"/>
    <w:rsid w:val="005F5FE0"/>
    <w:rsid w:val="005F7B75"/>
    <w:rsid w:val="006001EE"/>
    <w:rsid w:val="00605042"/>
    <w:rsid w:val="00611FC4"/>
    <w:rsid w:val="00613812"/>
    <w:rsid w:val="006176FB"/>
    <w:rsid w:val="0062385B"/>
    <w:rsid w:val="0062509D"/>
    <w:rsid w:val="00640B26"/>
    <w:rsid w:val="006435C1"/>
    <w:rsid w:val="0065137A"/>
    <w:rsid w:val="00652D0A"/>
    <w:rsid w:val="006543CD"/>
    <w:rsid w:val="00662BB6"/>
    <w:rsid w:val="00671B51"/>
    <w:rsid w:val="00672A48"/>
    <w:rsid w:val="00672F8A"/>
    <w:rsid w:val="0067362F"/>
    <w:rsid w:val="0067398C"/>
    <w:rsid w:val="00676606"/>
    <w:rsid w:val="00677A28"/>
    <w:rsid w:val="0068000A"/>
    <w:rsid w:val="006810B6"/>
    <w:rsid w:val="00682D33"/>
    <w:rsid w:val="00684C21"/>
    <w:rsid w:val="00686795"/>
    <w:rsid w:val="00695CEC"/>
    <w:rsid w:val="00696736"/>
    <w:rsid w:val="006A2530"/>
    <w:rsid w:val="006B1C59"/>
    <w:rsid w:val="006C3589"/>
    <w:rsid w:val="006C3888"/>
    <w:rsid w:val="006C79BC"/>
    <w:rsid w:val="006D37AF"/>
    <w:rsid w:val="006D51D0"/>
    <w:rsid w:val="006D5FB9"/>
    <w:rsid w:val="006D658E"/>
    <w:rsid w:val="006D66AF"/>
    <w:rsid w:val="006E564B"/>
    <w:rsid w:val="006E7191"/>
    <w:rsid w:val="006F59D8"/>
    <w:rsid w:val="00702156"/>
    <w:rsid w:val="00703577"/>
    <w:rsid w:val="00705894"/>
    <w:rsid w:val="007067AC"/>
    <w:rsid w:val="0071046B"/>
    <w:rsid w:val="00724B93"/>
    <w:rsid w:val="00725A44"/>
    <w:rsid w:val="0072632A"/>
    <w:rsid w:val="007327D5"/>
    <w:rsid w:val="00733B05"/>
    <w:rsid w:val="007341E4"/>
    <w:rsid w:val="00753AF2"/>
    <w:rsid w:val="00754728"/>
    <w:rsid w:val="00761394"/>
    <w:rsid w:val="007629C8"/>
    <w:rsid w:val="0077047D"/>
    <w:rsid w:val="00775F3E"/>
    <w:rsid w:val="00780E4D"/>
    <w:rsid w:val="007874B5"/>
    <w:rsid w:val="00787EE8"/>
    <w:rsid w:val="0079032E"/>
    <w:rsid w:val="00796214"/>
    <w:rsid w:val="007A1E70"/>
    <w:rsid w:val="007A3977"/>
    <w:rsid w:val="007B6BA5"/>
    <w:rsid w:val="007C2C4D"/>
    <w:rsid w:val="007C3390"/>
    <w:rsid w:val="007C3745"/>
    <w:rsid w:val="007C4F4B"/>
    <w:rsid w:val="007C5C67"/>
    <w:rsid w:val="007D25AB"/>
    <w:rsid w:val="007E01E9"/>
    <w:rsid w:val="007E63F3"/>
    <w:rsid w:val="007F3B65"/>
    <w:rsid w:val="007F6611"/>
    <w:rsid w:val="00800656"/>
    <w:rsid w:val="00802922"/>
    <w:rsid w:val="00811920"/>
    <w:rsid w:val="00812660"/>
    <w:rsid w:val="00815AD0"/>
    <w:rsid w:val="00815EDB"/>
    <w:rsid w:val="008242D7"/>
    <w:rsid w:val="008257B1"/>
    <w:rsid w:val="00826138"/>
    <w:rsid w:val="00832334"/>
    <w:rsid w:val="00834D28"/>
    <w:rsid w:val="00843191"/>
    <w:rsid w:val="00843767"/>
    <w:rsid w:val="00850150"/>
    <w:rsid w:val="0085595A"/>
    <w:rsid w:val="00864245"/>
    <w:rsid w:val="00865AB3"/>
    <w:rsid w:val="008679D9"/>
    <w:rsid w:val="00872ABE"/>
    <w:rsid w:val="00872E3B"/>
    <w:rsid w:val="008878DE"/>
    <w:rsid w:val="008908ED"/>
    <w:rsid w:val="008928C6"/>
    <w:rsid w:val="00894E11"/>
    <w:rsid w:val="008979B1"/>
    <w:rsid w:val="008A1ED5"/>
    <w:rsid w:val="008A3824"/>
    <w:rsid w:val="008A6922"/>
    <w:rsid w:val="008A6B25"/>
    <w:rsid w:val="008A6C4F"/>
    <w:rsid w:val="008B0563"/>
    <w:rsid w:val="008B0D9A"/>
    <w:rsid w:val="008B2335"/>
    <w:rsid w:val="008B2E36"/>
    <w:rsid w:val="008C1F1B"/>
    <w:rsid w:val="008C2428"/>
    <w:rsid w:val="008C3247"/>
    <w:rsid w:val="008E0334"/>
    <w:rsid w:val="008E0678"/>
    <w:rsid w:val="008F31D2"/>
    <w:rsid w:val="008F3206"/>
    <w:rsid w:val="008F4D20"/>
    <w:rsid w:val="00905C86"/>
    <w:rsid w:val="009130D3"/>
    <w:rsid w:val="00915EF6"/>
    <w:rsid w:val="00921D1C"/>
    <w:rsid w:val="009223CA"/>
    <w:rsid w:val="00930A10"/>
    <w:rsid w:val="00931395"/>
    <w:rsid w:val="00934631"/>
    <w:rsid w:val="00937399"/>
    <w:rsid w:val="00940F93"/>
    <w:rsid w:val="009448C3"/>
    <w:rsid w:val="00960F75"/>
    <w:rsid w:val="00971DE5"/>
    <w:rsid w:val="009760F3"/>
    <w:rsid w:val="00976CFB"/>
    <w:rsid w:val="00980087"/>
    <w:rsid w:val="00984F6C"/>
    <w:rsid w:val="009A0830"/>
    <w:rsid w:val="009A0E8D"/>
    <w:rsid w:val="009B26E7"/>
    <w:rsid w:val="009B2F79"/>
    <w:rsid w:val="009B3273"/>
    <w:rsid w:val="009B544C"/>
    <w:rsid w:val="009B6278"/>
    <w:rsid w:val="009B64BB"/>
    <w:rsid w:val="009C3652"/>
    <w:rsid w:val="009E567A"/>
    <w:rsid w:val="009F5012"/>
    <w:rsid w:val="00A00697"/>
    <w:rsid w:val="00A00A3F"/>
    <w:rsid w:val="00A01205"/>
    <w:rsid w:val="00A01489"/>
    <w:rsid w:val="00A02FA2"/>
    <w:rsid w:val="00A13732"/>
    <w:rsid w:val="00A14E80"/>
    <w:rsid w:val="00A16D8C"/>
    <w:rsid w:val="00A238BB"/>
    <w:rsid w:val="00A25427"/>
    <w:rsid w:val="00A3026E"/>
    <w:rsid w:val="00A33778"/>
    <w:rsid w:val="00A338F1"/>
    <w:rsid w:val="00A35AD2"/>
    <w:rsid w:val="00A35BE0"/>
    <w:rsid w:val="00A369D1"/>
    <w:rsid w:val="00A456F5"/>
    <w:rsid w:val="00A5414C"/>
    <w:rsid w:val="00A56580"/>
    <w:rsid w:val="00A6129C"/>
    <w:rsid w:val="00A72F22"/>
    <w:rsid w:val="00A7360F"/>
    <w:rsid w:val="00A7397C"/>
    <w:rsid w:val="00A748A6"/>
    <w:rsid w:val="00A7693C"/>
    <w:rsid w:val="00A769F4"/>
    <w:rsid w:val="00A776B4"/>
    <w:rsid w:val="00A85BCD"/>
    <w:rsid w:val="00A91E4C"/>
    <w:rsid w:val="00A94361"/>
    <w:rsid w:val="00AA077B"/>
    <w:rsid w:val="00AA11D6"/>
    <w:rsid w:val="00AA266F"/>
    <w:rsid w:val="00AA293C"/>
    <w:rsid w:val="00AB635E"/>
    <w:rsid w:val="00AC02C5"/>
    <w:rsid w:val="00AD74C4"/>
    <w:rsid w:val="00AF1869"/>
    <w:rsid w:val="00B00C6B"/>
    <w:rsid w:val="00B03D1D"/>
    <w:rsid w:val="00B049A8"/>
    <w:rsid w:val="00B1029C"/>
    <w:rsid w:val="00B226AA"/>
    <w:rsid w:val="00B30179"/>
    <w:rsid w:val="00B30622"/>
    <w:rsid w:val="00B355FE"/>
    <w:rsid w:val="00B357CE"/>
    <w:rsid w:val="00B3689F"/>
    <w:rsid w:val="00B417FB"/>
    <w:rsid w:val="00B421C1"/>
    <w:rsid w:val="00B42C7E"/>
    <w:rsid w:val="00B50FA2"/>
    <w:rsid w:val="00B52192"/>
    <w:rsid w:val="00B53C21"/>
    <w:rsid w:val="00B542B6"/>
    <w:rsid w:val="00B55C71"/>
    <w:rsid w:val="00B56C21"/>
    <w:rsid w:val="00B56E4A"/>
    <w:rsid w:val="00B56E9C"/>
    <w:rsid w:val="00B619AB"/>
    <w:rsid w:val="00B64B1F"/>
    <w:rsid w:val="00B6553F"/>
    <w:rsid w:val="00B7467C"/>
    <w:rsid w:val="00B75420"/>
    <w:rsid w:val="00B757A4"/>
    <w:rsid w:val="00B77D05"/>
    <w:rsid w:val="00B77F80"/>
    <w:rsid w:val="00B80F33"/>
    <w:rsid w:val="00B81206"/>
    <w:rsid w:val="00B81E12"/>
    <w:rsid w:val="00B82B24"/>
    <w:rsid w:val="00B92D66"/>
    <w:rsid w:val="00B9759F"/>
    <w:rsid w:val="00BA7306"/>
    <w:rsid w:val="00BB0271"/>
    <w:rsid w:val="00BB578F"/>
    <w:rsid w:val="00BC01A2"/>
    <w:rsid w:val="00BC3F3B"/>
    <w:rsid w:val="00BC3FA0"/>
    <w:rsid w:val="00BC74E9"/>
    <w:rsid w:val="00BE1C42"/>
    <w:rsid w:val="00BE48EA"/>
    <w:rsid w:val="00BF1E2C"/>
    <w:rsid w:val="00BF30B3"/>
    <w:rsid w:val="00BF43C8"/>
    <w:rsid w:val="00BF68A8"/>
    <w:rsid w:val="00C11A03"/>
    <w:rsid w:val="00C22C0C"/>
    <w:rsid w:val="00C37074"/>
    <w:rsid w:val="00C4527F"/>
    <w:rsid w:val="00C463DD"/>
    <w:rsid w:val="00C4724C"/>
    <w:rsid w:val="00C5540D"/>
    <w:rsid w:val="00C60646"/>
    <w:rsid w:val="00C629A0"/>
    <w:rsid w:val="00C64629"/>
    <w:rsid w:val="00C71096"/>
    <w:rsid w:val="00C745C3"/>
    <w:rsid w:val="00C759F6"/>
    <w:rsid w:val="00C77464"/>
    <w:rsid w:val="00C86C0C"/>
    <w:rsid w:val="00C91C1C"/>
    <w:rsid w:val="00C94F10"/>
    <w:rsid w:val="00C96DF2"/>
    <w:rsid w:val="00CA1B34"/>
    <w:rsid w:val="00CB3E03"/>
    <w:rsid w:val="00CB432B"/>
    <w:rsid w:val="00CD4AA6"/>
    <w:rsid w:val="00CE4A8F"/>
    <w:rsid w:val="00CF1715"/>
    <w:rsid w:val="00CF655F"/>
    <w:rsid w:val="00D041DD"/>
    <w:rsid w:val="00D0711A"/>
    <w:rsid w:val="00D149F6"/>
    <w:rsid w:val="00D2031B"/>
    <w:rsid w:val="00D2186B"/>
    <w:rsid w:val="00D248B6"/>
    <w:rsid w:val="00D25FE2"/>
    <w:rsid w:val="00D26E07"/>
    <w:rsid w:val="00D43252"/>
    <w:rsid w:val="00D44783"/>
    <w:rsid w:val="00D452D8"/>
    <w:rsid w:val="00D47EEA"/>
    <w:rsid w:val="00D57C02"/>
    <w:rsid w:val="00D611E6"/>
    <w:rsid w:val="00D70480"/>
    <w:rsid w:val="00D72507"/>
    <w:rsid w:val="00D76448"/>
    <w:rsid w:val="00D773DF"/>
    <w:rsid w:val="00D90E39"/>
    <w:rsid w:val="00D95303"/>
    <w:rsid w:val="00D978C6"/>
    <w:rsid w:val="00DA0640"/>
    <w:rsid w:val="00DA3C1C"/>
    <w:rsid w:val="00DB1EDC"/>
    <w:rsid w:val="00DB22E8"/>
    <w:rsid w:val="00DC1C21"/>
    <w:rsid w:val="00DC64E9"/>
    <w:rsid w:val="00DC6D39"/>
    <w:rsid w:val="00DD316C"/>
    <w:rsid w:val="00DD5F4C"/>
    <w:rsid w:val="00DE106E"/>
    <w:rsid w:val="00DE306E"/>
    <w:rsid w:val="00DF5DA0"/>
    <w:rsid w:val="00DF6EE9"/>
    <w:rsid w:val="00E00F5C"/>
    <w:rsid w:val="00E0167F"/>
    <w:rsid w:val="00E046DF"/>
    <w:rsid w:val="00E1086D"/>
    <w:rsid w:val="00E14EAE"/>
    <w:rsid w:val="00E22B0C"/>
    <w:rsid w:val="00E27346"/>
    <w:rsid w:val="00E3469A"/>
    <w:rsid w:val="00E40A45"/>
    <w:rsid w:val="00E44125"/>
    <w:rsid w:val="00E465DB"/>
    <w:rsid w:val="00E50D51"/>
    <w:rsid w:val="00E52DBC"/>
    <w:rsid w:val="00E560CA"/>
    <w:rsid w:val="00E71BC8"/>
    <w:rsid w:val="00E7260F"/>
    <w:rsid w:val="00E73F5D"/>
    <w:rsid w:val="00E77E4E"/>
    <w:rsid w:val="00E841D9"/>
    <w:rsid w:val="00E91DE8"/>
    <w:rsid w:val="00E96630"/>
    <w:rsid w:val="00EA2A77"/>
    <w:rsid w:val="00EA4FF8"/>
    <w:rsid w:val="00EA5A18"/>
    <w:rsid w:val="00ED7A2A"/>
    <w:rsid w:val="00EE16EC"/>
    <w:rsid w:val="00EF1D7F"/>
    <w:rsid w:val="00EF7551"/>
    <w:rsid w:val="00F0093F"/>
    <w:rsid w:val="00F12AF0"/>
    <w:rsid w:val="00F16068"/>
    <w:rsid w:val="00F27ECE"/>
    <w:rsid w:val="00F31E5F"/>
    <w:rsid w:val="00F36B56"/>
    <w:rsid w:val="00F442E9"/>
    <w:rsid w:val="00F6100A"/>
    <w:rsid w:val="00F72AE8"/>
    <w:rsid w:val="00F91276"/>
    <w:rsid w:val="00F923C4"/>
    <w:rsid w:val="00F93781"/>
    <w:rsid w:val="00F93C58"/>
    <w:rsid w:val="00F96FDC"/>
    <w:rsid w:val="00FA44C5"/>
    <w:rsid w:val="00FA5EDA"/>
    <w:rsid w:val="00FA7728"/>
    <w:rsid w:val="00FB613B"/>
    <w:rsid w:val="00FC68B7"/>
    <w:rsid w:val="00FD001C"/>
    <w:rsid w:val="00FD15F0"/>
    <w:rsid w:val="00FD3F98"/>
    <w:rsid w:val="00FD6401"/>
    <w:rsid w:val="00FE106A"/>
    <w:rsid w:val="00FE2CB6"/>
    <w:rsid w:val="00FE40F9"/>
    <w:rsid w:val="00FE7450"/>
    <w:rsid w:val="00FF145D"/>
    <w:rsid w:val="00FF2BE9"/>
    <w:rsid w:val="00FF4A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0BCF29"/>
  <w15:docId w15:val="{66981FE0-8808-479D-845B-B9C45D56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BVI fnr,Footnote symbol,Footnote,Footnote Reference Superscript,SUPERS,(Footnote Reference), BVI fnr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paraChar">
    <w:name w:val="para Char"/>
    <w:link w:val="para"/>
    <w:locked/>
    <w:rsid w:val="0079032E"/>
    <w:rPr>
      <w:lang w:eastAsia="en-US"/>
    </w:rPr>
  </w:style>
  <w:style w:type="character" w:customStyle="1" w:styleId="H1GChar">
    <w:name w:val="_ H_1_G Char"/>
    <w:link w:val="H1G"/>
    <w:rsid w:val="00A369D1"/>
    <w:rPr>
      <w:b/>
      <w:sz w:val="24"/>
      <w:lang w:eastAsia="en-US"/>
    </w:rPr>
  </w:style>
  <w:style w:type="paragraph" w:customStyle="1" w:styleId="Default">
    <w:name w:val="Default"/>
    <w:rsid w:val="00A14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)"/>
    <w:basedOn w:val="SingleTxtG"/>
    <w:rsid w:val="009F5012"/>
    <w:pPr>
      <w:ind w:left="2835" w:hanging="567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6688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688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D6688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C7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604FD-9334-4CA8-B7B8-48765ADB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>ECE/TRANS/WP.29/GRE/2018/46</vt:lpstr>
      <vt:lpstr>1802024</vt:lpstr>
      <vt:lpstr>1802024</vt:lpstr>
      <vt:lpstr>United Nations</vt:lpstr>
    </vt:vector>
  </TitlesOfParts>
  <Company>CSD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ECE/TRANS/WP.29/GRE/2018/46</dc:title>
  <dc:subject>1813177</dc:subject>
  <dc:creator>Daniela Leveratto</dc:creator>
  <cp:keywords/>
  <dc:description/>
  <cp:lastModifiedBy>Benedicte Boudol</cp:lastModifiedBy>
  <cp:revision>2</cp:revision>
  <cp:lastPrinted>2016-08-08T15:46:00Z</cp:lastPrinted>
  <dcterms:created xsi:type="dcterms:W3CDTF">2018-09-11T07:52:00Z</dcterms:created>
  <dcterms:modified xsi:type="dcterms:W3CDTF">2018-09-11T07:52:00Z</dcterms:modified>
</cp:coreProperties>
</file>