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2372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2A91">
              <w:t>8</w:t>
            </w:r>
            <w:r w:rsidR="00923721">
              <w:t>8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256034" w:rsidP="00E044BA">
            <w:pPr>
              <w:spacing w:line="240" w:lineRule="exact"/>
            </w:pPr>
            <w:r>
              <w:t>2</w:t>
            </w:r>
            <w:r w:rsidR="006C6237">
              <w:t>4</w:t>
            </w:r>
            <w:r w:rsidR="00A96F13"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923721">
        <w:t>6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923721">
        <w:t>1</w:t>
      </w:r>
      <w:r w:rsidR="0047264A">
        <w:t>0</w:t>
      </w:r>
      <w:r w:rsidR="00C92A91">
        <w:t xml:space="preserve"> to </w:t>
      </w:r>
      <w:r w:rsidR="00FE2BBC" w:rsidRPr="00FE2BBC">
        <w:t>the 0</w:t>
      </w:r>
      <w:r w:rsidR="0047264A">
        <w:t>1</w:t>
      </w:r>
      <w:r w:rsidR="00FE2BBC" w:rsidRPr="00FE2BBC">
        <w:t xml:space="preserve"> series of amendments to UN Regulation No. </w:t>
      </w:r>
      <w:r w:rsidR="00923721">
        <w:t>74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</w:t>
      </w:r>
      <w:r w:rsidR="00923721">
        <w:t>mopeds</w:t>
      </w:r>
      <w:r w:rsidR="00C92A91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on Lighting and Light-Signalling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923721">
        <w:rPr>
          <w:lang w:val="en-US"/>
        </w:rPr>
        <w:t>42)</w:t>
      </w:r>
      <w:r w:rsidRPr="008405E4">
        <w:rPr>
          <w:lang w:val="en-US"/>
        </w:rPr>
        <w:t xml:space="preserve">. It is based on </w:t>
      </w:r>
      <w:r w:rsidR="00256034" w:rsidRPr="00256034">
        <w:rPr>
          <w:lang w:val="en-US"/>
        </w:rPr>
        <w:t>ECE/TRANS/WP.29/GRE/201</w:t>
      </w:r>
      <w:r w:rsidR="00256034">
        <w:rPr>
          <w:lang w:val="en-US"/>
        </w:rPr>
        <w:t>8</w:t>
      </w:r>
      <w:r w:rsidR="00256034" w:rsidRPr="00256034">
        <w:rPr>
          <w:lang w:val="en-US"/>
        </w:rPr>
        <w:t>/2</w:t>
      </w:r>
      <w:r w:rsidR="00923721">
        <w:rPr>
          <w:lang w:val="en-US"/>
        </w:rPr>
        <w:t>4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472FC9" w:rsidRDefault="00472FC9" w:rsidP="00864545">
      <w:pPr>
        <w:pStyle w:val="HChG"/>
      </w:pPr>
      <w:bookmarkStart w:id="1" w:name="_Toc354410587"/>
      <w:r>
        <w:br w:type="page"/>
      </w:r>
    </w:p>
    <w:p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 xml:space="preserve">Supplement </w:t>
      </w:r>
      <w:r w:rsidR="00923721">
        <w:t>1</w:t>
      </w:r>
      <w:r w:rsidR="0047264A">
        <w:t>0</w:t>
      </w:r>
      <w:r w:rsidR="00256034" w:rsidRPr="00256034">
        <w:t xml:space="preserve"> to the 0</w:t>
      </w:r>
      <w:r w:rsidR="0047264A">
        <w:t>1</w:t>
      </w:r>
      <w:r w:rsidR="00256034" w:rsidRPr="00256034">
        <w:t xml:space="preserve"> series of amendments to UN Regulation No. </w:t>
      </w:r>
      <w:r w:rsidR="00923721">
        <w:t>74</w:t>
      </w:r>
      <w:r w:rsidR="00256034" w:rsidRPr="00256034">
        <w:t xml:space="preserve"> (Installation of lighting and light-signalling devices for </w:t>
      </w:r>
      <w:r w:rsidR="00923721">
        <w:t>mopeds</w:t>
      </w:r>
      <w:r w:rsidR="00256034" w:rsidRPr="00256034">
        <w:t>)</w:t>
      </w:r>
      <w:r w:rsidR="00256034">
        <w:t xml:space="preserve"> </w:t>
      </w:r>
    </w:p>
    <w:bookmarkEnd w:id="2"/>
    <w:p w:rsidR="00923721" w:rsidRPr="00E202EB" w:rsidRDefault="00923721" w:rsidP="00923721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D788B">
        <w:rPr>
          <w:i/>
        </w:rPr>
        <w:t xml:space="preserve">Paragraph </w:t>
      </w:r>
      <w:r w:rsidRPr="000D788B">
        <w:rPr>
          <w:i/>
          <w:lang w:val="cs-CZ"/>
        </w:rPr>
        <w:t>6</w:t>
      </w:r>
      <w:r w:rsidRPr="000D788B">
        <w:rPr>
          <w:i/>
        </w:rPr>
        <w:t xml:space="preserve">.1., </w:t>
      </w:r>
      <w:r w:rsidRPr="00E202EB">
        <w:t>amend to read:</w:t>
      </w:r>
    </w:p>
    <w:p w:rsidR="00923721" w:rsidRPr="006F519C" w:rsidRDefault="00923721" w:rsidP="00923721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"</w:t>
      </w:r>
      <w:r w:rsidRPr="006F519C">
        <w:rPr>
          <w:lang w:val="en-US"/>
        </w:rPr>
        <w:t>6.1.</w:t>
      </w:r>
      <w:r>
        <w:rPr>
          <w:lang w:val="en-US"/>
        </w:rPr>
        <w:tab/>
      </w:r>
      <w:r w:rsidR="00753A91" w:rsidRPr="006F519C">
        <w:rPr>
          <w:lang w:val="en-US"/>
        </w:rPr>
        <w:t>Driving beam headlamp</w:t>
      </w:r>
      <w:r w:rsidRPr="006F519C">
        <w:rPr>
          <w:lang w:val="en-US"/>
        </w:rPr>
        <w:t xml:space="preserve"> </w:t>
      </w:r>
    </w:p>
    <w:p w:rsidR="00923721" w:rsidRPr="006F519C" w:rsidRDefault="00923721" w:rsidP="00923721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6.1.1.</w:t>
      </w:r>
      <w:r>
        <w:rPr>
          <w:lang w:val="en-US"/>
        </w:rPr>
        <w:tab/>
      </w:r>
      <w:r w:rsidRPr="006F519C">
        <w:rPr>
          <w:lang w:val="en-US"/>
        </w:rPr>
        <w:t xml:space="preserve">Number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 xml:space="preserve">One or two of approved type according to: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(a)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UN </w:t>
      </w:r>
      <w:r w:rsidRPr="006F519C">
        <w:rPr>
          <w:lang w:val="en-US"/>
        </w:rPr>
        <w:t xml:space="preserve">Regulation No. 113;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(b)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6027C">
        <w:rPr>
          <w:bCs/>
          <w:lang w:val="en-US"/>
        </w:rPr>
        <w:t xml:space="preserve">Class A </w:t>
      </w:r>
      <w:r w:rsidRPr="00923721">
        <w:rPr>
          <w:bCs/>
          <w:lang w:val="en-US"/>
        </w:rPr>
        <w:t>or B</w:t>
      </w:r>
      <w:r w:rsidRPr="00D6027C">
        <w:rPr>
          <w:bCs/>
          <w:lang w:val="en-US"/>
        </w:rPr>
        <w:t xml:space="preserve"> </w:t>
      </w:r>
      <w:r w:rsidRPr="00D6027C">
        <w:rPr>
          <w:lang w:val="en-US"/>
        </w:rPr>
        <w:t>of</w:t>
      </w:r>
      <w:r w:rsidRPr="006F519C">
        <w:rPr>
          <w:lang w:val="en-US"/>
        </w:rPr>
        <w:t xml:space="preserve"> </w:t>
      </w:r>
      <w:r>
        <w:rPr>
          <w:lang w:val="en-US"/>
        </w:rPr>
        <w:t xml:space="preserve">UN </w:t>
      </w:r>
      <w:r w:rsidRPr="006F519C">
        <w:rPr>
          <w:lang w:val="en-US"/>
        </w:rPr>
        <w:t xml:space="preserve">Regulation No. 112; </w:t>
      </w:r>
    </w:p>
    <w:p w:rsidR="00923721" w:rsidRPr="006F519C" w:rsidRDefault="00923721" w:rsidP="00753A91">
      <w:pPr>
        <w:spacing w:after="120"/>
        <w:ind w:left="2835" w:right="1134" w:hanging="567"/>
        <w:rPr>
          <w:lang w:val="cs-CZ"/>
        </w:rPr>
      </w:pPr>
      <w:r w:rsidRPr="006F519C">
        <w:rPr>
          <w:lang w:val="en-US"/>
        </w:rPr>
        <w:t>(c)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6F519C">
        <w:rPr>
          <w:lang w:val="en-US"/>
        </w:rPr>
        <w:t>...</w:t>
      </w:r>
      <w:r>
        <w:rPr>
          <w:lang w:val="en-US"/>
        </w:rPr>
        <w:t>"</w:t>
      </w:r>
    </w:p>
    <w:p w:rsidR="00923721" w:rsidRPr="00E202EB" w:rsidRDefault="00923721" w:rsidP="00923721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D788B">
        <w:rPr>
          <w:i/>
        </w:rPr>
        <w:t xml:space="preserve">Paragraph </w:t>
      </w:r>
      <w:r w:rsidRPr="000D788B">
        <w:rPr>
          <w:i/>
          <w:lang w:val="cs-CZ"/>
        </w:rPr>
        <w:t>6</w:t>
      </w:r>
      <w:r w:rsidRPr="000D788B">
        <w:rPr>
          <w:i/>
        </w:rPr>
        <w:t>.</w:t>
      </w:r>
      <w:r>
        <w:rPr>
          <w:i/>
        </w:rPr>
        <w:t>2</w:t>
      </w:r>
      <w:r w:rsidRPr="000D788B">
        <w:rPr>
          <w:i/>
        </w:rPr>
        <w:t xml:space="preserve">., </w:t>
      </w:r>
      <w:r w:rsidRPr="00E202EB">
        <w:t>amend to read:</w:t>
      </w:r>
    </w:p>
    <w:p w:rsidR="00923721" w:rsidRPr="006F519C" w:rsidRDefault="00923721" w:rsidP="00923721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"</w:t>
      </w:r>
      <w:r w:rsidRPr="006F519C">
        <w:rPr>
          <w:lang w:val="en-US"/>
        </w:rPr>
        <w:t>6.</w:t>
      </w:r>
      <w:r>
        <w:rPr>
          <w:lang w:val="en-US"/>
        </w:rPr>
        <w:t>2</w:t>
      </w:r>
      <w:r w:rsidRPr="006F519C">
        <w:rPr>
          <w:lang w:val="en-US"/>
        </w:rPr>
        <w:t>.</w:t>
      </w:r>
      <w:r>
        <w:rPr>
          <w:lang w:val="en-US"/>
        </w:rPr>
        <w:tab/>
      </w:r>
      <w:r w:rsidR="00753A91" w:rsidRPr="00EE5F09">
        <w:rPr>
          <w:lang w:val="en-US"/>
        </w:rPr>
        <w:t xml:space="preserve">Passing </w:t>
      </w:r>
      <w:r w:rsidR="00753A91" w:rsidRPr="006F519C">
        <w:rPr>
          <w:lang w:val="en-US"/>
        </w:rPr>
        <w:t>beam headlamp</w:t>
      </w:r>
      <w:r w:rsidRPr="006F519C">
        <w:rPr>
          <w:lang w:val="en-US"/>
        </w:rPr>
        <w:t xml:space="preserve"> </w:t>
      </w:r>
    </w:p>
    <w:p w:rsidR="00923721" w:rsidRPr="006F519C" w:rsidRDefault="00923721" w:rsidP="00923721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6.2.1.</w:t>
      </w:r>
      <w:r>
        <w:rPr>
          <w:lang w:val="en-US"/>
        </w:rPr>
        <w:tab/>
      </w:r>
      <w:r w:rsidRPr="006F519C">
        <w:rPr>
          <w:lang w:val="en-US"/>
        </w:rPr>
        <w:t xml:space="preserve">Number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 xml:space="preserve">One or two of approved type according to: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(a)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UN </w:t>
      </w:r>
      <w:r w:rsidRPr="006F519C">
        <w:rPr>
          <w:lang w:val="en-US"/>
        </w:rPr>
        <w:t xml:space="preserve">Regulation No. 113; </w:t>
      </w:r>
    </w:p>
    <w:p w:rsidR="00923721" w:rsidRDefault="00923721" w:rsidP="00753A91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(b)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6027C">
        <w:rPr>
          <w:bCs/>
          <w:lang w:val="en-US"/>
        </w:rPr>
        <w:t xml:space="preserve">Class </w:t>
      </w:r>
      <w:r w:rsidRPr="00923721">
        <w:rPr>
          <w:bCs/>
          <w:lang w:val="en-US"/>
        </w:rPr>
        <w:t xml:space="preserve">A or B </w:t>
      </w:r>
      <w:r w:rsidRPr="00D6027C">
        <w:rPr>
          <w:lang w:val="en-US"/>
        </w:rPr>
        <w:t>of</w:t>
      </w:r>
      <w:r w:rsidRPr="006F519C">
        <w:rPr>
          <w:lang w:val="en-US"/>
        </w:rPr>
        <w:t xml:space="preserve"> </w:t>
      </w:r>
      <w:r>
        <w:rPr>
          <w:lang w:val="en-US"/>
        </w:rPr>
        <w:t xml:space="preserve">UN </w:t>
      </w:r>
      <w:r w:rsidRPr="006F519C">
        <w:rPr>
          <w:lang w:val="en-US"/>
        </w:rPr>
        <w:t xml:space="preserve">Regulation No. 112; </w:t>
      </w:r>
    </w:p>
    <w:p w:rsidR="00923721" w:rsidRPr="000539D8" w:rsidRDefault="00923721" w:rsidP="00753A91">
      <w:pPr>
        <w:spacing w:after="120"/>
        <w:ind w:left="2835" w:right="1134" w:hanging="567"/>
        <w:rPr>
          <w:lang w:eastAsia="ja-JP"/>
        </w:rPr>
      </w:pPr>
      <w:r w:rsidRPr="006F519C">
        <w:rPr>
          <w:lang w:val="en-US"/>
        </w:rPr>
        <w:t>(c)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6F519C">
        <w:rPr>
          <w:lang w:val="en-US"/>
        </w:rPr>
        <w:t>...</w:t>
      </w:r>
      <w:r>
        <w:rPr>
          <w:lang w:val="en-US"/>
        </w:rPr>
        <w:t>"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472FC9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C9" w:rsidRPr="00472FC9" w:rsidRDefault="00472FC9" w:rsidP="00472FC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C9" w:rsidRDefault="00472FC9" w:rsidP="00472FC9">
    <w:pPr>
      <w:pStyle w:val="Header"/>
    </w:pPr>
    <w:r>
      <w:t>ECE/TRANS/WP.29/2018/88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3528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2FC9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237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486"/>
    <w:rsid w:val="00743ADE"/>
    <w:rsid w:val="00743CD6"/>
    <w:rsid w:val="007472A2"/>
    <w:rsid w:val="00752F50"/>
    <w:rsid w:val="00753A91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6DE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46D1B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6BC9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5DDA6C0-9B35-41DC-A53C-56DEC78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9259-2F7D-4DA5-844A-7B5A7EDF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1555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2018-08-23T15:35:00Z</cp:lastPrinted>
  <dcterms:created xsi:type="dcterms:W3CDTF">2018-08-28T10:05:00Z</dcterms:created>
  <dcterms:modified xsi:type="dcterms:W3CDTF">2018-08-28T10:05:00Z</dcterms:modified>
</cp:coreProperties>
</file>