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E555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E5554" w:rsidP="009E5554">
            <w:pPr>
              <w:jc w:val="right"/>
            </w:pPr>
            <w:r w:rsidRPr="009E5554">
              <w:rPr>
                <w:sz w:val="40"/>
              </w:rPr>
              <w:t>ECE</w:t>
            </w:r>
            <w:r>
              <w:t>/TRANS/WP.11/2018/20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E5554" w:rsidP="00C97039">
            <w:pPr>
              <w:spacing w:before="240"/>
            </w:pPr>
            <w:r>
              <w:t>Distr. générale</w:t>
            </w:r>
          </w:p>
          <w:p w:rsidR="009E5554" w:rsidRDefault="009E5554" w:rsidP="009E5554">
            <w:pPr>
              <w:spacing w:line="240" w:lineRule="exact"/>
            </w:pPr>
            <w:r>
              <w:t>26 juillet 2018</w:t>
            </w:r>
          </w:p>
          <w:p w:rsidR="009E5554" w:rsidRDefault="009E5554" w:rsidP="009E5554">
            <w:pPr>
              <w:spacing w:line="240" w:lineRule="exact"/>
            </w:pPr>
            <w:r>
              <w:t>Français</w:t>
            </w:r>
          </w:p>
          <w:p w:rsidR="009E5554" w:rsidRPr="00DB58B5" w:rsidRDefault="009E5554" w:rsidP="009E5554">
            <w:pPr>
              <w:spacing w:line="240" w:lineRule="exact"/>
            </w:pPr>
            <w:r>
              <w:t>Original : russe</w:t>
            </w:r>
          </w:p>
        </w:tc>
      </w:tr>
    </w:tbl>
    <w:p w:rsidR="007F20FA" w:rsidRPr="000312C0" w:rsidRDefault="007F20FA" w:rsidP="007F20FA">
      <w:pPr>
        <w:spacing w:before="120"/>
        <w:rPr>
          <w:b/>
          <w:sz w:val="28"/>
          <w:szCs w:val="28"/>
        </w:rPr>
      </w:pPr>
      <w:r w:rsidRPr="000312C0">
        <w:rPr>
          <w:b/>
          <w:sz w:val="28"/>
          <w:szCs w:val="28"/>
        </w:rPr>
        <w:t>Commission économique pour l</w:t>
      </w:r>
      <w:r w:rsidR="001A4B1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E5554" w:rsidRPr="00685843" w:rsidRDefault="009E5554" w:rsidP="00305801">
      <w:pPr>
        <w:spacing w:before="120"/>
        <w:rPr>
          <w:b/>
          <w:sz w:val="24"/>
          <w:szCs w:val="24"/>
        </w:rPr>
      </w:pPr>
      <w:r>
        <w:rPr>
          <w:b/>
          <w:sz w:val="24"/>
          <w:szCs w:val="24"/>
        </w:rPr>
        <w:t>Groupe de travail du transport des denrées périssables</w:t>
      </w:r>
    </w:p>
    <w:p w:rsidR="009E5554" w:rsidRPr="00F30D47" w:rsidRDefault="006B3CF9" w:rsidP="00305801">
      <w:pPr>
        <w:spacing w:before="120"/>
        <w:rPr>
          <w:b/>
        </w:rPr>
      </w:pPr>
      <w:r w:rsidRPr="001D5C44">
        <w:rPr>
          <w:b/>
        </w:rPr>
        <w:t>Soixante-</w:t>
      </w:r>
      <w:r>
        <w:rPr>
          <w:b/>
        </w:rPr>
        <w:t>quatorzième</w:t>
      </w:r>
      <w:r w:rsidR="009E5554">
        <w:rPr>
          <w:b/>
        </w:rPr>
        <w:t xml:space="preserve"> </w:t>
      </w:r>
      <w:r w:rsidR="009E5554" w:rsidRPr="00F30D47">
        <w:rPr>
          <w:b/>
        </w:rPr>
        <w:t>session</w:t>
      </w:r>
    </w:p>
    <w:p w:rsidR="009E5554" w:rsidRDefault="009E5554" w:rsidP="00305801">
      <w:r>
        <w:t xml:space="preserve">Genève, </w:t>
      </w:r>
      <w:r w:rsidR="006B3CF9">
        <w:t>8-12</w:t>
      </w:r>
      <w:r w:rsidR="006B3CF9" w:rsidRPr="001D5C44">
        <w:t xml:space="preserve"> octobre </w:t>
      </w:r>
      <w:r w:rsidR="006B3CF9">
        <w:t>2018</w:t>
      </w:r>
    </w:p>
    <w:p w:rsidR="009E5554" w:rsidRDefault="009E5554" w:rsidP="00305801">
      <w:r>
        <w:t>Point</w:t>
      </w:r>
      <w:r w:rsidR="006B3CF9">
        <w:t> 6 a)</w:t>
      </w:r>
      <w:r>
        <w:t xml:space="preserve"> de l</w:t>
      </w:r>
      <w:r w:rsidR="001A4B1A">
        <w:t>’</w:t>
      </w:r>
      <w:r>
        <w:t>ordre du jour provisoire</w:t>
      </w:r>
    </w:p>
    <w:p w:rsidR="009E5554" w:rsidRPr="001D5C44" w:rsidRDefault="009E5554" w:rsidP="009E5554">
      <w:pPr>
        <w:rPr>
          <w:b/>
        </w:rPr>
      </w:pPr>
      <w:r w:rsidRPr="001D5C44">
        <w:rPr>
          <w:b/>
        </w:rPr>
        <w:t>Propositions d</w:t>
      </w:r>
      <w:r w:rsidR="001A4B1A">
        <w:rPr>
          <w:b/>
        </w:rPr>
        <w:t>’</w:t>
      </w:r>
      <w:r w:rsidRPr="001D5C44">
        <w:rPr>
          <w:b/>
        </w:rPr>
        <w:t>amendements à l</w:t>
      </w:r>
      <w:r w:rsidR="001A4B1A">
        <w:rPr>
          <w:b/>
        </w:rPr>
        <w:t>’</w:t>
      </w:r>
      <w:r w:rsidRPr="001D5C44">
        <w:rPr>
          <w:b/>
        </w:rPr>
        <w:t>ATP :</w:t>
      </w:r>
    </w:p>
    <w:p w:rsidR="009E5554" w:rsidRPr="001D5C44" w:rsidRDefault="009E5554" w:rsidP="009E5554">
      <w:pPr>
        <w:rPr>
          <w:b/>
        </w:rPr>
      </w:pPr>
      <w:r w:rsidRPr="001D5C44">
        <w:rPr>
          <w:b/>
        </w:rPr>
        <w:t>Propositions en suspens</w:t>
      </w:r>
    </w:p>
    <w:p w:rsidR="009E5554" w:rsidRPr="001D5C44" w:rsidRDefault="009E5554" w:rsidP="006B3CF9">
      <w:pPr>
        <w:pStyle w:val="HChG"/>
      </w:pPr>
      <w:r w:rsidRPr="001D5C44">
        <w:tab/>
      </w:r>
      <w:r w:rsidRPr="001D5C44">
        <w:tab/>
        <w:t>Précisions dans l</w:t>
      </w:r>
      <w:r w:rsidR="001A4B1A">
        <w:t>’</w:t>
      </w:r>
      <w:r w:rsidRPr="001D5C44">
        <w:t xml:space="preserve">ATP au sujet du coefficient global </w:t>
      </w:r>
      <w:r w:rsidRPr="001D5C44">
        <w:br/>
        <w:t xml:space="preserve">de transmission thermique (ci-après coefficient K) </w:t>
      </w:r>
      <w:r w:rsidRPr="001D5C44">
        <w:br/>
        <w:t>de la caisse d</w:t>
      </w:r>
      <w:r w:rsidR="001A4B1A">
        <w:t>’</w:t>
      </w:r>
      <w:r w:rsidRPr="001D5C44">
        <w:t xml:space="preserve">un engin de transport spécial, visant </w:t>
      </w:r>
      <w:r w:rsidRPr="001D5C44">
        <w:br/>
        <w:t>à remplacer la marge d</w:t>
      </w:r>
      <w:r w:rsidR="001A4B1A">
        <w:t>’</w:t>
      </w:r>
      <w:r w:rsidRPr="001D5C44">
        <w:t>erreur de mesure par l</w:t>
      </w:r>
      <w:r w:rsidR="001A4B1A">
        <w:t>’</w:t>
      </w:r>
      <w:r w:rsidRPr="001D5C44">
        <w:t xml:space="preserve">incertitude </w:t>
      </w:r>
      <w:r w:rsidRPr="001D5C44">
        <w:br/>
        <w:t>de mesure, et explications dans le Manuel ATP concernant les méthodes recommandées pour déterminer l</w:t>
      </w:r>
      <w:r w:rsidR="001A4B1A">
        <w:t>’</w:t>
      </w:r>
      <w:r w:rsidRPr="001D5C44">
        <w:t xml:space="preserve">incertitude </w:t>
      </w:r>
      <w:r w:rsidRPr="001D5C44">
        <w:br/>
        <w:t xml:space="preserve">de mesure du coefficient K </w:t>
      </w:r>
    </w:p>
    <w:p w:rsidR="00F9573C" w:rsidRDefault="009E5554" w:rsidP="006B3CF9">
      <w:pPr>
        <w:pStyle w:val="H1G"/>
      </w:pPr>
      <w:r w:rsidRPr="001D5C44">
        <w:tab/>
      </w:r>
      <w:r w:rsidRPr="001D5C44">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E5554" w:rsidTr="009E5554">
        <w:trPr>
          <w:jc w:val="center"/>
        </w:trPr>
        <w:tc>
          <w:tcPr>
            <w:tcW w:w="9637" w:type="dxa"/>
            <w:shd w:val="clear" w:color="auto" w:fill="auto"/>
          </w:tcPr>
          <w:p w:rsidR="009E5554" w:rsidRPr="000001E7" w:rsidRDefault="009E5554" w:rsidP="009E5554">
            <w:pPr>
              <w:spacing w:before="240" w:after="120"/>
              <w:ind w:left="255"/>
              <w:rPr>
                <w:i/>
                <w:sz w:val="24"/>
              </w:rPr>
            </w:pPr>
            <w:r w:rsidRPr="000001E7">
              <w:rPr>
                <w:i/>
                <w:sz w:val="24"/>
              </w:rPr>
              <w:t>Résumé</w:t>
            </w:r>
          </w:p>
        </w:tc>
      </w:tr>
      <w:tr w:rsidR="009E5554" w:rsidTr="009E5554">
        <w:trPr>
          <w:jc w:val="center"/>
        </w:trPr>
        <w:tc>
          <w:tcPr>
            <w:tcW w:w="9637" w:type="dxa"/>
            <w:shd w:val="clear" w:color="auto" w:fill="auto"/>
          </w:tcPr>
          <w:p w:rsidR="009E5554" w:rsidRDefault="009E5554" w:rsidP="006B3CF9">
            <w:pPr>
              <w:pStyle w:val="SingleTxtG"/>
              <w:kinsoku/>
              <w:overflowPunct/>
              <w:autoSpaceDE/>
              <w:autoSpaceDN/>
              <w:adjustRightInd/>
              <w:snapToGrid/>
              <w:ind w:left="2552" w:hanging="2268"/>
            </w:pPr>
            <w:r w:rsidRPr="001D5C44">
              <w:rPr>
                <w:b/>
              </w:rPr>
              <w:t>Résumé analytique </w:t>
            </w:r>
            <w:r w:rsidRPr="003A75D8">
              <w:t>:</w:t>
            </w:r>
            <w:r w:rsidRPr="001D5C44">
              <w:tab/>
              <w:t xml:space="preserve">Le </w:t>
            </w:r>
            <w:r w:rsidRPr="001D5C44">
              <w:rPr>
                <w:rFonts w:eastAsia="Times New Roman"/>
              </w:rPr>
              <w:t>paragraphe</w:t>
            </w:r>
            <w:r w:rsidRPr="001D5C44">
              <w:t xml:space="preserve"> 2.3.2 de l</w:t>
            </w:r>
            <w:r w:rsidR="001A4B1A">
              <w:t>’</w:t>
            </w:r>
            <w:r w:rsidRPr="001D5C44">
              <w:t>appendice 2 de l</w:t>
            </w:r>
            <w:r w:rsidR="001A4B1A">
              <w:t>’</w:t>
            </w:r>
            <w:r w:rsidRPr="001D5C44">
              <w:t>annexe 1 de l</w:t>
            </w:r>
            <w:r w:rsidR="001A4B1A">
              <w:t>’</w:t>
            </w:r>
            <w:r w:rsidRPr="001D5C44">
              <w:t>ATP fixe l</w:t>
            </w:r>
            <w:r w:rsidR="001A4B1A">
              <w:t>’</w:t>
            </w:r>
            <w:r w:rsidRPr="001D5C44">
              <w:t>erreur maximale de mesure du coefficient globa</w:t>
            </w:r>
            <w:r w:rsidR="008B7073">
              <w:t>l de transmission thermique (ci</w:t>
            </w:r>
            <w:r w:rsidR="008B7073">
              <w:noBreakHyphen/>
            </w:r>
            <w:r w:rsidRPr="001D5C44">
              <w:t>après coefficient K) de la caisse d</w:t>
            </w:r>
            <w:r w:rsidR="001A4B1A">
              <w:t>’</w:t>
            </w:r>
            <w:r w:rsidRPr="001D5C44">
              <w:t>un engin de transport spécial.</w:t>
            </w:r>
          </w:p>
        </w:tc>
      </w:tr>
      <w:tr w:rsidR="009E5554" w:rsidTr="008B7073">
        <w:trPr>
          <w:jc w:val="center"/>
        </w:trPr>
        <w:tc>
          <w:tcPr>
            <w:tcW w:w="9637" w:type="dxa"/>
            <w:tcBorders>
              <w:bottom w:val="nil"/>
            </w:tcBorders>
            <w:shd w:val="clear" w:color="auto" w:fill="auto"/>
          </w:tcPr>
          <w:p w:rsidR="009E5554" w:rsidRDefault="009E5554" w:rsidP="00892338">
            <w:pPr>
              <w:pStyle w:val="SingleTxtG"/>
              <w:ind w:left="2552"/>
            </w:pPr>
            <w:r w:rsidRPr="001D5C44">
              <w:t>Aujourd</w:t>
            </w:r>
            <w:r w:rsidR="001A4B1A">
              <w:t>’</w:t>
            </w:r>
            <w:r w:rsidRPr="001D5C44">
              <w:t>hui, de façon générale, la communauté scientifique utilise non plus l</w:t>
            </w:r>
            <w:r w:rsidR="001A4B1A">
              <w:t>’</w:t>
            </w:r>
            <w:r w:rsidRPr="001D5C44">
              <w:t>expression « marge d</w:t>
            </w:r>
            <w:r w:rsidR="001A4B1A">
              <w:t>’</w:t>
            </w:r>
            <w:r w:rsidRPr="001D5C44">
              <w:t>erreur », qui renvoie à l</w:t>
            </w:r>
            <w:r w:rsidR="001A4B1A">
              <w:t>’</w:t>
            </w:r>
            <w:r w:rsidRPr="001D5C44">
              <w:t>erreur maximale de mesure de la valeur vraie d</w:t>
            </w:r>
            <w:r w:rsidR="001A4B1A">
              <w:t>’</w:t>
            </w:r>
            <w:r w:rsidRPr="001D5C44">
              <w:t>une grandeur physique (valeur qu</w:t>
            </w:r>
            <w:r w:rsidR="001A4B1A">
              <w:t>’</w:t>
            </w:r>
            <w:r w:rsidRPr="001D5C44">
              <w:t>on ne peut jamais déterminer avec une précision parfaite), mais plutôt le terme d</w:t>
            </w:r>
            <w:r w:rsidR="001A4B1A">
              <w:t>’</w:t>
            </w:r>
            <w:r w:rsidRPr="001D5C44">
              <w:t>« incertitude », qui établit selon une probabilité donnée les limites de l</w:t>
            </w:r>
            <w:r w:rsidR="001A4B1A">
              <w:t>’</w:t>
            </w:r>
            <w:r w:rsidRPr="001D5C44">
              <w:t>intervalle dans lequel doivent se trouver les valeurs de la grandeur physique mesurée.</w:t>
            </w:r>
          </w:p>
        </w:tc>
      </w:tr>
      <w:tr w:rsidR="009E5554" w:rsidTr="008B7073">
        <w:trPr>
          <w:jc w:val="center"/>
        </w:trPr>
        <w:tc>
          <w:tcPr>
            <w:tcW w:w="9637" w:type="dxa"/>
            <w:tcBorders>
              <w:top w:val="nil"/>
              <w:bottom w:val="nil"/>
            </w:tcBorders>
            <w:shd w:val="clear" w:color="auto" w:fill="auto"/>
          </w:tcPr>
          <w:p w:rsidR="009E5554" w:rsidRDefault="009E5554" w:rsidP="00892338">
            <w:pPr>
              <w:pStyle w:val="SingleTxtG"/>
              <w:ind w:left="2552"/>
            </w:pPr>
            <w:r w:rsidRPr="001D5C44">
              <w:t>L</w:t>
            </w:r>
            <w:r w:rsidR="001A4B1A">
              <w:t>’</w:t>
            </w:r>
            <w:r w:rsidRPr="001D5C44">
              <w:t>emploi de l</w:t>
            </w:r>
            <w:r w:rsidR="001A4B1A">
              <w:t>’</w:t>
            </w:r>
            <w:r w:rsidRPr="001D5C44">
              <w:t>expression « marge d</w:t>
            </w:r>
            <w:r w:rsidR="001A4B1A">
              <w:t>’</w:t>
            </w:r>
            <w:r w:rsidRPr="001D5C44">
              <w:t>erreur » dans l</w:t>
            </w:r>
            <w:r w:rsidR="001A4B1A">
              <w:t>’</w:t>
            </w:r>
            <w:r w:rsidRPr="001D5C44">
              <w:t>ATP remonte à une époque où les notions de marge d</w:t>
            </w:r>
            <w:r w:rsidR="001A4B1A">
              <w:t>’</w:t>
            </w:r>
            <w:r w:rsidRPr="001D5C44">
              <w:t>erreur et d</w:t>
            </w:r>
            <w:r w:rsidR="001A4B1A">
              <w:t>’</w:t>
            </w:r>
            <w:r w:rsidRPr="001D5C44">
              <w:t>incertitude de mesure n</w:t>
            </w:r>
            <w:r w:rsidR="001A4B1A">
              <w:t>’</w:t>
            </w:r>
            <w:r w:rsidRPr="001D5C44">
              <w:t>étaient pas suffisamment différenciées. Il convient aujourd</w:t>
            </w:r>
            <w:r w:rsidR="001A4B1A">
              <w:t>’</w:t>
            </w:r>
            <w:r w:rsidRPr="001D5C44">
              <w:t>hui de remplacer autant que faire se peut l</w:t>
            </w:r>
            <w:r w:rsidR="001A4B1A">
              <w:t>’</w:t>
            </w:r>
            <w:r w:rsidRPr="001D5C44">
              <w:t>expression « marge d</w:t>
            </w:r>
            <w:r w:rsidR="001A4B1A">
              <w:t>’</w:t>
            </w:r>
            <w:r w:rsidRPr="001D5C44">
              <w:t>erreur » par le terme « incertitude », afin que le texte de l</w:t>
            </w:r>
            <w:r w:rsidR="001A4B1A">
              <w:t>’</w:t>
            </w:r>
            <w:r w:rsidRPr="001D5C44">
              <w:t>ATP soit pleinement conforme aux normes scientifiques actuelles.</w:t>
            </w:r>
          </w:p>
        </w:tc>
      </w:tr>
      <w:tr w:rsidR="009E5554" w:rsidTr="008B7073">
        <w:trPr>
          <w:jc w:val="center"/>
        </w:trPr>
        <w:tc>
          <w:tcPr>
            <w:tcW w:w="9637" w:type="dxa"/>
            <w:tcBorders>
              <w:top w:val="nil"/>
            </w:tcBorders>
            <w:shd w:val="clear" w:color="auto" w:fill="auto"/>
          </w:tcPr>
          <w:p w:rsidR="009E5554" w:rsidRPr="001D5C44" w:rsidRDefault="009E5554" w:rsidP="00892338">
            <w:pPr>
              <w:pStyle w:val="SingleTxtG"/>
              <w:keepNext/>
              <w:keepLines/>
              <w:kinsoku/>
              <w:overflowPunct/>
              <w:autoSpaceDE/>
              <w:autoSpaceDN/>
              <w:adjustRightInd/>
              <w:snapToGrid/>
              <w:ind w:left="2552" w:hanging="2268"/>
            </w:pPr>
            <w:r w:rsidRPr="001D5C44">
              <w:rPr>
                <w:b/>
                <w:lang w:val="fr-FR"/>
              </w:rPr>
              <w:lastRenderedPageBreak/>
              <w:t>Mesures</w:t>
            </w:r>
            <w:r w:rsidRPr="001D5C44">
              <w:rPr>
                <w:b/>
              </w:rPr>
              <w:t xml:space="preserve"> à </w:t>
            </w:r>
            <w:r w:rsidRPr="001D5C44">
              <w:rPr>
                <w:b/>
                <w:lang w:val="fr-FR"/>
              </w:rPr>
              <w:t>prendre </w:t>
            </w:r>
            <w:r w:rsidRPr="003A75D8">
              <w:t>:</w:t>
            </w:r>
            <w:r w:rsidRPr="001D5C44">
              <w:rPr>
                <w:b/>
              </w:rPr>
              <w:tab/>
            </w:r>
            <w:r w:rsidRPr="001D5C44">
              <w:t>Mo</w:t>
            </w:r>
            <w:r w:rsidR="00892338">
              <w:t>difier le libellé du paragraphe 2.3.2 de l</w:t>
            </w:r>
            <w:r w:rsidR="001A4B1A">
              <w:t>’</w:t>
            </w:r>
            <w:r w:rsidR="00892338">
              <w:t>appendice 2 de l</w:t>
            </w:r>
            <w:r w:rsidR="001A4B1A">
              <w:t>’</w:t>
            </w:r>
            <w:r w:rsidR="00892338">
              <w:t>annexe </w:t>
            </w:r>
            <w:r w:rsidRPr="001D5C44">
              <w:t>1 à l</w:t>
            </w:r>
            <w:r w:rsidR="001A4B1A">
              <w:t>’</w:t>
            </w:r>
            <w:r w:rsidRPr="001D5C44">
              <w:t>ATP de manière à faire référence à l</w:t>
            </w:r>
            <w:r w:rsidR="001A4B1A">
              <w:t>’</w:t>
            </w:r>
            <w:r w:rsidRPr="001D5C44">
              <w:t>incertitude de mesure dans la détermination du coefficient K, et non plus à l</w:t>
            </w:r>
            <w:r w:rsidR="001A4B1A">
              <w:t>’</w:t>
            </w:r>
            <w:r w:rsidRPr="001D5C44">
              <w:t>erreur maximale de mesure. Modifier de manière analogue les modèles de procès-verbaux d</w:t>
            </w:r>
            <w:r w:rsidR="001A4B1A">
              <w:t>’</w:t>
            </w:r>
            <w:r w:rsidRPr="001D5C44">
              <w:t>essai n</w:t>
            </w:r>
            <w:r w:rsidRPr="001D5C44">
              <w:rPr>
                <w:vertAlign w:val="superscript"/>
              </w:rPr>
              <w:t>os</w:t>
            </w:r>
            <w:r w:rsidR="00892338">
              <w:t> </w:t>
            </w:r>
            <w:r w:rsidRPr="001D5C44">
              <w:t>2 A et 2 B de l</w:t>
            </w:r>
            <w:r w:rsidR="001A4B1A">
              <w:t>’</w:t>
            </w:r>
            <w:r w:rsidRPr="001D5C44">
              <w:t>ATP.</w:t>
            </w:r>
          </w:p>
        </w:tc>
      </w:tr>
      <w:tr w:rsidR="009E5554" w:rsidTr="009E5554">
        <w:trPr>
          <w:jc w:val="center"/>
        </w:trPr>
        <w:tc>
          <w:tcPr>
            <w:tcW w:w="9637" w:type="dxa"/>
            <w:shd w:val="clear" w:color="auto" w:fill="auto"/>
          </w:tcPr>
          <w:p w:rsidR="009E5554" w:rsidRDefault="009E5554" w:rsidP="00892338">
            <w:pPr>
              <w:pStyle w:val="SingleTxtG"/>
              <w:ind w:left="2552"/>
            </w:pPr>
            <w:r w:rsidRPr="001D5C44">
              <w:t>Préciser en conséquence les obser</w:t>
            </w:r>
            <w:r w:rsidR="00892338">
              <w:t>vations relatives au paragraphe </w:t>
            </w:r>
            <w:r w:rsidRPr="001D5C44">
              <w:t>2.3.2 de l</w:t>
            </w:r>
            <w:r w:rsidR="001A4B1A">
              <w:t>’</w:t>
            </w:r>
            <w:r w:rsidR="00892338">
              <w:t>appendice 2 de l</w:t>
            </w:r>
            <w:r w:rsidR="001A4B1A">
              <w:t>’</w:t>
            </w:r>
            <w:r w:rsidR="00892338">
              <w:t>annexe </w:t>
            </w:r>
            <w:r w:rsidRPr="001D5C44">
              <w:t>1 dans le Manuel ATP.</w:t>
            </w:r>
          </w:p>
        </w:tc>
      </w:tr>
      <w:tr w:rsidR="009E5554" w:rsidTr="009E5554">
        <w:trPr>
          <w:jc w:val="center"/>
        </w:trPr>
        <w:tc>
          <w:tcPr>
            <w:tcW w:w="9637" w:type="dxa"/>
            <w:shd w:val="clear" w:color="auto" w:fill="auto"/>
          </w:tcPr>
          <w:p w:rsidR="009E5554" w:rsidRDefault="009E5554" w:rsidP="00892338">
            <w:pPr>
              <w:pStyle w:val="SingleTxtG"/>
              <w:kinsoku/>
              <w:overflowPunct/>
              <w:autoSpaceDE/>
              <w:autoSpaceDN/>
              <w:adjustRightInd/>
              <w:snapToGrid/>
              <w:ind w:left="2552" w:hanging="2268"/>
            </w:pPr>
            <w:r w:rsidRPr="001D5C44">
              <w:rPr>
                <w:b/>
              </w:rPr>
              <w:t>Document de référence </w:t>
            </w:r>
            <w:r w:rsidRPr="003A75D8">
              <w:t>:</w:t>
            </w:r>
            <w:r w:rsidRPr="001D5C44">
              <w:tab/>
              <w:t>GOST R 54500.3</w:t>
            </w:r>
            <w:r w:rsidRPr="001D5C44">
              <w:noBreakHyphen/>
              <w:t>2011/Guide ISO/CEI 9</w:t>
            </w:r>
            <w:r w:rsidR="00892338">
              <w:t>8</w:t>
            </w:r>
            <w:r w:rsidR="00892338">
              <w:noBreakHyphen/>
              <w:t xml:space="preserve">3:2008 </w:t>
            </w:r>
            <w:r w:rsidR="008B7073">
              <w:t>« </w:t>
            </w:r>
            <w:r w:rsidR="00892338">
              <w:t>Incertitude de mesure − </w:t>
            </w:r>
            <w:r w:rsidRPr="001D5C44">
              <w:t>Partie 3</w:t>
            </w:r>
            <w:r w:rsidR="00892338">
              <w:t> </w:t>
            </w:r>
            <w:r w:rsidRPr="001D5C44">
              <w:t>: Guide pour l</w:t>
            </w:r>
            <w:r w:rsidR="001A4B1A">
              <w:t>’</w:t>
            </w:r>
            <w:r w:rsidRPr="001D5C44">
              <w:t>expression de l</w:t>
            </w:r>
            <w:r w:rsidR="001A4B1A">
              <w:t>’</w:t>
            </w:r>
            <w:r w:rsidRPr="001D5C44">
              <w:t>incertitude de mesure</w:t>
            </w:r>
            <w:r w:rsidR="008B7073">
              <w:t> »</w:t>
            </w:r>
            <w:r w:rsidRPr="001D5C44">
              <w:t xml:space="preserve"> (GUM:1995) (IDT).</w:t>
            </w:r>
          </w:p>
        </w:tc>
      </w:tr>
      <w:tr w:rsidR="009E5554" w:rsidTr="009E5554">
        <w:trPr>
          <w:jc w:val="center"/>
        </w:trPr>
        <w:tc>
          <w:tcPr>
            <w:tcW w:w="9637" w:type="dxa"/>
            <w:shd w:val="clear" w:color="auto" w:fill="auto"/>
          </w:tcPr>
          <w:p w:rsidR="009E5554" w:rsidRDefault="009E5554" w:rsidP="009E5554"/>
        </w:tc>
      </w:tr>
    </w:tbl>
    <w:p w:rsidR="009E5554" w:rsidRDefault="009E5554" w:rsidP="009E5554"/>
    <w:p w:rsidR="009E5554" w:rsidRPr="001D5C44" w:rsidRDefault="009E5554" w:rsidP="00892338">
      <w:pPr>
        <w:pStyle w:val="HChG"/>
      </w:pPr>
      <w:r>
        <w:br w:type="page"/>
      </w:r>
      <w:r w:rsidRPr="001D5C44">
        <w:lastRenderedPageBreak/>
        <w:tab/>
      </w:r>
      <w:r w:rsidRPr="001D5C44">
        <w:tab/>
        <w:t>Introduction</w:t>
      </w:r>
    </w:p>
    <w:p w:rsidR="009E5554" w:rsidRPr="001D5C44" w:rsidRDefault="009E5554" w:rsidP="00892338">
      <w:pPr>
        <w:pStyle w:val="SingleTxtG"/>
        <w:rPr>
          <w:sz w:val="18"/>
          <w:szCs w:val="18"/>
          <w:lang w:eastAsia="ru-RU"/>
        </w:rPr>
      </w:pPr>
      <w:r w:rsidRPr="001D5C44">
        <w:rPr>
          <w:lang w:eastAsia="ru-RU"/>
        </w:rPr>
        <w:t>1.</w:t>
      </w:r>
      <w:r w:rsidRPr="001D5C44">
        <w:rPr>
          <w:lang w:eastAsia="ru-RU"/>
        </w:rPr>
        <w:tab/>
      </w:r>
      <w:r w:rsidRPr="001D5C44">
        <w:t>À la soixante et onzième session du WP.11, les experts de la Fédération de Russie ont fait remarquer que la méthode d</w:t>
      </w:r>
      <w:r w:rsidR="001A4B1A">
        <w:t>’</w:t>
      </w:r>
      <w:r w:rsidRPr="001D5C44">
        <w:t>essai prescrite dans l</w:t>
      </w:r>
      <w:r w:rsidR="001A4B1A">
        <w:t>’</w:t>
      </w:r>
      <w:r w:rsidRPr="001D5C44">
        <w:t>ATP ne donnait pas d</w:t>
      </w:r>
      <w:r w:rsidR="001A4B1A">
        <w:t>’</w:t>
      </w:r>
      <w:r w:rsidRPr="001D5C44">
        <w:t>indication concernant le calcul de l</w:t>
      </w:r>
      <w:r w:rsidR="001A4B1A">
        <w:t>’</w:t>
      </w:r>
      <w:r w:rsidRPr="001D5C44">
        <w:t>erreur lors de la détermination du coefficient K.</w:t>
      </w:r>
    </w:p>
    <w:p w:rsidR="009E5554" w:rsidRPr="001D5C44" w:rsidRDefault="009E5554" w:rsidP="00892338">
      <w:pPr>
        <w:pStyle w:val="SingleTxtG"/>
        <w:rPr>
          <w:lang w:eastAsia="ru-RU"/>
        </w:rPr>
      </w:pPr>
      <w:r w:rsidRPr="001D5C44">
        <w:rPr>
          <w:lang w:eastAsia="ru-RU"/>
        </w:rPr>
        <w:t>2.</w:t>
      </w:r>
      <w:r w:rsidRPr="001D5C44">
        <w:rPr>
          <w:lang w:eastAsia="ru-RU"/>
        </w:rPr>
        <w:tab/>
        <w:t>À la soixante-douzième session du WP.11, la Fédération de Russie a soumis une proposition visant à introduire dans l</w:t>
      </w:r>
      <w:r w:rsidR="001A4B1A">
        <w:rPr>
          <w:lang w:eastAsia="ru-RU"/>
        </w:rPr>
        <w:t>’</w:t>
      </w:r>
      <w:r w:rsidRPr="001D5C44">
        <w:rPr>
          <w:lang w:eastAsia="ru-RU"/>
        </w:rPr>
        <w:t xml:space="preserve">ATP et dans le Manuel ATP des dispositions </w:t>
      </w:r>
      <w:r w:rsidRPr="001D5C44">
        <w:t>relatives</w:t>
      </w:r>
      <w:r w:rsidRPr="001D5C44">
        <w:rPr>
          <w:lang w:eastAsia="ru-RU"/>
        </w:rPr>
        <w:t xml:space="preserve"> au type d</w:t>
      </w:r>
      <w:r w:rsidR="001A4B1A">
        <w:rPr>
          <w:lang w:eastAsia="ru-RU"/>
        </w:rPr>
        <w:t>’</w:t>
      </w:r>
      <w:r w:rsidRPr="001D5C44">
        <w:rPr>
          <w:lang w:eastAsia="ru-RU"/>
        </w:rPr>
        <w:t>erreur de détermination du coefficient K et à la méthode de calcul de cette marge d</w:t>
      </w:r>
      <w:r w:rsidR="001A4B1A">
        <w:rPr>
          <w:lang w:eastAsia="ru-RU"/>
        </w:rPr>
        <w:t>’</w:t>
      </w:r>
      <w:r w:rsidRPr="001D5C44">
        <w:rPr>
          <w:lang w:eastAsia="ru-RU"/>
        </w:rPr>
        <w:t>erreur, fondée sur l</w:t>
      </w:r>
      <w:r w:rsidR="001A4B1A">
        <w:rPr>
          <w:lang w:eastAsia="ru-RU"/>
        </w:rPr>
        <w:t>’</w:t>
      </w:r>
      <w:r w:rsidRPr="001D5C44">
        <w:rPr>
          <w:lang w:eastAsia="ru-RU"/>
        </w:rPr>
        <w:t>utilisation d</w:t>
      </w:r>
      <w:r w:rsidR="001A4B1A">
        <w:rPr>
          <w:lang w:eastAsia="ru-RU"/>
        </w:rPr>
        <w:t>’</w:t>
      </w:r>
      <w:r w:rsidRPr="001D5C44">
        <w:rPr>
          <w:lang w:eastAsia="ru-RU"/>
        </w:rPr>
        <w:t>un modèle mat</w:t>
      </w:r>
      <w:r w:rsidR="00892338">
        <w:rPr>
          <w:lang w:eastAsia="ru-RU"/>
        </w:rPr>
        <w:t>hématique lors des essais (voir </w:t>
      </w:r>
      <w:r w:rsidRPr="001D5C44">
        <w:rPr>
          <w:lang w:eastAsia="ru-RU"/>
        </w:rPr>
        <w:t>ECE/TRANS/WP.11/2016/4).</w:t>
      </w:r>
    </w:p>
    <w:p w:rsidR="009E5554" w:rsidRPr="001D5C44" w:rsidRDefault="00EB5AE4" w:rsidP="00892338">
      <w:pPr>
        <w:pStyle w:val="SingleTxtG"/>
        <w:rPr>
          <w:lang w:eastAsia="ru-RU"/>
        </w:rPr>
      </w:pPr>
      <w:r>
        <w:rPr>
          <w:lang w:eastAsia="ru-RU"/>
        </w:rPr>
        <w:t>3.</w:t>
      </w:r>
      <w:r w:rsidR="009E5554" w:rsidRPr="001D5C44">
        <w:rPr>
          <w:lang w:eastAsia="ru-RU"/>
        </w:rPr>
        <w:tab/>
        <w:t>Au cours de la discussion sur le document ECE/TRANS/WP.11/2016/4, à la soixante-douzième session du WP.11, l</w:t>
      </w:r>
      <w:r w:rsidR="001A4B1A">
        <w:rPr>
          <w:lang w:eastAsia="ru-RU"/>
        </w:rPr>
        <w:t>’</w:t>
      </w:r>
      <w:r w:rsidR="009E5554" w:rsidRPr="001D5C44">
        <w:rPr>
          <w:lang w:eastAsia="ru-RU"/>
        </w:rPr>
        <w:t>expert de la France a fait observer qu</w:t>
      </w:r>
      <w:r w:rsidR="001A4B1A">
        <w:rPr>
          <w:lang w:eastAsia="ru-RU"/>
        </w:rPr>
        <w:t>’</w:t>
      </w:r>
      <w:r w:rsidR="009E5554" w:rsidRPr="001D5C44">
        <w:rPr>
          <w:lang w:eastAsia="ru-RU"/>
        </w:rPr>
        <w:t>à l</w:t>
      </w:r>
      <w:r w:rsidR="001A4B1A">
        <w:rPr>
          <w:lang w:eastAsia="ru-RU"/>
        </w:rPr>
        <w:t>’</w:t>
      </w:r>
      <w:r w:rsidR="009E5554" w:rsidRPr="001D5C44">
        <w:rPr>
          <w:lang w:eastAsia="ru-RU"/>
        </w:rPr>
        <w:t>heure actuelle, on utilisait la notion d</w:t>
      </w:r>
      <w:r w:rsidR="001A4B1A">
        <w:rPr>
          <w:lang w:eastAsia="ru-RU"/>
        </w:rPr>
        <w:t>’</w:t>
      </w:r>
      <w:r w:rsidR="009E5554" w:rsidRPr="001D5C44">
        <w:rPr>
          <w:lang w:eastAsia="ru-RU"/>
        </w:rPr>
        <w:t>incertitude plutôt que celle de marge d</w:t>
      </w:r>
      <w:r w:rsidR="001A4B1A">
        <w:rPr>
          <w:lang w:eastAsia="ru-RU"/>
        </w:rPr>
        <w:t>’</w:t>
      </w:r>
      <w:r w:rsidR="009E5554" w:rsidRPr="001D5C44">
        <w:rPr>
          <w:lang w:eastAsia="ru-RU"/>
        </w:rPr>
        <w:t xml:space="preserve">erreur. Compte tenu de la </w:t>
      </w:r>
      <w:r w:rsidR="009E5554" w:rsidRPr="001D5C44">
        <w:t>similarité</w:t>
      </w:r>
      <w:r w:rsidR="009E5554" w:rsidRPr="001D5C44">
        <w:rPr>
          <w:lang w:eastAsia="ru-RU"/>
        </w:rPr>
        <w:t xml:space="preserve"> des méthodes mathématiques utilisées pour déterminer la marge d</w:t>
      </w:r>
      <w:r w:rsidR="001A4B1A">
        <w:rPr>
          <w:lang w:eastAsia="ru-RU"/>
        </w:rPr>
        <w:t>’</w:t>
      </w:r>
      <w:r w:rsidR="009E5554" w:rsidRPr="001D5C44">
        <w:rPr>
          <w:lang w:eastAsia="ru-RU"/>
        </w:rPr>
        <w:t>erreur et l</w:t>
      </w:r>
      <w:r w:rsidR="001A4B1A">
        <w:rPr>
          <w:lang w:eastAsia="ru-RU"/>
        </w:rPr>
        <w:t>’</w:t>
      </w:r>
      <w:r w:rsidR="009E5554" w:rsidRPr="001D5C44">
        <w:rPr>
          <w:lang w:eastAsia="ru-RU"/>
        </w:rPr>
        <w:t>incertitude de mesure, autrement dit pour évaluer quantitativement l</w:t>
      </w:r>
      <w:r w:rsidR="001A4B1A">
        <w:rPr>
          <w:lang w:eastAsia="ru-RU"/>
        </w:rPr>
        <w:t>’</w:t>
      </w:r>
      <w:r w:rsidR="009E5554" w:rsidRPr="001D5C44">
        <w:rPr>
          <w:lang w:eastAsia="ru-RU"/>
        </w:rPr>
        <w:t>imprécision de la mesure du coefficient K, la proposition de la Fédération de Russie a été adoptée.</w:t>
      </w:r>
    </w:p>
    <w:p w:rsidR="009E5554" w:rsidRPr="001D5C44" w:rsidRDefault="009E5554" w:rsidP="00892338">
      <w:pPr>
        <w:pStyle w:val="SingleTxtG"/>
        <w:rPr>
          <w:lang w:eastAsia="ru-RU"/>
        </w:rPr>
      </w:pPr>
      <w:r w:rsidRPr="001D5C44">
        <w:rPr>
          <w:lang w:eastAsia="ru-RU"/>
        </w:rPr>
        <w:t>4.</w:t>
      </w:r>
      <w:r w:rsidRPr="001D5C44">
        <w:rPr>
          <w:lang w:eastAsia="ru-RU"/>
        </w:rPr>
        <w:tab/>
        <w:t xml:space="preserve">En préparation de la soixante-treizième session du WP.11, les experts de la Fédération de Russie ont analysé avec attention les observations de la </w:t>
      </w:r>
      <w:r w:rsidRPr="001D5C44">
        <w:t>France</w:t>
      </w:r>
      <w:r w:rsidRPr="001D5C44">
        <w:rPr>
          <w:lang w:eastAsia="ru-RU"/>
        </w:rPr>
        <w:t xml:space="preserve"> au sujet du document ECE/TRANS/WP.11/2016/4, aimablement communiquées par leurs homologues français. Ils ont également examiné le </w:t>
      </w:r>
      <w:r w:rsidRPr="001D5C44">
        <w:t>Guide ISO/CEI 98</w:t>
      </w:r>
      <w:r w:rsidRPr="001D5C44">
        <w:noBreakHyphen/>
        <w:t xml:space="preserve">3:2008, qui a été traduit en russe et intégré au corpus réglementaire de la Fédération de Russie comme norme nationale GOST R </w:t>
      </w:r>
      <w:r w:rsidRPr="001D5C44">
        <w:rPr>
          <w:lang w:eastAsia="ru-RU"/>
        </w:rPr>
        <w:t>54500.3</w:t>
      </w:r>
      <w:r w:rsidRPr="001D5C44">
        <w:rPr>
          <w:lang w:eastAsia="ru-RU"/>
        </w:rPr>
        <w:noBreakHyphen/>
        <w:t>2011. En résultat de ces travaux, les experts russes sont tombés d</w:t>
      </w:r>
      <w:r w:rsidR="001A4B1A">
        <w:rPr>
          <w:lang w:eastAsia="ru-RU"/>
        </w:rPr>
        <w:t>’</w:t>
      </w:r>
      <w:r w:rsidRPr="001D5C44">
        <w:rPr>
          <w:lang w:eastAsia="ru-RU"/>
        </w:rPr>
        <w:t>accord avec les experts français sur la pertinence de se référer dans l</w:t>
      </w:r>
      <w:r w:rsidR="001A4B1A">
        <w:rPr>
          <w:lang w:eastAsia="ru-RU"/>
        </w:rPr>
        <w:t>’</w:t>
      </w:r>
      <w:r w:rsidRPr="001D5C44">
        <w:rPr>
          <w:lang w:eastAsia="ru-RU"/>
        </w:rPr>
        <w:t>ATP à la notion d</w:t>
      </w:r>
      <w:r w:rsidR="001A4B1A">
        <w:rPr>
          <w:lang w:eastAsia="ru-RU"/>
        </w:rPr>
        <w:t>’</w:t>
      </w:r>
      <w:r w:rsidRPr="001D5C44">
        <w:rPr>
          <w:lang w:eastAsia="ru-RU"/>
        </w:rPr>
        <w:t>incertitude de mesure du coefficient K, plutôt qu</w:t>
      </w:r>
      <w:r w:rsidR="001A4B1A">
        <w:rPr>
          <w:lang w:eastAsia="ru-RU"/>
        </w:rPr>
        <w:t>’</w:t>
      </w:r>
      <w:r w:rsidRPr="001D5C44">
        <w:rPr>
          <w:lang w:eastAsia="ru-RU"/>
        </w:rPr>
        <w:t>à celle de marge d</w:t>
      </w:r>
      <w:r w:rsidR="001A4B1A">
        <w:rPr>
          <w:lang w:eastAsia="ru-RU"/>
        </w:rPr>
        <w:t>’</w:t>
      </w:r>
      <w:r w:rsidRPr="001D5C44">
        <w:rPr>
          <w:lang w:eastAsia="ru-RU"/>
        </w:rPr>
        <w:t>erreur. La Fédération de Russie a donc élaboré des propositions de modification de l</w:t>
      </w:r>
      <w:r w:rsidR="001A4B1A">
        <w:rPr>
          <w:lang w:eastAsia="ru-RU"/>
        </w:rPr>
        <w:t>’</w:t>
      </w:r>
      <w:r w:rsidRPr="001D5C44">
        <w:rPr>
          <w:lang w:eastAsia="ru-RU"/>
        </w:rPr>
        <w:t>ATP et du Manuel ATP en ce sens.</w:t>
      </w:r>
    </w:p>
    <w:p w:rsidR="009E5554" w:rsidRPr="001D5C44" w:rsidRDefault="009E5554" w:rsidP="00892338">
      <w:pPr>
        <w:pStyle w:val="SingleTxtG"/>
        <w:rPr>
          <w:lang w:eastAsia="ru-RU"/>
        </w:rPr>
      </w:pPr>
      <w:r w:rsidRPr="001D5C44">
        <w:rPr>
          <w:lang w:eastAsia="ru-RU"/>
        </w:rPr>
        <w:t>5.</w:t>
      </w:r>
      <w:r w:rsidRPr="001D5C44">
        <w:rPr>
          <w:lang w:eastAsia="ru-RU"/>
        </w:rPr>
        <w:tab/>
        <w:t>Le WP.11, à sa soixante-douzième session, a certes adopté la proposition de la Fédération de Russie (ECE/TRANS/WP.11/2016/4) relative à la modification du libellé des observations du Manu</w:t>
      </w:r>
      <w:r w:rsidR="00892338">
        <w:rPr>
          <w:lang w:eastAsia="ru-RU"/>
        </w:rPr>
        <w:t>el ATP concernant le paragraphe </w:t>
      </w:r>
      <w:r w:rsidRPr="001D5C44">
        <w:rPr>
          <w:lang w:eastAsia="ru-RU"/>
        </w:rPr>
        <w:t xml:space="preserve">2.3.2 de </w:t>
      </w:r>
      <w:r w:rsidR="00892338">
        <w:t>l</w:t>
      </w:r>
      <w:r w:rsidR="001A4B1A">
        <w:t>’</w:t>
      </w:r>
      <w:r w:rsidR="00892338">
        <w:t>appendice 2 de l</w:t>
      </w:r>
      <w:r w:rsidR="001A4B1A">
        <w:t>’</w:t>
      </w:r>
      <w:r w:rsidR="00892338">
        <w:t>annexe </w:t>
      </w:r>
      <w:r w:rsidRPr="001D5C44">
        <w:t>1 de l</w:t>
      </w:r>
      <w:r w:rsidR="001A4B1A">
        <w:t>’</w:t>
      </w:r>
      <w:r w:rsidRPr="001D5C44">
        <w:t>ATP, mais cette proposition faisait référence à la méthode de calcul de l</w:t>
      </w:r>
      <w:r w:rsidR="001A4B1A">
        <w:t>’</w:t>
      </w:r>
      <w:r w:rsidRPr="001D5C44">
        <w:t>erreur de mesure du coefficient K. Il est donc proposé au WP.11 d</w:t>
      </w:r>
      <w:r w:rsidR="001A4B1A">
        <w:t>’</w:t>
      </w:r>
      <w:r w:rsidRPr="001D5C44">
        <w:t>adopter, à sa soixante-treizième session, un nouveau libellé de ces observations ; les modifications suggérées portent cette fois sur l</w:t>
      </w:r>
      <w:r w:rsidR="001A4B1A">
        <w:t>’</w:t>
      </w:r>
      <w:r w:rsidRPr="001D5C44">
        <w:t>utilisation de la notion d</w:t>
      </w:r>
      <w:r w:rsidR="001A4B1A">
        <w:t>’</w:t>
      </w:r>
      <w:r w:rsidRPr="001D5C44">
        <w:t>incertitude de mesure du coefficient K en lieu et place de la notion de marge d</w:t>
      </w:r>
      <w:r w:rsidR="001A4B1A">
        <w:t>’</w:t>
      </w:r>
      <w:r w:rsidRPr="001D5C44">
        <w:t>erreur. Il est également proposé d</w:t>
      </w:r>
      <w:r w:rsidR="001A4B1A">
        <w:t>’</w:t>
      </w:r>
      <w:r w:rsidRPr="001D5C44">
        <w:t>apporter les correction</w:t>
      </w:r>
      <w:r w:rsidR="00892338">
        <w:t>s correspondantes au paragraphe </w:t>
      </w:r>
      <w:r w:rsidR="00892338">
        <w:rPr>
          <w:lang w:eastAsia="ru-RU"/>
        </w:rPr>
        <w:t>2.3.2 de l</w:t>
      </w:r>
      <w:r w:rsidR="001A4B1A">
        <w:rPr>
          <w:lang w:eastAsia="ru-RU"/>
        </w:rPr>
        <w:t>’</w:t>
      </w:r>
      <w:r w:rsidR="00892338">
        <w:rPr>
          <w:lang w:eastAsia="ru-RU"/>
        </w:rPr>
        <w:t>appendice 2 de l</w:t>
      </w:r>
      <w:r w:rsidR="001A4B1A">
        <w:rPr>
          <w:lang w:eastAsia="ru-RU"/>
        </w:rPr>
        <w:t>’</w:t>
      </w:r>
      <w:r w:rsidR="00892338">
        <w:rPr>
          <w:lang w:eastAsia="ru-RU"/>
        </w:rPr>
        <w:t>annexe </w:t>
      </w:r>
      <w:r w:rsidRPr="001D5C44">
        <w:rPr>
          <w:lang w:eastAsia="ru-RU"/>
        </w:rPr>
        <w:t>1 de l</w:t>
      </w:r>
      <w:r w:rsidR="001A4B1A">
        <w:rPr>
          <w:lang w:eastAsia="ru-RU"/>
        </w:rPr>
        <w:t>’</w:t>
      </w:r>
      <w:r w:rsidRPr="001D5C44">
        <w:rPr>
          <w:lang w:eastAsia="ru-RU"/>
        </w:rPr>
        <w:t>ATP, ainsi qu</w:t>
      </w:r>
      <w:r w:rsidR="001A4B1A">
        <w:rPr>
          <w:lang w:eastAsia="ru-RU"/>
        </w:rPr>
        <w:t>’</w:t>
      </w:r>
      <w:r w:rsidRPr="001D5C44">
        <w:rPr>
          <w:lang w:eastAsia="ru-RU"/>
        </w:rPr>
        <w:t xml:space="preserve">aux modèles </w:t>
      </w:r>
      <w:r w:rsidRPr="001D5C44">
        <w:t>de procès-verbaux d</w:t>
      </w:r>
      <w:r w:rsidR="001A4B1A">
        <w:t>’</w:t>
      </w:r>
      <w:r w:rsidRPr="001D5C44">
        <w:t>essai n</w:t>
      </w:r>
      <w:r w:rsidRPr="001D5C44">
        <w:rPr>
          <w:vertAlign w:val="superscript"/>
        </w:rPr>
        <w:t>os</w:t>
      </w:r>
      <w:r w:rsidR="00892338">
        <w:t> </w:t>
      </w:r>
      <w:r w:rsidRPr="001D5C44">
        <w:t>2 A et 2 B</w:t>
      </w:r>
      <w:r w:rsidRPr="001D5C44">
        <w:rPr>
          <w:lang w:eastAsia="ru-RU"/>
        </w:rPr>
        <w:t>.</w:t>
      </w:r>
    </w:p>
    <w:p w:rsidR="009E5554" w:rsidRPr="001D5C44" w:rsidRDefault="009E5554" w:rsidP="00892338">
      <w:pPr>
        <w:pStyle w:val="SingleTxtG"/>
        <w:rPr>
          <w:lang w:eastAsia="ru-RU"/>
        </w:rPr>
      </w:pPr>
      <w:r w:rsidRPr="001D5C44">
        <w:rPr>
          <w:lang w:eastAsia="ru-RU"/>
        </w:rPr>
        <w:t>6.</w:t>
      </w:r>
      <w:r w:rsidRPr="001D5C44">
        <w:rPr>
          <w:lang w:eastAsia="ru-RU"/>
        </w:rPr>
        <w:tab/>
        <w:t>Par commodité, ces nouvelles modifications sont introduites dans la version actuelle de l</w:t>
      </w:r>
      <w:r w:rsidR="001A4B1A">
        <w:rPr>
          <w:lang w:eastAsia="ru-RU"/>
        </w:rPr>
        <w:t>’</w:t>
      </w:r>
      <w:r w:rsidRPr="001D5C44">
        <w:rPr>
          <w:lang w:eastAsia="ru-RU"/>
        </w:rPr>
        <w:t xml:space="preserve">ATP (tel que mis à jour au 19 décembre 2016), ainsi que dans la version </w:t>
      </w:r>
      <w:r w:rsidRPr="001D5C44">
        <w:t>actuelle</w:t>
      </w:r>
      <w:r w:rsidRPr="001D5C44">
        <w:rPr>
          <w:lang w:eastAsia="ru-RU"/>
        </w:rPr>
        <w:t xml:space="preserve"> du Manuel ATP (consulté sur le site de la CEE le 5 juin 2017).</w:t>
      </w:r>
    </w:p>
    <w:p w:rsidR="009E5554" w:rsidRDefault="009E5554" w:rsidP="00892338">
      <w:pPr>
        <w:pStyle w:val="HChG"/>
      </w:pPr>
      <w:r w:rsidRPr="001D5C44">
        <w:tab/>
      </w:r>
      <w:r w:rsidRPr="001D5C44">
        <w:tab/>
        <w:t>Propositions</w:t>
      </w:r>
    </w:p>
    <w:p w:rsidR="009E5554" w:rsidRPr="001D5C44" w:rsidRDefault="009E5554" w:rsidP="00892338">
      <w:pPr>
        <w:pStyle w:val="SingleTxtG"/>
      </w:pPr>
      <w:r w:rsidRPr="001D5C44">
        <w:rPr>
          <w:lang w:eastAsia="ru-RU"/>
        </w:rPr>
        <w:t>7.</w:t>
      </w:r>
      <w:r w:rsidRPr="001D5C44">
        <w:rPr>
          <w:lang w:eastAsia="ru-RU"/>
        </w:rPr>
        <w:tab/>
      </w:r>
      <w:r w:rsidRPr="001D5C44">
        <w:t>Modifier le paragraphe 2.3.2 de l</w:t>
      </w:r>
      <w:r w:rsidR="001A4B1A">
        <w:t>’</w:t>
      </w:r>
      <w:r w:rsidRPr="001D5C44">
        <w:t>appendice 2 de l</w:t>
      </w:r>
      <w:r w:rsidR="001A4B1A">
        <w:t>’</w:t>
      </w:r>
      <w:r w:rsidRPr="001D5C44">
        <w:t>annexe 1 de l</w:t>
      </w:r>
      <w:r w:rsidR="001A4B1A">
        <w:t>’</w:t>
      </w:r>
      <w:r w:rsidRPr="001D5C44">
        <w:t>ATP comme suit</w:t>
      </w:r>
      <w:r w:rsidRPr="00C4116D">
        <w:rPr>
          <w:rStyle w:val="FootnoteReference"/>
        </w:rPr>
        <w:footnoteReference w:id="2"/>
      </w:r>
      <w:r w:rsidRPr="001D5C44">
        <w:t> :</w:t>
      </w:r>
    </w:p>
    <w:p w:rsidR="009E5554" w:rsidRPr="001D5C44" w:rsidRDefault="009E5554" w:rsidP="00892338">
      <w:pPr>
        <w:pStyle w:val="SingleTxtG"/>
        <w:rPr>
          <w:lang w:eastAsia="ru-RU"/>
        </w:rPr>
      </w:pPr>
      <w:r w:rsidRPr="001D5C44">
        <w:rPr>
          <w:lang w:eastAsia="ru-RU"/>
        </w:rPr>
        <w:t>« 2.3.2</w:t>
      </w:r>
      <w:r w:rsidRPr="001D5C44">
        <w:rPr>
          <w:lang w:eastAsia="ru-RU"/>
        </w:rPr>
        <w:tab/>
      </w:r>
      <w:r w:rsidRPr="001D5C44">
        <w:rPr>
          <w:lang w:eastAsia="ru-RU"/>
        </w:rPr>
        <w:tab/>
      </w:r>
      <w:r w:rsidRPr="001D5C44">
        <w:t>Précision des mesures du coefficient K</w:t>
      </w:r>
    </w:p>
    <w:p w:rsidR="009E5554" w:rsidRPr="001D5C44" w:rsidRDefault="009E5554" w:rsidP="00892338">
      <w:pPr>
        <w:pStyle w:val="SingleTxtG"/>
        <w:rPr>
          <w:u w:val="single"/>
          <w:lang w:eastAsia="ru-RU"/>
        </w:rPr>
      </w:pPr>
      <w:r w:rsidRPr="001D5C44">
        <w:t>Les stations d</w:t>
      </w:r>
      <w:r w:rsidR="001A4B1A">
        <w:t>’</w:t>
      </w:r>
      <w:r w:rsidRPr="001D5C44">
        <w:t>essais devront être pourvues de l</w:t>
      </w:r>
      <w:r w:rsidR="001A4B1A">
        <w:t>’</w:t>
      </w:r>
      <w:r w:rsidRPr="001D5C44">
        <w:t>équipement et des instruments nécessaires pour que le coefficient K soit déterminé avec une</w:t>
      </w:r>
      <w:r w:rsidRPr="001D5C44">
        <w:rPr>
          <w:lang w:eastAsia="ru-RU"/>
        </w:rPr>
        <w:t xml:space="preserve"> </w:t>
      </w:r>
      <w:r w:rsidRPr="001D5C44">
        <w:rPr>
          <w:strike/>
          <w:lang w:eastAsia="ru-RU"/>
        </w:rPr>
        <w:t>erreur maximale de mesure</w:t>
      </w:r>
      <w:r w:rsidRPr="001D5C44">
        <w:rPr>
          <w:lang w:eastAsia="ru-RU"/>
        </w:rPr>
        <w:t xml:space="preserve"> </w:t>
      </w:r>
      <w:r w:rsidRPr="001D5C44">
        <w:rPr>
          <w:u w:val="single"/>
          <w:lang w:eastAsia="ru-RU"/>
        </w:rPr>
        <w:t>incertitude élargie</w:t>
      </w:r>
      <w:r w:rsidRPr="001D5C44">
        <w:rPr>
          <w:lang w:eastAsia="ru-RU"/>
        </w:rPr>
        <w:t xml:space="preserve"> de </w:t>
      </w:r>
      <w:r w:rsidRPr="001D5C44">
        <w:rPr>
          <w:lang w:val="fr-CA"/>
        </w:rPr>
        <w:sym w:font="Symbol" w:char="F0B1"/>
      </w:r>
      <w:r w:rsidRPr="001D5C44">
        <w:t xml:space="preserve"> </w:t>
      </w:r>
      <w:r w:rsidR="00EB5AE4">
        <w:t>10 </w:t>
      </w:r>
      <w:r w:rsidRPr="001D5C44">
        <w:t xml:space="preserve">% quand on utilise la méthode de refroidissement intérieur et </w:t>
      </w:r>
      <w:r w:rsidRPr="001D5C44">
        <w:rPr>
          <w:lang w:val="fr-CA"/>
        </w:rPr>
        <w:sym w:font="Symbol" w:char="F0B1"/>
      </w:r>
      <w:r w:rsidRPr="001D5C44">
        <w:t xml:space="preserve"> 5 % quand on utilise la méthode de chauffage intérieur.</w:t>
      </w:r>
      <w:r w:rsidRPr="001D5C44">
        <w:rPr>
          <w:lang w:eastAsia="ru-RU"/>
        </w:rPr>
        <w:t xml:space="preserve"> </w:t>
      </w:r>
      <w:r w:rsidRPr="001D5C44">
        <w:rPr>
          <w:u w:val="single"/>
          <w:lang w:eastAsia="ru-RU"/>
        </w:rPr>
        <w:t>L</w:t>
      </w:r>
      <w:r w:rsidR="001A4B1A">
        <w:rPr>
          <w:u w:val="single"/>
          <w:lang w:eastAsia="ru-RU"/>
        </w:rPr>
        <w:t>’</w:t>
      </w:r>
      <w:r w:rsidRPr="001D5C44">
        <w:rPr>
          <w:u w:val="single"/>
          <w:lang w:eastAsia="ru-RU"/>
        </w:rPr>
        <w:t>incertitude de mesure élargie du coefficient K devra être calculée avec un niveau de confiance d</w:t>
      </w:r>
      <w:r w:rsidR="001A4B1A">
        <w:rPr>
          <w:u w:val="single"/>
          <w:lang w:eastAsia="ru-RU"/>
        </w:rPr>
        <w:t>’</w:t>
      </w:r>
      <w:r w:rsidRPr="001D5C44">
        <w:rPr>
          <w:u w:val="single"/>
          <w:lang w:eastAsia="ru-RU"/>
        </w:rPr>
        <w:t>au moins 95 %. </w:t>
      </w:r>
      <w:r w:rsidRPr="001D5C44">
        <w:rPr>
          <w:lang w:eastAsia="ru-RU"/>
        </w:rPr>
        <w:t>».</w:t>
      </w:r>
    </w:p>
    <w:p w:rsidR="009E5554" w:rsidRPr="001D5C44" w:rsidRDefault="009E5554" w:rsidP="00892338">
      <w:pPr>
        <w:pStyle w:val="SingleTxtG"/>
        <w:rPr>
          <w:lang w:eastAsia="ru-RU"/>
        </w:rPr>
      </w:pPr>
      <w:r w:rsidRPr="001D5C44">
        <w:rPr>
          <w:lang w:eastAsia="ru-RU"/>
        </w:rPr>
        <w:lastRenderedPageBreak/>
        <w:t>8.</w:t>
      </w:r>
      <w:r w:rsidRPr="001D5C44">
        <w:rPr>
          <w:lang w:eastAsia="ru-RU"/>
        </w:rPr>
        <w:tab/>
      </w:r>
      <w:r w:rsidRPr="001D5C44">
        <w:t>Dans le Manuel ATP, modifier les observations relatives au paragraphe 2.3.2 de l</w:t>
      </w:r>
      <w:r w:rsidR="001A4B1A">
        <w:t>’</w:t>
      </w:r>
      <w:r w:rsidRPr="001D5C44">
        <w:t>appendice 2 de l</w:t>
      </w:r>
      <w:r w:rsidR="001A4B1A">
        <w:t>’</w:t>
      </w:r>
      <w:r w:rsidRPr="001D5C44">
        <w:t>annexe 1 de l</w:t>
      </w:r>
      <w:r w:rsidR="001A4B1A">
        <w:t>’</w:t>
      </w:r>
      <w:r w:rsidRPr="001D5C44">
        <w:t>ATP comme suit</w:t>
      </w:r>
      <w:r w:rsidRPr="00C4116D">
        <w:rPr>
          <w:rStyle w:val="FootnoteReference"/>
        </w:rPr>
        <w:footnoteReference w:id="3"/>
      </w:r>
      <w:r w:rsidRPr="001D5C44">
        <w:t> </w:t>
      </w:r>
      <w:r w:rsidRPr="001D5C44">
        <w:rPr>
          <w:lang w:eastAsia="ru-RU"/>
        </w:rPr>
        <w:t>:</w:t>
      </w:r>
    </w:p>
    <w:p w:rsidR="009E5554" w:rsidRPr="001D5C44" w:rsidRDefault="009E5554" w:rsidP="00892338">
      <w:pPr>
        <w:pStyle w:val="SingleTxtG"/>
        <w:rPr>
          <w:i/>
          <w:highlight w:val="lightGray"/>
          <w:lang w:eastAsia="ru-RU"/>
        </w:rPr>
      </w:pPr>
      <w:r w:rsidRPr="001D5C44">
        <w:t>« </w:t>
      </w:r>
      <w:r w:rsidRPr="001D5C44">
        <w:rPr>
          <w:i/>
        </w:rPr>
        <w:t>Observations relatives au paragraphe 2.3.2 :</w:t>
      </w:r>
    </w:p>
    <w:p w:rsidR="009E5554" w:rsidRPr="001D5C44" w:rsidRDefault="009E5554" w:rsidP="00892338">
      <w:pPr>
        <w:pStyle w:val="SingleTxtG"/>
        <w:ind w:left="1701" w:hanging="567"/>
        <w:rPr>
          <w:i/>
          <w:lang w:eastAsia="ru-RU"/>
        </w:rPr>
      </w:pPr>
      <w:r w:rsidRPr="001D5C44">
        <w:rPr>
          <w:i/>
        </w:rPr>
        <w:t>1.</w:t>
      </w:r>
      <w:r w:rsidRPr="001D5C44">
        <w:rPr>
          <w:i/>
        </w:rPr>
        <w:tab/>
        <w:t xml:space="preserve">Les exemples des </w:t>
      </w:r>
      <w:r w:rsidRPr="001D5C44">
        <w:rPr>
          <w:i/>
          <w:strike/>
        </w:rPr>
        <w:t>erreurs</w:t>
      </w:r>
      <w:r w:rsidRPr="001D5C44">
        <w:rPr>
          <w:i/>
        </w:rPr>
        <w:t xml:space="preserve"> </w:t>
      </w:r>
      <w:r w:rsidRPr="001D5C44">
        <w:rPr>
          <w:i/>
          <w:u w:val="single"/>
        </w:rPr>
        <w:t>incertitudes de mesure</w:t>
      </w:r>
      <w:r w:rsidRPr="001D5C44">
        <w:rPr>
          <w:i/>
        </w:rPr>
        <w:t xml:space="preserve"> normalement prises en compte par les stations d</w:t>
      </w:r>
      <w:r w:rsidR="001A4B1A">
        <w:rPr>
          <w:i/>
        </w:rPr>
        <w:t>’</w:t>
      </w:r>
      <w:r w:rsidRPr="001D5C44">
        <w:rPr>
          <w:i/>
        </w:rPr>
        <w:t xml:space="preserve">essais concernent la température, </w:t>
      </w:r>
      <w:r w:rsidRPr="001D5C44">
        <w:rPr>
          <w:i/>
          <w:strike/>
        </w:rPr>
        <w:t>la puissance absorbée</w:t>
      </w:r>
      <w:r w:rsidRPr="001D5C44">
        <w:rPr>
          <w:i/>
        </w:rPr>
        <w:t xml:space="preserve"> </w:t>
      </w:r>
      <w:r w:rsidRPr="001D5C44">
        <w:rPr>
          <w:i/>
          <w:u w:val="single"/>
        </w:rPr>
        <w:t>la puissance thermique (ou la puissance frigorifique)</w:t>
      </w:r>
      <w:r w:rsidRPr="001D5C44">
        <w:rPr>
          <w:i/>
        </w:rPr>
        <w:t xml:space="preserve"> et la surface de la caisse.</w:t>
      </w:r>
    </w:p>
    <w:p w:rsidR="009E5554" w:rsidRPr="001D5C44" w:rsidRDefault="009E5554" w:rsidP="00892338">
      <w:pPr>
        <w:pStyle w:val="SingleTxtG"/>
        <w:ind w:left="1701"/>
        <w:rPr>
          <w:i/>
          <w:strike/>
        </w:rPr>
      </w:pPr>
      <w:r w:rsidRPr="001D5C44">
        <w:rPr>
          <w:i/>
          <w:strike/>
        </w:rPr>
        <w:t>La méthode de calcul de l</w:t>
      </w:r>
      <w:r w:rsidR="001A4B1A">
        <w:rPr>
          <w:i/>
          <w:strike/>
        </w:rPr>
        <w:t>’</w:t>
      </w:r>
      <w:r w:rsidRPr="001D5C44">
        <w:rPr>
          <w:i/>
          <w:strike/>
        </w:rPr>
        <w:t>erreur appliquée habituellement peut être celle de l</w:t>
      </w:r>
      <w:r w:rsidR="001A4B1A">
        <w:rPr>
          <w:i/>
          <w:strike/>
        </w:rPr>
        <w:t>’</w:t>
      </w:r>
      <w:r w:rsidRPr="001D5C44">
        <w:rPr>
          <w:i/>
          <w:strike/>
        </w:rPr>
        <w:t>erreur globale admissible ε :</w:t>
      </w:r>
    </w:p>
    <w:p w:rsidR="009E5554" w:rsidRPr="001D5C44" w:rsidRDefault="009E5554" w:rsidP="00892338">
      <w:pPr>
        <w:pStyle w:val="SingleTxtG"/>
        <w:ind w:left="1701"/>
        <w:rPr>
          <w:strike/>
        </w:rPr>
      </w:pPr>
      <m:oMathPara>
        <m:oMath>
          <m:r>
            <m:rPr>
              <m:sty m:val="p"/>
            </m:rPr>
            <w:rPr>
              <w:rFonts w:ascii="Cambria Math" w:hAnsi="Cambria Math"/>
              <w:strike/>
              <w:lang w:eastAsia="ru-RU"/>
            </w:rPr>
            <m:t>ε=</m:t>
          </m:r>
          <m:rad>
            <m:radPr>
              <m:degHide m:val="1"/>
              <m:ctrlPr>
                <w:rPr>
                  <w:rFonts w:ascii="Cambria Math" w:hAnsi="Cambria Math"/>
                  <w:strike/>
                  <w:lang w:eastAsia="ru-RU"/>
                </w:rPr>
              </m:ctrlPr>
            </m:radPr>
            <m:deg/>
            <m:e>
              <m:sSup>
                <m:sSupPr>
                  <m:ctrlPr>
                    <w:rPr>
                      <w:rFonts w:ascii="Cambria Math" w:hAnsi="Cambria Math"/>
                      <w:strike/>
                      <w:lang w:eastAsia="ru-RU"/>
                    </w:rPr>
                  </m:ctrlPr>
                </m:sSupPr>
                <m:e>
                  <m:d>
                    <m:dPr>
                      <m:ctrlPr>
                        <w:rPr>
                          <w:rFonts w:ascii="Cambria Math" w:hAnsi="Cambria Math"/>
                          <w:strike/>
                          <w:lang w:eastAsia="ru-RU"/>
                        </w:rPr>
                      </m:ctrlPr>
                    </m:dPr>
                    <m:e>
                      <m:f>
                        <m:fPr>
                          <m:ctrlPr>
                            <w:rPr>
                              <w:rFonts w:ascii="Cambria Math" w:hAnsi="Cambria Math"/>
                              <w:strike/>
                              <w:lang w:eastAsia="ru-RU"/>
                            </w:rPr>
                          </m:ctrlPr>
                        </m:fPr>
                        <m:num>
                          <m:r>
                            <m:rPr>
                              <m:sty m:val="p"/>
                            </m:rPr>
                            <w:rPr>
                              <w:rFonts w:ascii="Cambria Math" w:hAnsi="Cambria Math"/>
                              <w:strike/>
                              <w:lang w:eastAsia="ru-RU"/>
                            </w:rPr>
                            <m:t>∆S</m:t>
                          </m:r>
                        </m:num>
                        <m:den>
                          <m:r>
                            <m:rPr>
                              <m:sty m:val="p"/>
                            </m:rPr>
                            <w:rPr>
                              <w:rFonts w:ascii="Cambria Math" w:hAnsi="Cambria Math"/>
                              <w:strike/>
                              <w:lang w:eastAsia="ru-RU"/>
                            </w:rPr>
                            <m:t>S</m:t>
                          </m:r>
                        </m:den>
                      </m:f>
                    </m:e>
                  </m:d>
                </m:e>
                <m:sup>
                  <m:r>
                    <m:rPr>
                      <m:sty m:val="p"/>
                    </m:rPr>
                    <w:rPr>
                      <w:rFonts w:ascii="Cambria Math" w:hAnsi="Cambria Math"/>
                      <w:strike/>
                      <w:lang w:eastAsia="ru-RU"/>
                    </w:rPr>
                    <m:t>2</m:t>
                  </m:r>
                </m:sup>
              </m:sSup>
              <m:r>
                <m:rPr>
                  <m:sty m:val="p"/>
                </m:rPr>
                <w:rPr>
                  <w:rFonts w:ascii="Cambria Math" w:hAnsi="Cambria Math"/>
                  <w:strike/>
                  <w:lang w:eastAsia="ru-RU"/>
                </w:rPr>
                <m:t>+</m:t>
              </m:r>
              <m:sSup>
                <m:sSupPr>
                  <m:ctrlPr>
                    <w:rPr>
                      <w:rFonts w:ascii="Cambria Math" w:hAnsi="Cambria Math"/>
                      <w:strike/>
                      <w:lang w:eastAsia="ru-RU"/>
                    </w:rPr>
                  </m:ctrlPr>
                </m:sSupPr>
                <m:e>
                  <m:d>
                    <m:dPr>
                      <m:ctrlPr>
                        <w:rPr>
                          <w:rFonts w:ascii="Cambria Math" w:hAnsi="Cambria Math"/>
                          <w:strike/>
                          <w:lang w:eastAsia="ru-RU"/>
                        </w:rPr>
                      </m:ctrlPr>
                    </m:dPr>
                    <m:e>
                      <m:f>
                        <m:fPr>
                          <m:ctrlPr>
                            <w:rPr>
                              <w:rFonts w:ascii="Cambria Math" w:hAnsi="Cambria Math"/>
                              <w:strike/>
                              <w:lang w:eastAsia="ru-RU"/>
                            </w:rPr>
                          </m:ctrlPr>
                        </m:fPr>
                        <m:num>
                          <m:r>
                            <m:rPr>
                              <m:sty m:val="p"/>
                            </m:rPr>
                            <w:rPr>
                              <w:rFonts w:ascii="Cambria Math" w:hAnsi="Cambria Math"/>
                              <w:strike/>
                              <w:lang w:eastAsia="ru-RU"/>
                            </w:rPr>
                            <m:t>∆W</m:t>
                          </m:r>
                        </m:num>
                        <m:den>
                          <m:r>
                            <m:rPr>
                              <m:sty m:val="p"/>
                            </m:rPr>
                            <w:rPr>
                              <w:rFonts w:ascii="Cambria Math" w:hAnsi="Cambria Math"/>
                              <w:strike/>
                              <w:lang w:eastAsia="ru-RU"/>
                            </w:rPr>
                            <m:t>W</m:t>
                          </m:r>
                        </m:den>
                      </m:f>
                    </m:e>
                  </m:d>
                </m:e>
                <m:sup>
                  <m:r>
                    <m:rPr>
                      <m:sty m:val="p"/>
                    </m:rPr>
                    <w:rPr>
                      <w:rFonts w:ascii="Cambria Math" w:hAnsi="Cambria Math"/>
                      <w:strike/>
                      <w:lang w:eastAsia="ru-RU"/>
                    </w:rPr>
                    <m:t>2</m:t>
                  </m:r>
                </m:sup>
              </m:sSup>
              <m:r>
                <m:rPr>
                  <m:sty m:val="p"/>
                </m:rPr>
                <w:rPr>
                  <w:rFonts w:ascii="Cambria Math" w:hAnsi="Cambria Math"/>
                  <w:strike/>
                  <w:lang w:eastAsia="ru-RU"/>
                </w:rPr>
                <m:t>+</m:t>
              </m:r>
              <m:d>
                <m:dPr>
                  <m:ctrlPr>
                    <w:rPr>
                      <w:rFonts w:ascii="Cambria Math" w:hAnsi="Cambria Math"/>
                      <w:strike/>
                      <w:lang w:eastAsia="ru-RU"/>
                    </w:rPr>
                  </m:ctrlPr>
                </m:dPr>
                <m:e>
                  <m:r>
                    <m:rPr>
                      <m:sty m:val="p"/>
                    </m:rPr>
                    <w:rPr>
                      <w:rFonts w:ascii="Cambria Math" w:hAnsi="Cambria Math"/>
                      <w:strike/>
                      <w:lang w:eastAsia="ru-RU"/>
                    </w:rPr>
                    <m:t>2∙</m:t>
                  </m:r>
                  <m:f>
                    <m:fPr>
                      <m:ctrlPr>
                        <w:rPr>
                          <w:rFonts w:ascii="Cambria Math" w:hAnsi="Cambria Math"/>
                          <w:strike/>
                          <w:lang w:eastAsia="ru-RU"/>
                        </w:rPr>
                      </m:ctrlPr>
                    </m:fPr>
                    <m:num>
                      <m:r>
                        <m:rPr>
                          <m:sty m:val="p"/>
                        </m:rPr>
                        <w:rPr>
                          <w:rFonts w:ascii="Cambria Math" w:hAnsi="Cambria Math"/>
                          <w:strike/>
                          <w:lang w:eastAsia="ru-RU"/>
                        </w:rPr>
                        <m:t>∆T</m:t>
                      </m:r>
                    </m:num>
                    <m:den>
                      <m:sSub>
                        <m:sSubPr>
                          <m:ctrlPr>
                            <w:rPr>
                              <w:rFonts w:ascii="Cambria Math" w:hAnsi="Cambria Math"/>
                              <w:strike/>
                              <w:lang w:eastAsia="ru-RU"/>
                            </w:rPr>
                          </m:ctrlPr>
                        </m:sSubPr>
                        <m:e>
                          <m:r>
                            <m:rPr>
                              <m:sty m:val="p"/>
                            </m:rPr>
                            <w:rPr>
                              <w:rFonts w:ascii="Cambria Math" w:hAnsi="Cambria Math"/>
                              <w:strike/>
                              <w:lang w:eastAsia="ru-RU"/>
                            </w:rPr>
                            <m:t>T</m:t>
                          </m:r>
                        </m:e>
                        <m:sub>
                          <m:r>
                            <m:rPr>
                              <m:sty m:val="p"/>
                            </m:rPr>
                            <w:rPr>
                              <w:rFonts w:ascii="Cambria Math" w:hAnsi="Cambria Math"/>
                              <w:strike/>
                              <w:lang w:eastAsia="ru-RU"/>
                            </w:rPr>
                            <m:t>e</m:t>
                          </m:r>
                        </m:sub>
                      </m:sSub>
                      <m:r>
                        <m:rPr>
                          <m:sty m:val="p"/>
                        </m:rPr>
                        <w:rPr>
                          <w:rFonts w:ascii="Cambria Math" w:hAnsi="Cambria Math"/>
                          <w:strike/>
                          <w:lang w:eastAsia="ru-RU"/>
                        </w:rPr>
                        <m:t>-</m:t>
                      </m:r>
                      <m:sSub>
                        <m:sSubPr>
                          <m:ctrlPr>
                            <w:rPr>
                              <w:rFonts w:ascii="Cambria Math" w:hAnsi="Cambria Math"/>
                              <w:strike/>
                              <w:lang w:eastAsia="ru-RU"/>
                            </w:rPr>
                          </m:ctrlPr>
                        </m:sSubPr>
                        <m:e>
                          <m:r>
                            <m:rPr>
                              <m:sty m:val="p"/>
                            </m:rPr>
                            <w:rPr>
                              <w:rFonts w:ascii="Cambria Math" w:hAnsi="Cambria Math"/>
                              <w:strike/>
                              <w:lang w:eastAsia="ru-RU"/>
                            </w:rPr>
                            <m:t>T</m:t>
                          </m:r>
                        </m:e>
                        <m:sub>
                          <m:r>
                            <m:rPr>
                              <m:sty m:val="p"/>
                            </m:rPr>
                            <w:rPr>
                              <w:rFonts w:ascii="Cambria Math" w:hAnsi="Cambria Math"/>
                              <w:strike/>
                              <w:lang w:eastAsia="ru-RU"/>
                            </w:rPr>
                            <m:t>i</m:t>
                          </m:r>
                        </m:sub>
                      </m:sSub>
                    </m:den>
                  </m:f>
                </m:e>
              </m:d>
            </m:e>
          </m:rad>
        </m:oMath>
      </m:oMathPara>
    </w:p>
    <w:p w:rsidR="009E5554" w:rsidRPr="001D5C44" w:rsidRDefault="009E5554" w:rsidP="00892338">
      <w:pPr>
        <w:pStyle w:val="SingleTxtG"/>
        <w:ind w:left="1701"/>
        <w:rPr>
          <w:i/>
          <w:strike/>
        </w:rPr>
      </w:pPr>
      <w:r w:rsidRPr="001D5C44">
        <w:rPr>
          <w:i/>
          <w:strike/>
        </w:rPr>
        <w:t>ou celle de l</w:t>
      </w:r>
      <w:r w:rsidR="001A4B1A">
        <w:rPr>
          <w:i/>
          <w:strike/>
        </w:rPr>
        <w:t>’</w:t>
      </w:r>
      <w:r w:rsidRPr="001D5C44">
        <w:rPr>
          <w:i/>
          <w:strike/>
        </w:rPr>
        <w:t>erreur maximale e</w:t>
      </w:r>
      <w:r w:rsidRPr="001D5C44">
        <w:rPr>
          <w:i/>
          <w:strike/>
          <w:vertAlign w:val="subscript"/>
        </w:rPr>
        <w:t>m</w:t>
      </w:r>
      <w:r w:rsidRPr="001D5C44">
        <w:rPr>
          <w:i/>
          <w:strike/>
        </w:rPr>
        <w:t> :</w:t>
      </w:r>
    </w:p>
    <w:p w:rsidR="009E5554" w:rsidRPr="001D5C44" w:rsidRDefault="008270CB" w:rsidP="00892338">
      <w:pPr>
        <w:pStyle w:val="SingleTxtG"/>
        <w:rPr>
          <w:lang w:eastAsia="ru-RU"/>
        </w:rPr>
      </w:pPr>
      <m:oMathPara>
        <m:oMath>
          <m:sSub>
            <m:sSubPr>
              <m:ctrlPr>
                <w:rPr>
                  <w:rFonts w:ascii="Cambria Math" w:hAnsi="Cambria Math"/>
                  <w:strike/>
                  <w:lang w:eastAsia="ru-RU"/>
                </w:rPr>
              </m:ctrlPr>
            </m:sSubPr>
            <m:e>
              <m:r>
                <m:rPr>
                  <m:sty m:val="p"/>
                </m:rPr>
                <w:rPr>
                  <w:rFonts w:ascii="Cambria Math" w:hAnsi="Cambria Math"/>
                  <w:strike/>
                  <w:lang w:eastAsia="ru-RU"/>
                </w:rPr>
                <m:t>ε</m:t>
              </m:r>
            </m:e>
            <m:sub>
              <m:r>
                <m:rPr>
                  <m:sty m:val="p"/>
                </m:rPr>
                <w:rPr>
                  <w:rFonts w:ascii="Cambria Math" w:hAnsi="Cambria Math"/>
                  <w:strike/>
                  <w:lang w:eastAsia="ru-RU"/>
                </w:rPr>
                <m:t>m</m:t>
              </m:r>
            </m:sub>
          </m:sSub>
          <m:r>
            <m:rPr>
              <m:sty m:val="p"/>
            </m:rPr>
            <w:rPr>
              <w:rFonts w:ascii="Cambria Math" w:hAnsi="Cambria Math"/>
              <w:strike/>
              <w:lang w:eastAsia="ru-RU"/>
            </w:rPr>
            <m:t>=</m:t>
          </m:r>
          <m:f>
            <m:fPr>
              <m:ctrlPr>
                <w:rPr>
                  <w:rFonts w:ascii="Cambria Math" w:hAnsi="Cambria Math"/>
                  <w:strike/>
                  <w:lang w:eastAsia="ru-RU"/>
                </w:rPr>
              </m:ctrlPr>
            </m:fPr>
            <m:num>
              <m:r>
                <m:rPr>
                  <m:sty m:val="p"/>
                </m:rPr>
                <w:rPr>
                  <w:rFonts w:ascii="Cambria Math" w:hAnsi="Cambria Math"/>
                  <w:strike/>
                  <w:lang w:eastAsia="ru-RU"/>
                </w:rPr>
                <m:t>∆S</m:t>
              </m:r>
            </m:num>
            <m:den>
              <m:r>
                <m:rPr>
                  <m:sty m:val="p"/>
                </m:rPr>
                <w:rPr>
                  <w:rFonts w:ascii="Cambria Math" w:hAnsi="Cambria Math"/>
                  <w:strike/>
                  <w:lang w:eastAsia="ru-RU"/>
                </w:rPr>
                <m:t>S</m:t>
              </m:r>
            </m:den>
          </m:f>
          <m:r>
            <m:rPr>
              <m:sty m:val="p"/>
            </m:rPr>
            <w:rPr>
              <w:rFonts w:ascii="Cambria Math" w:hAnsi="Cambria Math"/>
              <w:strike/>
              <w:lang w:eastAsia="ru-RU"/>
            </w:rPr>
            <m:t>+</m:t>
          </m:r>
          <m:f>
            <m:fPr>
              <m:ctrlPr>
                <w:rPr>
                  <w:rFonts w:ascii="Cambria Math" w:hAnsi="Cambria Math"/>
                  <w:strike/>
                  <w:lang w:eastAsia="ru-RU"/>
                </w:rPr>
              </m:ctrlPr>
            </m:fPr>
            <m:num>
              <m:r>
                <m:rPr>
                  <m:sty m:val="p"/>
                </m:rPr>
                <w:rPr>
                  <w:rFonts w:ascii="Cambria Math" w:hAnsi="Cambria Math"/>
                  <w:strike/>
                  <w:lang w:eastAsia="ru-RU"/>
                </w:rPr>
                <m:t>∆W</m:t>
              </m:r>
            </m:num>
            <m:den>
              <m:r>
                <m:rPr>
                  <m:sty m:val="p"/>
                </m:rPr>
                <w:rPr>
                  <w:rFonts w:ascii="Cambria Math" w:hAnsi="Cambria Math"/>
                  <w:strike/>
                  <w:lang w:eastAsia="ru-RU"/>
                </w:rPr>
                <m:t>W</m:t>
              </m:r>
            </m:den>
          </m:f>
          <m:r>
            <m:rPr>
              <m:sty m:val="p"/>
            </m:rPr>
            <w:rPr>
              <w:rFonts w:ascii="Cambria Math" w:hAnsi="Cambria Math"/>
              <w:strike/>
              <w:lang w:eastAsia="ru-RU"/>
            </w:rPr>
            <m:t>+2∙</m:t>
          </m:r>
          <m:f>
            <m:fPr>
              <m:ctrlPr>
                <w:rPr>
                  <w:rFonts w:ascii="Cambria Math" w:hAnsi="Cambria Math"/>
                  <w:strike/>
                  <w:lang w:eastAsia="ru-RU"/>
                </w:rPr>
              </m:ctrlPr>
            </m:fPr>
            <m:num>
              <m:r>
                <m:rPr>
                  <m:sty m:val="p"/>
                </m:rPr>
                <w:rPr>
                  <w:rFonts w:ascii="Cambria Math" w:hAnsi="Cambria Math"/>
                  <w:strike/>
                  <w:lang w:eastAsia="ru-RU"/>
                </w:rPr>
                <m:t>∆T</m:t>
              </m:r>
            </m:num>
            <m:den>
              <m:sSub>
                <m:sSubPr>
                  <m:ctrlPr>
                    <w:rPr>
                      <w:rFonts w:ascii="Cambria Math" w:hAnsi="Cambria Math"/>
                      <w:strike/>
                      <w:lang w:eastAsia="ru-RU"/>
                    </w:rPr>
                  </m:ctrlPr>
                </m:sSubPr>
                <m:e>
                  <m:r>
                    <m:rPr>
                      <m:sty m:val="p"/>
                    </m:rPr>
                    <w:rPr>
                      <w:rFonts w:ascii="Cambria Math" w:hAnsi="Cambria Math"/>
                      <w:strike/>
                      <w:lang w:eastAsia="ru-RU"/>
                    </w:rPr>
                    <m:t>T</m:t>
                  </m:r>
                </m:e>
                <m:sub>
                  <m:r>
                    <m:rPr>
                      <m:sty m:val="p"/>
                    </m:rPr>
                    <w:rPr>
                      <w:rFonts w:ascii="Cambria Math" w:hAnsi="Cambria Math"/>
                      <w:strike/>
                      <w:lang w:eastAsia="ru-RU"/>
                    </w:rPr>
                    <m:t>e</m:t>
                  </m:r>
                </m:sub>
              </m:sSub>
              <m:r>
                <m:rPr>
                  <m:sty m:val="p"/>
                </m:rPr>
                <w:rPr>
                  <w:rFonts w:ascii="Cambria Math" w:hAnsi="Cambria Math"/>
                  <w:strike/>
                  <w:lang w:eastAsia="ru-RU"/>
                </w:rPr>
                <m:t>-</m:t>
              </m:r>
              <m:sSub>
                <m:sSubPr>
                  <m:ctrlPr>
                    <w:rPr>
                      <w:rFonts w:ascii="Cambria Math" w:hAnsi="Cambria Math"/>
                      <w:strike/>
                      <w:lang w:eastAsia="ru-RU"/>
                    </w:rPr>
                  </m:ctrlPr>
                </m:sSubPr>
                <m:e>
                  <m:r>
                    <m:rPr>
                      <m:sty m:val="p"/>
                    </m:rPr>
                    <w:rPr>
                      <w:rFonts w:ascii="Cambria Math" w:hAnsi="Cambria Math"/>
                      <w:strike/>
                      <w:lang w:eastAsia="ru-RU"/>
                    </w:rPr>
                    <m:t>T</m:t>
                  </m:r>
                </m:e>
                <m:sub>
                  <m:r>
                    <m:rPr>
                      <m:sty m:val="p"/>
                    </m:rPr>
                    <w:rPr>
                      <w:rFonts w:ascii="Cambria Math" w:hAnsi="Cambria Math"/>
                      <w:strike/>
                      <w:lang w:eastAsia="ru-RU"/>
                    </w:rPr>
                    <m:t>i</m:t>
                  </m:r>
                </m:sub>
              </m:sSub>
            </m:den>
          </m:f>
        </m:oMath>
      </m:oMathPara>
    </w:p>
    <w:p w:rsidR="009E5554" w:rsidRPr="001D5C44" w:rsidRDefault="009E5554" w:rsidP="00892338">
      <w:pPr>
        <w:pStyle w:val="SingleTxtG"/>
        <w:ind w:left="1701"/>
        <w:rPr>
          <w:i/>
          <w:strike/>
          <w:highlight w:val="lightGray"/>
          <w:lang w:eastAsia="ru-RU"/>
        </w:rPr>
      </w:pPr>
      <w:r w:rsidRPr="001D5C44">
        <w:rPr>
          <w:i/>
          <w:strike/>
        </w:rPr>
        <w:t>où :</w:t>
      </w:r>
    </w:p>
    <w:p w:rsidR="009E5554" w:rsidRPr="001D5C44" w:rsidRDefault="009E5554" w:rsidP="00892338">
      <w:pPr>
        <w:pStyle w:val="SingleTxtG"/>
        <w:ind w:left="1701"/>
        <w:rPr>
          <w:i/>
          <w:strike/>
          <w:lang w:eastAsia="ru-RU"/>
        </w:rPr>
      </w:pPr>
      <w:r w:rsidRPr="001D5C44">
        <w:rPr>
          <w:i/>
          <w:strike/>
          <w:lang w:eastAsia="ru-RU"/>
        </w:rPr>
        <w:t xml:space="preserve">S est la surface moyenne de la </w:t>
      </w:r>
      <w:r w:rsidRPr="001D5C44">
        <w:rPr>
          <w:i/>
          <w:strike/>
        </w:rPr>
        <w:t>caisse</w:t>
      </w:r>
      <w:r w:rsidRPr="001D5C44">
        <w:rPr>
          <w:i/>
          <w:strike/>
          <w:lang w:eastAsia="ru-RU"/>
        </w:rPr>
        <w:t xml:space="preserve"> (moyenne géométrique des surfaces des parois intérieure et extérieure) ;</w:t>
      </w:r>
    </w:p>
    <w:p w:rsidR="009E5554" w:rsidRPr="001D5C44" w:rsidRDefault="009E5554" w:rsidP="00892338">
      <w:pPr>
        <w:pStyle w:val="SingleTxtG"/>
        <w:ind w:left="1701"/>
        <w:rPr>
          <w:i/>
          <w:strike/>
          <w:lang w:eastAsia="ru-RU"/>
        </w:rPr>
      </w:pPr>
      <w:r w:rsidRPr="001D5C44">
        <w:rPr>
          <w:i/>
          <w:strike/>
          <w:lang w:eastAsia="ru-RU"/>
        </w:rPr>
        <w:t xml:space="preserve">W est la puissance thermique </w:t>
      </w:r>
      <w:r w:rsidRPr="001D5C44">
        <w:rPr>
          <w:i/>
          <w:strike/>
        </w:rPr>
        <w:t>dissipée</w:t>
      </w:r>
      <w:r w:rsidRPr="001D5C44">
        <w:rPr>
          <w:i/>
          <w:strike/>
          <w:lang w:eastAsia="ru-RU"/>
        </w:rPr>
        <w:t xml:space="preserve"> à l</w:t>
      </w:r>
      <w:r w:rsidR="001A4B1A">
        <w:rPr>
          <w:i/>
          <w:strike/>
          <w:lang w:eastAsia="ru-RU"/>
        </w:rPr>
        <w:t>’</w:t>
      </w:r>
      <w:r w:rsidRPr="001D5C44">
        <w:rPr>
          <w:i/>
          <w:strike/>
          <w:lang w:eastAsia="ru-RU"/>
        </w:rPr>
        <w:t>intérieur de la caisse,</w:t>
      </w:r>
    </w:p>
    <w:p w:rsidR="009E5554" w:rsidRPr="001D5C44" w:rsidRDefault="009E5554" w:rsidP="00892338">
      <w:pPr>
        <w:pStyle w:val="SingleTxtG"/>
        <w:ind w:left="1701"/>
        <w:rPr>
          <w:i/>
          <w:strike/>
          <w:lang w:eastAsia="ru-RU"/>
        </w:rPr>
      </w:pPr>
      <w:r w:rsidRPr="001D5C44">
        <w:rPr>
          <w:i/>
          <w:strike/>
          <w:lang w:eastAsia="ru-RU"/>
        </w:rPr>
        <w:t xml:space="preserve">Te et Ti sont respectivement les </w:t>
      </w:r>
      <w:r w:rsidRPr="001D5C44">
        <w:rPr>
          <w:i/>
          <w:strike/>
        </w:rPr>
        <w:t>températures</w:t>
      </w:r>
      <w:r w:rsidRPr="001D5C44">
        <w:rPr>
          <w:i/>
          <w:strike/>
          <w:lang w:eastAsia="ru-RU"/>
        </w:rPr>
        <w:t xml:space="preserve"> extérieure et intérieure de la caisse faisant l</w:t>
      </w:r>
      <w:r w:rsidR="001A4B1A">
        <w:rPr>
          <w:i/>
          <w:strike/>
          <w:lang w:eastAsia="ru-RU"/>
        </w:rPr>
        <w:t>’</w:t>
      </w:r>
      <w:r w:rsidRPr="001D5C44">
        <w:rPr>
          <w:i/>
          <w:strike/>
          <w:lang w:eastAsia="ru-RU"/>
        </w:rPr>
        <w:t>objet de l</w:t>
      </w:r>
      <w:r w:rsidR="001A4B1A">
        <w:rPr>
          <w:i/>
          <w:strike/>
          <w:lang w:eastAsia="ru-RU"/>
        </w:rPr>
        <w:t>’</w:t>
      </w:r>
      <w:r w:rsidRPr="001D5C44">
        <w:rPr>
          <w:i/>
          <w:strike/>
          <w:lang w:eastAsia="ru-RU"/>
        </w:rPr>
        <w:t>essai.</w:t>
      </w:r>
    </w:p>
    <w:p w:rsidR="009E5554" w:rsidRPr="001D5C44" w:rsidRDefault="009E5554" w:rsidP="00892338">
      <w:pPr>
        <w:pStyle w:val="SingleTxtG"/>
        <w:ind w:left="1701"/>
        <w:rPr>
          <w:i/>
          <w:u w:val="single"/>
          <w:lang w:eastAsia="ru-RU"/>
        </w:rPr>
      </w:pPr>
      <w:r w:rsidRPr="001D5C44">
        <w:rPr>
          <w:i/>
          <w:u w:val="single"/>
          <w:lang w:eastAsia="ru-RU"/>
        </w:rPr>
        <w:t>L</w:t>
      </w:r>
      <w:r w:rsidR="001A4B1A">
        <w:rPr>
          <w:i/>
          <w:u w:val="single"/>
          <w:lang w:eastAsia="ru-RU"/>
        </w:rPr>
        <w:t>’</w:t>
      </w:r>
      <w:r w:rsidRPr="001D5C44">
        <w:rPr>
          <w:i/>
          <w:u w:val="single"/>
          <w:lang w:eastAsia="ru-RU"/>
        </w:rPr>
        <w:t xml:space="preserve">incertitude de mesure élargie du coefficient K, notée </w:t>
      </w:r>
      <m:oMath>
        <m:r>
          <w:rPr>
            <w:rFonts w:ascii="Cambria Math" w:hAnsi="Cambria Math"/>
            <w:u w:val="single"/>
            <w:lang w:eastAsia="ru-RU"/>
          </w:rPr>
          <m:t>U</m:t>
        </m:r>
        <m:d>
          <m:dPr>
            <m:ctrlPr>
              <w:rPr>
                <w:rFonts w:ascii="Cambria Math" w:hAnsi="Cambria Math"/>
                <w:i/>
                <w:u w:val="single"/>
                <w:lang w:eastAsia="ru-RU"/>
              </w:rPr>
            </m:ctrlPr>
          </m:dPr>
          <m:e>
            <m:r>
              <w:rPr>
                <w:rFonts w:ascii="Cambria Math" w:hAnsi="Cambria Math"/>
                <w:u w:val="single"/>
                <w:lang w:eastAsia="ru-RU"/>
              </w:rPr>
              <m:t>K</m:t>
            </m:r>
          </m:e>
        </m:d>
      </m:oMath>
      <w:r w:rsidRPr="001D5C44">
        <w:rPr>
          <w:i/>
          <w:u w:val="single"/>
          <w:lang w:eastAsia="ru-RU"/>
        </w:rPr>
        <w:t>, peut être obtenue à l</w:t>
      </w:r>
      <w:r w:rsidR="001A4B1A">
        <w:rPr>
          <w:i/>
          <w:u w:val="single"/>
          <w:lang w:eastAsia="ru-RU"/>
        </w:rPr>
        <w:t>’</w:t>
      </w:r>
      <w:r w:rsidRPr="001D5C44">
        <w:rPr>
          <w:i/>
          <w:u w:val="single"/>
          <w:lang w:eastAsia="ru-RU"/>
        </w:rPr>
        <w:t>aide des recommandations figurant au paragraphe 6.3.3 du Guide ISO/CEI 98</w:t>
      </w:r>
      <w:r>
        <w:rPr>
          <w:i/>
          <w:u w:val="single"/>
          <w:lang w:eastAsia="ru-RU"/>
        </w:rPr>
        <w:noBreakHyphen/>
      </w:r>
      <w:r w:rsidRPr="001D5C44">
        <w:rPr>
          <w:i/>
          <w:u w:val="single"/>
          <w:lang w:eastAsia="ru-RU"/>
        </w:rPr>
        <w:t>3:2008</w:t>
      </w:r>
      <w:r w:rsidRPr="001D5C44">
        <w:rPr>
          <w:u w:val="single"/>
        </w:rPr>
        <w:t>.</w:t>
      </w:r>
      <w:r w:rsidRPr="001D5C44">
        <w:rPr>
          <w:i/>
          <w:u w:val="single"/>
          <w:lang w:eastAsia="ru-RU"/>
        </w:rPr>
        <w:t xml:space="preserve"> Dans ce cas :</w:t>
      </w:r>
    </w:p>
    <w:p w:rsidR="009E5554" w:rsidRPr="001D5C44" w:rsidRDefault="009E5554" w:rsidP="00892338">
      <w:pPr>
        <w:pStyle w:val="SingleTxtG"/>
        <w:rPr>
          <w:lang w:eastAsia="ru-RU"/>
        </w:rPr>
      </w:pPr>
      <m:oMathPara>
        <m:oMath>
          <m:r>
            <m:rPr>
              <m:sty m:val="p"/>
            </m:rPr>
            <w:rPr>
              <w:rFonts w:ascii="Cambria Math" w:hAnsi="Cambria Math"/>
              <w:lang w:eastAsia="ru-RU"/>
            </w:rPr>
            <m:t>U</m:t>
          </m:r>
          <m:d>
            <m:dPr>
              <m:ctrlPr>
                <w:rPr>
                  <w:rFonts w:ascii="Cambria Math" w:hAnsi="Cambria Math"/>
                  <w:lang w:eastAsia="ru-RU"/>
                </w:rPr>
              </m:ctrlPr>
            </m:dPr>
            <m:e>
              <m:r>
                <m:rPr>
                  <m:sty m:val="p"/>
                </m:rPr>
                <w:rPr>
                  <w:rFonts w:ascii="Cambria Math" w:hAnsi="Cambria Math"/>
                  <w:lang w:eastAsia="ru-RU"/>
                </w:rPr>
                <m:t>K</m:t>
              </m:r>
            </m:e>
          </m:d>
          <m:r>
            <m:rPr>
              <m:sty m:val="p"/>
            </m:rPr>
            <w:rPr>
              <w:rFonts w:ascii="Cambria Math" w:hAnsi="Cambria Math"/>
              <w:lang w:eastAsia="ru-RU"/>
            </w:rPr>
            <m:t>=k∙</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K</m:t>
              </m:r>
            </m:e>
          </m:d>
        </m:oMath>
      </m:oMathPara>
    </w:p>
    <w:p w:rsidR="009E5554" w:rsidRPr="001D5C44" w:rsidRDefault="009E5554" w:rsidP="00892338">
      <w:pPr>
        <w:pStyle w:val="SingleTxtG"/>
        <w:ind w:left="1701"/>
        <w:rPr>
          <w:i/>
          <w:u w:val="single"/>
          <w:lang w:eastAsia="ru-RU"/>
        </w:rPr>
      </w:pPr>
      <w:r w:rsidRPr="001D5C44">
        <w:rPr>
          <w:i/>
          <w:u w:val="single"/>
          <w:lang w:eastAsia="ru-RU"/>
        </w:rPr>
        <w:t>où :</w:t>
      </w:r>
    </w:p>
    <w:p w:rsidR="009E5554" w:rsidRPr="001D5C44" w:rsidRDefault="009E5554" w:rsidP="00892338">
      <w:pPr>
        <w:pStyle w:val="SingleTxtG"/>
        <w:ind w:left="1701"/>
        <w:rPr>
          <w:rFonts w:eastAsiaTheme="minorEastAsia"/>
          <w:i/>
          <w:u w:val="single"/>
          <w:lang w:eastAsia="ru-RU"/>
        </w:rPr>
      </w:pPr>
      <m:oMath>
        <m:r>
          <w:rPr>
            <w:rFonts w:ascii="Cambria Math" w:hAnsi="Cambria Math"/>
            <w:lang w:eastAsia="ru-RU"/>
          </w:rPr>
          <m:t>k</m:t>
        </m:r>
      </m:oMath>
      <w:r w:rsidRPr="001D5C44">
        <w:rPr>
          <w:i/>
          <w:u w:val="single"/>
          <w:lang w:eastAsia="ru-RU"/>
        </w:rPr>
        <w:t xml:space="preserve"> est le facteur d</w:t>
      </w:r>
      <w:r w:rsidR="001A4B1A">
        <w:rPr>
          <w:i/>
          <w:u w:val="single"/>
          <w:lang w:eastAsia="ru-RU"/>
        </w:rPr>
        <w:t>’</w:t>
      </w:r>
      <w:r w:rsidRPr="001D5C44">
        <w:rPr>
          <w:i/>
          <w:u w:val="single"/>
          <w:lang w:eastAsia="ru-RU"/>
        </w:rPr>
        <w:t>élargissement correspondant au niveau de confiance choisi (pour un niveau de confiance de 95 %, ce facteur sera par exemple égal à 2 ; pour un niveau de confiance de 99 %, il sera égal à 3</w:t>
      </w:r>
      <m:oMath>
        <m:r>
          <w:rPr>
            <w:rFonts w:ascii="Cambria Math" w:hAnsi="Cambria Math"/>
            <w:u w:val="single"/>
            <w:lang w:eastAsia="ru-RU"/>
          </w:rPr>
          <m:t>.</m:t>
        </m:r>
      </m:oMath>
    </w:p>
    <w:p w:rsidR="009E5554" w:rsidRPr="001D5C44" w:rsidRDefault="008270CB" w:rsidP="00892338">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K</m:t>
            </m:r>
          </m:e>
        </m:d>
      </m:oMath>
      <w:r w:rsidR="009E5554" w:rsidRPr="001D5C44">
        <w:rPr>
          <w:i/>
          <w:lang w:eastAsia="ru-RU"/>
        </w:rPr>
        <w:t xml:space="preserve"> </w:t>
      </w:r>
      <w:r w:rsidR="009E5554" w:rsidRPr="001D5C44">
        <w:rPr>
          <w:i/>
          <w:u w:val="single"/>
          <w:lang w:eastAsia="ru-RU"/>
        </w:rPr>
        <w:t>est l</w:t>
      </w:r>
      <w:r w:rsidR="001A4B1A">
        <w:rPr>
          <w:i/>
          <w:u w:val="single"/>
          <w:lang w:eastAsia="ru-RU"/>
        </w:rPr>
        <w:t>’</w:t>
      </w:r>
      <w:r w:rsidR="009E5554" w:rsidRPr="001D5C44">
        <w:rPr>
          <w:i/>
          <w:u w:val="single"/>
          <w:lang w:eastAsia="ru-RU"/>
        </w:rPr>
        <w:t>incertitude type composée du coefficient K.</w:t>
      </w:r>
    </w:p>
    <w:p w:rsidR="009E5554" w:rsidRPr="001D5C44" w:rsidRDefault="009E5554" w:rsidP="00892338">
      <w:pPr>
        <w:pStyle w:val="SingleTxtG"/>
        <w:ind w:left="1701"/>
        <w:rPr>
          <w:i/>
          <w:u w:val="single"/>
          <w:lang w:eastAsia="ru-RU"/>
        </w:rPr>
      </w:pPr>
      <w:r w:rsidRPr="001D5C44">
        <w:rPr>
          <w:i/>
          <w:u w:val="single"/>
          <w:lang w:eastAsia="ru-RU"/>
        </w:rPr>
        <w:t>L</w:t>
      </w:r>
      <w:r w:rsidR="001A4B1A">
        <w:rPr>
          <w:i/>
          <w:u w:val="single"/>
          <w:lang w:eastAsia="ru-RU"/>
        </w:rPr>
        <w:t>’</w:t>
      </w:r>
      <w:r w:rsidRPr="001D5C44">
        <w:rPr>
          <w:i/>
          <w:u w:val="single"/>
          <w:lang w:eastAsia="ru-RU"/>
        </w:rPr>
        <w:t>incertitude type composée du coefficient K est une estimation de l</w:t>
      </w:r>
      <w:r w:rsidR="001A4B1A">
        <w:rPr>
          <w:i/>
          <w:u w:val="single"/>
          <w:lang w:eastAsia="ru-RU"/>
        </w:rPr>
        <w:t>’</w:t>
      </w:r>
      <w:r w:rsidRPr="001D5C44">
        <w:rPr>
          <w:i/>
          <w:u w:val="single"/>
          <w:lang w:eastAsia="ru-RU"/>
        </w:rPr>
        <w:t xml:space="preserve">écart type du coefficient K et caractérise la dispersion des valeurs qui peuvent être raisonnablement attribuées au coefficient K. </w:t>
      </w:r>
    </w:p>
    <w:p w:rsidR="009E5554" w:rsidRPr="001D5C44" w:rsidRDefault="009E5554" w:rsidP="00892338">
      <w:pPr>
        <w:pStyle w:val="SingleTxtG"/>
        <w:ind w:left="1701"/>
        <w:rPr>
          <w:i/>
          <w:u w:val="single"/>
          <w:lang w:eastAsia="ru-RU"/>
        </w:rPr>
      </w:pPr>
      <w:r w:rsidRPr="001D5C44">
        <w:rPr>
          <w:i/>
          <w:u w:val="single"/>
          <w:lang w:eastAsia="ru-RU"/>
        </w:rPr>
        <w:t xml:space="preserve">Étant donné que le coefficient K est fonction de grandeurs physiques telles que </w:t>
      </w:r>
      <w:r w:rsidRPr="001D5C44">
        <w:rPr>
          <w:i/>
          <w:u w:val="single"/>
        </w:rPr>
        <w:t>la puissance thermique (ou la puissance frigorifique) des échangeurs de chaleur, les températures extérieure et intérieure de la caisse et la superficie moyenne de la caisse, grandeurs physiques dont la mesure présente également une certaine incertitude type, l</w:t>
      </w:r>
      <w:r w:rsidR="001A4B1A">
        <w:rPr>
          <w:i/>
          <w:u w:val="single"/>
        </w:rPr>
        <w:t>’</w:t>
      </w:r>
      <w:r w:rsidRPr="001D5C44">
        <w:rPr>
          <w:i/>
          <w:u w:val="single"/>
        </w:rPr>
        <w:t xml:space="preserve">incertitude type composée du coefficient K peut être calculée par application de la loi de propagation de </w:t>
      </w:r>
      <w:r w:rsidRPr="001D5C44">
        <w:rPr>
          <w:i/>
          <w:u w:val="single"/>
          <w:lang w:eastAsia="ru-RU"/>
        </w:rPr>
        <w:t>l</w:t>
      </w:r>
      <w:r w:rsidR="001A4B1A">
        <w:rPr>
          <w:i/>
          <w:u w:val="single"/>
          <w:lang w:eastAsia="ru-RU"/>
        </w:rPr>
        <w:t>’</w:t>
      </w:r>
      <w:r w:rsidRPr="001D5C44">
        <w:rPr>
          <w:i/>
          <w:u w:val="single"/>
          <w:lang w:eastAsia="ru-RU"/>
        </w:rPr>
        <w:t>incertitude</w:t>
      </w:r>
      <w:r w:rsidRPr="001D5C44">
        <w:rPr>
          <w:i/>
          <w:u w:val="single"/>
        </w:rPr>
        <w:t>, rappelée à l</w:t>
      </w:r>
      <w:r w:rsidR="001A4B1A">
        <w:rPr>
          <w:i/>
          <w:u w:val="single"/>
        </w:rPr>
        <w:t>’</w:t>
      </w:r>
      <w:r w:rsidRPr="001D5C44">
        <w:rPr>
          <w:i/>
          <w:u w:val="single"/>
        </w:rPr>
        <w:t>article 5 du Guide ISO/CEI 98</w:t>
      </w:r>
      <w:r w:rsidRPr="001D5C44">
        <w:rPr>
          <w:i/>
          <w:u w:val="single"/>
        </w:rPr>
        <w:noBreakHyphen/>
        <w:t>3:2008, en tenant compte de la corrélation (temporelle) existant entre les températures extérieure et intérieure de la caisse, la puissance thermique (ou frigorifique) et la température intérieure de la caisse </w:t>
      </w:r>
      <w:r w:rsidRPr="001D5C44">
        <w:rPr>
          <w:i/>
          <w:u w:val="single"/>
          <w:lang w:eastAsia="ru-RU"/>
        </w:rPr>
        <w:t>:</w:t>
      </w:r>
    </w:p>
    <w:p w:rsidR="009E5554" w:rsidRPr="001D5C44" w:rsidRDefault="008270CB" w:rsidP="00892338">
      <w:pPr>
        <w:pStyle w:val="SingleTxtG"/>
        <w:keepNext/>
        <w:keepLines/>
        <w:ind w:left="1701"/>
        <w:rPr>
          <w:u w:val="single"/>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K</m:t>
              </m:r>
            </m:e>
          </m:d>
          <m:r>
            <m:rPr>
              <m:sty m:val="p"/>
            </m:rPr>
            <w:rPr>
              <w:rFonts w:ascii="Cambria Math" w:hAnsi="Cambria Math"/>
              <w:lang w:eastAsia="ru-RU"/>
            </w:rPr>
            <m:t>=</m:t>
          </m:r>
          <m:rad>
            <m:radPr>
              <m:degHide m:val="1"/>
              <m:ctrlPr>
                <w:rPr>
                  <w:rFonts w:ascii="Cambria Math" w:hAnsi="Cambria Math"/>
                  <w:lang w:eastAsia="ru-RU"/>
                </w:rPr>
              </m:ctrlPr>
            </m:radPr>
            <m:deg/>
            <m:e>
              <m:eqArr>
                <m:eqArrPr>
                  <m:ctrlPr>
                    <w:rPr>
                      <w:rFonts w:ascii="Cambria Math" w:hAnsi="Cambria Math"/>
                      <w:lang w:eastAsia="ru-RU"/>
                    </w:rPr>
                  </m:ctrlPr>
                </m:eqArrPr>
                <m:e>
                  <m:sSup>
                    <m:sSupPr>
                      <m:ctrlPr>
                        <w:rPr>
                          <w:rFonts w:ascii="Cambria Math" w:hAnsi="Cambria Math"/>
                          <w:lang w:eastAsia="ru-RU"/>
                        </w:rPr>
                      </m:ctrlPr>
                    </m:sSupPr>
                    <m:e>
                      <m:d>
                        <m:dPr>
                          <m:ctrlPr>
                            <w:rPr>
                              <w:rFonts w:ascii="Cambria Math" w:hAnsi="Cambria Math"/>
                              <w:lang w:eastAsia="ru-RU"/>
                            </w:rPr>
                          </m:ctrlPr>
                        </m:dPr>
                        <m:e>
                          <m:f>
                            <m:fPr>
                              <m:ctrlPr>
                                <w:rPr>
                                  <w:rFonts w:ascii="Cambria Math" w:hAnsi="Cambria Math"/>
                                  <w:lang w:eastAsia="ru-RU"/>
                                </w:rPr>
                              </m:ctrlPr>
                            </m:fPr>
                            <m:num>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W</m:t>
                                  </m:r>
                                </m:e>
                              </m:d>
                            </m:num>
                            <m:den>
                              <m:acc>
                                <m:accPr>
                                  <m:chr m:val="̅"/>
                                  <m:ctrlPr>
                                    <w:rPr>
                                      <w:rFonts w:ascii="Cambria Math" w:hAnsi="Cambria Math"/>
                                      <w:lang w:eastAsia="ru-RU"/>
                                    </w:rPr>
                                  </m:ctrlPr>
                                </m:accPr>
                                <m:e>
                                  <m:r>
                                    <m:rPr>
                                      <m:sty m:val="p"/>
                                    </m:rPr>
                                    <w:rPr>
                                      <w:rFonts w:ascii="Cambria Math" w:hAnsi="Cambria Math"/>
                                      <w:lang w:eastAsia="ru-RU"/>
                                    </w:rPr>
                                    <m:t>S</m:t>
                                  </m:r>
                                </m:e>
                              </m:acc>
                              <m:r>
                                <m:rPr>
                                  <m:sty m:val="p"/>
                                </m:rPr>
                                <w:rPr>
                                  <w:rFonts w:ascii="Cambria Math" w:hAnsi="Cambria Math"/>
                                  <w:lang w:eastAsia="ru-RU"/>
                                </w:rPr>
                                <m:t>∙</m:t>
                              </m:r>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d>
                            </m:den>
                          </m:f>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d>
                        <m:dPr>
                          <m:ctrlPr>
                            <w:rPr>
                              <w:rFonts w:ascii="Cambria Math" w:hAnsi="Cambria Math"/>
                              <w:lang w:eastAsia="ru-RU"/>
                            </w:rPr>
                          </m:ctrlPr>
                        </m:dPr>
                        <m:e>
                          <m:f>
                            <m:fPr>
                              <m:ctrlPr>
                                <w:rPr>
                                  <w:rFonts w:ascii="Cambria Math" w:hAnsi="Cambria Math"/>
                                  <w:lang w:eastAsia="ru-RU"/>
                                </w:rPr>
                              </m:ctrlPr>
                            </m:fPr>
                            <m:num>
                              <m:acc>
                                <m:accPr>
                                  <m:chr m:val="̅"/>
                                  <m:ctrlPr>
                                    <w:rPr>
                                      <w:rFonts w:ascii="Cambria Math" w:hAnsi="Cambria Math"/>
                                      <w:lang w:eastAsia="ru-RU"/>
                                    </w:rPr>
                                  </m:ctrlPr>
                                </m:accPr>
                                <m:e>
                                  <m:r>
                                    <m:rPr>
                                      <m:sty m:val="p"/>
                                    </m:rPr>
                                    <w:rPr>
                                      <w:rFonts w:ascii="Cambria Math" w:hAnsi="Cambria Math"/>
                                      <w:lang w:eastAsia="ru-RU"/>
                                    </w:rPr>
                                    <m:t>W</m:t>
                                  </m:r>
                                </m:e>
                              </m:acc>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S</m:t>
                                  </m:r>
                                </m:e>
                              </m:d>
                            </m:num>
                            <m:den>
                              <m:sSup>
                                <m:sSupPr>
                                  <m:ctrlPr>
                                    <w:rPr>
                                      <w:rFonts w:ascii="Cambria Math" w:hAnsi="Cambria Math"/>
                                      <w:lang w:eastAsia="ru-RU"/>
                                    </w:rPr>
                                  </m:ctrlPr>
                                </m:sSupPr>
                                <m:e>
                                  <m:acc>
                                    <m:accPr>
                                      <m:chr m:val="̅"/>
                                      <m:ctrlPr>
                                        <w:rPr>
                                          <w:rFonts w:ascii="Cambria Math" w:hAnsi="Cambria Math"/>
                                          <w:lang w:eastAsia="ru-RU"/>
                                        </w:rPr>
                                      </m:ctrlPr>
                                    </m:accPr>
                                    <m:e>
                                      <m:r>
                                        <m:rPr>
                                          <m:sty m:val="p"/>
                                        </m:rPr>
                                        <w:rPr>
                                          <w:rFonts w:ascii="Cambria Math" w:hAnsi="Cambria Math"/>
                                          <w:lang w:eastAsia="ru-RU"/>
                                        </w:rPr>
                                        <m:t>S</m:t>
                                      </m:r>
                                    </m:e>
                                  </m:acc>
                                </m:e>
                                <m:sup>
                                  <m:r>
                                    <m:rPr>
                                      <m:sty m:val="p"/>
                                    </m:rPr>
                                    <w:rPr>
                                      <w:rFonts w:ascii="Cambria Math" w:hAnsi="Cambria Math"/>
                                      <w:lang w:eastAsia="ru-RU"/>
                                    </w:rPr>
                                    <m:t>2</m:t>
                                  </m:r>
                                </m:sup>
                              </m:sSup>
                              <m:r>
                                <m:rPr>
                                  <m:sty m:val="p"/>
                                </m:rPr>
                                <w:rPr>
                                  <w:rFonts w:ascii="Cambria Math" w:hAnsi="Cambria Math"/>
                                  <w:lang w:eastAsia="ru-RU"/>
                                </w:rPr>
                                <m:t>∙</m:t>
                              </m:r>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d>
                            </m:den>
                          </m:f>
                        </m:e>
                      </m:d>
                    </m:e>
                    <m:sup>
                      <m:r>
                        <m:rPr>
                          <m:sty m:val="p"/>
                        </m:rPr>
                        <w:rPr>
                          <w:rFonts w:ascii="Cambria Math" w:hAnsi="Cambria Math"/>
                          <w:lang w:eastAsia="ru-RU"/>
                        </w:rPr>
                        <m:t>2</m:t>
                      </m:r>
                    </m:sup>
                  </m:sSup>
                  <m:r>
                    <m:rPr>
                      <m:sty m:val="p"/>
                    </m:rPr>
                    <w:rPr>
                      <w:rFonts w:ascii="Cambria Math" w:hAnsi="Cambria Math"/>
                      <w:lang w:eastAsia="ru-RU"/>
                    </w:rPr>
                    <m:t>+…</m:t>
                  </m:r>
                </m:e>
                <m:e>
                  <m:f>
                    <m:fPr>
                      <m:ctrlPr>
                        <w:rPr>
                          <w:rFonts w:ascii="Cambria Math" w:hAnsi="Cambria Math"/>
                          <w:lang w:eastAsia="ru-RU"/>
                        </w:rPr>
                      </m:ctrlPr>
                    </m:fPr>
                    <m:num>
                      <m:sSup>
                        <m:sSupPr>
                          <m:ctrlPr>
                            <w:rPr>
                              <w:rFonts w:ascii="Cambria Math" w:hAnsi="Cambria Math"/>
                              <w:lang w:eastAsia="ru-RU"/>
                            </w:rPr>
                          </m:ctrlPr>
                        </m:sSupPr>
                        <m:e>
                          <m:acc>
                            <m:accPr>
                              <m:chr m:val="̅"/>
                              <m:ctrlPr>
                                <w:rPr>
                                  <w:rFonts w:ascii="Cambria Math" w:hAnsi="Cambria Math"/>
                                  <w:lang w:eastAsia="ru-RU"/>
                                </w:rPr>
                              </m:ctrlPr>
                            </m:accPr>
                            <m:e>
                              <m:r>
                                <m:rPr>
                                  <m:sty m:val="p"/>
                                </m:rPr>
                                <w:rPr>
                                  <w:rFonts w:ascii="Cambria Math" w:hAnsi="Cambria Math"/>
                                  <w:lang w:eastAsia="ru-RU"/>
                                </w:rPr>
                                <m:t>W</m:t>
                              </m:r>
                            </m:e>
                          </m:acc>
                        </m:e>
                        <m:sup>
                          <m:r>
                            <m:rPr>
                              <m:sty m:val="p"/>
                            </m:rPr>
                            <w:rPr>
                              <w:rFonts w:ascii="Cambria Math" w:hAnsi="Cambria Math"/>
                              <w:lang w:eastAsia="ru-RU"/>
                            </w:rPr>
                            <m:t>2</m:t>
                          </m:r>
                        </m:sup>
                      </m:sSup>
                      <m:r>
                        <m:rPr>
                          <m:sty m:val="p"/>
                        </m:rPr>
                        <w:rPr>
                          <w:rFonts w:ascii="Cambria Math" w:hAnsi="Cambria Math"/>
                          <w:lang w:eastAsia="ru-RU"/>
                        </w:rPr>
                        <m:t>∙</m:t>
                      </m:r>
                      <m:d>
                        <m:dPr>
                          <m:ctrlPr>
                            <w:rPr>
                              <w:rFonts w:ascii="Cambria Math" w:hAnsi="Cambria Math"/>
                              <w:lang w:eastAsia="ru-RU"/>
                            </w:rPr>
                          </m:ctrlPr>
                        </m:dPr>
                        <m:e>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d>
                            </m:e>
                            <m:sup>
                              <m:r>
                                <m:rPr>
                                  <m:sty m:val="p"/>
                                </m:rPr>
                                <w:rPr>
                                  <w:rFonts w:ascii="Cambria Math" w:hAnsi="Cambria Math"/>
                                  <w:lang w:eastAsia="ru-RU"/>
                                </w:rPr>
                                <m:t>2</m:t>
                              </m:r>
                            </m:sup>
                          </m:sSup>
                          <m:r>
                            <m:rPr>
                              <m:sty m:val="p"/>
                            </m:rPr>
                            <w:rPr>
                              <w:rFonts w:ascii="Cambria Math" w:hAnsi="Cambria Math"/>
                              <w:lang w:eastAsia="ru-RU"/>
                            </w:rPr>
                            <m:t>+2∙r</m:t>
                          </m:r>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d>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e>
                      </m:d>
                    </m:num>
                    <m:den>
                      <m:sSup>
                        <m:sSupPr>
                          <m:ctrlPr>
                            <w:rPr>
                              <w:rFonts w:ascii="Cambria Math" w:hAnsi="Cambria Math"/>
                              <w:lang w:eastAsia="ru-RU"/>
                            </w:rPr>
                          </m:ctrlPr>
                        </m:sSupPr>
                        <m:e>
                          <m:acc>
                            <m:accPr>
                              <m:chr m:val="̅"/>
                              <m:ctrlPr>
                                <w:rPr>
                                  <w:rFonts w:ascii="Cambria Math" w:hAnsi="Cambria Math"/>
                                  <w:lang w:eastAsia="ru-RU"/>
                                </w:rPr>
                              </m:ctrlPr>
                            </m:accPr>
                            <m:e>
                              <m:r>
                                <m:rPr>
                                  <m:sty m:val="p"/>
                                </m:rPr>
                                <w:rPr>
                                  <w:rFonts w:ascii="Cambria Math" w:hAnsi="Cambria Math"/>
                                  <w:lang w:eastAsia="ru-RU"/>
                                </w:rPr>
                                <m:t>S</m:t>
                              </m:r>
                            </m:e>
                          </m:acc>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d>
                        </m:e>
                        <m:sup>
                          <m:r>
                            <m:rPr>
                              <m:sty m:val="p"/>
                            </m:rPr>
                            <w:rPr>
                              <w:rFonts w:ascii="Cambria Math" w:hAnsi="Cambria Math"/>
                              <w:lang w:eastAsia="ru-RU"/>
                            </w:rPr>
                            <m:t>4</m:t>
                          </m:r>
                        </m:sup>
                      </m:sSup>
                    </m:den>
                  </m:f>
                  <m:r>
                    <m:rPr>
                      <m:sty m:val="p"/>
                    </m:rPr>
                    <w:rPr>
                      <w:rFonts w:ascii="Cambria Math" w:hAnsi="Cambria Math"/>
                      <w:lang w:eastAsia="ru-RU"/>
                    </w:rPr>
                    <m:t>+…</m:t>
                  </m:r>
                </m:e>
                <m:e>
                  <m:f>
                    <m:fPr>
                      <m:ctrlPr>
                        <w:rPr>
                          <w:rFonts w:ascii="Cambria Math" w:hAnsi="Cambria Math"/>
                          <w:lang w:eastAsia="ru-RU"/>
                        </w:rPr>
                      </m:ctrlPr>
                    </m:fPr>
                    <m:num>
                      <m:r>
                        <m:rPr>
                          <m:sty m:val="p"/>
                        </m:rPr>
                        <w:rPr>
                          <w:rFonts w:ascii="Cambria Math" w:hAnsi="Cambria Math"/>
                          <w:lang w:eastAsia="ru-RU"/>
                        </w:rPr>
                        <m:t>2∙</m:t>
                      </m:r>
                      <m:acc>
                        <m:accPr>
                          <m:chr m:val="̅"/>
                          <m:ctrlPr>
                            <w:rPr>
                              <w:rFonts w:ascii="Cambria Math" w:hAnsi="Cambria Math"/>
                              <w:lang w:eastAsia="ru-RU"/>
                            </w:rPr>
                          </m:ctrlPr>
                        </m:accPr>
                        <m:e>
                          <m:r>
                            <m:rPr>
                              <m:sty m:val="p"/>
                            </m:rPr>
                            <w:rPr>
                              <w:rFonts w:ascii="Cambria Math" w:hAnsi="Cambria Math"/>
                              <w:lang w:eastAsia="ru-RU"/>
                            </w:rPr>
                            <m:t>W</m:t>
                          </m:r>
                        </m:e>
                      </m:acc>
                      <m:r>
                        <m:rPr>
                          <m:sty m:val="p"/>
                        </m:rPr>
                        <w:rPr>
                          <w:rFonts w:ascii="Cambria Math" w:hAnsi="Cambria Math"/>
                          <w:lang w:eastAsia="ru-RU"/>
                        </w:rPr>
                        <m:t>∙r</m:t>
                      </m:r>
                      <m:d>
                        <m:dPr>
                          <m:ctrlPr>
                            <w:rPr>
                              <w:rFonts w:ascii="Cambria Math" w:hAnsi="Cambria Math"/>
                              <w:lang w:eastAsia="ru-RU"/>
                            </w:rPr>
                          </m:ctrlPr>
                        </m:dPr>
                        <m:e>
                          <m:r>
                            <m:rPr>
                              <m:sty m:val="p"/>
                            </m:rPr>
                            <w:rPr>
                              <w:rFonts w:ascii="Cambria Math" w:hAnsi="Cambria Math"/>
                              <w:lang w:eastAsia="ru-RU"/>
                            </w:rPr>
                            <m:t>W,</m:t>
                          </m:r>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W</m:t>
                          </m:r>
                        </m:e>
                      </m:d>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num>
                    <m:den>
                      <m:sSup>
                        <m:sSupPr>
                          <m:ctrlPr>
                            <w:rPr>
                              <w:rFonts w:ascii="Cambria Math" w:hAnsi="Cambria Math"/>
                              <w:lang w:eastAsia="ru-RU"/>
                            </w:rPr>
                          </m:ctrlPr>
                        </m:sSupPr>
                        <m:e>
                          <m:acc>
                            <m:accPr>
                              <m:chr m:val="̅"/>
                              <m:ctrlPr>
                                <w:rPr>
                                  <w:rFonts w:ascii="Cambria Math" w:hAnsi="Cambria Math"/>
                                  <w:lang w:eastAsia="ru-RU"/>
                                </w:rPr>
                              </m:ctrlPr>
                            </m:accPr>
                            <m:e>
                              <m:r>
                                <m:rPr>
                                  <m:sty m:val="p"/>
                                </m:rPr>
                                <w:rPr>
                                  <w:rFonts w:ascii="Cambria Math" w:hAnsi="Cambria Math"/>
                                  <w:lang w:eastAsia="ru-RU"/>
                                </w:rPr>
                                <m:t>S</m:t>
                              </m:r>
                            </m:e>
                          </m:acc>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d>
                            <m:dPr>
                              <m:ctrlPr>
                                <w:rPr>
                                  <w:rFonts w:ascii="Cambria Math" w:hAnsi="Cambria Math"/>
                                  <w:lang w:eastAsia="ru-RU"/>
                                </w:rPr>
                              </m:ctrlPr>
                            </m:dPr>
                            <m:e>
                              <m:d>
                                <m:dPr>
                                  <m:begChr m:val="|"/>
                                  <m:endChr m:val="|"/>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d>
                            </m:e>
                          </m:d>
                        </m:e>
                        <m:sup>
                          <m:r>
                            <m:rPr>
                              <m:sty m:val="p"/>
                            </m:rPr>
                            <w:rPr>
                              <w:rFonts w:ascii="Cambria Math" w:hAnsi="Cambria Math"/>
                              <w:lang w:eastAsia="ru-RU"/>
                            </w:rPr>
                            <m:t>3</m:t>
                          </m:r>
                        </m:sup>
                      </m:sSup>
                    </m:den>
                  </m:f>
                </m:e>
              </m:eqArr>
            </m:e>
          </m:rad>
        </m:oMath>
      </m:oMathPara>
    </w:p>
    <w:p w:rsidR="009E5554" w:rsidRPr="001D5C44" w:rsidRDefault="009E5554" w:rsidP="00892338">
      <w:pPr>
        <w:pStyle w:val="SingleTxtG"/>
        <w:keepNext/>
        <w:keepLines/>
        <w:ind w:left="1701"/>
        <w:rPr>
          <w:i/>
          <w:u w:val="single"/>
          <w:lang w:eastAsia="ru-RU"/>
        </w:rPr>
      </w:pPr>
      <w:r w:rsidRPr="001D5C44">
        <w:rPr>
          <w:i/>
          <w:u w:val="single"/>
          <w:lang w:eastAsia="ru-RU"/>
        </w:rPr>
        <w:t>où :</w:t>
      </w:r>
    </w:p>
    <w:p w:rsidR="009E5554" w:rsidRPr="001D5C44" w:rsidRDefault="008270CB" w:rsidP="00892338">
      <w:pPr>
        <w:pStyle w:val="SingleTxtG"/>
        <w:ind w:left="1701"/>
        <w:rPr>
          <w:i/>
          <w:u w:val="single"/>
          <w:lang w:eastAsia="ru-RU"/>
        </w:rPr>
      </w:pPr>
      <m:oMath>
        <m:acc>
          <m:accPr>
            <m:chr m:val="̅"/>
            <m:ctrlPr>
              <w:rPr>
                <w:rFonts w:ascii="Cambria Math" w:hAnsi="Cambria Math"/>
                <w:i/>
                <w:szCs w:val="24"/>
              </w:rPr>
            </m:ctrlPr>
          </m:accPr>
          <m:e>
            <m:r>
              <w:rPr>
                <w:rFonts w:ascii="Cambria Math" w:hAnsi="Cambria Math"/>
                <w:szCs w:val="24"/>
              </w:rPr>
              <m:t>W</m:t>
            </m:r>
          </m:e>
        </m:acc>
      </m:oMath>
      <w:r w:rsidR="009E5554" w:rsidRPr="001D5C44">
        <w:rPr>
          <w:i/>
          <w:szCs w:val="24"/>
        </w:rPr>
        <w:t xml:space="preserve">, </w:t>
      </w:r>
      <m:oMath>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e</m:t>
                </m:r>
              </m:sub>
            </m:sSub>
          </m:e>
        </m:acc>
      </m:oMath>
      <w:r w:rsidR="009E5554" w:rsidRPr="001D5C44">
        <w:rPr>
          <w:i/>
          <w:szCs w:val="24"/>
        </w:rPr>
        <w:t xml:space="preserve">, </w:t>
      </w:r>
      <m:oMath>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e>
        </m:acc>
      </m:oMath>
      <w:r w:rsidR="009E5554" w:rsidRPr="001D5C44">
        <w:rPr>
          <w:i/>
          <w:szCs w:val="24"/>
        </w:rPr>
        <w:t xml:space="preserve">, </w:t>
      </w:r>
      <m:oMath>
        <m:acc>
          <m:accPr>
            <m:chr m:val="̅"/>
            <m:ctrlPr>
              <w:rPr>
                <w:rFonts w:ascii="Cambria Math" w:hAnsi="Cambria Math"/>
                <w:i/>
                <w:szCs w:val="24"/>
              </w:rPr>
            </m:ctrlPr>
          </m:accPr>
          <m:e>
            <m:r>
              <w:rPr>
                <w:rFonts w:ascii="Cambria Math" w:hAnsi="Cambria Math"/>
                <w:szCs w:val="24"/>
              </w:rPr>
              <m:t>S</m:t>
            </m:r>
          </m:e>
        </m:acc>
      </m:oMath>
      <w:r w:rsidR="009E5554" w:rsidRPr="001D5C44">
        <w:rPr>
          <w:i/>
          <w:szCs w:val="24"/>
        </w:rPr>
        <w:t xml:space="preserve"> </w:t>
      </w:r>
      <w:r w:rsidR="009E5554" w:rsidRPr="001D5C44">
        <w:rPr>
          <w:i/>
          <w:szCs w:val="24"/>
          <w:u w:val="single"/>
        </w:rPr>
        <w:t xml:space="preserve">sont respectivement les valeurs moyennes calculées de la puissance thermique (ou frigorifique), en W ; des températures extérieure et intérieure de la caisse, en °C ; et </w:t>
      </w:r>
      <w:r w:rsidR="009E5554" w:rsidRPr="00892338">
        <w:rPr>
          <w:i/>
          <w:u w:val="single"/>
          <w:lang w:eastAsia="ru-RU"/>
        </w:rPr>
        <w:t>de</w:t>
      </w:r>
      <w:r w:rsidR="009E5554" w:rsidRPr="001D5C44">
        <w:rPr>
          <w:i/>
          <w:szCs w:val="24"/>
          <w:u w:val="single"/>
        </w:rPr>
        <w:t xml:space="preserve"> la surface moyenne de la caisse, en m</w:t>
      </w:r>
      <w:r w:rsidR="009E5554" w:rsidRPr="001D5C44">
        <w:rPr>
          <w:i/>
          <w:szCs w:val="24"/>
          <w:u w:val="single"/>
          <w:vertAlign w:val="superscript"/>
        </w:rPr>
        <w:t>2</w:t>
      </w:r>
      <w:r w:rsidR="009E5554" w:rsidRPr="001D5C44">
        <w:rPr>
          <w:i/>
          <w:szCs w:val="24"/>
          <w:u w:val="single"/>
        </w:rPr>
        <w:t> ;</w:t>
      </w:r>
    </w:p>
    <w:p w:rsidR="009E5554" w:rsidRPr="001D5C44" w:rsidRDefault="008270CB" w:rsidP="00892338">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W</m:t>
            </m:r>
          </m:e>
        </m:d>
      </m:oMath>
      <w:r w:rsidR="009E5554"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oMath>
      <w:r w:rsidR="009E5554"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d>
      </m:oMath>
      <w:r w:rsidR="009E5554"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S</m:t>
            </m:r>
          </m:e>
        </m:d>
      </m:oMath>
      <w:r w:rsidR="009E5554" w:rsidRPr="001D5C44">
        <w:rPr>
          <w:i/>
          <w:u w:val="single"/>
          <w:lang w:eastAsia="ru-RU"/>
        </w:rPr>
        <w:t xml:space="preserve"> sont respectivement les incertitudes types </w:t>
      </w:r>
      <w:r w:rsidR="009E5554" w:rsidRPr="00892338">
        <w:rPr>
          <w:i/>
          <w:szCs w:val="24"/>
          <w:u w:val="single"/>
        </w:rPr>
        <w:t>composées</w:t>
      </w:r>
      <w:r w:rsidR="009E5554" w:rsidRPr="001D5C44">
        <w:rPr>
          <w:i/>
          <w:szCs w:val="24"/>
          <w:u w:val="single"/>
        </w:rPr>
        <w:t xml:space="preserve"> de la puissance thermique (ou frigorifique), en W ; de la température extérieure et intérieure de la caisse, en °C ; et de la surface moyenne de la caisse, en m</w:t>
      </w:r>
      <w:r w:rsidR="009E5554" w:rsidRPr="001D5C44">
        <w:rPr>
          <w:i/>
          <w:szCs w:val="24"/>
          <w:u w:val="single"/>
          <w:vertAlign w:val="superscript"/>
        </w:rPr>
        <w:t>2</w:t>
      </w:r>
      <w:r w:rsidR="009E5554" w:rsidRPr="001D5C44">
        <w:rPr>
          <w:i/>
          <w:szCs w:val="24"/>
          <w:u w:val="single"/>
        </w:rPr>
        <w:t> ;</w:t>
      </w:r>
    </w:p>
    <w:p w:rsidR="009E5554" w:rsidRPr="001D5C44" w:rsidRDefault="009E5554" w:rsidP="00892338">
      <w:pPr>
        <w:pStyle w:val="SingleTxtG"/>
        <w:ind w:left="1701"/>
        <w:rPr>
          <w:i/>
          <w:u w:val="single"/>
          <w:lang w:eastAsia="ru-RU"/>
        </w:rPr>
      </w:pPr>
      <m:oMath>
        <m:r>
          <w:rPr>
            <w:rFonts w:ascii="Cambria Math" w:hAnsi="Cambria Math"/>
            <w:lang w:eastAsia="ru-RU"/>
          </w:rPr>
          <m:t>r</m:t>
        </m:r>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oMath>
      <w:r w:rsidRPr="001D5C44">
        <w:rPr>
          <w:i/>
          <w:lang w:eastAsia="ru-RU"/>
        </w:rPr>
        <w:t xml:space="preserve">, </w:t>
      </w:r>
      <m:oMath>
        <m:r>
          <w:rPr>
            <w:rFonts w:ascii="Cambria Math" w:hAnsi="Cambria Math"/>
            <w:lang w:eastAsia="ru-RU"/>
          </w:rPr>
          <m:t>r</m:t>
        </m:r>
        <m:d>
          <m:dPr>
            <m:ctrlPr>
              <w:rPr>
                <w:rFonts w:ascii="Cambria Math" w:hAnsi="Cambria Math"/>
                <w:i/>
                <w:lang w:eastAsia="ru-RU"/>
              </w:rPr>
            </m:ctrlPr>
          </m:dPr>
          <m:e>
            <m:r>
              <w:rPr>
                <w:rFonts w:ascii="Cambria Math" w:hAnsi="Cambria Math"/>
                <w:lang w:eastAsia="ru-RU"/>
              </w:rPr>
              <m:t>W,</m:t>
            </m:r>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oMath>
      <w:r w:rsidRPr="001D5C44">
        <w:rPr>
          <w:i/>
          <w:lang w:eastAsia="ru-RU"/>
        </w:rPr>
        <w:t xml:space="preserve"> </w:t>
      </w:r>
      <w:r w:rsidRPr="001D5C44">
        <w:rPr>
          <w:i/>
          <w:u w:val="single"/>
          <w:lang w:eastAsia="ru-RU"/>
        </w:rPr>
        <w:t xml:space="preserve">sont respectivement les coefficients de corrélation entre la température extérieure et la température intérieure de la caisse, et entre la puissance thermique (ou frigorifique) et la </w:t>
      </w:r>
      <w:r w:rsidRPr="00892338">
        <w:rPr>
          <w:i/>
          <w:szCs w:val="24"/>
          <w:u w:val="single"/>
        </w:rPr>
        <w:t>température</w:t>
      </w:r>
      <w:r w:rsidRPr="001D5C44">
        <w:rPr>
          <w:i/>
          <w:u w:val="single"/>
          <w:lang w:eastAsia="ru-RU"/>
        </w:rPr>
        <w:t xml:space="preserve"> intérieure de la caisse.</w:t>
      </w:r>
    </w:p>
    <w:p w:rsidR="009E5554" w:rsidRPr="001D5C44" w:rsidRDefault="009E5554" w:rsidP="00892338">
      <w:pPr>
        <w:pStyle w:val="SingleTxtG"/>
        <w:ind w:left="1701"/>
        <w:rPr>
          <w:i/>
          <w:u w:val="single"/>
          <w:lang w:eastAsia="ru-RU"/>
        </w:rPr>
      </w:pPr>
      <w:r w:rsidRPr="001D5C44">
        <w:rPr>
          <w:i/>
          <w:u w:val="single"/>
          <w:lang w:eastAsia="ru-RU"/>
        </w:rPr>
        <w:t xml:space="preserve">Le coefficient de corrélation peut être assimilé au coefficient de corrélation linéaire (coefficient de Pearson). Il convient toutefois de tenir compte du fait que toute variation de la puissance </w:t>
      </w:r>
      <w:r w:rsidRPr="00892338">
        <w:rPr>
          <w:i/>
          <w:szCs w:val="24"/>
          <w:u w:val="single"/>
        </w:rPr>
        <w:t>thermique</w:t>
      </w:r>
      <w:r w:rsidRPr="001D5C44">
        <w:rPr>
          <w:i/>
          <w:u w:val="single"/>
          <w:lang w:eastAsia="ru-RU"/>
        </w:rPr>
        <w:t xml:space="preserve"> (ou frigorifique) et, surtout, de la température extérieure de la caisse entraîne une variation correspondante de la température intérieure, mais avec un certain décalage temporel (délai). Ce décalage temporel s</w:t>
      </w:r>
      <w:r w:rsidR="001A4B1A">
        <w:rPr>
          <w:i/>
          <w:u w:val="single"/>
          <w:lang w:eastAsia="ru-RU"/>
        </w:rPr>
        <w:t>’</w:t>
      </w:r>
      <w:r w:rsidRPr="001D5C44">
        <w:rPr>
          <w:i/>
          <w:u w:val="single"/>
          <w:lang w:eastAsia="ru-RU"/>
        </w:rPr>
        <w:t xml:space="preserve">explique par la durée des transferts thermiques au sein du système </w:t>
      </w:r>
      <w:r w:rsidRPr="001D5C44">
        <w:rPr>
          <w:u w:val="single"/>
        </w:rPr>
        <w:t>“</w:t>
      </w:r>
      <w:r w:rsidRPr="001D5C44">
        <w:rPr>
          <w:i/>
          <w:u w:val="single"/>
          <w:lang w:eastAsia="ru-RU"/>
        </w:rPr>
        <w:t>air intérieur de l</w:t>
      </w:r>
      <w:r w:rsidR="001A4B1A">
        <w:rPr>
          <w:i/>
          <w:u w:val="single"/>
          <w:lang w:eastAsia="ru-RU"/>
        </w:rPr>
        <w:t>’</w:t>
      </w:r>
      <w:r w:rsidRPr="001D5C44">
        <w:rPr>
          <w:i/>
          <w:u w:val="single"/>
          <w:lang w:eastAsia="ru-RU"/>
        </w:rPr>
        <w:t>engin de transport-isolant thermique-milieu extérieur”, et sa valeur en cas de variation de la température extérieure de la caisse peut atteindre plusieurs heures. Ce délai peut être déterminé soit graphiquement (par une analyse des courbes de variation des grandeurs), soit en retenant la valeur maximale du coefficient de corrélation linéaire avec un choix adapté de la distribution des températures intérieures.</w:t>
      </w:r>
    </w:p>
    <w:p w:rsidR="009E5554" w:rsidRPr="001D5C44" w:rsidRDefault="009E5554" w:rsidP="00892338">
      <w:pPr>
        <w:pStyle w:val="SingleTxtG"/>
        <w:ind w:left="1701"/>
        <w:rPr>
          <w:i/>
          <w:u w:val="single"/>
          <w:lang w:eastAsia="ru-RU"/>
        </w:rPr>
      </w:pPr>
      <w:r w:rsidRPr="001D5C44">
        <w:rPr>
          <w:i/>
          <w:u w:val="single"/>
          <w:lang w:eastAsia="ru-RU"/>
        </w:rPr>
        <w:t xml:space="preserve">Les incertitudes types composées de mesure de la puissance thermique (ou </w:t>
      </w:r>
      <w:r w:rsidRPr="00892338">
        <w:rPr>
          <w:i/>
          <w:szCs w:val="24"/>
          <w:u w:val="single"/>
        </w:rPr>
        <w:t>frigorifique</w:t>
      </w:r>
      <w:r w:rsidRPr="001D5C44">
        <w:rPr>
          <w:i/>
          <w:u w:val="single"/>
          <w:lang w:eastAsia="ru-RU"/>
        </w:rPr>
        <w:t>) ainsi que de la température extérieure et de la température intérieure de la caisse peuvent être déterminées à l</w:t>
      </w:r>
      <w:r w:rsidR="001A4B1A">
        <w:rPr>
          <w:i/>
          <w:u w:val="single"/>
          <w:lang w:eastAsia="ru-RU"/>
        </w:rPr>
        <w:t>’</w:t>
      </w:r>
      <w:r w:rsidRPr="001D5C44">
        <w:rPr>
          <w:i/>
          <w:u w:val="single"/>
          <w:lang w:eastAsia="ru-RU"/>
        </w:rPr>
        <w:t xml:space="preserve">aide des recommandations figurant aux chapitres 4 et 5 du </w:t>
      </w:r>
      <w:r w:rsidRPr="001D5C44">
        <w:rPr>
          <w:i/>
          <w:u w:val="single"/>
        </w:rPr>
        <w:t>Guide ISO/CEI 98</w:t>
      </w:r>
      <w:r w:rsidRPr="001D5C44">
        <w:rPr>
          <w:i/>
          <w:u w:val="single"/>
        </w:rPr>
        <w:noBreakHyphen/>
        <w:t>3:2008, en appliquant les formules suivantes </w:t>
      </w:r>
      <w:r w:rsidRPr="001D5C44">
        <w:rPr>
          <w:i/>
          <w:u w:val="single"/>
          <w:lang w:eastAsia="ru-RU"/>
        </w:rPr>
        <w:t>:</w:t>
      </w:r>
    </w:p>
    <w:p w:rsidR="009E5554" w:rsidRPr="001D5C44" w:rsidRDefault="008270CB" w:rsidP="00892338">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W</m:t>
              </m:r>
            </m:e>
          </m:d>
          <m:r>
            <m:rPr>
              <m:sty m:val="p"/>
            </m:rPr>
            <w:rPr>
              <w:rFonts w:ascii="Cambria Math" w:hAnsi="Cambria Math"/>
              <w:lang w:eastAsia="ru-RU"/>
            </w:rPr>
            <m:t>=</m:t>
          </m:r>
          <m:rad>
            <m:radPr>
              <m:degHide m:val="1"/>
              <m:ctrlPr>
                <w:rPr>
                  <w:rFonts w:ascii="Cambria Math" w:hAnsi="Cambria Math"/>
                  <w:lang w:eastAsia="ru-RU"/>
                </w:rPr>
              </m:ctrlPr>
            </m:radPr>
            <m:deg/>
            <m:e>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A</m:t>
                      </m:r>
                    </m:sub>
                  </m:sSub>
                  <m:d>
                    <m:dPr>
                      <m:ctrlPr>
                        <w:rPr>
                          <w:rFonts w:ascii="Cambria Math" w:hAnsi="Cambria Math"/>
                          <w:lang w:eastAsia="ru-RU"/>
                        </w:rPr>
                      </m:ctrlPr>
                    </m:dPr>
                    <m:e>
                      <m:acc>
                        <m:accPr>
                          <m:chr m:val="̅"/>
                          <m:ctrlPr>
                            <w:rPr>
                              <w:rFonts w:ascii="Cambria Math" w:hAnsi="Cambria Math"/>
                              <w:lang w:eastAsia="ru-RU"/>
                            </w:rPr>
                          </m:ctrlPr>
                        </m:accPr>
                        <m:e>
                          <m:r>
                            <m:rPr>
                              <m:sty m:val="p"/>
                            </m:rPr>
                            <w:rPr>
                              <w:rFonts w:ascii="Cambria Math" w:hAnsi="Cambria Math"/>
                              <w:lang w:eastAsia="ru-RU"/>
                            </w:rPr>
                            <m:t>W</m:t>
                          </m:r>
                        </m:e>
                      </m:acc>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r>
                        <m:rPr>
                          <m:sty m:val="p"/>
                        </m:rPr>
                        <w:rPr>
                          <w:rFonts w:ascii="Cambria Math" w:hAnsi="Cambria Math"/>
                          <w:lang w:eastAsia="ru-RU"/>
                        </w:rPr>
                        <m:t>W</m:t>
                      </m:r>
                    </m:e>
                  </m:d>
                </m:e>
                <m:sup>
                  <m:r>
                    <m:rPr>
                      <m:sty m:val="p"/>
                    </m:rPr>
                    <w:rPr>
                      <w:rFonts w:ascii="Cambria Math" w:hAnsi="Cambria Math"/>
                      <w:lang w:eastAsia="ru-RU"/>
                    </w:rPr>
                    <m:t>2</m:t>
                  </m:r>
                </m:sup>
              </m:sSup>
            </m:e>
          </m:rad>
          <m:r>
            <m:rPr>
              <m:sty m:val="p"/>
            </m:rPr>
            <w:rPr>
              <w:rFonts w:ascii="Cambria Math" w:hAnsi="Cambria Math"/>
              <w:lang w:eastAsia="ru-RU"/>
            </w:rPr>
            <m:t>=</m:t>
          </m:r>
          <m:rad>
            <m:radPr>
              <m:degHide m:val="1"/>
              <m:ctrlPr>
                <w:rPr>
                  <w:rFonts w:ascii="Cambria Math" w:hAnsi="Cambria Math"/>
                  <w:lang w:eastAsia="ru-RU"/>
                </w:rPr>
              </m:ctrlPr>
            </m:radPr>
            <m:deg/>
            <m:e>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k=1</m:t>
                      </m:r>
                    </m:sub>
                    <m:sup>
                      <m:r>
                        <m:rPr>
                          <m:sty m:val="p"/>
                        </m:rPr>
                        <w:rPr>
                          <w:rFonts w:ascii="Cambria Math" w:hAnsi="Cambria Math"/>
                          <w:lang w:eastAsia="ru-RU"/>
                        </w:rPr>
                        <m:t>n</m:t>
                      </m:r>
                    </m:sup>
                    <m:e>
                      <m:sSup>
                        <m:sSupPr>
                          <m:ctrlPr>
                            <w:rPr>
                              <w:rFonts w:ascii="Cambria Math" w:hAnsi="Cambria Math"/>
                              <w:lang w:eastAsia="ru-RU"/>
                            </w:rPr>
                          </m:ctrlPr>
                        </m:sSupPr>
                        <m:e>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W</m:t>
                                  </m:r>
                                </m:e>
                                <m:sub>
                                  <m:r>
                                    <m:rPr>
                                      <m:sty m:val="p"/>
                                    </m:rPr>
                                    <w:rPr>
                                      <w:rFonts w:ascii="Cambria Math" w:hAnsi="Cambria Math"/>
                                      <w:lang w:eastAsia="ru-RU"/>
                                    </w:rPr>
                                    <m:t>k</m:t>
                                  </m:r>
                                </m:sub>
                              </m:sSub>
                              <m:r>
                                <m:rPr>
                                  <m:sty m:val="p"/>
                                </m:rPr>
                                <w:rPr>
                                  <w:rFonts w:ascii="Cambria Math" w:hAnsi="Cambria Math"/>
                                  <w:lang w:eastAsia="ru-RU"/>
                                </w:rPr>
                                <m:t>-</m:t>
                              </m:r>
                              <m:acc>
                                <m:accPr>
                                  <m:chr m:val="̅"/>
                                  <m:ctrlPr>
                                    <w:rPr>
                                      <w:rFonts w:ascii="Cambria Math" w:hAnsi="Cambria Math"/>
                                      <w:lang w:eastAsia="ru-RU"/>
                                    </w:rPr>
                                  </m:ctrlPr>
                                </m:accPr>
                                <m:e>
                                  <m:r>
                                    <m:rPr>
                                      <m:sty m:val="p"/>
                                    </m:rPr>
                                    <w:rPr>
                                      <w:rFonts w:ascii="Cambria Math" w:hAnsi="Cambria Math"/>
                                      <w:lang w:eastAsia="ru-RU"/>
                                    </w:rPr>
                                    <m:t>W</m:t>
                                  </m:r>
                                </m:e>
                              </m:acc>
                            </m:e>
                          </m:d>
                        </m:e>
                        <m:sup>
                          <m:r>
                            <m:rPr>
                              <m:sty m:val="p"/>
                            </m:rPr>
                            <w:rPr>
                              <w:rFonts w:ascii="Cambria Math" w:hAnsi="Cambria Math"/>
                              <w:lang w:eastAsia="ru-RU"/>
                            </w:rPr>
                            <m:t>2</m:t>
                          </m:r>
                        </m:sup>
                      </m:sSup>
                    </m:e>
                  </m:nary>
                </m:num>
                <m:den>
                  <m:r>
                    <m:rPr>
                      <m:sty m:val="p"/>
                    </m:rPr>
                    <w:rPr>
                      <w:rFonts w:ascii="Cambria Math" w:hAnsi="Cambria Math"/>
                      <w:lang w:eastAsia="ru-RU"/>
                    </w:rPr>
                    <m:t>n∙</m:t>
                  </m:r>
                  <m:d>
                    <m:dPr>
                      <m:ctrlPr>
                        <w:rPr>
                          <w:rFonts w:ascii="Cambria Math" w:hAnsi="Cambria Math"/>
                          <w:lang w:eastAsia="ru-RU"/>
                        </w:rPr>
                      </m:ctrlPr>
                    </m:dPr>
                    <m:e>
                      <m:r>
                        <m:rPr>
                          <m:sty m:val="p"/>
                        </m:rPr>
                        <w:rPr>
                          <w:rFonts w:ascii="Cambria Math" w:hAnsi="Cambria Math"/>
                          <w:lang w:eastAsia="ru-RU"/>
                        </w:rPr>
                        <m:t>n-1</m:t>
                      </m:r>
                    </m:e>
                  </m:d>
                </m:den>
              </m:f>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r>
                        <m:rPr>
                          <m:sty m:val="p"/>
                        </m:rPr>
                        <w:rPr>
                          <w:rFonts w:ascii="Cambria Math" w:hAnsi="Cambria Math"/>
                          <w:lang w:eastAsia="ru-RU"/>
                        </w:rPr>
                        <m:t>W</m:t>
                      </m:r>
                    </m:e>
                  </m:d>
                </m:e>
                <m:sup>
                  <m:r>
                    <m:rPr>
                      <m:sty m:val="p"/>
                    </m:rPr>
                    <w:rPr>
                      <w:rFonts w:ascii="Cambria Math" w:hAnsi="Cambria Math"/>
                      <w:lang w:eastAsia="ru-RU"/>
                    </w:rPr>
                    <m:t>2</m:t>
                  </m:r>
                </m:sup>
              </m:sSup>
            </m:e>
          </m:rad>
        </m:oMath>
      </m:oMathPara>
    </w:p>
    <w:p w:rsidR="009E5554" w:rsidRPr="001D5C44" w:rsidRDefault="008270CB" w:rsidP="00EB5AE4">
      <w:pPr>
        <w:pStyle w:val="SingleTxtG"/>
        <w:spacing w:before="240"/>
        <w:rPr>
          <w:rFonts w:eastAsiaTheme="minorEastAsia"/>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r>
            <m:rPr>
              <m:sty m:val="p"/>
            </m:rPr>
            <w:rPr>
              <w:rFonts w:ascii="Cambria Math" w:hAnsi="Cambria Math"/>
              <w:lang w:eastAsia="ru-RU"/>
            </w:rPr>
            <m:t>=</m:t>
          </m:r>
          <m:rad>
            <m:radPr>
              <m:degHide m:val="1"/>
              <m:ctrlPr>
                <w:rPr>
                  <w:rFonts w:ascii="Cambria Math" w:hAnsi="Cambria Math"/>
                  <w:lang w:eastAsia="ru-RU"/>
                </w:rPr>
              </m:ctrlPr>
            </m:radPr>
            <m:deg/>
            <m:e>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A</m:t>
                      </m:r>
                    </m:sub>
                  </m:sSub>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A</m:t>
                      </m:r>
                    </m:sub>
                  </m:sSub>
                  <m:d>
                    <m:dPr>
                      <m:ctrlPr>
                        <w:rPr>
                          <w:rFonts w:ascii="Cambria Math" w:hAnsi="Cambria Math"/>
                          <w:lang w:eastAsia="ru-RU"/>
                        </w:rPr>
                      </m:ctrlPr>
                    </m:dPr>
                    <m:e>
                      <m:acc>
                        <m:accPr>
                          <m:chr m:val="̅"/>
                          <m:ctrlPr>
                            <w:rPr>
                              <w:rFonts w:ascii="Cambria Math" w:hAnsi="Cambria Math"/>
                              <w:lang w:eastAsia="ru-RU"/>
                            </w:rPr>
                          </m:ctrlPr>
                        </m:acc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acc>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e>
                <m:sup>
                  <m:r>
                    <m:rPr>
                      <m:sty m:val="p"/>
                    </m:rPr>
                    <w:rPr>
                      <w:rFonts w:ascii="Cambria Math" w:hAnsi="Cambria Math"/>
                      <w:lang w:eastAsia="ru-RU"/>
                    </w:rPr>
                    <m:t>2</m:t>
                  </m:r>
                </m:sup>
              </m:sSup>
            </m:e>
          </m:rad>
          <m:r>
            <m:rPr>
              <m:sty m:val="p"/>
            </m:rPr>
            <w:rPr>
              <w:rFonts w:ascii="Cambria Math" w:hAnsi="Cambria Math"/>
              <w:lang w:eastAsia="ru-RU"/>
            </w:rPr>
            <m:t>=</m:t>
          </m:r>
          <m:rad>
            <m:radPr>
              <m:degHide m:val="1"/>
              <m:ctrlPr>
                <w:rPr>
                  <w:rFonts w:ascii="Cambria Math" w:hAnsi="Cambria Math"/>
                  <w:lang w:eastAsia="ru-RU"/>
                </w:rPr>
              </m:ctrlPr>
            </m:radPr>
            <m:deg/>
            <m:e>
              <m:eqArr>
                <m:eqArrPr>
                  <m:ctrlPr>
                    <w:rPr>
                      <w:rFonts w:ascii="Cambria Math" w:hAnsi="Cambria Math"/>
                      <w:lang w:eastAsia="ru-RU"/>
                    </w:rPr>
                  </m:ctrlPr>
                </m:eqArrPr>
                <m:e>
                  <m:func>
                    <m:funcPr>
                      <m:ctrlPr>
                        <w:rPr>
                          <w:rFonts w:ascii="Cambria Math" w:hAnsi="Cambria Math"/>
                          <w:lang w:eastAsia="ru-RU"/>
                        </w:rPr>
                      </m:ctrlPr>
                    </m:funcPr>
                    <m:fName>
                      <m:limLow>
                        <m:limLowPr>
                          <m:ctrlPr>
                            <w:rPr>
                              <w:rFonts w:ascii="Cambria Math" w:hAnsi="Cambria Math"/>
                              <w:lang w:eastAsia="ru-RU"/>
                            </w:rPr>
                          </m:ctrlPr>
                        </m:limLowPr>
                        <m:e>
                          <m:r>
                            <m:rPr>
                              <m:sty m:val="p"/>
                            </m:rPr>
                            <w:rPr>
                              <w:rFonts w:ascii="Cambria Math" w:hAnsi="Cambria Math"/>
                              <w:lang w:eastAsia="ru-RU"/>
                            </w:rPr>
                            <m:t>max</m:t>
                          </m:r>
                        </m:e>
                        <m:lim>
                          <m:r>
                            <m:rPr>
                              <m:sty m:val="p"/>
                            </m:rPr>
                            <w:rPr>
                              <w:rFonts w:ascii="Cambria Math" w:hAnsi="Cambria Math"/>
                              <w:lang w:eastAsia="ru-RU"/>
                            </w:rPr>
                            <m:t>1≤k≤n</m:t>
                          </m:r>
                        </m:lim>
                      </m:limLow>
                    </m:fName>
                    <m:e>
                      <m:d>
                        <m:dPr>
                          <m:ctrlPr>
                            <w:rPr>
                              <w:rFonts w:ascii="Cambria Math" w:hAnsi="Cambria Math"/>
                              <w:lang w:eastAsia="ru-RU"/>
                            </w:rPr>
                          </m:ctrlPr>
                        </m:dPr>
                        <m:e>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i=1</m:t>
                                  </m:r>
                                </m:sub>
                                <m:sup>
                                  <m:r>
                                    <m:rPr>
                                      <m:sty m:val="p"/>
                                    </m:rPr>
                                    <w:rPr>
                                      <w:rFonts w:ascii="Cambria Math" w:hAnsi="Cambria Math"/>
                                      <w:lang w:eastAsia="ru-RU"/>
                                    </w:rPr>
                                    <m:t>l</m:t>
                                  </m:r>
                                </m:sup>
                                <m:e>
                                  <m:sSup>
                                    <m:sSupPr>
                                      <m:ctrlPr>
                                        <w:rPr>
                                          <w:rFonts w:ascii="Cambria Math" w:hAnsi="Cambria Math"/>
                                          <w:lang w:eastAsia="ru-RU"/>
                                        </w:rPr>
                                      </m:ctrlPr>
                                    </m:sSupPr>
                                    <m:e>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sub>
                                              <m:r>
                                                <m:rPr>
                                                  <m:sty m:val="p"/>
                                                </m:rPr>
                                                <w:rPr>
                                                  <w:rFonts w:ascii="Cambria Math" w:hAnsi="Cambria Math"/>
                                                  <w:lang w:eastAsia="ru-RU"/>
                                                </w:rPr>
                                                <m:t>i,k</m:t>
                                              </m:r>
                                            </m:sub>
                                          </m:sSub>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sub>
                                                  <m:r>
                                                    <m:rPr>
                                                      <m:sty m:val="p"/>
                                                    </m:rPr>
                                                    <w:rPr>
                                                      <w:rFonts w:ascii="Cambria Math" w:hAnsi="Cambria Math"/>
                                                      <w:lang w:eastAsia="ru-RU"/>
                                                    </w:rPr>
                                                    <m:t>k</m:t>
                                                  </m:r>
                                                </m:sub>
                                              </m:sSub>
                                            </m:e>
                                          </m:acc>
                                        </m:e>
                                      </m:d>
                                    </m:e>
                                    <m:sup>
                                      <m:r>
                                        <m:rPr>
                                          <m:sty m:val="p"/>
                                        </m:rPr>
                                        <w:rPr>
                                          <w:rFonts w:ascii="Cambria Math" w:hAnsi="Cambria Math"/>
                                          <w:lang w:eastAsia="ru-RU"/>
                                        </w:rPr>
                                        <m:t>2</m:t>
                                      </m:r>
                                    </m:sup>
                                  </m:sSup>
                                </m:e>
                              </m:nary>
                            </m:num>
                            <m:den>
                              <m:r>
                                <m:rPr>
                                  <m:sty m:val="p"/>
                                </m:rPr>
                                <w:rPr>
                                  <w:rFonts w:ascii="Cambria Math" w:hAnsi="Cambria Math"/>
                                  <w:lang w:eastAsia="ru-RU"/>
                                </w:rPr>
                                <m:t>l∙</m:t>
                              </m:r>
                              <m:d>
                                <m:dPr>
                                  <m:ctrlPr>
                                    <w:rPr>
                                      <w:rFonts w:ascii="Cambria Math" w:hAnsi="Cambria Math"/>
                                      <w:lang w:eastAsia="ru-RU"/>
                                    </w:rPr>
                                  </m:ctrlPr>
                                </m:dPr>
                                <m:e>
                                  <m:r>
                                    <m:rPr>
                                      <m:sty m:val="p"/>
                                    </m:rPr>
                                    <w:rPr>
                                      <w:rFonts w:ascii="Cambria Math" w:hAnsi="Cambria Math"/>
                                      <w:lang w:eastAsia="ru-RU"/>
                                    </w:rPr>
                                    <m:t>l-1</m:t>
                                  </m:r>
                                </m:e>
                              </m:d>
                            </m:den>
                          </m:f>
                        </m:e>
                      </m:d>
                    </m:e>
                  </m:func>
                  <m:r>
                    <m:rPr>
                      <m:sty m:val="p"/>
                    </m:rPr>
                    <w:rPr>
                      <w:rFonts w:ascii="Cambria Math" w:hAnsi="Cambria Math"/>
                      <w:lang w:eastAsia="ru-RU"/>
                    </w:rPr>
                    <m:t>+…</m:t>
                  </m:r>
                </m:e>
                <m:e>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k=1</m:t>
                          </m:r>
                        </m:sub>
                        <m:sup>
                          <m:r>
                            <m:rPr>
                              <m:sty m:val="p"/>
                            </m:rPr>
                            <w:rPr>
                              <w:rFonts w:ascii="Cambria Math" w:hAnsi="Cambria Math"/>
                              <w:lang w:eastAsia="ru-RU"/>
                            </w:rPr>
                            <m:t>n</m:t>
                          </m:r>
                        </m:sup>
                        <m:e>
                          <m:sSup>
                            <m:sSupPr>
                              <m:ctrlPr>
                                <w:rPr>
                                  <w:rFonts w:ascii="Cambria Math" w:hAnsi="Cambria Math"/>
                                  <w:lang w:eastAsia="ru-RU"/>
                                </w:rPr>
                              </m:ctrlPr>
                            </m:sSupPr>
                            <m:e>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sub>
                                          <m:r>
                                            <m:rPr>
                                              <m:sty m:val="p"/>
                                            </m:rPr>
                                            <w:rPr>
                                              <w:rFonts w:ascii="Cambria Math" w:hAnsi="Cambria Math"/>
                                              <w:lang w:eastAsia="ru-RU"/>
                                            </w:rPr>
                                            <m:t>k</m:t>
                                          </m:r>
                                        </m:sub>
                                      </m:sSub>
                                    </m:e>
                                  </m:acc>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d>
                            </m:e>
                            <m:sup>
                              <m:r>
                                <m:rPr>
                                  <m:sty m:val="p"/>
                                </m:rPr>
                                <w:rPr>
                                  <w:rFonts w:ascii="Cambria Math" w:hAnsi="Cambria Math"/>
                                  <w:lang w:eastAsia="ru-RU"/>
                                </w:rPr>
                                <m:t>2</m:t>
                              </m:r>
                            </m:sup>
                          </m:sSup>
                        </m:e>
                      </m:nary>
                    </m:num>
                    <m:den>
                      <m:r>
                        <m:rPr>
                          <m:sty m:val="p"/>
                        </m:rPr>
                        <w:rPr>
                          <w:rFonts w:ascii="Cambria Math" w:hAnsi="Cambria Math"/>
                          <w:lang w:eastAsia="ru-RU"/>
                        </w:rPr>
                        <m:t>n∙</m:t>
                      </m:r>
                      <m:d>
                        <m:dPr>
                          <m:ctrlPr>
                            <w:rPr>
                              <w:rFonts w:ascii="Cambria Math" w:hAnsi="Cambria Math"/>
                              <w:lang w:eastAsia="ru-RU"/>
                            </w:rPr>
                          </m:ctrlPr>
                        </m:dPr>
                        <m:e>
                          <m:r>
                            <m:rPr>
                              <m:sty m:val="p"/>
                            </m:rPr>
                            <w:rPr>
                              <w:rFonts w:ascii="Cambria Math" w:hAnsi="Cambria Math"/>
                              <w:lang w:eastAsia="ru-RU"/>
                            </w:rPr>
                            <m:t>n-1</m:t>
                          </m:r>
                        </m:e>
                      </m:d>
                    </m:den>
                  </m:f>
                  <m:r>
                    <m:rPr>
                      <m:sty m:val="p"/>
                    </m:rPr>
                    <w:rPr>
                      <w:rFonts w:ascii="Cambria Math" w:hAnsi="Cambria Math"/>
                      <w:lang w:eastAsia="ru-RU"/>
                    </w:rPr>
                    <m:t>+…</m:t>
                  </m:r>
                </m:e>
                <m:e>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e>
                    <m:sup>
                      <m:r>
                        <m:rPr>
                          <m:sty m:val="p"/>
                        </m:rPr>
                        <w:rPr>
                          <w:rFonts w:ascii="Cambria Math" w:hAnsi="Cambria Math"/>
                          <w:lang w:eastAsia="ru-RU"/>
                        </w:rPr>
                        <m:t>2</m:t>
                      </m:r>
                    </m:sup>
                  </m:sSup>
                </m:e>
              </m:eqArr>
            </m:e>
          </m:rad>
        </m:oMath>
      </m:oMathPara>
    </w:p>
    <w:p w:rsidR="009E5554" w:rsidRPr="001D5C44" w:rsidRDefault="008270CB" w:rsidP="00EB5AE4">
      <w:pPr>
        <w:pStyle w:val="SingleTxtG"/>
        <w:spacing w:before="240"/>
        <w:rPr>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d>
          <m:r>
            <m:rPr>
              <m:sty m:val="p"/>
            </m:rPr>
            <w:rPr>
              <w:rFonts w:ascii="Cambria Math" w:hAnsi="Cambria Math"/>
              <w:lang w:eastAsia="ru-RU"/>
            </w:rPr>
            <m:t>=</m:t>
          </m:r>
          <m:rad>
            <m:radPr>
              <m:degHide m:val="1"/>
              <m:ctrlPr>
                <w:rPr>
                  <w:rFonts w:ascii="Cambria Math" w:hAnsi="Cambria Math"/>
                  <w:lang w:eastAsia="ru-RU"/>
                </w:rPr>
              </m:ctrlPr>
            </m:radPr>
            <m:deg/>
            <m:e>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A</m:t>
                      </m:r>
                    </m:sub>
                  </m:sSub>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A</m:t>
                      </m:r>
                    </m:sub>
                  </m:sSub>
                  <m:d>
                    <m:dPr>
                      <m:ctrlPr>
                        <w:rPr>
                          <w:rFonts w:ascii="Cambria Math" w:hAnsi="Cambria Math"/>
                          <w:lang w:eastAsia="ru-RU"/>
                        </w:rPr>
                      </m:ctrlPr>
                    </m:dPr>
                    <m:e>
                      <m:acc>
                        <m:accPr>
                          <m:chr m:val="̅"/>
                          <m:ctrlPr>
                            <w:rPr>
                              <w:rFonts w:ascii="Cambria Math" w:hAnsi="Cambria Math"/>
                              <w:lang w:eastAsia="ru-RU"/>
                            </w:rPr>
                          </m:ctrlPr>
                        </m:acc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e>
                      </m:acc>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d>
                </m:e>
                <m:sup>
                  <m:r>
                    <m:rPr>
                      <m:sty m:val="p"/>
                    </m:rPr>
                    <w:rPr>
                      <w:rFonts w:ascii="Cambria Math" w:hAnsi="Cambria Math"/>
                      <w:lang w:eastAsia="ru-RU"/>
                    </w:rPr>
                    <m:t>2</m:t>
                  </m:r>
                </m:sup>
              </m:sSup>
            </m:e>
          </m:rad>
          <m:r>
            <m:rPr>
              <m:sty m:val="p"/>
            </m:rPr>
            <w:rPr>
              <w:rFonts w:ascii="Cambria Math" w:hAnsi="Cambria Math"/>
              <w:lang w:eastAsia="ru-RU"/>
            </w:rPr>
            <m:t>=</m:t>
          </m:r>
          <m:rad>
            <m:radPr>
              <m:degHide m:val="1"/>
              <m:ctrlPr>
                <w:rPr>
                  <w:rFonts w:ascii="Cambria Math" w:hAnsi="Cambria Math"/>
                  <w:lang w:eastAsia="ru-RU"/>
                </w:rPr>
              </m:ctrlPr>
            </m:radPr>
            <m:deg/>
            <m:e>
              <m:eqArr>
                <m:eqArrPr>
                  <m:ctrlPr>
                    <w:rPr>
                      <w:rFonts w:ascii="Cambria Math" w:hAnsi="Cambria Math"/>
                      <w:lang w:eastAsia="ru-RU"/>
                    </w:rPr>
                  </m:ctrlPr>
                </m:eqArrPr>
                <m:e>
                  <m:func>
                    <m:funcPr>
                      <m:ctrlPr>
                        <w:rPr>
                          <w:rFonts w:ascii="Cambria Math" w:hAnsi="Cambria Math"/>
                          <w:lang w:eastAsia="ru-RU"/>
                        </w:rPr>
                      </m:ctrlPr>
                    </m:funcPr>
                    <m:fName>
                      <m:limLow>
                        <m:limLowPr>
                          <m:ctrlPr>
                            <w:rPr>
                              <w:rFonts w:ascii="Cambria Math" w:hAnsi="Cambria Math"/>
                              <w:lang w:eastAsia="ru-RU"/>
                            </w:rPr>
                          </m:ctrlPr>
                        </m:limLowPr>
                        <m:e>
                          <m:r>
                            <m:rPr>
                              <m:sty m:val="p"/>
                            </m:rPr>
                            <w:rPr>
                              <w:rFonts w:ascii="Cambria Math" w:hAnsi="Cambria Math"/>
                              <w:lang w:eastAsia="ru-RU"/>
                            </w:rPr>
                            <m:t>max</m:t>
                          </m:r>
                        </m:e>
                        <m:lim>
                          <m:r>
                            <m:rPr>
                              <m:sty m:val="p"/>
                            </m:rPr>
                            <w:rPr>
                              <w:rFonts w:ascii="Cambria Math" w:hAnsi="Cambria Math"/>
                              <w:lang w:eastAsia="ru-RU"/>
                            </w:rPr>
                            <m:t>1≤k≤n</m:t>
                          </m:r>
                        </m:lim>
                      </m:limLow>
                    </m:fName>
                    <m:e>
                      <m:d>
                        <m:dPr>
                          <m:ctrlPr>
                            <w:rPr>
                              <w:rFonts w:ascii="Cambria Math" w:hAnsi="Cambria Math"/>
                              <w:lang w:eastAsia="ru-RU"/>
                            </w:rPr>
                          </m:ctrlPr>
                        </m:dPr>
                        <m:e>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j=1</m:t>
                                  </m:r>
                                </m:sub>
                                <m:sup>
                                  <m:r>
                                    <m:rPr>
                                      <m:sty m:val="p"/>
                                    </m:rPr>
                                    <w:rPr>
                                      <w:rFonts w:ascii="Cambria Math" w:hAnsi="Cambria Math"/>
                                      <w:lang w:eastAsia="ru-RU"/>
                                    </w:rPr>
                                    <m:t>m</m:t>
                                  </m:r>
                                </m:sup>
                                <m:e>
                                  <m:sSup>
                                    <m:sSupPr>
                                      <m:ctrlPr>
                                        <w:rPr>
                                          <w:rFonts w:ascii="Cambria Math" w:hAnsi="Cambria Math"/>
                                          <w:lang w:eastAsia="ru-RU"/>
                                        </w:rPr>
                                      </m:ctrlPr>
                                    </m:sSupPr>
                                    <m:e>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sub>
                                              <m:r>
                                                <m:rPr>
                                                  <m:sty m:val="p"/>
                                                </m:rPr>
                                                <w:rPr>
                                                  <w:rFonts w:ascii="Cambria Math" w:hAnsi="Cambria Math"/>
                                                  <w:lang w:eastAsia="ru-RU"/>
                                                </w:rPr>
                                                <m:t>j,k</m:t>
                                              </m:r>
                                            </m:sub>
                                          </m:sSub>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sub>
                                                  <m:r>
                                                    <m:rPr>
                                                      <m:sty m:val="p"/>
                                                    </m:rPr>
                                                    <w:rPr>
                                                      <w:rFonts w:ascii="Cambria Math" w:hAnsi="Cambria Math"/>
                                                      <w:lang w:eastAsia="ru-RU"/>
                                                    </w:rPr>
                                                    <m:t>k</m:t>
                                                  </m:r>
                                                </m:sub>
                                              </m:sSub>
                                            </m:e>
                                          </m:acc>
                                        </m:e>
                                      </m:d>
                                    </m:e>
                                    <m:sup>
                                      <m:r>
                                        <m:rPr>
                                          <m:sty m:val="p"/>
                                        </m:rPr>
                                        <w:rPr>
                                          <w:rFonts w:ascii="Cambria Math" w:hAnsi="Cambria Math"/>
                                          <w:lang w:eastAsia="ru-RU"/>
                                        </w:rPr>
                                        <m:t>2</m:t>
                                      </m:r>
                                    </m:sup>
                                  </m:sSup>
                                </m:e>
                              </m:nary>
                            </m:num>
                            <m:den>
                              <m:r>
                                <m:rPr>
                                  <m:sty m:val="p"/>
                                </m:rPr>
                                <w:rPr>
                                  <w:rFonts w:ascii="Cambria Math" w:hAnsi="Cambria Math"/>
                                  <w:lang w:eastAsia="ru-RU"/>
                                </w:rPr>
                                <m:t>m∙</m:t>
                              </m:r>
                              <m:d>
                                <m:dPr>
                                  <m:ctrlPr>
                                    <w:rPr>
                                      <w:rFonts w:ascii="Cambria Math" w:hAnsi="Cambria Math"/>
                                      <w:lang w:eastAsia="ru-RU"/>
                                    </w:rPr>
                                  </m:ctrlPr>
                                </m:dPr>
                                <m:e>
                                  <m:r>
                                    <m:rPr>
                                      <m:sty m:val="p"/>
                                    </m:rPr>
                                    <w:rPr>
                                      <w:rFonts w:ascii="Cambria Math" w:hAnsi="Cambria Math"/>
                                      <w:lang w:eastAsia="ru-RU"/>
                                    </w:rPr>
                                    <m:t>m-1</m:t>
                                  </m:r>
                                </m:e>
                              </m:d>
                            </m:den>
                          </m:f>
                        </m:e>
                      </m:d>
                    </m:e>
                  </m:func>
                  <m:r>
                    <m:rPr>
                      <m:sty m:val="p"/>
                    </m:rPr>
                    <w:rPr>
                      <w:rFonts w:ascii="Cambria Math" w:hAnsi="Cambria Math"/>
                      <w:lang w:eastAsia="ru-RU"/>
                    </w:rPr>
                    <m:t>+…</m:t>
                  </m:r>
                </m:e>
                <m:e>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k=1</m:t>
                          </m:r>
                        </m:sub>
                        <m:sup>
                          <m:r>
                            <m:rPr>
                              <m:sty m:val="p"/>
                            </m:rPr>
                            <w:rPr>
                              <w:rFonts w:ascii="Cambria Math" w:hAnsi="Cambria Math"/>
                              <w:lang w:eastAsia="ru-RU"/>
                            </w:rPr>
                            <m:t>n</m:t>
                          </m:r>
                        </m:sup>
                        <m:e>
                          <m:sSup>
                            <m:sSupPr>
                              <m:ctrlPr>
                                <w:rPr>
                                  <w:rFonts w:ascii="Cambria Math" w:hAnsi="Cambria Math"/>
                                  <w:lang w:eastAsia="ru-RU"/>
                                </w:rPr>
                              </m:ctrlPr>
                            </m:sSupPr>
                            <m:e>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sub>
                                          <m:r>
                                            <m:rPr>
                                              <m:sty m:val="p"/>
                                            </m:rPr>
                                            <w:rPr>
                                              <w:rFonts w:ascii="Cambria Math" w:hAnsi="Cambria Math"/>
                                              <w:lang w:eastAsia="ru-RU"/>
                                            </w:rPr>
                                            <m:t>k</m:t>
                                          </m:r>
                                        </m:sub>
                                      </m:sSub>
                                    </m:e>
                                  </m:acc>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e>
                              </m:d>
                            </m:e>
                            <m:sup>
                              <m:r>
                                <m:rPr>
                                  <m:sty m:val="p"/>
                                </m:rPr>
                                <w:rPr>
                                  <w:rFonts w:ascii="Cambria Math" w:hAnsi="Cambria Math"/>
                                  <w:lang w:eastAsia="ru-RU"/>
                                </w:rPr>
                                <m:t>2</m:t>
                              </m:r>
                            </m:sup>
                          </m:sSup>
                        </m:e>
                      </m:nary>
                    </m:num>
                    <m:den>
                      <m:r>
                        <m:rPr>
                          <m:sty m:val="p"/>
                        </m:rPr>
                        <w:rPr>
                          <w:rFonts w:ascii="Cambria Math" w:hAnsi="Cambria Math"/>
                          <w:lang w:eastAsia="ru-RU"/>
                        </w:rPr>
                        <m:t>n∙</m:t>
                      </m:r>
                      <m:d>
                        <m:dPr>
                          <m:ctrlPr>
                            <w:rPr>
                              <w:rFonts w:ascii="Cambria Math" w:hAnsi="Cambria Math"/>
                              <w:lang w:eastAsia="ru-RU"/>
                            </w:rPr>
                          </m:ctrlPr>
                        </m:dPr>
                        <m:e>
                          <m:r>
                            <m:rPr>
                              <m:sty m:val="p"/>
                            </m:rPr>
                            <w:rPr>
                              <w:rFonts w:ascii="Cambria Math" w:hAnsi="Cambria Math"/>
                              <w:lang w:eastAsia="ru-RU"/>
                            </w:rPr>
                            <m:t>n-1</m:t>
                          </m:r>
                        </m:e>
                      </m:d>
                    </m:den>
                  </m:f>
                  <m:r>
                    <m:rPr>
                      <m:sty m:val="p"/>
                    </m:rPr>
                    <w:rPr>
                      <w:rFonts w:ascii="Cambria Math" w:hAnsi="Cambria Math"/>
                      <w:lang w:eastAsia="ru-RU"/>
                    </w:rPr>
                    <m:t>+…</m:t>
                  </m:r>
                </m:e>
                <m:e>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d>
                    </m:e>
                    <m:sup>
                      <m:r>
                        <m:rPr>
                          <m:sty m:val="p"/>
                        </m:rPr>
                        <w:rPr>
                          <w:rFonts w:ascii="Cambria Math" w:hAnsi="Cambria Math"/>
                          <w:lang w:eastAsia="ru-RU"/>
                        </w:rPr>
                        <m:t>2</m:t>
                      </m:r>
                    </m:sup>
                  </m:sSup>
                </m:e>
              </m:eqArr>
            </m:e>
          </m:rad>
        </m:oMath>
      </m:oMathPara>
    </w:p>
    <w:p w:rsidR="009E5554" w:rsidRPr="001D5C44" w:rsidRDefault="008270CB" w:rsidP="00892338">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S</m:t>
              </m:r>
            </m:e>
          </m:d>
          <m:r>
            <m:rPr>
              <m:sty m:val="p"/>
            </m:rPr>
            <w:rPr>
              <w:rFonts w:ascii="Cambria Math" w:hAnsi="Cambria Math"/>
              <w:lang w:eastAsia="ru-RU"/>
            </w:rPr>
            <m:t>=</m:t>
          </m:r>
          <m:rad>
            <m:radPr>
              <m:degHide m:val="1"/>
              <m:ctrlPr>
                <w:rPr>
                  <w:rFonts w:ascii="Cambria Math" w:hAnsi="Cambria Math"/>
                  <w:lang w:eastAsia="ru-RU"/>
                </w:rPr>
              </m:ctrlPr>
            </m:radPr>
            <m:deg/>
            <m:e>
              <m:f>
                <m:fPr>
                  <m:ctrlPr>
                    <w:rPr>
                      <w:rFonts w:ascii="Cambria Math" w:hAnsi="Cambria Math"/>
                      <w:lang w:eastAsia="ru-RU"/>
                    </w:rPr>
                  </m:ctrlPr>
                </m:fPr>
                <m:num>
                  <m:sSup>
                    <m:sSupPr>
                      <m:ctrlPr>
                        <w:rPr>
                          <w:rFonts w:ascii="Cambria Math" w:hAnsi="Cambria Math"/>
                          <w:lang w:eastAsia="ru-RU"/>
                        </w:rPr>
                      </m:ctrlPr>
                    </m:sSupPr>
                    <m:e>
                      <m:d>
                        <m:dPr>
                          <m:ctrlPr>
                            <w:rPr>
                              <w:rFonts w:ascii="Cambria Math" w:hAnsi="Cambria Math"/>
                              <w:lang w:eastAsia="ru-RU"/>
                            </w:rPr>
                          </m:ctrlPr>
                        </m:dPr>
                        <m:e>
                          <m:bar>
                            <m:barPr>
                              <m:pos m:val="top"/>
                              <m:ctrlPr>
                                <w:rPr>
                                  <w:rFonts w:ascii="Cambria Math" w:hAnsi="Cambria Math"/>
                                  <w:lang w:eastAsia="ru-RU"/>
                                </w:rPr>
                              </m:ctrlPr>
                            </m:bar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i</m:t>
                                  </m:r>
                                </m:sub>
                              </m:sSub>
                            </m:e>
                          </m:bar>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e</m:t>
                                  </m:r>
                                </m:sub>
                              </m:sSub>
                            </m:e>
                          </m:d>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d>
                        <m:dPr>
                          <m:ctrlPr>
                            <w:rPr>
                              <w:rFonts w:ascii="Cambria Math" w:hAnsi="Cambria Math"/>
                              <w:lang w:eastAsia="ru-RU"/>
                            </w:rPr>
                          </m:ctrlPr>
                        </m:dPr>
                        <m:e>
                          <m:bar>
                            <m:barPr>
                              <m:pos m:val="top"/>
                              <m:ctrlPr>
                                <w:rPr>
                                  <w:rFonts w:ascii="Cambria Math" w:hAnsi="Cambria Math"/>
                                  <w:lang w:eastAsia="ru-RU"/>
                                </w:rPr>
                              </m:ctrlPr>
                            </m:bar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e</m:t>
                                  </m:r>
                                </m:sub>
                              </m:sSub>
                            </m:e>
                          </m:bar>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i</m:t>
                                  </m:r>
                                </m:sub>
                              </m:sSub>
                            </m:e>
                          </m:d>
                        </m:e>
                      </m:d>
                    </m:e>
                    <m:sup>
                      <m:r>
                        <m:rPr>
                          <m:sty m:val="p"/>
                        </m:rPr>
                        <w:rPr>
                          <w:rFonts w:ascii="Cambria Math" w:hAnsi="Cambria Math"/>
                          <w:lang w:eastAsia="ru-RU"/>
                        </w:rPr>
                        <m:t>2</m:t>
                      </m:r>
                    </m:sup>
                  </m:sSup>
                </m:num>
                <m:den>
                  <m:r>
                    <m:rPr>
                      <m:sty m:val="p"/>
                    </m:rPr>
                    <w:rPr>
                      <w:rFonts w:ascii="Cambria Math" w:hAnsi="Cambria Math"/>
                      <w:lang w:eastAsia="ru-RU"/>
                    </w:rPr>
                    <m:t>4∙</m:t>
                  </m:r>
                  <m:bar>
                    <m:barPr>
                      <m:pos m:val="top"/>
                      <m:ctrlPr>
                        <w:rPr>
                          <w:rFonts w:ascii="Cambria Math" w:hAnsi="Cambria Math"/>
                          <w:lang w:eastAsia="ru-RU"/>
                        </w:rPr>
                      </m:ctrlPr>
                    </m:bar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e</m:t>
                          </m:r>
                        </m:sub>
                      </m:sSub>
                    </m:e>
                  </m:bar>
                  <m:r>
                    <m:rPr>
                      <m:sty m:val="p"/>
                    </m:rPr>
                    <w:rPr>
                      <w:rFonts w:ascii="Cambria Math" w:hAnsi="Cambria Math"/>
                      <w:lang w:eastAsia="ru-RU"/>
                    </w:rPr>
                    <m:t>∙</m:t>
                  </m:r>
                  <m:bar>
                    <m:barPr>
                      <m:pos m:val="top"/>
                      <m:ctrlPr>
                        <w:rPr>
                          <w:rFonts w:ascii="Cambria Math" w:hAnsi="Cambria Math"/>
                          <w:lang w:eastAsia="ru-RU"/>
                        </w:rPr>
                      </m:ctrlPr>
                    </m:bar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i</m:t>
                          </m:r>
                        </m:sub>
                      </m:sSub>
                    </m:e>
                  </m:bar>
                </m:den>
              </m:f>
            </m:e>
          </m:rad>
        </m:oMath>
      </m:oMathPara>
    </w:p>
    <w:p w:rsidR="009E5554" w:rsidRPr="001D5C44" w:rsidRDefault="009E5554" w:rsidP="00A93BF2">
      <w:pPr>
        <w:pStyle w:val="SingleTxtG"/>
        <w:keepNext/>
        <w:keepLines/>
        <w:ind w:left="1701"/>
        <w:rPr>
          <w:i/>
          <w:u w:val="single"/>
          <w:lang w:eastAsia="ru-RU"/>
        </w:rPr>
      </w:pPr>
      <w:r w:rsidRPr="001D5C44">
        <w:rPr>
          <w:i/>
          <w:u w:val="single"/>
          <w:lang w:eastAsia="ru-RU"/>
        </w:rPr>
        <w:t>où :</w:t>
      </w:r>
    </w:p>
    <w:p w:rsidR="009E5554" w:rsidRPr="001D5C44" w:rsidRDefault="008270CB" w:rsidP="00A93BF2">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r>
                  <w:rPr>
                    <w:rFonts w:ascii="Cambria Math" w:hAnsi="Cambria Math"/>
                    <w:lang w:eastAsia="ru-RU"/>
                  </w:rPr>
                  <m:t>W</m:t>
                </m:r>
              </m:e>
            </m:acc>
          </m:e>
        </m:d>
      </m:oMath>
      <w:r w:rsidR="009E5554"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e>
        </m:d>
      </m:oMath>
      <w:r w:rsidR="009E5554"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e>
        </m:d>
      </m:oMath>
      <w:r w:rsidR="009E5554"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e>
            </m:acc>
          </m:e>
        </m:d>
      </m:oMath>
      <w:r w:rsidR="009E5554"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e>
            </m:acc>
          </m:e>
        </m:d>
      </m:oMath>
      <w:r w:rsidR="009E5554" w:rsidRPr="001D5C44">
        <w:rPr>
          <w:i/>
          <w:lang w:eastAsia="ru-RU"/>
        </w:rPr>
        <w:t xml:space="preserve"> </w:t>
      </w:r>
      <w:r w:rsidR="009E5554" w:rsidRPr="001D5C44">
        <w:rPr>
          <w:i/>
          <w:u w:val="single"/>
          <w:lang w:eastAsia="ru-RU"/>
        </w:rPr>
        <w:t>sont les incertitudes types de mesure des valeurs moyennes, respectivement, de la puissance thermique (ou frigorifique), en W, des températures intérieure et extérieure de la caisse (dans le cadre de mesures effectuées simultanément à l</w:t>
      </w:r>
      <w:r w:rsidR="001A4B1A">
        <w:rPr>
          <w:i/>
          <w:u w:val="single"/>
          <w:lang w:eastAsia="ru-RU"/>
        </w:rPr>
        <w:t>’</w:t>
      </w:r>
      <w:r w:rsidR="009E5554" w:rsidRPr="001D5C44">
        <w:rPr>
          <w:i/>
          <w:u w:val="single"/>
          <w:lang w:eastAsia="ru-RU"/>
        </w:rPr>
        <w:t>aide de 12 instruments de mesure), en K, et des températures intérieure et extérieure de la caisse (dans les limites d</w:t>
      </w:r>
      <w:r w:rsidR="001A4B1A">
        <w:rPr>
          <w:i/>
          <w:u w:val="single"/>
          <w:lang w:eastAsia="ru-RU"/>
        </w:rPr>
        <w:t>’</w:t>
      </w:r>
      <w:r w:rsidR="009E5554" w:rsidRPr="001D5C44">
        <w:rPr>
          <w:i/>
          <w:u w:val="single"/>
          <w:lang w:eastAsia="ru-RU"/>
        </w:rPr>
        <w:t>états stationnaires), en K, obtenues par une évaluation de type A ;</w:t>
      </w:r>
    </w:p>
    <w:p w:rsidR="009E5554" w:rsidRPr="001D5C44" w:rsidRDefault="008270CB" w:rsidP="00A93BF2">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r>
              <w:rPr>
                <w:rFonts w:ascii="Cambria Math" w:hAnsi="Cambria Math"/>
                <w:lang w:eastAsia="ru-RU"/>
              </w:rPr>
              <m:t>W</m:t>
            </m:r>
          </m:e>
        </m:d>
      </m:oMath>
      <w:r w:rsidR="009E5554"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oMath>
      <w:r w:rsidR="009E5554"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d>
      </m:oMath>
      <w:r w:rsidR="009E5554" w:rsidRPr="001D5C44">
        <w:rPr>
          <w:i/>
          <w:lang w:eastAsia="ru-RU"/>
        </w:rPr>
        <w:t xml:space="preserve"> </w:t>
      </w:r>
      <w:r w:rsidR="009E5554" w:rsidRPr="001D5C44">
        <w:rPr>
          <w:i/>
          <w:u w:val="single"/>
          <w:lang w:eastAsia="ru-RU"/>
        </w:rPr>
        <w:t>sont les incertitudes types de mesure, respectivement, de la puissance thermique (ou frigorifique), en W, et des températures intérieure et extérieure de la caisse, en K, obtenues par une évaluation de type B ;</w:t>
      </w:r>
    </w:p>
    <w:p w:rsidR="009E5554" w:rsidRPr="001D5C44" w:rsidRDefault="008270CB" w:rsidP="00A93BF2">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e</m:t>
                </m:r>
              </m:sub>
            </m:sSub>
          </m:e>
        </m:d>
      </m:oMath>
      <w:r w:rsidR="009E5554"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e>
        </m:d>
      </m:oMath>
      <w:r w:rsidR="009E5554" w:rsidRPr="001D5C44">
        <w:rPr>
          <w:i/>
          <w:u w:val="single"/>
          <w:lang w:eastAsia="ru-RU"/>
        </w:rPr>
        <w:t xml:space="preserve"> sont les incertitudes types composées de mesure de la superficie, respectivement, des surfaces intérieure et extérieure de la caisse de l</w:t>
      </w:r>
      <w:r w:rsidR="001A4B1A">
        <w:rPr>
          <w:i/>
          <w:u w:val="single"/>
          <w:lang w:eastAsia="ru-RU"/>
        </w:rPr>
        <w:t>’</w:t>
      </w:r>
      <w:r w:rsidR="009E5554" w:rsidRPr="001D5C44">
        <w:rPr>
          <w:i/>
          <w:u w:val="single"/>
          <w:lang w:eastAsia="ru-RU"/>
        </w:rPr>
        <w:t>engin de transport spécial (sans tenir compte des ondulations), en m</w:t>
      </w:r>
      <w:r w:rsidR="009E5554" w:rsidRPr="001D5C44">
        <w:rPr>
          <w:i/>
          <w:u w:val="single"/>
          <w:vertAlign w:val="superscript"/>
          <w:lang w:eastAsia="ru-RU"/>
        </w:rPr>
        <w:t>2</w:t>
      </w:r>
      <w:r w:rsidR="009E5554" w:rsidRPr="001D5C44">
        <w:rPr>
          <w:i/>
          <w:u w:val="single"/>
          <w:lang w:eastAsia="ru-RU"/>
        </w:rPr>
        <w:t> ;</w:t>
      </w:r>
    </w:p>
    <w:p w:rsidR="009E5554" w:rsidRPr="000D16B5" w:rsidRDefault="008270CB" w:rsidP="00A93BF2">
      <w:pPr>
        <w:pStyle w:val="SingleTxtG"/>
        <w:ind w:left="1701"/>
        <w:rPr>
          <w:i/>
          <w:spacing w:val="-1"/>
          <w:u w:val="single"/>
          <w:lang w:eastAsia="ru-RU"/>
        </w:rPr>
      </w:pPr>
      <m:oMath>
        <m:sSub>
          <m:sSubPr>
            <m:ctrlPr>
              <w:rPr>
                <w:rFonts w:ascii="Cambria Math" w:hAnsi="Cambria Math"/>
                <w:i/>
                <w:spacing w:val="-1"/>
                <w:lang w:eastAsia="ru-RU"/>
              </w:rPr>
            </m:ctrlPr>
          </m:sSubPr>
          <m:e>
            <m:r>
              <w:rPr>
                <w:rFonts w:ascii="Cambria Math" w:hAnsi="Cambria Math"/>
                <w:spacing w:val="-1"/>
                <w:lang w:eastAsia="ru-RU"/>
              </w:rPr>
              <m:t>W</m:t>
            </m:r>
          </m:e>
          <m:sub>
            <m:r>
              <w:rPr>
                <w:rFonts w:ascii="Cambria Math" w:hAnsi="Cambria Math"/>
                <w:spacing w:val="-1"/>
                <w:lang w:eastAsia="ru-RU"/>
              </w:rPr>
              <m:t>k</m:t>
            </m:r>
          </m:sub>
        </m:sSub>
      </m:oMath>
      <w:r w:rsidR="009E5554" w:rsidRPr="000D16B5">
        <w:rPr>
          <w:i/>
          <w:spacing w:val="-1"/>
          <w:lang w:eastAsia="ru-RU"/>
        </w:rPr>
        <w:t xml:space="preserve"> </w:t>
      </w:r>
      <w:r w:rsidR="009E5554" w:rsidRPr="000D16B5">
        <w:rPr>
          <w:i/>
          <w:spacing w:val="-1"/>
          <w:u w:val="single"/>
          <w:lang w:eastAsia="ru-RU"/>
        </w:rPr>
        <w:t xml:space="preserve">est la valeur de la puissance thermique (ou frigorifique) </w:t>
      </w:r>
      <w:r w:rsidR="009E5554" w:rsidRPr="00A93BF2">
        <w:rPr>
          <w:i/>
          <w:u w:val="single"/>
          <w:lang w:eastAsia="ru-RU"/>
        </w:rPr>
        <w:t>relevée</w:t>
      </w:r>
      <w:r w:rsidR="009E5554" w:rsidRPr="000D16B5">
        <w:rPr>
          <w:i/>
          <w:spacing w:val="-1"/>
          <w:u w:val="single"/>
          <w:lang w:eastAsia="ru-RU"/>
        </w:rPr>
        <w:t xml:space="preserve"> lors de la k</w:t>
      </w:r>
      <w:r w:rsidR="009E5554" w:rsidRPr="000D16B5">
        <w:rPr>
          <w:i/>
          <w:spacing w:val="-1"/>
          <w:u w:val="single"/>
          <w:lang w:eastAsia="ru-RU"/>
        </w:rPr>
        <w:noBreakHyphen/>
        <w:t>ième mesure (en tout, on aura effectué n mesures lors de l</w:t>
      </w:r>
      <w:r w:rsidR="001A4B1A">
        <w:rPr>
          <w:i/>
          <w:spacing w:val="-1"/>
          <w:u w:val="single"/>
          <w:lang w:eastAsia="ru-RU"/>
        </w:rPr>
        <w:t>’</w:t>
      </w:r>
      <w:r w:rsidR="009E5554" w:rsidRPr="000D16B5">
        <w:rPr>
          <w:i/>
          <w:spacing w:val="-1"/>
          <w:u w:val="single"/>
          <w:lang w:eastAsia="ru-RU"/>
        </w:rPr>
        <w:t>état stationnaire), en W ;</w:t>
      </w:r>
      <w:r w:rsidR="009E5554" w:rsidRPr="000D16B5">
        <w:rPr>
          <w:spacing w:val="-1"/>
          <w:sz w:val="18"/>
          <w:szCs w:val="18"/>
        </w:rPr>
        <w:t> </w:t>
      </w:r>
    </w:p>
    <w:p w:rsidR="009E5554" w:rsidRPr="001D5C44" w:rsidRDefault="008270CB" w:rsidP="00A93BF2">
      <w:pPr>
        <w:pStyle w:val="SingleTxtG"/>
        <w:ind w:left="1701"/>
        <w:rPr>
          <w:i/>
          <w:u w:val="single"/>
          <w:lang w:eastAsia="ru-RU"/>
        </w:rPr>
      </w:pPr>
      <m:oMath>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sub>
            <m:r>
              <w:rPr>
                <w:rFonts w:ascii="Cambria Math" w:hAnsi="Cambria Math"/>
                <w:lang w:eastAsia="ru-RU"/>
              </w:rPr>
              <m:t>i,k</m:t>
            </m:r>
          </m:sub>
        </m:sSub>
      </m:oMath>
      <w:r w:rsidR="009E5554" w:rsidRPr="001D5C44">
        <w:rPr>
          <w:i/>
          <w:lang w:eastAsia="ru-RU"/>
        </w:rPr>
        <w:t xml:space="preserve">, </w:t>
      </w:r>
      <m:oMath>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sub>
            <m:r>
              <w:rPr>
                <w:rFonts w:ascii="Cambria Math" w:hAnsi="Cambria Math"/>
                <w:lang w:eastAsia="ru-RU"/>
              </w:rPr>
              <m:t>j,k</m:t>
            </m:r>
          </m:sub>
        </m:sSub>
      </m:oMath>
      <w:r w:rsidR="009E5554" w:rsidRPr="001D5C44">
        <w:rPr>
          <w:i/>
          <w:lang w:eastAsia="ru-RU"/>
        </w:rPr>
        <w:t xml:space="preserve"> </w:t>
      </w:r>
      <w:r w:rsidR="009E5554" w:rsidRPr="001D5C44">
        <w:rPr>
          <w:i/>
          <w:szCs w:val="24"/>
          <w:u w:val="single"/>
        </w:rPr>
        <w:t xml:space="preserve">sont les valeurs des températures relevées lors de </w:t>
      </w:r>
      <w:r w:rsidR="009E5554" w:rsidRPr="00A93BF2">
        <w:rPr>
          <w:i/>
          <w:u w:val="single"/>
          <w:lang w:eastAsia="ru-RU"/>
        </w:rPr>
        <w:t>la</w:t>
      </w:r>
      <w:r w:rsidR="009E5554" w:rsidRPr="001D5C44">
        <w:rPr>
          <w:i/>
          <w:szCs w:val="24"/>
          <w:u w:val="single"/>
        </w:rPr>
        <w:t xml:space="preserve"> k-ième mesure, respectivement avec l</w:t>
      </w:r>
      <w:r w:rsidR="001A4B1A">
        <w:rPr>
          <w:i/>
          <w:szCs w:val="24"/>
          <w:u w:val="single"/>
        </w:rPr>
        <w:t>’</w:t>
      </w:r>
      <w:r w:rsidR="009E5554" w:rsidRPr="001D5C44">
        <w:rPr>
          <w:i/>
          <w:szCs w:val="24"/>
          <w:u w:val="single"/>
        </w:rPr>
        <w:t>appareil i à l</w:t>
      </w:r>
      <w:r w:rsidR="001A4B1A">
        <w:rPr>
          <w:i/>
          <w:szCs w:val="24"/>
          <w:u w:val="single"/>
        </w:rPr>
        <w:t>’</w:t>
      </w:r>
      <w:r w:rsidR="009E5554" w:rsidRPr="001D5C44">
        <w:rPr>
          <w:i/>
          <w:szCs w:val="24"/>
          <w:u w:val="single"/>
        </w:rPr>
        <w:t>intérieur de la caisse de l</w:t>
      </w:r>
      <w:r w:rsidR="001A4B1A">
        <w:rPr>
          <w:i/>
          <w:szCs w:val="24"/>
          <w:u w:val="single"/>
        </w:rPr>
        <w:t>’</w:t>
      </w:r>
      <w:r w:rsidR="009E5554" w:rsidRPr="001D5C44">
        <w:rPr>
          <w:i/>
          <w:szCs w:val="24"/>
          <w:u w:val="single"/>
        </w:rPr>
        <w:t>engin de transport spécial (au total l instruments de même précision participent simultanément au même relevé de la température) et avec l</w:t>
      </w:r>
      <w:r w:rsidR="001A4B1A">
        <w:rPr>
          <w:i/>
          <w:szCs w:val="24"/>
          <w:u w:val="single"/>
        </w:rPr>
        <w:t>’</w:t>
      </w:r>
      <w:r w:rsidR="009E5554" w:rsidRPr="001D5C44">
        <w:rPr>
          <w:i/>
          <w:szCs w:val="24"/>
          <w:u w:val="single"/>
        </w:rPr>
        <w:t>appareil j à l</w:t>
      </w:r>
      <w:r w:rsidR="001A4B1A">
        <w:rPr>
          <w:i/>
          <w:szCs w:val="24"/>
          <w:u w:val="single"/>
        </w:rPr>
        <w:t>’</w:t>
      </w:r>
      <w:r w:rsidR="009E5554" w:rsidRPr="001D5C44">
        <w:rPr>
          <w:i/>
          <w:szCs w:val="24"/>
          <w:u w:val="single"/>
        </w:rPr>
        <w:t>extérieur de la caisse de l</w:t>
      </w:r>
      <w:r w:rsidR="001A4B1A">
        <w:rPr>
          <w:i/>
          <w:szCs w:val="24"/>
          <w:u w:val="single"/>
        </w:rPr>
        <w:t>’</w:t>
      </w:r>
      <w:r w:rsidR="009E5554" w:rsidRPr="001D5C44">
        <w:rPr>
          <w:i/>
          <w:szCs w:val="24"/>
          <w:u w:val="single"/>
        </w:rPr>
        <w:t xml:space="preserve">engin (au total </w:t>
      </w:r>
      <m:oMath>
        <m:r>
          <w:rPr>
            <w:rFonts w:ascii="Cambria Math" w:hAnsi="Cambria Math"/>
            <w:szCs w:val="24"/>
            <w:u w:val="single"/>
          </w:rPr>
          <m:t>m</m:t>
        </m:r>
      </m:oMath>
      <w:r w:rsidR="009E5554" w:rsidRPr="001D5C44">
        <w:rPr>
          <w:i/>
          <w:szCs w:val="24"/>
          <w:u w:val="single"/>
        </w:rPr>
        <w:t xml:space="preserve"> instruments de même précision participent simultanément au même relevé de la température), en °C ;</w:t>
      </w:r>
    </w:p>
    <w:p w:rsidR="009E5554" w:rsidRPr="001D5C44" w:rsidRDefault="008270CB" w:rsidP="00A93BF2">
      <w:pPr>
        <w:pStyle w:val="SingleTxtG"/>
        <w:ind w:left="1701"/>
        <w:rPr>
          <w:i/>
          <w:u w:val="single"/>
          <w:lang w:eastAsia="ru-RU"/>
        </w:rPr>
      </w:pPr>
      <m:oMath>
        <m:acc>
          <m:accPr>
            <m:chr m:val="̅"/>
            <m:ctrlPr>
              <w:rPr>
                <w:rFonts w:ascii="Cambria Math" w:hAnsi="Cambria Math"/>
                <w:i/>
                <w:lang w:eastAsia="ru-RU"/>
              </w:rPr>
            </m:ctrlPr>
          </m:accPr>
          <m:e>
            <m:r>
              <w:rPr>
                <w:rFonts w:ascii="Cambria Math" w:hAnsi="Cambria Math"/>
                <w:lang w:eastAsia="ru-RU"/>
              </w:rPr>
              <m:t>W</m:t>
            </m:r>
          </m:e>
        </m:acc>
      </m:oMath>
      <w:r w:rsidR="009E5554" w:rsidRPr="001D5C44">
        <w:rPr>
          <w:i/>
          <w:lang w:eastAsia="ru-RU"/>
        </w:rPr>
        <w:t xml:space="preserve">, </w:t>
      </w:r>
      <m:oMath>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oMath>
      <w:r w:rsidR="009E5554" w:rsidRPr="001D5C44">
        <w:rPr>
          <w:i/>
          <w:lang w:eastAsia="ru-RU"/>
        </w:rPr>
        <w:t xml:space="preserve">, </w:t>
      </w:r>
      <m:oMath>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oMath>
      <w:r w:rsidR="009E5554" w:rsidRPr="001D5C44">
        <w:rPr>
          <w:i/>
          <w:lang w:eastAsia="ru-RU"/>
        </w:rPr>
        <w:t xml:space="preserve"> </w:t>
      </w:r>
      <w:r w:rsidR="009E5554" w:rsidRPr="001D5C44">
        <w:rPr>
          <w:i/>
          <w:u w:val="single"/>
          <w:lang w:eastAsia="ru-RU"/>
        </w:rPr>
        <w:t>sont les valeurs moyennes calculées (pendant l</w:t>
      </w:r>
      <w:r w:rsidR="001A4B1A">
        <w:rPr>
          <w:i/>
          <w:u w:val="single"/>
          <w:lang w:eastAsia="ru-RU"/>
        </w:rPr>
        <w:t>’</w:t>
      </w:r>
      <w:r w:rsidR="009E5554" w:rsidRPr="001D5C44">
        <w:rPr>
          <w:i/>
          <w:u w:val="single"/>
          <w:lang w:eastAsia="ru-RU"/>
        </w:rPr>
        <w:t>état stationnaire), respectivement, de la puissance thermique (ou frigorifique), en W, et des températures intérieure et extérieure de la caisse, en °C ;</w:t>
      </w:r>
    </w:p>
    <w:p w:rsidR="009E5554" w:rsidRPr="001D5C44" w:rsidRDefault="008270CB" w:rsidP="00A93BF2">
      <w:pPr>
        <w:pStyle w:val="SingleTxtG"/>
        <w:ind w:left="1701"/>
        <w:rPr>
          <w:i/>
          <w:u w:val="single"/>
          <w:lang w:eastAsia="ru-RU"/>
        </w:rPr>
      </w:pPr>
      <m:oMath>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sub>
                <m:r>
                  <w:rPr>
                    <w:rFonts w:ascii="Cambria Math" w:hAnsi="Cambria Math"/>
                    <w:lang w:eastAsia="ru-RU"/>
                  </w:rPr>
                  <m:t>k</m:t>
                </m:r>
              </m:sub>
            </m:sSub>
          </m:e>
        </m:acc>
      </m:oMath>
      <w:r w:rsidR="009E5554" w:rsidRPr="001D5C44">
        <w:rPr>
          <w:i/>
          <w:lang w:eastAsia="ru-RU"/>
        </w:rPr>
        <w:t xml:space="preserve">, </w:t>
      </w:r>
      <m:oMath>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sub>
                <m:r>
                  <w:rPr>
                    <w:rFonts w:ascii="Cambria Math" w:hAnsi="Cambria Math"/>
                    <w:lang w:eastAsia="ru-RU"/>
                  </w:rPr>
                  <m:t>k</m:t>
                </m:r>
              </m:sub>
            </m:sSub>
          </m:e>
        </m:acc>
      </m:oMath>
      <w:r w:rsidR="009E5554" w:rsidRPr="001D5C44">
        <w:rPr>
          <w:i/>
          <w:lang w:eastAsia="ru-RU"/>
        </w:rPr>
        <w:t xml:space="preserve"> </w:t>
      </w:r>
      <w:r w:rsidR="009E5554" w:rsidRPr="001D5C44">
        <w:rPr>
          <w:i/>
          <w:u w:val="single"/>
          <w:lang w:eastAsia="ru-RU"/>
        </w:rPr>
        <w:t>sont les valeurs moyennes calculées (dans les limites de la −ième mesure), respectivement, des températures intérieure et extérieure de la caisse, en °C ;</w:t>
      </w:r>
    </w:p>
    <w:p w:rsidR="009E5554" w:rsidRPr="001D5C44" w:rsidRDefault="008270CB" w:rsidP="00A93BF2">
      <w:pPr>
        <w:pStyle w:val="SingleTxtG"/>
        <w:ind w:left="1701"/>
        <w:rPr>
          <w:i/>
          <w:u w:val="single"/>
          <w:lang w:eastAsia="ru-RU"/>
        </w:rPr>
      </w:pPr>
      <m:oMath>
        <m:bar>
          <m:barPr>
            <m:pos m:val="top"/>
            <m:ctrlPr>
              <w:rPr>
                <w:rFonts w:ascii="Cambria Math" w:hAnsi="Cambria Math"/>
                <w:i/>
                <w:lang w:eastAsia="ru-RU"/>
              </w:rPr>
            </m:ctrlPr>
          </m:bar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e>
        </m:bar>
      </m:oMath>
      <w:r w:rsidR="009E5554" w:rsidRPr="001D5C44">
        <w:rPr>
          <w:i/>
          <w:lang w:eastAsia="ru-RU"/>
        </w:rPr>
        <w:t xml:space="preserve">, </w:t>
      </w:r>
      <m:oMath>
        <m:bar>
          <m:barPr>
            <m:pos m:val="top"/>
            <m:ctrlPr>
              <w:rPr>
                <w:rFonts w:ascii="Cambria Math" w:hAnsi="Cambria Math"/>
                <w:i/>
                <w:lang w:eastAsia="ru-RU"/>
              </w:rPr>
            </m:ctrlPr>
          </m:bar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e</m:t>
                </m:r>
              </m:sub>
            </m:sSub>
          </m:e>
        </m:bar>
      </m:oMath>
      <w:r w:rsidR="009E5554" w:rsidRPr="001D5C44">
        <w:rPr>
          <w:i/>
          <w:lang w:eastAsia="ru-RU"/>
        </w:rPr>
        <w:t xml:space="preserve">, </w:t>
      </w:r>
      <w:r w:rsidR="009E5554" w:rsidRPr="001D5C44">
        <w:rPr>
          <w:i/>
          <w:u w:val="single"/>
          <w:lang w:eastAsia="ru-RU"/>
        </w:rPr>
        <w:t>sont les valeurs moyennes calculées de la superficie, respectivement, des surfaces intérieure et extérieure de la caisse de l</w:t>
      </w:r>
      <w:r w:rsidR="001A4B1A">
        <w:rPr>
          <w:i/>
          <w:u w:val="single"/>
          <w:lang w:eastAsia="ru-RU"/>
        </w:rPr>
        <w:t>’</w:t>
      </w:r>
      <w:r w:rsidR="009E5554" w:rsidRPr="001D5C44">
        <w:rPr>
          <w:i/>
          <w:u w:val="single"/>
          <w:lang w:eastAsia="ru-RU"/>
        </w:rPr>
        <w:t>engin de transport spécial soumis à l</w:t>
      </w:r>
      <w:r w:rsidR="001A4B1A">
        <w:rPr>
          <w:i/>
          <w:u w:val="single"/>
          <w:lang w:eastAsia="ru-RU"/>
        </w:rPr>
        <w:t>’</w:t>
      </w:r>
      <w:r w:rsidR="009E5554" w:rsidRPr="001D5C44">
        <w:rPr>
          <w:i/>
          <w:u w:val="single"/>
          <w:lang w:eastAsia="ru-RU"/>
        </w:rPr>
        <w:t>essai (sans tenir compte des ondulations), en m</w:t>
      </w:r>
      <w:r w:rsidR="009E5554" w:rsidRPr="001D5C44">
        <w:rPr>
          <w:i/>
          <w:u w:val="single"/>
          <w:vertAlign w:val="superscript"/>
          <w:lang w:eastAsia="ru-RU"/>
        </w:rPr>
        <w:t>2</w:t>
      </w:r>
      <w:r w:rsidR="009E5554" w:rsidRPr="001D5C44">
        <w:rPr>
          <w:i/>
          <w:u w:val="single"/>
          <w:lang w:eastAsia="ru-RU"/>
        </w:rPr>
        <w:t>.</w:t>
      </w:r>
    </w:p>
    <w:p w:rsidR="009E5554" w:rsidRPr="001D5C44" w:rsidRDefault="008270CB" w:rsidP="00A93BF2">
      <w:pPr>
        <w:spacing w:after="240"/>
        <w:rPr>
          <w:rFonts w:eastAsiaTheme="minorEastAsia"/>
          <w:lang w:eastAsia="ru-RU"/>
        </w:rPr>
      </w:pPr>
      <m:oMathPara>
        <m:oMath>
          <m:acc>
            <m:accPr>
              <m:chr m:val="̅"/>
              <m:ctrlPr>
                <w:rPr>
                  <w:rFonts w:ascii="Cambria Math" w:hAnsi="Cambria Math"/>
                  <w:lang w:eastAsia="ru-RU"/>
                </w:rPr>
              </m:ctrlPr>
            </m:accPr>
            <m:e>
              <m:r>
                <m:rPr>
                  <m:sty m:val="p"/>
                </m:rPr>
                <w:rPr>
                  <w:rFonts w:ascii="Cambria Math" w:hAnsi="Cambria Math"/>
                  <w:lang w:eastAsia="ru-RU"/>
                </w:rPr>
                <m:t>W</m:t>
              </m:r>
            </m:e>
          </m:acc>
          <m:r>
            <m:rPr>
              <m:sty m:val="p"/>
            </m:rPr>
            <w:rPr>
              <w:rFonts w:ascii="Cambria Math" w:hAnsi="Cambria Math"/>
              <w:lang w:eastAsia="ru-RU"/>
            </w:rPr>
            <m:t>=</m:t>
          </m:r>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k=1</m:t>
                  </m:r>
                </m:sub>
                <m:sup>
                  <m:r>
                    <m:rPr>
                      <m:sty m:val="p"/>
                    </m:rPr>
                    <w:rPr>
                      <w:rFonts w:ascii="Cambria Math" w:hAnsi="Cambria Math"/>
                      <w:lang w:eastAsia="ru-RU"/>
                    </w:rPr>
                    <m:t>n</m:t>
                  </m:r>
                </m:sup>
                <m:e>
                  <m:sSub>
                    <m:sSubPr>
                      <m:ctrlPr>
                        <w:rPr>
                          <w:rFonts w:ascii="Cambria Math" w:hAnsi="Cambria Math"/>
                          <w:lang w:eastAsia="ru-RU"/>
                        </w:rPr>
                      </m:ctrlPr>
                    </m:sSubPr>
                    <m:e>
                      <m:r>
                        <m:rPr>
                          <m:sty m:val="p"/>
                        </m:rPr>
                        <w:rPr>
                          <w:rFonts w:ascii="Cambria Math" w:hAnsi="Cambria Math"/>
                          <w:lang w:eastAsia="ru-RU"/>
                        </w:rPr>
                        <m:t>W</m:t>
                      </m:r>
                    </m:e>
                    <m:sub>
                      <m:r>
                        <m:rPr>
                          <m:sty m:val="p"/>
                        </m:rPr>
                        <w:rPr>
                          <w:rFonts w:ascii="Cambria Math" w:hAnsi="Cambria Math"/>
                          <w:lang w:eastAsia="ru-RU"/>
                        </w:rPr>
                        <m:t>k</m:t>
                      </m:r>
                    </m:sub>
                  </m:sSub>
                </m:e>
              </m:nary>
            </m:num>
            <m:den>
              <m:r>
                <m:rPr>
                  <m:sty m:val="p"/>
                </m:rPr>
                <w:rPr>
                  <w:rFonts w:ascii="Cambria Math" w:hAnsi="Cambria Math"/>
                  <w:lang w:eastAsia="ru-RU"/>
                </w:rPr>
                <m:t>n</m:t>
              </m:r>
            </m:den>
          </m:f>
        </m:oMath>
      </m:oMathPara>
    </w:p>
    <w:p w:rsidR="009E5554" w:rsidRPr="001D5C44" w:rsidRDefault="008270CB" w:rsidP="00A93BF2">
      <w:pPr>
        <w:pStyle w:val="SingleTxtG"/>
        <w:spacing w:after="240"/>
        <w:rPr>
          <w:lang w:eastAsia="ru-RU"/>
        </w:rPr>
      </w:pPr>
      <m:oMathPara>
        <m:oMath>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r>
            <m:rPr>
              <m:sty m:val="p"/>
            </m:rPr>
            <w:rPr>
              <w:rFonts w:ascii="Cambria Math" w:hAnsi="Cambria Math"/>
              <w:lang w:eastAsia="ru-RU"/>
            </w:rPr>
            <m:t>=</m:t>
          </m:r>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k=1</m:t>
                  </m:r>
                </m:sub>
                <m:sup>
                  <m:r>
                    <m:rPr>
                      <m:sty m:val="p"/>
                    </m:rPr>
                    <w:rPr>
                      <w:rFonts w:ascii="Cambria Math" w:hAnsi="Cambria Math"/>
                      <w:lang w:eastAsia="ru-RU"/>
                    </w:rPr>
                    <m:t>n</m:t>
                  </m:r>
                </m:sup>
                <m:e>
                  <m:nary>
                    <m:naryPr>
                      <m:chr m:val="∑"/>
                      <m:limLoc m:val="undOvr"/>
                      <m:ctrlPr>
                        <w:rPr>
                          <w:rFonts w:ascii="Cambria Math" w:hAnsi="Cambria Math"/>
                          <w:lang w:eastAsia="ru-RU"/>
                        </w:rPr>
                      </m:ctrlPr>
                    </m:naryPr>
                    <m:sub>
                      <m:r>
                        <m:rPr>
                          <m:sty m:val="p"/>
                        </m:rPr>
                        <w:rPr>
                          <w:rFonts w:ascii="Cambria Math" w:hAnsi="Cambria Math"/>
                          <w:lang w:eastAsia="ru-RU"/>
                        </w:rPr>
                        <m:t>i=1</m:t>
                      </m:r>
                    </m:sub>
                    <m:sup>
                      <m:r>
                        <m:rPr>
                          <m:sty m:val="p"/>
                        </m:rPr>
                        <w:rPr>
                          <w:rFonts w:ascii="Cambria Math" w:hAnsi="Cambria Math"/>
                          <w:lang w:eastAsia="ru-RU"/>
                        </w:rPr>
                        <m:t>l</m:t>
                      </m:r>
                    </m:sup>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sub>
                          <m:r>
                            <m:rPr>
                              <m:sty m:val="p"/>
                            </m:rPr>
                            <w:rPr>
                              <w:rFonts w:ascii="Cambria Math" w:hAnsi="Cambria Math"/>
                              <w:lang w:eastAsia="ru-RU"/>
                            </w:rPr>
                            <m:t>i,k</m:t>
                          </m:r>
                        </m:sub>
                      </m:sSub>
                    </m:e>
                  </m:nary>
                </m:e>
              </m:nary>
            </m:num>
            <m:den>
              <m:r>
                <m:rPr>
                  <m:sty m:val="p"/>
                </m:rPr>
                <w:rPr>
                  <w:rFonts w:ascii="Cambria Math" w:hAnsi="Cambria Math"/>
                  <w:lang w:eastAsia="ru-RU"/>
                </w:rPr>
                <m:t>n∙l</m:t>
              </m:r>
            </m:den>
          </m:f>
        </m:oMath>
      </m:oMathPara>
    </w:p>
    <w:p w:rsidR="009E5554" w:rsidRPr="001D5C44" w:rsidRDefault="008270CB" w:rsidP="00A93BF2">
      <w:pPr>
        <w:pStyle w:val="SingleTxtG"/>
        <w:spacing w:after="240"/>
        <w:rPr>
          <w:lang w:eastAsia="ru-RU"/>
        </w:rPr>
      </w:pPr>
      <m:oMathPara>
        <m:oMath>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r>
            <m:rPr>
              <m:sty m:val="p"/>
            </m:rPr>
            <w:rPr>
              <w:rFonts w:ascii="Cambria Math" w:hAnsi="Cambria Math"/>
              <w:lang w:eastAsia="ru-RU"/>
            </w:rPr>
            <m:t>=</m:t>
          </m:r>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k=1</m:t>
                  </m:r>
                </m:sub>
                <m:sup>
                  <m:r>
                    <m:rPr>
                      <m:sty m:val="p"/>
                    </m:rPr>
                    <w:rPr>
                      <w:rFonts w:ascii="Cambria Math" w:hAnsi="Cambria Math"/>
                      <w:lang w:eastAsia="ru-RU"/>
                    </w:rPr>
                    <m:t>n</m:t>
                  </m:r>
                </m:sup>
                <m:e>
                  <m:nary>
                    <m:naryPr>
                      <m:chr m:val="∑"/>
                      <m:limLoc m:val="undOvr"/>
                      <m:ctrlPr>
                        <w:rPr>
                          <w:rFonts w:ascii="Cambria Math" w:hAnsi="Cambria Math"/>
                          <w:lang w:eastAsia="ru-RU"/>
                        </w:rPr>
                      </m:ctrlPr>
                    </m:naryPr>
                    <m:sub>
                      <m:r>
                        <m:rPr>
                          <m:sty m:val="p"/>
                        </m:rPr>
                        <w:rPr>
                          <w:rFonts w:ascii="Cambria Math" w:hAnsi="Cambria Math"/>
                          <w:lang w:eastAsia="ru-RU"/>
                        </w:rPr>
                        <m:t>j=1</m:t>
                      </m:r>
                    </m:sub>
                    <m:sup>
                      <m:r>
                        <m:rPr>
                          <m:sty m:val="p"/>
                        </m:rPr>
                        <w:rPr>
                          <w:rFonts w:ascii="Cambria Math" w:hAnsi="Cambria Math"/>
                          <w:lang w:eastAsia="ru-RU"/>
                        </w:rPr>
                        <m:t>m</m:t>
                      </m:r>
                    </m:sup>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sub>
                          <m:r>
                            <m:rPr>
                              <m:sty m:val="p"/>
                            </m:rPr>
                            <w:rPr>
                              <w:rFonts w:ascii="Cambria Math" w:hAnsi="Cambria Math"/>
                              <w:lang w:eastAsia="ru-RU"/>
                            </w:rPr>
                            <m:t>j,k</m:t>
                          </m:r>
                        </m:sub>
                      </m:sSub>
                    </m:e>
                  </m:nary>
                </m:e>
              </m:nary>
            </m:num>
            <m:den>
              <m:r>
                <m:rPr>
                  <m:sty m:val="p"/>
                </m:rPr>
                <w:rPr>
                  <w:rFonts w:ascii="Cambria Math" w:hAnsi="Cambria Math"/>
                  <w:lang w:eastAsia="ru-RU"/>
                </w:rPr>
                <m:t>n∙m</m:t>
              </m:r>
            </m:den>
          </m:f>
        </m:oMath>
      </m:oMathPara>
    </w:p>
    <w:p w:rsidR="009E5554" w:rsidRPr="001D5C44" w:rsidRDefault="008270CB" w:rsidP="00A93BF2">
      <w:pPr>
        <w:pStyle w:val="SingleTxtG"/>
        <w:spacing w:after="240"/>
        <w:rPr>
          <w:lang w:eastAsia="ru-RU"/>
        </w:rPr>
      </w:pPr>
      <m:oMathPara>
        <m:oMath>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sub>
                  <m:r>
                    <m:rPr>
                      <m:sty m:val="p"/>
                    </m:rPr>
                    <w:rPr>
                      <w:rFonts w:ascii="Cambria Math" w:hAnsi="Cambria Math"/>
                      <w:lang w:eastAsia="ru-RU"/>
                    </w:rPr>
                    <m:t>k</m:t>
                  </m:r>
                </m:sub>
              </m:sSub>
            </m:e>
          </m:acc>
          <m:r>
            <m:rPr>
              <m:sty m:val="p"/>
            </m:rPr>
            <w:rPr>
              <w:rFonts w:ascii="Cambria Math" w:hAnsi="Cambria Math"/>
              <w:lang w:eastAsia="ru-RU"/>
            </w:rPr>
            <m:t>=</m:t>
          </m:r>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i=1</m:t>
                  </m:r>
                </m:sub>
                <m:sup>
                  <m:r>
                    <m:rPr>
                      <m:sty m:val="p"/>
                    </m:rPr>
                    <w:rPr>
                      <w:rFonts w:ascii="Cambria Math" w:hAnsi="Cambria Math"/>
                      <w:lang w:eastAsia="ru-RU"/>
                    </w:rPr>
                    <m:t>l</m:t>
                  </m:r>
                </m:sup>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sub>
                      <m:r>
                        <m:rPr>
                          <m:sty m:val="p"/>
                        </m:rPr>
                        <w:rPr>
                          <w:rFonts w:ascii="Cambria Math" w:hAnsi="Cambria Math"/>
                          <w:lang w:eastAsia="ru-RU"/>
                        </w:rPr>
                        <m:t>i,k</m:t>
                      </m:r>
                    </m:sub>
                  </m:sSub>
                </m:e>
              </m:nary>
            </m:num>
            <m:den>
              <m:r>
                <m:rPr>
                  <m:sty m:val="p"/>
                </m:rPr>
                <w:rPr>
                  <w:rFonts w:ascii="Cambria Math" w:hAnsi="Cambria Math"/>
                  <w:lang w:eastAsia="ru-RU"/>
                </w:rPr>
                <m:t>l</m:t>
              </m:r>
            </m:den>
          </m:f>
        </m:oMath>
      </m:oMathPara>
    </w:p>
    <w:p w:rsidR="009E5554" w:rsidRPr="001D5C44" w:rsidRDefault="008270CB" w:rsidP="00A93BF2">
      <w:pPr>
        <w:pStyle w:val="SingleTxtG"/>
        <w:spacing w:after="240"/>
        <w:rPr>
          <w:lang w:eastAsia="ru-RU"/>
        </w:rPr>
      </w:pPr>
      <m:oMathPara>
        <m:oMath>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sub>
                  <m:r>
                    <m:rPr>
                      <m:sty m:val="p"/>
                    </m:rPr>
                    <w:rPr>
                      <w:rFonts w:ascii="Cambria Math" w:hAnsi="Cambria Math"/>
                      <w:lang w:eastAsia="ru-RU"/>
                    </w:rPr>
                    <m:t>k</m:t>
                  </m:r>
                </m:sub>
              </m:sSub>
            </m:e>
          </m:acc>
          <m:r>
            <m:rPr>
              <m:sty m:val="p"/>
            </m:rPr>
            <w:rPr>
              <w:rFonts w:ascii="Cambria Math" w:hAnsi="Cambria Math"/>
              <w:lang w:eastAsia="ru-RU"/>
            </w:rPr>
            <m:t>=</m:t>
          </m:r>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j=1</m:t>
                  </m:r>
                </m:sub>
                <m:sup>
                  <m:r>
                    <m:rPr>
                      <m:sty m:val="p"/>
                    </m:rPr>
                    <w:rPr>
                      <w:rFonts w:ascii="Cambria Math" w:hAnsi="Cambria Math"/>
                      <w:lang w:eastAsia="ru-RU"/>
                    </w:rPr>
                    <m:t>m</m:t>
                  </m:r>
                </m:sup>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sub>
                      <m:r>
                        <m:rPr>
                          <m:sty m:val="p"/>
                        </m:rPr>
                        <w:rPr>
                          <w:rFonts w:ascii="Cambria Math" w:hAnsi="Cambria Math"/>
                          <w:lang w:eastAsia="ru-RU"/>
                        </w:rPr>
                        <m:t>j,k</m:t>
                      </m:r>
                    </m:sub>
                  </m:sSub>
                </m:e>
              </m:nary>
            </m:num>
            <m:den>
              <m:r>
                <m:rPr>
                  <m:sty m:val="p"/>
                </m:rPr>
                <w:rPr>
                  <w:rFonts w:ascii="Cambria Math" w:hAnsi="Cambria Math"/>
                  <w:lang w:eastAsia="ru-RU"/>
                </w:rPr>
                <m:t>m</m:t>
              </m:r>
            </m:den>
          </m:f>
        </m:oMath>
      </m:oMathPara>
    </w:p>
    <w:p w:rsidR="009E5554" w:rsidRPr="001D5C44" w:rsidRDefault="009E5554" w:rsidP="00A93BF2">
      <w:pPr>
        <w:pStyle w:val="SingleTxtG"/>
        <w:ind w:left="1701"/>
        <w:rPr>
          <w:i/>
          <w:u w:val="single"/>
          <w:lang w:eastAsia="ru-RU"/>
        </w:rPr>
      </w:pPr>
      <w:r w:rsidRPr="001D5C44">
        <w:rPr>
          <w:i/>
          <w:u w:val="single"/>
          <w:lang w:eastAsia="ru-RU"/>
        </w:rPr>
        <w:t>Si la puissance thermique (ou frigorifique) des échangeurs de chaleur a été déterminée à partir de l</w:t>
      </w:r>
      <w:r w:rsidR="001A4B1A">
        <w:rPr>
          <w:i/>
          <w:u w:val="single"/>
          <w:lang w:eastAsia="ru-RU"/>
        </w:rPr>
        <w:t>’</w:t>
      </w:r>
      <w:r w:rsidRPr="001D5C44">
        <w:rPr>
          <w:i/>
          <w:u w:val="single"/>
          <w:lang w:eastAsia="ru-RU"/>
        </w:rPr>
        <w:t>énergie électrique consommée par ces appareils, alors il faut en tenir compte dans les calculs menant à l</w:t>
      </w:r>
      <w:r w:rsidR="001A4B1A">
        <w:rPr>
          <w:i/>
          <w:u w:val="single"/>
          <w:lang w:eastAsia="ru-RU"/>
        </w:rPr>
        <w:t>’</w:t>
      </w:r>
      <w:r w:rsidRPr="001D5C44">
        <w:rPr>
          <w:i/>
          <w:u w:val="single"/>
          <w:lang w:eastAsia="ru-RU"/>
        </w:rPr>
        <w:t>incertitude du résultat final.</w:t>
      </w:r>
    </w:p>
    <w:p w:rsidR="009E5554" w:rsidRPr="001D5C44" w:rsidRDefault="009E5554" w:rsidP="00A93BF2">
      <w:pPr>
        <w:pStyle w:val="SingleTxtG"/>
        <w:ind w:left="1701"/>
        <w:rPr>
          <w:i/>
          <w:u w:val="single"/>
          <w:lang w:eastAsia="ru-RU"/>
        </w:rPr>
      </w:pPr>
      <w:r w:rsidRPr="001D5C44">
        <w:rPr>
          <w:i/>
          <w:u w:val="single"/>
          <w:lang w:eastAsia="ru-RU"/>
        </w:rPr>
        <w:lastRenderedPageBreak/>
        <w:t>Le chapitre 4.3 du Guide ISO/CEI 98-3:2008 porte sur l</w:t>
      </w:r>
      <w:r w:rsidR="001A4B1A">
        <w:rPr>
          <w:i/>
          <w:u w:val="single"/>
          <w:lang w:eastAsia="ru-RU"/>
        </w:rPr>
        <w:t>’</w:t>
      </w:r>
      <w:r w:rsidRPr="001D5C44">
        <w:rPr>
          <w:i/>
          <w:u w:val="single"/>
          <w:lang w:eastAsia="ru-RU"/>
        </w:rPr>
        <w:t>évaluation des incertitudes types dans le cadre de l</w:t>
      </w:r>
      <w:r w:rsidR="001A4B1A">
        <w:rPr>
          <w:i/>
          <w:u w:val="single"/>
          <w:lang w:eastAsia="ru-RU"/>
        </w:rPr>
        <w:t>’</w:t>
      </w:r>
      <w:r w:rsidRPr="001D5C44">
        <w:rPr>
          <w:i/>
          <w:u w:val="single"/>
          <w:lang w:eastAsia="ru-RU"/>
        </w:rPr>
        <w:t>évaluation de type B. Dans la présente observation, on propose une formule de calcul de l</w:t>
      </w:r>
      <w:r w:rsidR="001A4B1A">
        <w:rPr>
          <w:i/>
          <w:u w:val="single"/>
          <w:lang w:eastAsia="ru-RU"/>
        </w:rPr>
        <w:t>’</w:t>
      </w:r>
      <w:r w:rsidRPr="001D5C44">
        <w:rPr>
          <w:i/>
          <w:u w:val="single"/>
          <w:lang w:eastAsia="ru-RU"/>
        </w:rPr>
        <w:t>incertitude type В fondée sur un intervalle connu (limites supérieure et inférieure) pour l</w:t>
      </w:r>
      <w:r w:rsidR="001A4B1A">
        <w:rPr>
          <w:i/>
          <w:u w:val="single"/>
          <w:lang w:eastAsia="ru-RU"/>
        </w:rPr>
        <w:t>’</w:t>
      </w:r>
      <w:r w:rsidRPr="001D5C44">
        <w:rPr>
          <w:i/>
          <w:u w:val="single"/>
          <w:lang w:eastAsia="ru-RU"/>
        </w:rPr>
        <w:t>évaluation de la grandeur physique mesurée. Cette situation se rencontre souvent dans la pratique et renvoie à des notions telles que la classe de précision de l</w:t>
      </w:r>
      <w:r w:rsidR="001A4B1A">
        <w:rPr>
          <w:i/>
          <w:u w:val="single"/>
          <w:lang w:eastAsia="ru-RU"/>
        </w:rPr>
        <w:t>’</w:t>
      </w:r>
      <w:r w:rsidRPr="001D5C44">
        <w:rPr>
          <w:i/>
          <w:u w:val="single"/>
          <w:lang w:eastAsia="ru-RU"/>
        </w:rPr>
        <w:t>appareil et sa marge d</w:t>
      </w:r>
      <w:r w:rsidR="001A4B1A">
        <w:rPr>
          <w:i/>
          <w:u w:val="single"/>
          <w:lang w:eastAsia="ru-RU"/>
        </w:rPr>
        <w:t>’</w:t>
      </w:r>
      <w:r w:rsidRPr="001D5C44">
        <w:rPr>
          <w:i/>
          <w:u w:val="single"/>
          <w:lang w:eastAsia="ru-RU"/>
        </w:rPr>
        <w:t>erreur. Si l</w:t>
      </w:r>
      <w:r w:rsidR="001A4B1A">
        <w:rPr>
          <w:i/>
          <w:u w:val="single"/>
          <w:lang w:eastAsia="ru-RU"/>
        </w:rPr>
        <w:t>’</w:t>
      </w:r>
      <w:r w:rsidRPr="001D5C44">
        <w:rPr>
          <w:i/>
          <w:u w:val="single"/>
          <w:lang w:eastAsia="ru-RU"/>
        </w:rPr>
        <w:t>on note 2a l</w:t>
      </w:r>
      <w:r w:rsidR="001A4B1A">
        <w:rPr>
          <w:i/>
          <w:u w:val="single"/>
          <w:lang w:eastAsia="ru-RU"/>
        </w:rPr>
        <w:t>’</w:t>
      </w:r>
      <w:r w:rsidRPr="001D5C44">
        <w:rPr>
          <w:i/>
          <w:u w:val="single"/>
          <w:lang w:eastAsia="ru-RU"/>
        </w:rPr>
        <w:t xml:space="preserve">intervalle dans lequel doit se trouver la valeur physique mesurée x (ce qui </w:t>
      </w:r>
      <w:r w:rsidRPr="00F774FD">
        <w:rPr>
          <w:i/>
          <w:u w:val="single"/>
          <w:lang w:eastAsia="ru-RU"/>
        </w:rPr>
        <w:t xml:space="preserve">correspond à la notation </w:t>
      </w:r>
      <m:oMath>
        <m:r>
          <m:rPr>
            <m:sty m:val="p"/>
          </m:rPr>
          <w:rPr>
            <w:rFonts w:ascii="Cambria Math" w:hAnsi="Cambria Math"/>
            <w:u w:val="single"/>
            <w:lang w:val="fr-CA"/>
          </w:rPr>
          <w:sym w:font="Symbol" w:char="F0B1"/>
        </m:r>
        <m:r>
          <w:rPr>
            <w:rFonts w:ascii="Cambria Math" w:hAnsi="Cambria Math"/>
            <w:u w:val="single"/>
            <w:lang w:eastAsia="ru-RU"/>
          </w:rPr>
          <m:t>a</m:t>
        </m:r>
      </m:oMath>
      <w:r w:rsidRPr="00F774FD">
        <w:rPr>
          <w:i/>
          <w:u w:val="single"/>
          <w:lang w:eastAsia="ru-RU"/>
        </w:rPr>
        <w:t xml:space="preserve"> couramment utilisée pour la marge d</w:t>
      </w:r>
      <w:r w:rsidR="001A4B1A">
        <w:rPr>
          <w:i/>
          <w:u w:val="single"/>
          <w:lang w:eastAsia="ru-RU"/>
        </w:rPr>
        <w:t>’</w:t>
      </w:r>
      <w:r w:rsidRPr="00F774FD">
        <w:rPr>
          <w:i/>
          <w:u w:val="single"/>
          <w:lang w:eastAsia="ru-RU"/>
        </w:rPr>
        <w:t>erreur d</w:t>
      </w:r>
      <w:r w:rsidR="001A4B1A">
        <w:rPr>
          <w:i/>
          <w:u w:val="single"/>
          <w:lang w:eastAsia="ru-RU"/>
        </w:rPr>
        <w:t>’</w:t>
      </w:r>
      <w:r w:rsidRPr="00F774FD">
        <w:rPr>
          <w:i/>
          <w:u w:val="single"/>
          <w:lang w:eastAsia="ru-RU"/>
        </w:rPr>
        <w:t>un</w:t>
      </w:r>
      <w:r w:rsidRPr="001D5C44">
        <w:rPr>
          <w:i/>
          <w:u w:val="single"/>
          <w:lang w:eastAsia="ru-RU"/>
        </w:rPr>
        <w:t xml:space="preserve"> instrument de mesure), alors :</w:t>
      </w:r>
    </w:p>
    <w:p w:rsidR="009E5554" w:rsidRPr="001D5C44" w:rsidRDefault="008270CB" w:rsidP="00A93BF2">
      <w:pPr>
        <w:pStyle w:val="SingleTxtG"/>
        <w:ind w:left="1701"/>
        <w:rPr>
          <w:u w:val="single"/>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r>
                <m:rPr>
                  <m:sty m:val="p"/>
                </m:rPr>
                <w:rPr>
                  <w:rFonts w:ascii="Cambria Math" w:hAnsi="Cambria Math"/>
                  <w:lang w:eastAsia="ru-RU"/>
                </w:rPr>
                <m:t>x</m:t>
              </m:r>
            </m:e>
          </m:d>
          <m:r>
            <m:rPr>
              <m:sty m:val="p"/>
            </m:rPr>
            <w:rPr>
              <w:rFonts w:ascii="Cambria Math" w:hAnsi="Cambria Math"/>
              <w:lang w:eastAsia="ru-RU"/>
            </w:rPr>
            <m:t>=</m:t>
          </m:r>
          <m:f>
            <m:fPr>
              <m:ctrlPr>
                <w:rPr>
                  <w:rFonts w:ascii="Cambria Math" w:hAnsi="Cambria Math"/>
                  <w:lang w:eastAsia="ru-RU"/>
                </w:rPr>
              </m:ctrlPr>
            </m:fPr>
            <m:num>
              <m:r>
                <m:rPr>
                  <m:sty m:val="p"/>
                </m:rPr>
                <w:rPr>
                  <w:rFonts w:ascii="Cambria Math" w:hAnsi="Cambria Math"/>
                  <w:lang w:eastAsia="ru-RU"/>
                </w:rPr>
                <m:t>a</m:t>
              </m:r>
            </m:num>
            <m:den>
              <m:rad>
                <m:radPr>
                  <m:degHide m:val="1"/>
                  <m:ctrlPr>
                    <w:rPr>
                      <w:rFonts w:ascii="Cambria Math" w:hAnsi="Cambria Math"/>
                      <w:lang w:eastAsia="ru-RU"/>
                    </w:rPr>
                  </m:ctrlPr>
                </m:radPr>
                <m:deg/>
                <m:e>
                  <m:r>
                    <m:rPr>
                      <m:sty m:val="p"/>
                    </m:rPr>
                    <w:rPr>
                      <w:rFonts w:ascii="Cambria Math" w:hAnsi="Cambria Math"/>
                      <w:lang w:eastAsia="ru-RU"/>
                    </w:rPr>
                    <m:t>3</m:t>
                  </m:r>
                </m:e>
              </m:rad>
            </m:den>
          </m:f>
        </m:oMath>
      </m:oMathPara>
    </w:p>
    <w:p w:rsidR="009E5554" w:rsidRPr="001D5C44" w:rsidRDefault="009E5554" w:rsidP="00A93BF2">
      <w:pPr>
        <w:pStyle w:val="SingleTxtG"/>
        <w:ind w:left="1701" w:hanging="567"/>
        <w:rPr>
          <w:i/>
          <w:lang w:eastAsia="ru-RU"/>
        </w:rPr>
      </w:pPr>
      <w:r w:rsidRPr="001D5C44">
        <w:rPr>
          <w:i/>
          <w:lang w:eastAsia="ru-RU"/>
        </w:rPr>
        <w:t>2.</w:t>
      </w:r>
      <w:r w:rsidRPr="001D5C44">
        <w:rPr>
          <w:i/>
          <w:lang w:eastAsia="ru-RU"/>
        </w:rPr>
        <w:tab/>
      </w:r>
      <w:r w:rsidRPr="001D5C44">
        <w:rPr>
          <w:i/>
          <w:szCs w:val="24"/>
        </w:rPr>
        <w:t>Dans des conditions normales d</w:t>
      </w:r>
      <w:r w:rsidR="001A4B1A">
        <w:rPr>
          <w:i/>
          <w:szCs w:val="24"/>
        </w:rPr>
        <w:t>’</w:t>
      </w:r>
      <w:r w:rsidRPr="001D5C44">
        <w:rPr>
          <w:i/>
          <w:szCs w:val="24"/>
        </w:rPr>
        <w:t xml:space="preserve">essai, on peut mesurer </w:t>
      </w:r>
      <w:r w:rsidRPr="001D5C44">
        <w:rPr>
          <w:i/>
          <w:strike/>
          <w:szCs w:val="24"/>
        </w:rPr>
        <w:t>S à moins de + 1 %</w:t>
      </w:r>
      <w:r w:rsidRPr="001D5C44">
        <w:rPr>
          <w:i/>
          <w:szCs w:val="24"/>
        </w:rPr>
        <w:t xml:space="preserve">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i</m:t>
                </m:r>
              </m:sub>
            </m:sSub>
          </m:e>
        </m:acc>
      </m:oMath>
      <w:r w:rsidRPr="001D5C44">
        <w:rPr>
          <w:i/>
          <w:szCs w:val="24"/>
          <w:u w:val="single"/>
        </w:rPr>
        <w:t xml:space="preserve"> et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e</m:t>
                </m:r>
              </m:sub>
            </m:sSub>
          </m:e>
        </m:acc>
      </m:oMath>
      <w:r w:rsidRPr="001D5C44">
        <w:rPr>
          <w:i/>
          <w:szCs w:val="24"/>
          <w:u w:val="single"/>
        </w:rPr>
        <w:t xml:space="preserve"> avec une grande précision. On peut considérer que l</w:t>
      </w:r>
      <w:r w:rsidR="001A4B1A">
        <w:rPr>
          <w:i/>
          <w:szCs w:val="24"/>
          <w:u w:val="single"/>
        </w:rPr>
        <w:t>’</w:t>
      </w:r>
      <w:r w:rsidRPr="001D5C44">
        <w:rPr>
          <w:i/>
          <w:szCs w:val="24"/>
          <w:u w:val="single"/>
        </w:rPr>
        <w:t xml:space="preserve">incertitude type composée est alors égale à </w:t>
      </w:r>
      <w:r w:rsidRPr="001D5C44">
        <w:rPr>
          <w:lang w:val="fr-CA"/>
        </w:rPr>
        <w:sym w:font="Symbol" w:char="F0B1"/>
      </w:r>
      <w:r w:rsidRPr="001D5C44">
        <w:rPr>
          <w:i/>
          <w:lang w:eastAsia="ru-RU"/>
        </w:rPr>
        <w:t>1 %. Toutefois, dans certains cas, il n</w:t>
      </w:r>
      <w:r w:rsidR="001A4B1A">
        <w:rPr>
          <w:i/>
          <w:lang w:eastAsia="ru-RU"/>
        </w:rPr>
        <w:t>’</w:t>
      </w:r>
      <w:r w:rsidRPr="001D5C44">
        <w:rPr>
          <w:i/>
          <w:lang w:eastAsia="ru-RU"/>
        </w:rPr>
        <w:t>est pas possible d</w:t>
      </w:r>
      <w:r w:rsidR="001A4B1A">
        <w:rPr>
          <w:i/>
          <w:lang w:eastAsia="ru-RU"/>
        </w:rPr>
        <w:t>’</w:t>
      </w:r>
      <w:r w:rsidRPr="001D5C44">
        <w:rPr>
          <w:i/>
          <w:lang w:eastAsia="ru-RU"/>
        </w:rPr>
        <w:t>atteindre une telle précision.</w:t>
      </w:r>
    </w:p>
    <w:p w:rsidR="009E5554" w:rsidRPr="001D5C44" w:rsidRDefault="009E5554" w:rsidP="00A93BF2">
      <w:pPr>
        <w:pStyle w:val="SingleTxtG"/>
        <w:ind w:left="1701"/>
        <w:rPr>
          <w:i/>
          <w:iCs/>
          <w:u w:val="single"/>
          <w:lang w:eastAsia="ru-RU"/>
        </w:rPr>
      </w:pPr>
      <w:r w:rsidRPr="001D5C44">
        <w:rPr>
          <w:i/>
          <w:iCs/>
          <w:u w:val="single"/>
          <w:lang w:eastAsia="ru-RU"/>
        </w:rPr>
        <w:t xml:space="preserve">De manière générale, on peut appliquer la méthode ci-après pour calculer les incertitudes types composées de </w:t>
      </w:r>
      <m:oMath>
        <m:sSub>
          <m:sSubPr>
            <m:ctrlPr>
              <w:rPr>
                <w:rFonts w:ascii="Cambria Math" w:hAnsi="Cambria Math"/>
                <w:i/>
                <w:iCs/>
                <w:u w:val="single"/>
                <w:lang w:eastAsia="ru-RU"/>
              </w:rPr>
            </m:ctrlPr>
          </m:sSubPr>
          <m:e>
            <m:r>
              <w:rPr>
                <w:rFonts w:ascii="Cambria Math" w:hAnsi="Cambria Math"/>
                <w:u w:val="single"/>
                <w:lang w:eastAsia="ru-RU"/>
              </w:rPr>
              <m:t>S</m:t>
            </m:r>
          </m:e>
          <m:sub>
            <m:r>
              <w:rPr>
                <w:rFonts w:ascii="Cambria Math" w:hAnsi="Cambria Math"/>
                <w:u w:val="single"/>
                <w:lang w:eastAsia="ru-RU"/>
              </w:rPr>
              <m:t>i</m:t>
            </m:r>
          </m:sub>
        </m:sSub>
      </m:oMath>
      <w:r w:rsidRPr="001D5C44">
        <w:rPr>
          <w:i/>
          <w:iCs/>
          <w:u w:val="single"/>
          <w:lang w:eastAsia="ru-RU"/>
        </w:rPr>
        <w:t xml:space="preserve"> et </w:t>
      </w:r>
      <m:oMath>
        <m:sSub>
          <m:sSubPr>
            <m:ctrlPr>
              <w:rPr>
                <w:rFonts w:ascii="Cambria Math" w:hAnsi="Cambria Math"/>
                <w:i/>
                <w:iCs/>
                <w:u w:val="single"/>
                <w:lang w:eastAsia="ru-RU"/>
              </w:rPr>
            </m:ctrlPr>
          </m:sSubPr>
          <m:e>
            <m:r>
              <w:rPr>
                <w:rFonts w:ascii="Cambria Math" w:hAnsi="Cambria Math"/>
                <w:u w:val="single"/>
                <w:lang w:eastAsia="ru-RU"/>
              </w:rPr>
              <m:t>S</m:t>
            </m:r>
          </m:e>
          <m:sub>
            <m:r>
              <w:rPr>
                <w:rFonts w:ascii="Cambria Math" w:hAnsi="Cambria Math"/>
                <w:u w:val="single"/>
                <w:lang w:eastAsia="ru-RU"/>
              </w:rPr>
              <m:t>e</m:t>
            </m:r>
          </m:sub>
        </m:sSub>
      </m:oMath>
      <w:r w:rsidRPr="001D5C44">
        <w:rPr>
          <w:i/>
          <w:iCs/>
          <w:u w:val="single"/>
          <w:lang w:eastAsia="ru-RU"/>
        </w:rPr>
        <w:t>, que l</w:t>
      </w:r>
      <w:r w:rsidR="001A4B1A">
        <w:rPr>
          <w:i/>
          <w:iCs/>
          <w:u w:val="single"/>
          <w:lang w:eastAsia="ru-RU"/>
        </w:rPr>
        <w:t>’</w:t>
      </w:r>
      <w:r w:rsidRPr="001D5C44">
        <w:rPr>
          <w:i/>
          <w:iCs/>
          <w:u w:val="single"/>
          <w:lang w:eastAsia="ru-RU"/>
        </w:rPr>
        <w:t xml:space="preserve">on utilise pour déterminer la surface </w:t>
      </w:r>
      <m:oMath>
        <m:r>
          <w:rPr>
            <w:rFonts w:ascii="Cambria Math" w:hAnsi="Cambria Math"/>
            <w:u w:val="single"/>
            <w:lang w:eastAsia="ru-RU"/>
          </w:rPr>
          <m:t>S</m:t>
        </m:r>
      </m:oMath>
      <w:r w:rsidRPr="001D5C44">
        <w:rPr>
          <w:i/>
          <w:iCs/>
          <w:u w:val="single"/>
          <w:lang w:eastAsia="ru-RU"/>
        </w:rPr>
        <w:t xml:space="preserve"> de transfert thermique de la caisse.</w:t>
      </w:r>
    </w:p>
    <w:p w:rsidR="009E5554" w:rsidRPr="001D5C44" w:rsidRDefault="009E5554" w:rsidP="00A93BF2">
      <w:pPr>
        <w:pStyle w:val="SingleTxtG"/>
        <w:ind w:left="1701"/>
        <w:rPr>
          <w:i/>
          <w:u w:val="single"/>
          <w:lang w:eastAsia="ru-RU"/>
        </w:rPr>
      </w:pPr>
      <w:r w:rsidRPr="001D5C44">
        <w:rPr>
          <w:i/>
          <w:szCs w:val="24"/>
          <w:u w:val="single"/>
        </w:rPr>
        <w:t xml:space="preserve">Si on considère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i</m:t>
                </m:r>
              </m:sub>
            </m:sSub>
          </m:e>
        </m:acc>
      </m:oMath>
      <w:r w:rsidRPr="001D5C44">
        <w:rPr>
          <w:i/>
          <w:szCs w:val="24"/>
          <w:u w:val="single"/>
        </w:rPr>
        <w:t xml:space="preserve"> et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e</m:t>
                </m:r>
              </m:sub>
            </m:sSub>
          </m:e>
        </m:acc>
      </m:oMath>
      <w:r w:rsidRPr="001D5C44">
        <w:rPr>
          <w:i/>
          <w:szCs w:val="24"/>
          <w:u w:val="single"/>
        </w:rPr>
        <w:t xml:space="preserve"> comme fonctions d</w:t>
      </w:r>
      <w:r w:rsidR="001A4B1A">
        <w:rPr>
          <w:i/>
          <w:szCs w:val="24"/>
          <w:u w:val="single"/>
        </w:rPr>
        <w:t>’</w:t>
      </w:r>
      <w:r w:rsidRPr="001D5C44">
        <w:rPr>
          <w:i/>
          <w:szCs w:val="24"/>
          <w:u w:val="single"/>
        </w:rPr>
        <w:t xml:space="preserve">une série de paramètres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acc>
      </m:oMath>
      <w:r w:rsidRPr="001D5C44">
        <w:rPr>
          <w:i/>
          <w:szCs w:val="24"/>
          <w:u w:val="single"/>
        </w:rPr>
        <w:t xml:space="preserve"> et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e</m:t>
                </m:r>
              </m:sub>
            </m:sSub>
          </m:e>
        </m:acc>
      </m:oMath>
      <w:r w:rsidRPr="001D5C44">
        <w:rPr>
          <w:i/>
          <w:szCs w:val="24"/>
          <w:u w:val="single"/>
        </w:rPr>
        <w:t>, mesurés de multiples fois (par exemple les longueurs, largeurs et hauteurs mesurées en différents points de la caisse de l</w:t>
      </w:r>
      <w:r w:rsidR="001A4B1A">
        <w:rPr>
          <w:i/>
          <w:szCs w:val="24"/>
          <w:u w:val="single"/>
        </w:rPr>
        <w:t>’</w:t>
      </w:r>
      <w:r w:rsidRPr="001D5C44">
        <w:rPr>
          <w:i/>
          <w:szCs w:val="24"/>
          <w:u w:val="single"/>
        </w:rPr>
        <w:t>engin de transport spécial) :</w:t>
      </w:r>
    </w:p>
    <w:p w:rsidR="009E5554" w:rsidRPr="001D5C44" w:rsidRDefault="008270CB" w:rsidP="00A93BF2">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i</m:t>
              </m:r>
            </m:sub>
          </m:sSub>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f</m:t>
              </m:r>
            </m:e>
            <m:sub>
              <m:r>
                <m:rPr>
                  <m:sty m:val="p"/>
                </m:rPr>
                <w:rPr>
                  <w:rFonts w:ascii="Cambria Math" w:hAnsi="Cambria Math"/>
                  <w:lang w:eastAsia="ru-RU"/>
                </w:rPr>
                <m:t>1</m:t>
              </m:r>
            </m:sub>
          </m:sSub>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1</m:t>
                  </m:r>
                </m:sub>
              </m:sSub>
              <m:r>
                <m:rPr>
                  <m:sty m:val="p"/>
                </m:rPr>
                <w:rPr>
                  <w:rFonts w:ascii="Cambria Math" w:hAnsi="Cambria Math"/>
                  <w:lang w:eastAsia="ru-RU"/>
                </w:rPr>
                <m:t xml:space="preserve">, </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2</m:t>
                  </m:r>
                </m:sub>
              </m:sSub>
              <m:r>
                <m:rPr>
                  <m:sty m:val="p"/>
                </m:rPr>
                <w:rPr>
                  <w:rFonts w:ascii="Cambria Math" w:hAnsi="Cambria Math"/>
                  <w:lang w:eastAsia="ru-RU"/>
                </w:rPr>
                <m:t>,…,</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r>
                <m:rPr>
                  <m:sty m:val="p"/>
                </m:rPr>
                <w:rPr>
                  <w:rFonts w:ascii="Cambria Math" w:hAnsi="Cambria Math"/>
                  <w:lang w:eastAsia="ru-RU"/>
                </w:rPr>
                <m:t>,…,</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d>
        </m:oMath>
      </m:oMathPara>
    </w:p>
    <w:p w:rsidR="009E5554" w:rsidRPr="001D5C44" w:rsidRDefault="008270CB" w:rsidP="00A93BF2">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e</m:t>
              </m:r>
            </m:sub>
          </m:sSub>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f</m:t>
              </m:r>
            </m:e>
            <m:sub>
              <m:r>
                <m:rPr>
                  <m:sty m:val="p"/>
                </m:rPr>
                <w:rPr>
                  <w:rFonts w:ascii="Cambria Math" w:hAnsi="Cambria Math"/>
                  <w:lang w:eastAsia="ru-RU"/>
                </w:rPr>
                <m:t>2</m:t>
              </m:r>
            </m:sub>
          </m:sSub>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e</m:t>
                      </m:r>
                    </m:sub>
                  </m:sSub>
                </m:e>
                <m:sub>
                  <m:r>
                    <m:rPr>
                      <m:sty m:val="p"/>
                    </m:rPr>
                    <w:rPr>
                      <w:rFonts w:ascii="Cambria Math" w:hAnsi="Cambria Math"/>
                      <w:lang w:eastAsia="ru-RU"/>
                    </w:rPr>
                    <m:t>1</m:t>
                  </m:r>
                </m:sub>
              </m:sSub>
              <m:r>
                <m:rPr>
                  <m:sty m:val="p"/>
                </m:rPr>
                <w:rPr>
                  <w:rFonts w:ascii="Cambria Math" w:hAnsi="Cambria Math"/>
                  <w:lang w:eastAsia="ru-RU"/>
                </w:rPr>
                <m:t xml:space="preserve">, </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e</m:t>
                      </m:r>
                    </m:sub>
                  </m:sSub>
                </m:e>
                <m:sub>
                  <m:r>
                    <m:rPr>
                      <m:sty m:val="p"/>
                    </m:rPr>
                    <w:rPr>
                      <w:rFonts w:ascii="Cambria Math" w:hAnsi="Cambria Math"/>
                      <w:lang w:eastAsia="ru-RU"/>
                    </w:rPr>
                    <m:t>2</m:t>
                  </m:r>
                </m:sub>
              </m:sSub>
              <m:r>
                <m:rPr>
                  <m:sty m:val="p"/>
                </m:rPr>
                <w:rPr>
                  <w:rFonts w:ascii="Cambria Math" w:hAnsi="Cambria Math"/>
                  <w:lang w:eastAsia="ru-RU"/>
                </w:rPr>
                <m:t>,…,</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e</m:t>
                      </m:r>
                    </m:sub>
                  </m:sSub>
                </m:e>
                <m:sub>
                  <m:r>
                    <m:rPr>
                      <m:sty m:val="p"/>
                    </m:rPr>
                    <w:rPr>
                      <w:rFonts w:ascii="Cambria Math" w:hAnsi="Cambria Math"/>
                      <w:lang w:eastAsia="ru-RU"/>
                    </w:rPr>
                    <m:t>z</m:t>
                  </m:r>
                </m:sub>
              </m:sSub>
              <m:r>
                <m:rPr>
                  <m:sty m:val="p"/>
                </m:rPr>
                <w:rPr>
                  <w:rFonts w:ascii="Cambria Math" w:hAnsi="Cambria Math"/>
                  <w:lang w:eastAsia="ru-RU"/>
                </w:rPr>
                <m:t>,…,</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e</m:t>
                      </m:r>
                    </m:sub>
                  </m:sSub>
                </m:e>
                <m:sub>
                  <m:r>
                    <m:rPr>
                      <m:sty m:val="p"/>
                    </m:rPr>
                    <w:rPr>
                      <w:rFonts w:ascii="Cambria Math" w:hAnsi="Cambria Math"/>
                      <w:lang w:eastAsia="ru-RU"/>
                    </w:rPr>
                    <m:t>Z</m:t>
                  </m:r>
                </m:sub>
              </m:sSub>
            </m:e>
          </m:d>
        </m:oMath>
      </m:oMathPara>
    </w:p>
    <w:p w:rsidR="009E5554" w:rsidRPr="001D5C44" w:rsidRDefault="009E5554" w:rsidP="00A93BF2">
      <w:pPr>
        <w:pStyle w:val="SingleTxtG"/>
        <w:ind w:left="1701"/>
        <w:rPr>
          <w:i/>
          <w:u w:val="single"/>
          <w:lang w:eastAsia="ru-RU"/>
        </w:rPr>
      </w:pPr>
      <w:r w:rsidRPr="001D5C44">
        <w:rPr>
          <w:i/>
          <w:u w:val="single"/>
          <w:lang w:eastAsia="ru-RU"/>
        </w:rPr>
        <w:t>alors on peut calculer leur incertitude type composée à l</w:t>
      </w:r>
      <w:r w:rsidR="001A4B1A">
        <w:rPr>
          <w:i/>
          <w:u w:val="single"/>
          <w:lang w:eastAsia="ru-RU"/>
        </w:rPr>
        <w:t>’</w:t>
      </w:r>
      <w:r w:rsidRPr="001D5C44">
        <w:rPr>
          <w:i/>
          <w:u w:val="single"/>
          <w:lang w:eastAsia="ru-RU"/>
        </w:rPr>
        <w:t>aide des formules suivantes :</w:t>
      </w:r>
    </w:p>
    <w:p w:rsidR="009E5554" w:rsidRPr="001D5C44" w:rsidRDefault="008270CB" w:rsidP="00A93BF2">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i</m:t>
                  </m:r>
                </m:sub>
              </m:sSub>
            </m:e>
          </m:d>
          <m:r>
            <m:rPr>
              <m:sty m:val="p"/>
            </m:rPr>
            <w:rPr>
              <w:rFonts w:ascii="Cambria Math" w:hAnsi="Cambria Math"/>
              <w:lang w:eastAsia="ru-RU"/>
            </w:rPr>
            <m:t>=</m:t>
          </m:r>
          <m:rad>
            <m:radPr>
              <m:degHide m:val="1"/>
              <m:ctrlPr>
                <w:rPr>
                  <w:rFonts w:ascii="Cambria Math" w:hAnsi="Cambria Math"/>
                  <w:lang w:eastAsia="ru-RU"/>
                </w:rPr>
              </m:ctrlPr>
            </m:radPr>
            <m:deg/>
            <m:e>
              <m:nary>
                <m:naryPr>
                  <m:chr m:val="∑"/>
                  <m:limLoc m:val="undOvr"/>
                  <m:ctrlPr>
                    <w:rPr>
                      <w:rFonts w:ascii="Cambria Math" w:hAnsi="Cambria Math"/>
                      <w:lang w:eastAsia="ru-RU"/>
                    </w:rPr>
                  </m:ctrlPr>
                </m:naryPr>
                <m:sub>
                  <m:r>
                    <m:rPr>
                      <m:sty m:val="p"/>
                    </m:rPr>
                    <w:rPr>
                      <w:rFonts w:ascii="Cambria Math" w:hAnsi="Cambria Math"/>
                      <w:lang w:eastAsia="ru-RU"/>
                    </w:rPr>
                    <m:t>y=1</m:t>
                  </m:r>
                </m:sub>
                <m:sup>
                  <m:r>
                    <m:rPr>
                      <m:sty m:val="p"/>
                    </m:rPr>
                    <w:rPr>
                      <w:rFonts w:ascii="Cambria Math" w:hAnsi="Cambria Math"/>
                      <w:lang w:eastAsia="ru-RU"/>
                    </w:rPr>
                    <m:t>Y</m:t>
                  </m:r>
                </m:sup>
                <m:e>
                  <m:sSup>
                    <m:sSupPr>
                      <m:ctrlPr>
                        <w:rPr>
                          <w:rFonts w:ascii="Cambria Math" w:hAnsi="Cambria Math"/>
                          <w:lang w:eastAsia="ru-RU"/>
                        </w:rPr>
                      </m:ctrlPr>
                    </m:sSupPr>
                    <m:e>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d>
                          <m:r>
                            <m:rPr>
                              <m:sty m:val="p"/>
                            </m:rPr>
                            <w:rPr>
                              <w:rFonts w:ascii="Cambria Math" w:hAnsi="Cambria Math"/>
                              <w:lang w:eastAsia="ru-RU"/>
                            </w:rPr>
                            <m:t>∙</m:t>
                          </m:r>
                          <m:f>
                            <m:fPr>
                              <m:ctrlPr>
                                <w:rPr>
                                  <w:rFonts w:ascii="Cambria Math" w:hAnsi="Cambria Math"/>
                                  <w:lang w:eastAsia="ru-RU"/>
                                </w:rPr>
                              </m:ctrlPr>
                            </m:fPr>
                            <m:num>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f</m:t>
                                  </m:r>
                                </m:e>
                                <m:sub>
                                  <m:r>
                                    <m:rPr>
                                      <m:sty m:val="p"/>
                                    </m:rPr>
                                    <w:rPr>
                                      <w:rFonts w:ascii="Cambria Math" w:hAnsi="Cambria Math"/>
                                      <w:lang w:eastAsia="ru-RU"/>
                                    </w:rPr>
                                    <m:t>1</m:t>
                                  </m:r>
                                </m:sub>
                              </m:sSub>
                            </m:num>
                            <m:den>
                              <m:r>
                                <m:rPr>
                                  <m:sty m:val="p"/>
                                </m:rPr>
                                <w:rPr>
                                  <w:rFonts w:ascii="Cambria Math" w:hAnsi="Cambria Math"/>
                                  <w:lang w:eastAsia="ru-RU"/>
                                </w:rPr>
                                <m:t>∂</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den>
                          </m:f>
                        </m:e>
                      </m:d>
                    </m:e>
                    <m:sup>
                      <m:r>
                        <m:rPr>
                          <m:sty m:val="p"/>
                        </m:rPr>
                        <w:rPr>
                          <w:rFonts w:ascii="Cambria Math" w:hAnsi="Cambria Math"/>
                          <w:lang w:eastAsia="ru-RU"/>
                        </w:rPr>
                        <m:t>2</m:t>
                      </m:r>
                    </m:sup>
                  </m:sSup>
                </m:e>
              </m:nary>
            </m:e>
          </m:rad>
        </m:oMath>
      </m:oMathPara>
    </w:p>
    <w:p w:rsidR="009E5554" w:rsidRPr="001D5C44" w:rsidRDefault="008270CB" w:rsidP="00A93BF2">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e</m:t>
                  </m:r>
                </m:sub>
              </m:sSub>
            </m:e>
          </m:d>
          <m:r>
            <m:rPr>
              <m:sty m:val="p"/>
            </m:rPr>
            <w:rPr>
              <w:rFonts w:ascii="Cambria Math" w:hAnsi="Cambria Math"/>
              <w:lang w:eastAsia="ru-RU"/>
            </w:rPr>
            <m:t>=</m:t>
          </m:r>
          <m:rad>
            <m:radPr>
              <m:degHide m:val="1"/>
              <m:ctrlPr>
                <w:rPr>
                  <w:rFonts w:ascii="Cambria Math" w:hAnsi="Cambria Math"/>
                  <w:lang w:eastAsia="ru-RU"/>
                </w:rPr>
              </m:ctrlPr>
            </m:radPr>
            <m:deg/>
            <m:e>
              <m:nary>
                <m:naryPr>
                  <m:chr m:val="∑"/>
                  <m:limLoc m:val="undOvr"/>
                  <m:ctrlPr>
                    <w:rPr>
                      <w:rFonts w:ascii="Cambria Math" w:hAnsi="Cambria Math"/>
                      <w:lang w:eastAsia="ru-RU"/>
                    </w:rPr>
                  </m:ctrlPr>
                </m:naryPr>
                <m:sub>
                  <m:r>
                    <m:rPr>
                      <m:sty m:val="p"/>
                    </m:rPr>
                    <w:rPr>
                      <w:rFonts w:ascii="Cambria Math" w:hAnsi="Cambria Math"/>
                      <w:lang w:eastAsia="ru-RU"/>
                    </w:rPr>
                    <m:t>z=1</m:t>
                  </m:r>
                </m:sub>
                <m:sup>
                  <m:r>
                    <m:rPr>
                      <m:sty m:val="p"/>
                    </m:rPr>
                    <w:rPr>
                      <w:rFonts w:ascii="Cambria Math" w:hAnsi="Cambria Math"/>
                      <w:lang w:eastAsia="ru-RU"/>
                    </w:rPr>
                    <m:t>Z</m:t>
                  </m:r>
                </m:sup>
                <m:e>
                  <m:sSup>
                    <m:sSupPr>
                      <m:ctrlPr>
                        <w:rPr>
                          <w:rFonts w:ascii="Cambria Math" w:hAnsi="Cambria Math"/>
                          <w:lang w:eastAsia="ru-RU"/>
                        </w:rPr>
                      </m:ctrlPr>
                    </m:sSupPr>
                    <m:e>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e</m:t>
                                      </m:r>
                                    </m:sub>
                                  </m:sSub>
                                </m:e>
                                <m:sub>
                                  <m:r>
                                    <m:rPr>
                                      <m:sty m:val="p"/>
                                    </m:rPr>
                                    <w:rPr>
                                      <w:rFonts w:ascii="Cambria Math" w:hAnsi="Cambria Math"/>
                                      <w:lang w:eastAsia="ru-RU"/>
                                    </w:rPr>
                                    <m:t>z</m:t>
                                  </m:r>
                                </m:sub>
                              </m:sSub>
                            </m:e>
                          </m:d>
                          <m:r>
                            <m:rPr>
                              <m:sty m:val="p"/>
                            </m:rPr>
                            <w:rPr>
                              <w:rFonts w:ascii="Cambria Math" w:hAnsi="Cambria Math"/>
                              <w:lang w:eastAsia="ru-RU"/>
                            </w:rPr>
                            <m:t>∙</m:t>
                          </m:r>
                          <m:f>
                            <m:fPr>
                              <m:ctrlPr>
                                <w:rPr>
                                  <w:rFonts w:ascii="Cambria Math" w:hAnsi="Cambria Math"/>
                                  <w:lang w:eastAsia="ru-RU"/>
                                </w:rPr>
                              </m:ctrlPr>
                            </m:fPr>
                            <m:num>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f</m:t>
                                  </m:r>
                                </m:e>
                                <m:sub>
                                  <m:r>
                                    <m:rPr>
                                      <m:sty m:val="p"/>
                                    </m:rPr>
                                    <w:rPr>
                                      <w:rFonts w:ascii="Cambria Math" w:hAnsi="Cambria Math"/>
                                      <w:lang w:eastAsia="ru-RU"/>
                                    </w:rPr>
                                    <m:t>2</m:t>
                                  </m:r>
                                </m:sub>
                              </m:sSub>
                            </m:num>
                            <m:den>
                              <m:r>
                                <m:rPr>
                                  <m:sty m:val="p"/>
                                </m:rPr>
                                <w:rPr>
                                  <w:rFonts w:ascii="Cambria Math" w:hAnsi="Cambria Math"/>
                                  <w:lang w:eastAsia="ru-RU"/>
                                </w:rPr>
                                <m:t>∂</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e</m:t>
                                      </m:r>
                                    </m:sub>
                                  </m:sSub>
                                </m:e>
                                <m:sub>
                                  <m:r>
                                    <m:rPr>
                                      <m:sty m:val="p"/>
                                    </m:rPr>
                                    <w:rPr>
                                      <w:rFonts w:ascii="Cambria Math" w:hAnsi="Cambria Math"/>
                                      <w:lang w:eastAsia="ru-RU"/>
                                    </w:rPr>
                                    <m:t>z</m:t>
                                  </m:r>
                                </m:sub>
                              </m:sSub>
                            </m:den>
                          </m:f>
                        </m:e>
                      </m:d>
                    </m:e>
                    <m:sup>
                      <m:r>
                        <m:rPr>
                          <m:sty m:val="p"/>
                        </m:rPr>
                        <w:rPr>
                          <w:rFonts w:ascii="Cambria Math" w:hAnsi="Cambria Math"/>
                          <w:lang w:eastAsia="ru-RU"/>
                        </w:rPr>
                        <m:t>2</m:t>
                      </m:r>
                    </m:sup>
                  </m:sSup>
                </m:e>
              </m:nary>
            </m:e>
          </m:rad>
        </m:oMath>
      </m:oMathPara>
    </w:p>
    <w:p w:rsidR="009E5554" w:rsidRPr="001D5C44" w:rsidRDefault="009E5554" w:rsidP="00A93BF2">
      <w:pPr>
        <w:pStyle w:val="SingleTxtG"/>
        <w:keepNext/>
        <w:keepLines/>
        <w:ind w:left="1701"/>
        <w:rPr>
          <w:i/>
          <w:u w:val="single"/>
          <w:lang w:eastAsia="ru-RU"/>
        </w:rPr>
      </w:pPr>
      <w:r w:rsidRPr="001D5C44">
        <w:rPr>
          <w:i/>
          <w:u w:val="single"/>
          <w:lang w:eastAsia="ru-RU"/>
        </w:rPr>
        <w:t>où :</w:t>
      </w:r>
    </w:p>
    <w:p w:rsidR="009E5554" w:rsidRPr="001D5C44" w:rsidRDefault="008270CB" w:rsidP="00A93BF2">
      <w:pPr>
        <w:pStyle w:val="SingleTxtG"/>
        <w:ind w:left="1701"/>
        <w:rPr>
          <w:i/>
          <w:u w:val="single"/>
          <w:lang w:eastAsia="ru-RU"/>
        </w:rPr>
      </w:pPr>
      <m:oMath>
        <m:f>
          <m:fPr>
            <m:ctrlPr>
              <w:rPr>
                <w:rFonts w:ascii="Cambria Math" w:hAnsi="Cambria Math"/>
                <w:i/>
                <w:lang w:eastAsia="ru-RU"/>
              </w:rPr>
            </m:ctrlPr>
          </m:fPr>
          <m:num>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f</m:t>
                </m:r>
              </m:e>
              <m:sub>
                <m:r>
                  <w:rPr>
                    <w:rFonts w:ascii="Cambria Math" w:hAnsi="Cambria Math"/>
                    <w:lang w:eastAsia="ru-RU"/>
                  </w:rPr>
                  <m:t>1</m:t>
                </m:r>
              </m:sub>
            </m:sSub>
          </m:num>
          <m:den>
            <m:r>
              <w:rPr>
                <w:rFonts w:ascii="Cambria Math" w:hAnsi="Cambria Math"/>
                <w:lang w:eastAsia="ru-RU"/>
              </w:rPr>
              <m:t>∂</m:t>
            </m:r>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den>
        </m:f>
      </m:oMath>
      <w:r w:rsidR="009E5554" w:rsidRPr="001D5C44">
        <w:rPr>
          <w:i/>
          <w:lang w:eastAsia="ru-RU"/>
        </w:rPr>
        <w:t xml:space="preserve">, </w:t>
      </w:r>
      <m:oMath>
        <m:f>
          <m:fPr>
            <m:ctrlPr>
              <w:rPr>
                <w:rFonts w:ascii="Cambria Math" w:hAnsi="Cambria Math"/>
                <w:i/>
                <w:lang w:eastAsia="ru-RU"/>
              </w:rPr>
            </m:ctrlPr>
          </m:fPr>
          <m:num>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f</m:t>
                </m:r>
              </m:e>
              <m:sub>
                <m:r>
                  <w:rPr>
                    <w:rFonts w:ascii="Cambria Math" w:hAnsi="Cambria Math"/>
                    <w:lang w:eastAsia="ru-RU"/>
                  </w:rPr>
                  <m:t>2</m:t>
                </m:r>
              </m:sub>
            </m:sSub>
          </m:num>
          <m:den>
            <m:r>
              <w:rPr>
                <w:rFonts w:ascii="Cambria Math" w:hAnsi="Cambria Math"/>
                <w:lang w:eastAsia="ru-RU"/>
              </w:rPr>
              <m:t>∂</m:t>
            </m:r>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e</m:t>
                    </m:r>
                  </m:sub>
                </m:sSub>
              </m:e>
              <m:sub>
                <m:r>
                  <w:rPr>
                    <w:rFonts w:ascii="Cambria Math" w:hAnsi="Cambria Math"/>
                    <w:lang w:eastAsia="ru-RU"/>
                  </w:rPr>
                  <m:t>z</m:t>
                </m:r>
              </m:sub>
            </m:sSub>
          </m:den>
        </m:f>
      </m:oMath>
      <w:r w:rsidR="009E5554" w:rsidRPr="001D5C44">
        <w:rPr>
          <w:i/>
          <w:lang w:eastAsia="ru-RU"/>
        </w:rPr>
        <w:t xml:space="preserve"> </w:t>
      </w:r>
      <w:r w:rsidR="009E5554" w:rsidRPr="001D5C44">
        <w:rPr>
          <w:i/>
          <w:szCs w:val="24"/>
          <w:u w:val="single"/>
        </w:rPr>
        <w:t>sont les dérivées partielles correspondantes des fonctions pour le calcul de</w:t>
      </w:r>
      <w:r w:rsidR="009E5554" w:rsidRPr="001D5C44">
        <w:rPr>
          <w:i/>
          <w:u w:val="single"/>
          <w:lang w:eastAsia="ru-RU"/>
        </w:rPr>
        <w:t xml:space="preserve"> </w:t>
      </w:r>
      <m:oMath>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oMath>
      <w:r w:rsidR="009E5554" w:rsidRPr="001D5C44">
        <w:rPr>
          <w:i/>
          <w:lang w:eastAsia="ru-RU"/>
        </w:rPr>
        <w:t xml:space="preserve"> et </w:t>
      </w:r>
      <m:oMath>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e</m:t>
            </m:r>
          </m:sub>
        </m:sSub>
        <m:r>
          <w:rPr>
            <w:rFonts w:ascii="Cambria Math" w:hAnsi="Cambria Math"/>
            <w:lang w:eastAsia="ru-RU"/>
          </w:rPr>
          <m:t> </m:t>
        </m:r>
      </m:oMath>
      <w:r w:rsidR="009E5554" w:rsidRPr="001D5C44">
        <w:rPr>
          <w:i/>
          <w:lang w:eastAsia="ru-RU"/>
        </w:rPr>
        <w:t>;</w:t>
      </w:r>
    </w:p>
    <w:p w:rsidR="009E5554" w:rsidRPr="001D5C44" w:rsidRDefault="008270CB" w:rsidP="00A93BF2">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e>
        </m:d>
      </m:oMath>
      <w:r w:rsidR="009E5554"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e</m:t>
                    </m:r>
                  </m:sub>
                </m:sSub>
              </m:e>
              <m:sub>
                <m:r>
                  <w:rPr>
                    <w:rFonts w:ascii="Cambria Math" w:hAnsi="Cambria Math"/>
                    <w:lang w:eastAsia="ru-RU"/>
                  </w:rPr>
                  <m:t>z</m:t>
                </m:r>
              </m:sub>
            </m:sSub>
          </m:e>
        </m:d>
      </m:oMath>
      <w:r w:rsidR="009E5554" w:rsidRPr="001D5C44">
        <w:rPr>
          <w:i/>
          <w:lang w:eastAsia="ru-RU"/>
        </w:rPr>
        <w:t xml:space="preserve"> </w:t>
      </w:r>
      <w:r w:rsidR="009E5554" w:rsidRPr="001D5C44">
        <w:rPr>
          <w:i/>
          <w:u w:val="single"/>
          <w:lang w:eastAsia="ru-RU"/>
        </w:rPr>
        <w:t xml:space="preserve">sont les incertitudes types composées correspondantes pour les paramètres </w:t>
      </w:r>
      <m:oMath>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i</m:t>
                </m:r>
              </m:sub>
            </m:sSub>
          </m:e>
          <m:sub>
            <m:r>
              <w:rPr>
                <w:rFonts w:ascii="Cambria Math" w:hAnsi="Cambria Math"/>
                <w:u w:val="single"/>
                <w:lang w:eastAsia="ru-RU"/>
              </w:rPr>
              <m:t>y</m:t>
            </m:r>
          </m:sub>
        </m:sSub>
      </m:oMath>
      <w:r w:rsidR="009E5554" w:rsidRPr="001D5C44">
        <w:rPr>
          <w:i/>
          <w:u w:val="single"/>
          <w:lang w:eastAsia="ru-RU"/>
        </w:rPr>
        <w:t xml:space="preserve"> et </w:t>
      </w:r>
      <m:oMath>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e</m:t>
                </m:r>
              </m:sub>
            </m:sSub>
          </m:e>
          <m:sub>
            <m:r>
              <w:rPr>
                <w:rFonts w:ascii="Cambria Math" w:hAnsi="Cambria Math"/>
                <w:u w:val="single"/>
                <w:lang w:eastAsia="ru-RU"/>
              </w:rPr>
              <m:t>z</m:t>
            </m:r>
          </m:sub>
        </m:sSub>
      </m:oMath>
      <w:r w:rsidR="009E5554" w:rsidRPr="001D5C44">
        <w:rPr>
          <w:i/>
          <w:lang w:eastAsia="ru-RU"/>
        </w:rPr>
        <w:t>.</w:t>
      </w:r>
    </w:p>
    <w:p w:rsidR="009E5554" w:rsidRPr="001D5C44" w:rsidRDefault="008270CB" w:rsidP="00A93BF2">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d>
          <m:r>
            <m:rPr>
              <m:sty m:val="p"/>
            </m:rPr>
            <w:rPr>
              <w:rFonts w:ascii="Cambria Math" w:hAnsi="Cambria Math"/>
              <w:lang w:eastAsia="ru-RU"/>
            </w:rPr>
            <m:t>=</m:t>
          </m:r>
          <m:rad>
            <m:radPr>
              <m:degHide m:val="1"/>
              <m:ctrlPr>
                <w:rPr>
                  <w:rFonts w:ascii="Cambria Math" w:hAnsi="Cambria Math"/>
                  <w:lang w:eastAsia="ru-RU"/>
                </w:rPr>
              </m:ctrlPr>
            </m:radPr>
            <m:deg/>
            <m:e>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v=1</m:t>
                      </m:r>
                    </m:sub>
                    <m:sup>
                      <m:r>
                        <m:rPr>
                          <m:sty m:val="p"/>
                        </m:rPr>
                        <w:rPr>
                          <w:rFonts w:ascii="Cambria Math" w:hAnsi="Cambria Math"/>
                          <w:lang w:eastAsia="ru-RU"/>
                        </w:rPr>
                        <m:t>V</m:t>
                      </m:r>
                    </m:sup>
                    <m:e>
                      <m:sSup>
                        <m:sSupPr>
                          <m:ctrlPr>
                            <w:rPr>
                              <w:rFonts w:ascii="Cambria Math" w:hAnsi="Cambria Math"/>
                              <w:lang w:eastAsia="ru-RU"/>
                            </w:rPr>
                          </m:ctrlPr>
                        </m:sSupPr>
                        <m:e>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sub>
                                  <m:r>
                                    <m:rPr>
                                      <m:sty m:val="p"/>
                                    </m:rPr>
                                    <w:rPr>
                                      <w:rFonts w:ascii="Cambria Math" w:hAnsi="Cambria Math"/>
                                      <w:lang w:eastAsia="ru-RU"/>
                                    </w:rPr>
                                    <m:t>v</m:t>
                                  </m:r>
                                </m:sub>
                              </m:sSub>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acc>
                            </m:e>
                          </m:d>
                        </m:e>
                        <m:sup>
                          <m:r>
                            <m:rPr>
                              <m:sty m:val="p"/>
                            </m:rPr>
                            <w:rPr>
                              <w:rFonts w:ascii="Cambria Math" w:hAnsi="Cambria Math"/>
                              <w:lang w:eastAsia="ru-RU"/>
                            </w:rPr>
                            <m:t>2</m:t>
                          </m:r>
                        </m:sup>
                      </m:sSup>
                    </m:e>
                  </m:nary>
                </m:num>
                <m:den>
                  <m:r>
                    <m:rPr>
                      <m:sty m:val="p"/>
                    </m:rPr>
                    <w:rPr>
                      <w:rFonts w:ascii="Cambria Math" w:hAnsi="Cambria Math"/>
                      <w:lang w:eastAsia="ru-RU"/>
                    </w:rPr>
                    <m:t>V∙</m:t>
                  </m:r>
                  <m:d>
                    <m:dPr>
                      <m:ctrlPr>
                        <w:rPr>
                          <w:rFonts w:ascii="Cambria Math" w:hAnsi="Cambria Math"/>
                          <w:lang w:eastAsia="ru-RU"/>
                        </w:rPr>
                      </m:ctrlPr>
                    </m:dPr>
                    <m:e>
                      <m:r>
                        <m:rPr>
                          <m:sty m:val="p"/>
                        </m:rPr>
                        <w:rPr>
                          <w:rFonts w:ascii="Cambria Math" w:hAnsi="Cambria Math"/>
                          <w:lang w:eastAsia="ru-RU"/>
                        </w:rPr>
                        <m:t>V-1</m:t>
                      </m:r>
                    </m:e>
                  </m:d>
                </m:den>
              </m:f>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d>
                </m:e>
                <m:sup>
                  <m:r>
                    <m:rPr>
                      <m:sty m:val="p"/>
                    </m:rPr>
                    <w:rPr>
                      <w:rFonts w:ascii="Cambria Math" w:hAnsi="Cambria Math"/>
                      <w:lang w:eastAsia="ru-RU"/>
                    </w:rPr>
                    <m:t>2</m:t>
                  </m:r>
                </m:sup>
              </m:sSup>
            </m:e>
          </m:rad>
        </m:oMath>
      </m:oMathPara>
    </w:p>
    <w:p w:rsidR="009E5554" w:rsidRPr="001D5C44" w:rsidRDefault="008270CB" w:rsidP="009E5554">
      <w:pPr>
        <w:rPr>
          <w:lang w:eastAsia="ru-RU"/>
        </w:rPr>
      </w:pPr>
      <m:oMathPara>
        <m:oMath>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acc>
          <m:r>
            <m:rPr>
              <m:sty m:val="p"/>
            </m:rPr>
            <w:rPr>
              <w:rFonts w:ascii="Cambria Math" w:hAnsi="Cambria Math"/>
              <w:lang w:eastAsia="ru-RU"/>
            </w:rPr>
            <m:t>=</m:t>
          </m:r>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v=1</m:t>
                  </m:r>
                </m:sub>
                <m:sup>
                  <m:r>
                    <m:rPr>
                      <m:sty m:val="p"/>
                    </m:rPr>
                    <w:rPr>
                      <w:rFonts w:ascii="Cambria Math" w:hAnsi="Cambria Math"/>
                      <w:lang w:eastAsia="ru-RU"/>
                    </w:rPr>
                    <m:t>V</m:t>
                  </m:r>
                </m:sup>
                <m:e>
                  <m:sSub>
                    <m:sSubPr>
                      <m:ctrlPr>
                        <w:rPr>
                          <w:rFonts w:ascii="Cambria Math" w:hAnsi="Cambria Math"/>
                          <w:lang w:eastAsia="ru-RU"/>
                        </w:rPr>
                      </m:ctrlPr>
                    </m:sSub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sub>
                      <m:r>
                        <m:rPr>
                          <m:sty m:val="p"/>
                        </m:rPr>
                        <w:rPr>
                          <w:rFonts w:ascii="Cambria Math" w:hAnsi="Cambria Math"/>
                          <w:lang w:eastAsia="ru-RU"/>
                        </w:rPr>
                        <m:t>v</m:t>
                      </m:r>
                    </m:sub>
                  </m:sSub>
                </m:e>
              </m:nary>
            </m:num>
            <m:den>
              <m:r>
                <m:rPr>
                  <m:sty m:val="p"/>
                </m:rPr>
                <w:rPr>
                  <w:rFonts w:ascii="Cambria Math" w:hAnsi="Cambria Math"/>
                  <w:lang w:eastAsia="ru-RU"/>
                </w:rPr>
                <m:t>V</m:t>
              </m:r>
            </m:den>
          </m:f>
        </m:oMath>
      </m:oMathPara>
    </w:p>
    <w:p w:rsidR="009E5554" w:rsidRPr="001D5C44" w:rsidRDefault="009E5554" w:rsidP="00A93BF2">
      <w:pPr>
        <w:pStyle w:val="SingleTxtG"/>
        <w:keepNext/>
        <w:keepLines/>
        <w:ind w:left="1701"/>
        <w:rPr>
          <w:i/>
          <w:u w:val="single"/>
          <w:lang w:eastAsia="ru-RU"/>
        </w:rPr>
      </w:pPr>
      <w:r w:rsidRPr="001D5C44">
        <w:rPr>
          <w:i/>
          <w:u w:val="single"/>
          <w:lang w:eastAsia="ru-RU"/>
        </w:rPr>
        <w:t>où :</w:t>
      </w:r>
    </w:p>
    <w:p w:rsidR="009E5554" w:rsidRPr="001D5C44" w:rsidRDefault="009E5554" w:rsidP="00A93BF2">
      <w:pPr>
        <w:pStyle w:val="SingleTxtG"/>
        <w:ind w:left="1701"/>
        <w:rPr>
          <w:i/>
          <w:u w:val="single"/>
          <w:lang w:eastAsia="ru-RU"/>
        </w:rPr>
      </w:pPr>
      <m:oMath>
        <m:r>
          <w:rPr>
            <w:rFonts w:ascii="Cambria Math" w:hAnsi="Cambria Math"/>
            <w:lang w:eastAsia="ru-RU"/>
          </w:rPr>
          <m:t>V</m:t>
        </m:r>
      </m:oMath>
      <w:r w:rsidRPr="001D5C44">
        <w:rPr>
          <w:i/>
          <w:lang w:eastAsia="ru-RU"/>
        </w:rPr>
        <w:t xml:space="preserve"> </w:t>
      </w:r>
      <w:r w:rsidRPr="001D5C44">
        <w:rPr>
          <w:i/>
          <w:spacing w:val="-2"/>
          <w:szCs w:val="24"/>
          <w:u w:val="single"/>
        </w:rPr>
        <w:t xml:space="preserve">est le nombre de mesures réalisées pour déterminer la valeur </w:t>
      </w:r>
      <w:r w:rsidRPr="00A93BF2">
        <w:rPr>
          <w:i/>
          <w:szCs w:val="24"/>
          <w:u w:val="single"/>
        </w:rPr>
        <w:t>moyenne</w:t>
      </w:r>
      <w:r w:rsidRPr="001D5C44">
        <w:rPr>
          <w:i/>
          <w:spacing w:val="-2"/>
          <w:szCs w:val="24"/>
          <w:u w:val="single"/>
        </w:rPr>
        <w:t xml:space="preserve"> du paramètre </w:t>
      </w:r>
      <m:oMath>
        <m:sSub>
          <m:sSubPr>
            <m:ctrlPr>
              <w:rPr>
                <w:rFonts w:ascii="Cambria Math" w:hAnsi="Cambria Math"/>
                <w:i/>
                <w:spacing w:val="-2"/>
                <w:szCs w:val="24"/>
                <w:u w:val="single"/>
              </w:rPr>
            </m:ctrlPr>
          </m:sSubPr>
          <m:e>
            <m:sSub>
              <m:sSubPr>
                <m:ctrlPr>
                  <w:rPr>
                    <w:rFonts w:ascii="Cambria Math" w:hAnsi="Cambria Math"/>
                    <w:i/>
                    <w:spacing w:val="-2"/>
                    <w:szCs w:val="24"/>
                    <w:u w:val="single"/>
                  </w:rPr>
                </m:ctrlPr>
              </m:sSubPr>
              <m:e>
                <m:r>
                  <w:rPr>
                    <w:rFonts w:ascii="Cambria Math" w:hAnsi="Cambria Math"/>
                    <w:spacing w:val="-2"/>
                    <w:szCs w:val="24"/>
                    <w:u w:val="single"/>
                  </w:rPr>
                  <m:t>p</m:t>
                </m:r>
              </m:e>
              <m:sub>
                <m:r>
                  <w:rPr>
                    <w:rFonts w:ascii="Cambria Math" w:hAnsi="Cambria Math"/>
                    <w:spacing w:val="-2"/>
                    <w:szCs w:val="24"/>
                    <w:u w:val="single"/>
                  </w:rPr>
                  <m:t>i</m:t>
                </m:r>
              </m:sub>
            </m:sSub>
          </m:e>
          <m:sub>
            <m:r>
              <w:rPr>
                <w:rFonts w:ascii="Cambria Math" w:hAnsi="Cambria Math"/>
                <w:spacing w:val="-2"/>
                <w:szCs w:val="24"/>
                <w:u w:val="single"/>
              </w:rPr>
              <m:t>y</m:t>
            </m:r>
          </m:sub>
        </m:sSub>
      </m:oMath>
      <w:r w:rsidRPr="001D5C44">
        <w:rPr>
          <w:i/>
          <w:spacing w:val="-2"/>
          <w:szCs w:val="24"/>
          <w:u w:val="single"/>
        </w:rPr>
        <w:t> ;</w:t>
      </w:r>
    </w:p>
    <w:p w:rsidR="009E5554" w:rsidRPr="001D5C44" w:rsidRDefault="008270CB" w:rsidP="00A93BF2">
      <w:pPr>
        <w:pStyle w:val="SingleTxtG"/>
        <w:ind w:left="1701"/>
        <w:rPr>
          <w:i/>
          <w:u w:val="single"/>
          <w:lang w:eastAsia="ru-RU"/>
        </w:rPr>
      </w:pPr>
      <m:oMath>
        <m:sSub>
          <m:sSubPr>
            <m:ctrlPr>
              <w:rPr>
                <w:rFonts w:ascii="Cambria Math" w:hAnsi="Cambria Math"/>
                <w:i/>
                <w:lang w:eastAsia="ru-RU"/>
              </w:rPr>
            </m:ctrlPr>
          </m:sSub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e>
          <m:sub>
            <m:r>
              <w:rPr>
                <w:rFonts w:ascii="Cambria Math" w:hAnsi="Cambria Math"/>
                <w:lang w:eastAsia="ru-RU"/>
              </w:rPr>
              <m:t>v</m:t>
            </m:r>
          </m:sub>
        </m:sSub>
      </m:oMath>
      <w:r w:rsidR="009E5554" w:rsidRPr="001D5C44">
        <w:rPr>
          <w:i/>
          <w:szCs w:val="24"/>
          <w:u w:val="single"/>
        </w:rPr>
        <w:t xml:space="preserve"> est la valeur mesurée du paramètre </w:t>
      </w:r>
      <m:oMath>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oMath>
      <w:r w:rsidR="009E5554" w:rsidRPr="001D5C44">
        <w:rPr>
          <w:i/>
          <w:szCs w:val="24"/>
        </w:rPr>
        <w:t> ;</w:t>
      </w:r>
    </w:p>
    <w:p w:rsidR="009E5554" w:rsidRPr="001D5C44" w:rsidRDefault="008270CB" w:rsidP="00A93BF2">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e>
        </m:d>
      </m:oMath>
      <w:r w:rsidR="009E5554" w:rsidRPr="001D5C44">
        <w:rPr>
          <w:i/>
          <w:lang w:eastAsia="ru-RU"/>
        </w:rPr>
        <w:t xml:space="preserve"> </w:t>
      </w:r>
      <w:r w:rsidR="009E5554" w:rsidRPr="001D5C44">
        <w:rPr>
          <w:i/>
          <w:u w:val="single"/>
          <w:lang w:eastAsia="ru-RU"/>
        </w:rPr>
        <w:t>est l</w:t>
      </w:r>
      <w:r w:rsidR="001A4B1A">
        <w:rPr>
          <w:i/>
          <w:u w:val="single"/>
          <w:lang w:eastAsia="ru-RU"/>
        </w:rPr>
        <w:t>’</w:t>
      </w:r>
      <w:r w:rsidR="009E5554" w:rsidRPr="001D5C44">
        <w:rPr>
          <w:i/>
          <w:u w:val="single"/>
          <w:lang w:eastAsia="ru-RU"/>
        </w:rPr>
        <w:t xml:space="preserve">incertitude type du paramètre </w:t>
      </w:r>
      <m:oMath>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i</m:t>
                </m:r>
              </m:sub>
            </m:sSub>
          </m:e>
          <m:sub>
            <m:r>
              <w:rPr>
                <w:rFonts w:ascii="Cambria Math" w:hAnsi="Cambria Math"/>
                <w:u w:val="single"/>
                <w:lang w:eastAsia="ru-RU"/>
              </w:rPr>
              <m:t>y</m:t>
            </m:r>
          </m:sub>
        </m:sSub>
      </m:oMath>
      <w:r w:rsidR="009E5554" w:rsidRPr="001D5C44">
        <w:rPr>
          <w:i/>
          <w:u w:val="single"/>
          <w:lang w:eastAsia="ru-RU"/>
        </w:rPr>
        <w:t xml:space="preserve">, établie au </w:t>
      </w:r>
      <w:r w:rsidR="009E5554" w:rsidRPr="00A93BF2">
        <w:rPr>
          <w:i/>
          <w:spacing w:val="-2"/>
          <w:szCs w:val="24"/>
          <w:u w:val="single"/>
        </w:rPr>
        <w:t>moyen</w:t>
      </w:r>
      <w:r w:rsidR="009E5554" w:rsidRPr="001D5C44">
        <w:rPr>
          <w:i/>
          <w:u w:val="single"/>
          <w:lang w:eastAsia="ru-RU"/>
        </w:rPr>
        <w:t xml:space="preserve"> d</w:t>
      </w:r>
      <w:r w:rsidR="001A4B1A">
        <w:rPr>
          <w:i/>
          <w:u w:val="single"/>
          <w:lang w:eastAsia="ru-RU"/>
        </w:rPr>
        <w:t>’</w:t>
      </w:r>
      <w:r w:rsidR="009E5554" w:rsidRPr="001D5C44">
        <w:rPr>
          <w:i/>
          <w:u w:val="single"/>
          <w:lang w:eastAsia="ru-RU"/>
        </w:rPr>
        <w:t>une évaluation de type B (pour plus de détails sur les méthodes et outils de détermination de l</w:t>
      </w:r>
      <w:r w:rsidR="001A4B1A">
        <w:rPr>
          <w:i/>
          <w:u w:val="single"/>
          <w:lang w:eastAsia="ru-RU"/>
        </w:rPr>
        <w:t>’</w:t>
      </w:r>
      <w:r w:rsidR="009E5554" w:rsidRPr="001D5C44">
        <w:rPr>
          <w:i/>
          <w:u w:val="single"/>
          <w:lang w:eastAsia="ru-RU"/>
        </w:rPr>
        <w:t>incertitude selon l</w:t>
      </w:r>
      <w:r w:rsidR="001A4B1A">
        <w:rPr>
          <w:i/>
          <w:u w:val="single"/>
          <w:lang w:eastAsia="ru-RU"/>
        </w:rPr>
        <w:t>’</w:t>
      </w:r>
      <w:r w:rsidR="009E5554" w:rsidRPr="001D5C44">
        <w:rPr>
          <w:i/>
          <w:u w:val="single"/>
          <w:lang w:eastAsia="ru-RU"/>
        </w:rPr>
        <w:t>évaluation de type B, se reporter au chapitre 4.3 du Guide ISO/CEI 98-3:2008).</w:t>
      </w:r>
    </w:p>
    <w:p w:rsidR="009E5554" w:rsidRPr="001D5C44" w:rsidRDefault="009E5554" w:rsidP="00A93BF2">
      <w:pPr>
        <w:pStyle w:val="SingleTxtG"/>
        <w:ind w:left="1701"/>
        <w:rPr>
          <w:i/>
          <w:u w:val="single"/>
          <w:lang w:eastAsia="ru-RU"/>
        </w:rPr>
      </w:pPr>
      <w:r w:rsidRPr="001D5C44">
        <w:rPr>
          <w:i/>
          <w:u w:val="single"/>
          <w:lang w:eastAsia="ru-RU"/>
        </w:rPr>
        <w:t xml:space="preserve">On détermine </w:t>
      </w:r>
      <m:oMath>
        <m:acc>
          <m:accPr>
            <m:chr m:val="̅"/>
            <m:ctrlPr>
              <w:rPr>
                <w:rFonts w:ascii="Cambria Math" w:hAnsi="Cambria Math"/>
                <w:i/>
                <w:u w:val="single"/>
                <w:lang w:eastAsia="ru-RU"/>
              </w:rPr>
            </m:ctrlPr>
          </m:accPr>
          <m:e>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e</m:t>
                    </m:r>
                  </m:sub>
                </m:sSub>
              </m:e>
              <m:sub>
                <m:r>
                  <w:rPr>
                    <w:rFonts w:ascii="Cambria Math" w:hAnsi="Cambria Math"/>
                    <w:u w:val="single"/>
                    <w:lang w:eastAsia="ru-RU"/>
                  </w:rPr>
                  <m:t>z</m:t>
                </m:r>
              </m:sub>
            </m:sSub>
          </m:e>
        </m:acc>
      </m:oMath>
      <w:r w:rsidRPr="001D5C44">
        <w:rPr>
          <w:i/>
          <w:u w:val="single"/>
          <w:lang w:eastAsia="ru-RU"/>
        </w:rPr>
        <w:t xml:space="preserve"> et </w:t>
      </w:r>
      <m:oMath>
        <m:sSub>
          <m:sSubPr>
            <m:ctrlPr>
              <w:rPr>
                <w:rFonts w:ascii="Cambria Math" w:hAnsi="Cambria Math"/>
                <w:i/>
                <w:u w:val="single"/>
                <w:lang w:eastAsia="ru-RU"/>
              </w:rPr>
            </m:ctrlPr>
          </m:sSubPr>
          <m:e>
            <m:r>
              <w:rPr>
                <w:rFonts w:ascii="Cambria Math" w:hAnsi="Cambria Math"/>
                <w:u w:val="single"/>
                <w:lang w:eastAsia="ru-RU"/>
              </w:rPr>
              <m:t>u</m:t>
            </m:r>
          </m:e>
          <m:sub>
            <m:r>
              <w:rPr>
                <w:rFonts w:ascii="Cambria Math" w:hAnsi="Cambria Math"/>
                <w:u w:val="single"/>
                <w:lang w:eastAsia="ru-RU"/>
              </w:rPr>
              <m:t>c</m:t>
            </m:r>
          </m:sub>
        </m:sSub>
        <m:d>
          <m:dPr>
            <m:ctrlPr>
              <w:rPr>
                <w:rFonts w:ascii="Cambria Math" w:hAnsi="Cambria Math"/>
                <w:i/>
                <w:u w:val="single"/>
                <w:lang w:eastAsia="ru-RU"/>
              </w:rPr>
            </m:ctrlPr>
          </m:dPr>
          <m:e>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e</m:t>
                    </m:r>
                  </m:sub>
                </m:sSub>
              </m:e>
              <m:sub>
                <m:r>
                  <w:rPr>
                    <w:rFonts w:ascii="Cambria Math" w:hAnsi="Cambria Math"/>
                    <w:u w:val="single"/>
                    <w:lang w:eastAsia="ru-RU"/>
                  </w:rPr>
                  <m:t>z</m:t>
                </m:r>
              </m:sub>
            </m:sSub>
          </m:e>
        </m:d>
      </m:oMath>
      <w:r w:rsidRPr="001D5C44">
        <w:rPr>
          <w:i/>
          <w:u w:val="single"/>
          <w:lang w:eastAsia="ru-RU"/>
        </w:rPr>
        <w:t xml:space="preserve"> de la même manière que </w:t>
      </w:r>
      <m:oMath>
        <m:acc>
          <m:accPr>
            <m:chr m:val="̅"/>
            <m:ctrlPr>
              <w:rPr>
                <w:rFonts w:ascii="Cambria Math" w:hAnsi="Cambria Math"/>
                <w:i/>
                <w:u w:val="single"/>
                <w:lang w:eastAsia="ru-RU"/>
              </w:rPr>
            </m:ctrlPr>
          </m:accPr>
          <m:e>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i</m:t>
                    </m:r>
                  </m:sub>
                </m:sSub>
              </m:e>
              <m:sub>
                <m:r>
                  <w:rPr>
                    <w:rFonts w:ascii="Cambria Math" w:hAnsi="Cambria Math"/>
                    <w:u w:val="single"/>
                    <w:lang w:eastAsia="ru-RU"/>
                  </w:rPr>
                  <m:t>y</m:t>
                </m:r>
              </m:sub>
            </m:sSub>
          </m:e>
        </m:acc>
      </m:oMath>
      <w:r w:rsidRPr="001D5C44">
        <w:rPr>
          <w:i/>
          <w:u w:val="single"/>
          <w:lang w:eastAsia="ru-RU"/>
        </w:rPr>
        <w:t xml:space="preserve"> et </w:t>
      </w:r>
      <m:oMath>
        <m:sSub>
          <m:sSubPr>
            <m:ctrlPr>
              <w:rPr>
                <w:rFonts w:ascii="Cambria Math" w:hAnsi="Cambria Math"/>
                <w:i/>
                <w:u w:val="single"/>
                <w:lang w:eastAsia="ru-RU"/>
              </w:rPr>
            </m:ctrlPr>
          </m:sSubPr>
          <m:e>
            <m:r>
              <w:rPr>
                <w:rFonts w:ascii="Cambria Math" w:hAnsi="Cambria Math"/>
                <w:u w:val="single"/>
                <w:lang w:eastAsia="ru-RU"/>
              </w:rPr>
              <m:t>u</m:t>
            </m:r>
          </m:e>
          <m:sub>
            <m:r>
              <w:rPr>
                <w:rFonts w:ascii="Cambria Math" w:hAnsi="Cambria Math"/>
                <w:u w:val="single"/>
                <w:lang w:eastAsia="ru-RU"/>
              </w:rPr>
              <m:t>c</m:t>
            </m:r>
          </m:sub>
        </m:sSub>
        <m:d>
          <m:dPr>
            <m:ctrlPr>
              <w:rPr>
                <w:rFonts w:ascii="Cambria Math" w:hAnsi="Cambria Math"/>
                <w:i/>
                <w:u w:val="single"/>
                <w:lang w:eastAsia="ru-RU"/>
              </w:rPr>
            </m:ctrlPr>
          </m:dPr>
          <m:e>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i</m:t>
                    </m:r>
                  </m:sub>
                </m:sSub>
              </m:e>
              <m:sub>
                <m:r>
                  <w:rPr>
                    <w:rFonts w:ascii="Cambria Math" w:hAnsi="Cambria Math"/>
                    <w:u w:val="single"/>
                    <w:lang w:eastAsia="ru-RU"/>
                  </w:rPr>
                  <m:t>y</m:t>
                </m:r>
              </m:sub>
            </m:sSub>
          </m:e>
        </m:d>
      </m:oMath>
      <w:r w:rsidRPr="001D5C44">
        <w:rPr>
          <w:i/>
          <w:u w:val="single"/>
          <w:lang w:eastAsia="ru-RU"/>
        </w:rPr>
        <w:t xml:space="preserve">. </w:t>
      </w:r>
    </w:p>
    <w:p w:rsidR="009E5554" w:rsidRPr="001D5C44" w:rsidRDefault="009E5554" w:rsidP="00A93BF2">
      <w:pPr>
        <w:pStyle w:val="SingleTxtG"/>
        <w:ind w:left="1701"/>
        <w:rPr>
          <w:i/>
          <w:strike/>
          <w:lang w:eastAsia="ru-RU"/>
        </w:rPr>
      </w:pPr>
      <w:r w:rsidRPr="001D5C44">
        <w:rPr>
          <w:i/>
          <w:strike/>
          <w:lang w:eastAsia="ru-RU"/>
        </w:rPr>
        <w:t>L</w:t>
      </w:r>
      <w:r w:rsidR="001A4B1A">
        <w:rPr>
          <w:i/>
          <w:strike/>
          <w:lang w:eastAsia="ru-RU"/>
        </w:rPr>
        <w:t>’</w:t>
      </w:r>
      <w:r w:rsidRPr="001D5C44">
        <w:rPr>
          <w:i/>
          <w:strike/>
          <w:lang w:eastAsia="ru-RU"/>
        </w:rPr>
        <w:t>erreur sur W n</w:t>
      </w:r>
      <w:r w:rsidR="001A4B1A">
        <w:rPr>
          <w:i/>
          <w:strike/>
          <w:lang w:eastAsia="ru-RU"/>
        </w:rPr>
        <w:t>’</w:t>
      </w:r>
      <w:r w:rsidRPr="001D5C44">
        <w:rPr>
          <w:i/>
          <w:strike/>
          <w:lang w:eastAsia="ru-RU"/>
        </w:rPr>
        <w:t>excède pas +1 %, bien que certaines stations d</w:t>
      </w:r>
      <w:r w:rsidR="001A4B1A">
        <w:rPr>
          <w:i/>
          <w:strike/>
          <w:lang w:eastAsia="ru-RU"/>
        </w:rPr>
        <w:t>’</w:t>
      </w:r>
      <w:r w:rsidRPr="001D5C44">
        <w:rPr>
          <w:i/>
          <w:strike/>
          <w:lang w:eastAsia="ru-RU"/>
        </w:rPr>
        <w:t>essais utilisent un matériel conduisant à une erreur supérieure.</w:t>
      </w:r>
    </w:p>
    <w:p w:rsidR="009E5554" w:rsidRPr="001D5C44" w:rsidRDefault="009E5554" w:rsidP="00A93BF2">
      <w:pPr>
        <w:pStyle w:val="SingleTxtG"/>
        <w:ind w:left="1701"/>
        <w:rPr>
          <w:i/>
          <w:strike/>
          <w:lang w:eastAsia="ru-RU"/>
        </w:rPr>
      </w:pPr>
      <w:r w:rsidRPr="001D5C44">
        <w:rPr>
          <w:i/>
          <w:strike/>
          <w:lang w:eastAsia="ru-RU"/>
        </w:rPr>
        <w:t>La température est mesurée avec une précision absolue de + 0,1 °C. La mesure de la différence de température (Te - Ti ) de l</w:t>
      </w:r>
      <w:r w:rsidR="001A4B1A">
        <w:rPr>
          <w:i/>
          <w:strike/>
          <w:lang w:eastAsia="ru-RU"/>
        </w:rPr>
        <w:t>’</w:t>
      </w:r>
      <w:r w:rsidRPr="001D5C44">
        <w:rPr>
          <w:i/>
          <w:strike/>
          <w:lang w:eastAsia="ru-RU"/>
        </w:rPr>
        <w:t xml:space="preserve">ordre de 20 K est donc faite avec une erreur de 2 x ( + 0,5 %), soit + 1 %. </w:t>
      </w:r>
    </w:p>
    <w:p w:rsidR="009E5554" w:rsidRPr="001D5C44" w:rsidRDefault="009E5554" w:rsidP="00A93BF2">
      <w:pPr>
        <w:pStyle w:val="SingleTxtG"/>
        <w:ind w:left="1701"/>
        <w:rPr>
          <w:i/>
          <w:strike/>
          <w:highlight w:val="lightGray"/>
          <w:lang w:eastAsia="ru-RU"/>
        </w:rPr>
      </w:pPr>
      <w:r w:rsidRPr="001D5C44">
        <w:rPr>
          <w:i/>
          <w:strike/>
          <w:lang w:eastAsia="ru-RU"/>
        </w:rPr>
        <w:t>L</w:t>
      </w:r>
      <w:r w:rsidR="001A4B1A">
        <w:rPr>
          <w:i/>
          <w:strike/>
          <w:lang w:eastAsia="ru-RU"/>
        </w:rPr>
        <w:t>’</w:t>
      </w:r>
      <w:r w:rsidRPr="001D5C44">
        <w:rPr>
          <w:i/>
          <w:strike/>
          <w:lang w:eastAsia="ru-RU"/>
        </w:rPr>
        <w:t xml:space="preserve">erreur globale admissible est donc de </w:t>
      </w:r>
      <m:oMath>
        <m:r>
          <w:rPr>
            <w:rFonts w:ascii="Cambria Math" w:hAnsi="Cambria Math"/>
            <w:strike/>
            <w:lang w:eastAsia="ru-RU"/>
          </w:rPr>
          <m:t>ε=</m:t>
        </m:r>
        <m:r>
          <m:rPr>
            <m:sty m:val="p"/>
          </m:rPr>
          <w:rPr>
            <w:rFonts w:ascii="Cambria Math" w:hAnsi="Cambria Math"/>
            <w:strike/>
            <w:lang w:val="fr-CA"/>
          </w:rPr>
          <w:sym w:font="Symbol" w:char="F0B1"/>
        </m:r>
        <m:rad>
          <m:radPr>
            <m:degHide m:val="1"/>
            <m:ctrlPr>
              <w:rPr>
                <w:rFonts w:ascii="Cambria Math" w:hAnsi="Cambria Math"/>
                <w:i/>
                <w:strike/>
                <w:lang w:eastAsia="ru-RU"/>
              </w:rPr>
            </m:ctrlPr>
          </m:radPr>
          <m:deg/>
          <m:e>
            <m:r>
              <w:rPr>
                <w:rFonts w:ascii="Cambria Math" w:hAnsi="Cambria Math"/>
                <w:strike/>
                <w:lang w:eastAsia="ru-RU"/>
              </w:rPr>
              <m:t>0,0003</m:t>
            </m:r>
          </m:e>
        </m:rad>
        <m:r>
          <w:rPr>
            <w:rFonts w:ascii="Cambria Math" w:hAnsi="Cambria Math"/>
            <w:strike/>
            <w:lang w:eastAsia="ru-RU"/>
          </w:rPr>
          <m:t>= 0,017</m:t>
        </m:r>
      </m:oMath>
      <w:r w:rsidRPr="001D5C44">
        <w:rPr>
          <w:i/>
          <w:strike/>
          <w:lang w:eastAsia="ru-RU"/>
        </w:rPr>
        <w:t>, soit + 1,7 %. L</w:t>
      </w:r>
      <w:r w:rsidR="001A4B1A">
        <w:rPr>
          <w:i/>
          <w:strike/>
          <w:lang w:eastAsia="ru-RU"/>
        </w:rPr>
        <w:t>’</w:t>
      </w:r>
      <w:r w:rsidRPr="001D5C44">
        <w:rPr>
          <w:i/>
          <w:strike/>
          <w:lang w:eastAsia="ru-RU"/>
        </w:rPr>
        <w:t>erreur maximale admissible est de e</w:t>
      </w:r>
      <w:r w:rsidRPr="001D5C44">
        <w:rPr>
          <w:i/>
          <w:strike/>
          <w:vertAlign w:val="subscript"/>
          <w:lang w:eastAsia="ru-RU"/>
        </w:rPr>
        <w:t>m</w:t>
      </w:r>
      <w:r w:rsidRPr="001D5C44">
        <w:rPr>
          <w:i/>
          <w:strike/>
          <w:lang w:eastAsia="ru-RU"/>
        </w:rPr>
        <w:t xml:space="preserve"> </w:t>
      </w:r>
      <m:oMath>
        <m:r>
          <w:rPr>
            <w:rFonts w:ascii="Cambria Math" w:hAnsi="Cambria Math"/>
            <w:strike/>
            <w:lang w:eastAsia="ru-RU"/>
          </w:rPr>
          <m:t>=</m:t>
        </m:r>
      </m:oMath>
      <w:r w:rsidRPr="001D5C44">
        <w:rPr>
          <w:i/>
          <w:strike/>
          <w:lang w:eastAsia="ru-RU"/>
        </w:rPr>
        <w:t xml:space="preserve"> + 3 %.</w:t>
      </w:r>
    </w:p>
    <w:p w:rsidR="009E5554" w:rsidRPr="001D5C44" w:rsidRDefault="009E5554" w:rsidP="00A93BF2">
      <w:pPr>
        <w:pStyle w:val="SingleTxtG"/>
        <w:ind w:left="1701" w:hanging="567"/>
        <w:rPr>
          <w:i/>
          <w:lang w:eastAsia="ru-RU"/>
        </w:rPr>
      </w:pPr>
      <w:r w:rsidRPr="001D5C44">
        <w:rPr>
          <w:i/>
          <w:lang w:eastAsia="ru-RU"/>
        </w:rPr>
        <w:t>3.</w:t>
      </w:r>
      <w:r w:rsidRPr="001D5C44">
        <w:rPr>
          <w:i/>
          <w:lang w:eastAsia="ru-RU"/>
        </w:rPr>
        <w:tab/>
      </w:r>
      <w:r w:rsidRPr="001D5C44">
        <w:rPr>
          <w:i/>
          <w:strike/>
          <w:lang w:eastAsia="ru-RU"/>
        </w:rPr>
        <w:t>D</w:t>
      </w:r>
      <w:r w:rsidR="001A4B1A">
        <w:rPr>
          <w:i/>
          <w:strike/>
          <w:lang w:eastAsia="ru-RU"/>
        </w:rPr>
        <w:t>’</w:t>
      </w:r>
      <w:r w:rsidRPr="001D5C44">
        <w:rPr>
          <w:i/>
          <w:strike/>
          <w:lang w:eastAsia="ru-RU"/>
        </w:rPr>
        <w:t>autres erreurs, dont on n</w:t>
      </w:r>
      <w:r w:rsidR="001A4B1A">
        <w:rPr>
          <w:i/>
          <w:strike/>
          <w:lang w:eastAsia="ru-RU"/>
        </w:rPr>
        <w:t>’</w:t>
      </w:r>
      <w:r w:rsidRPr="001D5C44">
        <w:rPr>
          <w:i/>
          <w:strike/>
          <w:lang w:eastAsia="ru-RU"/>
        </w:rPr>
        <w:t>a pas tenu compte, peuvent avoir une certaine influence sur la valeur exacte du coefficient K. Ces erreurs sont les suivantes :</w:t>
      </w:r>
      <w:r w:rsidRPr="001D5C44">
        <w:rPr>
          <w:i/>
          <w:lang w:eastAsia="ru-RU"/>
        </w:rPr>
        <w:t xml:space="preserve"> </w:t>
      </w:r>
      <w:r w:rsidRPr="001D5C44">
        <w:rPr>
          <w:i/>
          <w:u w:val="single"/>
          <w:lang w:eastAsia="ru-RU"/>
        </w:rPr>
        <w:t>La précision de la détermination du coefficient K peut aussi dépendre d</w:t>
      </w:r>
      <w:r w:rsidR="001A4B1A">
        <w:rPr>
          <w:i/>
          <w:u w:val="single"/>
          <w:lang w:eastAsia="ru-RU"/>
        </w:rPr>
        <w:t>’</w:t>
      </w:r>
      <w:r w:rsidRPr="001D5C44">
        <w:rPr>
          <w:i/>
          <w:u w:val="single"/>
          <w:lang w:eastAsia="ru-RU"/>
        </w:rPr>
        <w:t>autres incertitudes dont on n</w:t>
      </w:r>
      <w:r w:rsidR="001A4B1A">
        <w:rPr>
          <w:i/>
          <w:u w:val="single"/>
          <w:lang w:eastAsia="ru-RU"/>
        </w:rPr>
        <w:t>’</w:t>
      </w:r>
      <w:r w:rsidRPr="001D5C44">
        <w:rPr>
          <w:i/>
          <w:u w:val="single"/>
          <w:lang w:eastAsia="ru-RU"/>
        </w:rPr>
        <w:t>a pas tenu compte :</w:t>
      </w:r>
    </w:p>
    <w:p w:rsidR="009E5554" w:rsidRPr="001D5C44" w:rsidRDefault="009E5554" w:rsidP="00A93BF2">
      <w:pPr>
        <w:pStyle w:val="SingleTxtG"/>
        <w:ind w:left="2268" w:hanging="567"/>
        <w:rPr>
          <w:i/>
          <w:lang w:eastAsia="ru-RU"/>
        </w:rPr>
      </w:pPr>
      <w:r w:rsidRPr="001D5C44">
        <w:rPr>
          <w:i/>
          <w:lang w:eastAsia="ru-RU"/>
        </w:rPr>
        <w:t>а)</w:t>
      </w:r>
      <w:r w:rsidRPr="001D5C44">
        <w:rPr>
          <w:i/>
          <w:lang w:eastAsia="ru-RU"/>
        </w:rPr>
        <w:tab/>
      </w:r>
      <w:r w:rsidRPr="001D5C44">
        <w:rPr>
          <w:i/>
          <w:szCs w:val="24"/>
        </w:rPr>
        <w:t xml:space="preserve">Les </w:t>
      </w:r>
      <w:r w:rsidRPr="00A93BF2">
        <w:rPr>
          <w:i/>
          <w:szCs w:val="24"/>
        </w:rPr>
        <w:t>imprécisions</w:t>
      </w:r>
      <w:r w:rsidRPr="001D5C44">
        <w:rPr>
          <w:i/>
          <w:szCs w:val="24"/>
        </w:rPr>
        <w:t xml:space="preserve"> </w:t>
      </w:r>
      <w:r w:rsidRPr="001D5C44">
        <w:t>“</w:t>
      </w:r>
      <w:r w:rsidRPr="001D5C44">
        <w:rPr>
          <w:i/>
          <w:szCs w:val="24"/>
        </w:rPr>
        <w:t>latentes</w:t>
      </w:r>
      <w:r w:rsidRPr="001D5C44">
        <w:t>”</w:t>
      </w:r>
      <w:r w:rsidRPr="001D5C44">
        <w:rPr>
          <w:i/>
          <w:szCs w:val="24"/>
        </w:rPr>
        <w:t>, dues à des variations admissibles de la température intérieure et extérieure et fonction de l</w:t>
      </w:r>
      <w:r w:rsidR="001A4B1A">
        <w:rPr>
          <w:i/>
          <w:szCs w:val="24"/>
        </w:rPr>
        <w:t>’</w:t>
      </w:r>
      <w:r w:rsidRPr="001D5C44">
        <w:rPr>
          <w:i/>
          <w:szCs w:val="24"/>
        </w:rPr>
        <w:t>inertie thermique des parois de l</w:t>
      </w:r>
      <w:r w:rsidR="001A4B1A">
        <w:rPr>
          <w:i/>
          <w:szCs w:val="24"/>
        </w:rPr>
        <w:t>’</w:t>
      </w:r>
      <w:r w:rsidRPr="001D5C44">
        <w:rPr>
          <w:i/>
          <w:szCs w:val="24"/>
        </w:rPr>
        <w:t>engin, de la température et du temps ;</w:t>
      </w:r>
    </w:p>
    <w:p w:rsidR="009E5554" w:rsidRPr="001D5C44" w:rsidRDefault="009E5554" w:rsidP="00A93BF2">
      <w:pPr>
        <w:pStyle w:val="SingleTxtG"/>
        <w:ind w:left="2268" w:hanging="567"/>
        <w:rPr>
          <w:i/>
          <w:lang w:eastAsia="ru-RU"/>
        </w:rPr>
      </w:pPr>
      <w:r w:rsidRPr="001D5C44">
        <w:rPr>
          <w:i/>
          <w:lang w:eastAsia="ru-RU"/>
        </w:rPr>
        <w:t>b)</w:t>
      </w:r>
      <w:r w:rsidRPr="001D5C44">
        <w:rPr>
          <w:i/>
          <w:lang w:eastAsia="ru-RU"/>
        </w:rPr>
        <w:tab/>
        <w:t xml:space="preserve">Les </w:t>
      </w:r>
      <w:r w:rsidRPr="001D5C44">
        <w:rPr>
          <w:i/>
          <w:strike/>
          <w:lang w:eastAsia="ru-RU"/>
        </w:rPr>
        <w:t>erreurs</w:t>
      </w:r>
      <w:r w:rsidRPr="001D5C44">
        <w:rPr>
          <w:i/>
          <w:lang w:eastAsia="ru-RU"/>
        </w:rPr>
        <w:t xml:space="preserve"> </w:t>
      </w:r>
      <w:r w:rsidRPr="001D5C44">
        <w:rPr>
          <w:i/>
          <w:u w:val="single"/>
          <w:lang w:eastAsia="ru-RU"/>
        </w:rPr>
        <w:t>incertitudes</w:t>
      </w:r>
      <w:r w:rsidRPr="001D5C44">
        <w:rPr>
          <w:i/>
          <w:lang w:eastAsia="ru-RU"/>
        </w:rPr>
        <w:t xml:space="preserve"> dues à la variation de la vitesse d</w:t>
      </w:r>
      <w:r w:rsidR="001A4B1A">
        <w:rPr>
          <w:i/>
          <w:lang w:eastAsia="ru-RU"/>
        </w:rPr>
        <w:t>’</w:t>
      </w:r>
      <w:r w:rsidRPr="001D5C44">
        <w:rPr>
          <w:i/>
          <w:lang w:eastAsia="ru-RU"/>
        </w:rPr>
        <w:t>air à la couche limite et à son influence sur la résistance thermique.</w:t>
      </w:r>
    </w:p>
    <w:p w:rsidR="009E5554" w:rsidRPr="001D5C44" w:rsidRDefault="009E5554" w:rsidP="00A93BF2">
      <w:pPr>
        <w:pStyle w:val="SingleTxtG"/>
        <w:ind w:left="1701"/>
        <w:rPr>
          <w:rFonts w:eastAsia="Times New Roman"/>
          <w:i/>
          <w:lang w:eastAsia="ru-RU"/>
        </w:rPr>
      </w:pPr>
      <w:r w:rsidRPr="001D5C44">
        <w:rPr>
          <w:rFonts w:eastAsia="Times New Roman"/>
          <w:i/>
          <w:lang w:eastAsia="ru-RU"/>
        </w:rPr>
        <w:t>Si les vitesses intérieure et extérieure sont égales, l</w:t>
      </w:r>
      <w:r w:rsidR="001A4B1A">
        <w:rPr>
          <w:rFonts w:eastAsia="Times New Roman"/>
          <w:i/>
          <w:lang w:eastAsia="ru-RU"/>
        </w:rPr>
        <w:t>’</w:t>
      </w:r>
      <w:r w:rsidRPr="001D5C44">
        <w:rPr>
          <w:rFonts w:eastAsia="Times New Roman"/>
          <w:i/>
          <w:strike/>
          <w:lang w:eastAsia="ru-RU"/>
        </w:rPr>
        <w:t>erreur</w:t>
      </w:r>
      <w:r w:rsidRPr="001D5C44">
        <w:rPr>
          <w:rFonts w:eastAsia="Times New Roman"/>
          <w:i/>
          <w:u w:val="single"/>
          <w:lang w:eastAsia="ru-RU"/>
        </w:rPr>
        <w:t>incertitude élargie</w:t>
      </w:r>
      <w:r w:rsidRPr="001D5C44">
        <w:rPr>
          <w:rFonts w:eastAsia="Times New Roman"/>
          <w:i/>
          <w:lang w:eastAsia="ru-RU"/>
        </w:rPr>
        <w:t xml:space="preserve"> possible serait d</w:t>
      </w:r>
      <w:r w:rsidR="001A4B1A">
        <w:rPr>
          <w:rFonts w:eastAsia="Times New Roman"/>
          <w:i/>
          <w:lang w:eastAsia="ru-RU"/>
        </w:rPr>
        <w:t>’</w:t>
      </w:r>
      <w:r w:rsidRPr="001D5C44">
        <w:rPr>
          <w:rFonts w:eastAsia="Times New Roman"/>
          <w:i/>
          <w:lang w:eastAsia="ru-RU"/>
        </w:rPr>
        <w:t>environ 2,5 %, entre 1 et 2 m/s, pour un coefficient K moyen de 0,4 W/m</w:t>
      </w:r>
      <w:r w:rsidRPr="001D5C44">
        <w:rPr>
          <w:rFonts w:eastAsia="Times New Roman"/>
          <w:i/>
          <w:vertAlign w:val="superscript"/>
          <w:lang w:eastAsia="ru-RU"/>
        </w:rPr>
        <w:t>2</w:t>
      </w:r>
      <w:r w:rsidRPr="001D5C44">
        <w:rPr>
          <w:rFonts w:eastAsia="Times New Roman"/>
          <w:i/>
          <w:lang w:eastAsia="ru-RU"/>
        </w:rPr>
        <w:t>.K. Pour un coefficient K de 0,7 W/m</w:t>
      </w:r>
      <w:r w:rsidRPr="001D5C44">
        <w:rPr>
          <w:rFonts w:eastAsia="Times New Roman"/>
          <w:i/>
          <w:vertAlign w:val="superscript"/>
          <w:lang w:eastAsia="ru-RU"/>
        </w:rPr>
        <w:t>2</w:t>
      </w:r>
      <w:r w:rsidRPr="001D5C44">
        <w:rPr>
          <w:rFonts w:eastAsia="Times New Roman"/>
          <w:i/>
          <w:lang w:eastAsia="ru-RU"/>
        </w:rPr>
        <w:t xml:space="preserve">.K, cette </w:t>
      </w:r>
      <w:r w:rsidRPr="001D5C44">
        <w:rPr>
          <w:rFonts w:eastAsia="Times New Roman"/>
          <w:i/>
          <w:strike/>
          <w:lang w:eastAsia="ru-RU"/>
        </w:rPr>
        <w:t>erreur</w:t>
      </w:r>
      <w:r w:rsidRPr="001D5C44">
        <w:rPr>
          <w:rFonts w:eastAsia="Times New Roman"/>
          <w:i/>
          <w:lang w:eastAsia="ru-RU"/>
        </w:rPr>
        <w:t xml:space="preserve"> </w:t>
      </w:r>
      <w:r w:rsidRPr="001D5C44">
        <w:rPr>
          <w:rFonts w:eastAsia="Times New Roman"/>
          <w:i/>
          <w:lang w:eastAsia="ru-RU"/>
        </w:rPr>
        <w:tab/>
      </w:r>
      <w:r w:rsidRPr="001D5C44">
        <w:rPr>
          <w:rFonts w:eastAsia="Times New Roman"/>
          <w:i/>
          <w:u w:val="single"/>
          <w:lang w:eastAsia="ru-RU"/>
        </w:rPr>
        <w:t>incertitude élargie</w:t>
      </w:r>
      <w:r w:rsidRPr="001D5C44">
        <w:rPr>
          <w:rFonts w:eastAsia="Times New Roman"/>
          <w:i/>
          <w:lang w:eastAsia="ru-RU"/>
        </w:rPr>
        <w:t xml:space="preserve"> atteindrait près de 5 %. Enfin, s</w:t>
      </w:r>
      <w:r w:rsidR="001A4B1A">
        <w:rPr>
          <w:rFonts w:eastAsia="Times New Roman"/>
          <w:i/>
          <w:lang w:eastAsia="ru-RU"/>
        </w:rPr>
        <w:t>’</w:t>
      </w:r>
      <w:r w:rsidRPr="001D5C44">
        <w:rPr>
          <w:rFonts w:eastAsia="Times New Roman"/>
          <w:i/>
          <w:lang w:eastAsia="ru-RU"/>
        </w:rPr>
        <w:t>il existe d</w:t>
      </w:r>
      <w:r w:rsidR="001A4B1A">
        <w:rPr>
          <w:rFonts w:eastAsia="Times New Roman"/>
          <w:i/>
          <w:lang w:eastAsia="ru-RU"/>
        </w:rPr>
        <w:t>’</w:t>
      </w:r>
      <w:r w:rsidRPr="001D5C44">
        <w:rPr>
          <w:rFonts w:eastAsia="Times New Roman"/>
          <w:i/>
          <w:lang w:eastAsia="ru-RU"/>
        </w:rPr>
        <w:t>importants ponts thermiques, l</w:t>
      </w:r>
      <w:r w:rsidR="001A4B1A">
        <w:rPr>
          <w:rFonts w:eastAsia="Times New Roman"/>
          <w:i/>
          <w:lang w:eastAsia="ru-RU"/>
        </w:rPr>
        <w:t>’</w:t>
      </w:r>
      <w:r w:rsidRPr="001D5C44">
        <w:rPr>
          <w:rFonts w:eastAsia="Times New Roman"/>
          <w:i/>
          <w:lang w:eastAsia="ru-RU"/>
        </w:rPr>
        <w:t>influence de la vitesse et de la direction de l</w:t>
      </w:r>
      <w:r w:rsidR="001A4B1A">
        <w:rPr>
          <w:rFonts w:eastAsia="Times New Roman"/>
          <w:i/>
          <w:lang w:eastAsia="ru-RU"/>
        </w:rPr>
        <w:t>’</w:t>
      </w:r>
      <w:r w:rsidRPr="001D5C44">
        <w:rPr>
          <w:rFonts w:eastAsia="Times New Roman"/>
          <w:i/>
          <w:lang w:eastAsia="ru-RU"/>
        </w:rPr>
        <w:t>air devient plus nette.</w:t>
      </w:r>
    </w:p>
    <w:p w:rsidR="009E5554" w:rsidRPr="001D5C44" w:rsidRDefault="009E5554" w:rsidP="00A93BF2">
      <w:pPr>
        <w:pStyle w:val="SingleTxtG"/>
        <w:ind w:left="1701" w:hanging="567"/>
        <w:rPr>
          <w:i/>
          <w:strike/>
          <w:lang w:eastAsia="ru-RU"/>
        </w:rPr>
      </w:pPr>
      <w:r w:rsidRPr="001D5C44">
        <w:rPr>
          <w:i/>
          <w:strike/>
          <w:lang w:eastAsia="ru-RU"/>
        </w:rPr>
        <w:t>4.</w:t>
      </w:r>
      <w:r w:rsidRPr="001D5C44">
        <w:rPr>
          <w:i/>
          <w:strike/>
          <w:lang w:eastAsia="ru-RU"/>
        </w:rPr>
        <w:tab/>
        <w:t>Enfin, en raison de l</w:t>
      </w:r>
      <w:r w:rsidR="001A4B1A">
        <w:rPr>
          <w:i/>
          <w:strike/>
          <w:lang w:eastAsia="ru-RU"/>
        </w:rPr>
        <w:t>’</w:t>
      </w:r>
      <w:r w:rsidRPr="001D5C44">
        <w:rPr>
          <w:i/>
          <w:strike/>
          <w:lang w:eastAsia="ru-RU"/>
        </w:rPr>
        <w:t>erreur sur l</w:t>
      </w:r>
      <w:r w:rsidR="001A4B1A">
        <w:rPr>
          <w:i/>
          <w:strike/>
          <w:lang w:eastAsia="ru-RU"/>
        </w:rPr>
        <w:t>’</w:t>
      </w:r>
      <w:r w:rsidRPr="001D5C44">
        <w:rPr>
          <w:i/>
          <w:strike/>
          <w:lang w:eastAsia="ru-RU"/>
        </w:rPr>
        <w:t>estimation de la surface de la caisse, erreur qui, dans la pratique, est difficilement chiffrable lorsqu</w:t>
      </w:r>
      <w:r w:rsidR="001A4B1A">
        <w:rPr>
          <w:i/>
          <w:strike/>
          <w:lang w:eastAsia="ru-RU"/>
        </w:rPr>
        <w:t>’</w:t>
      </w:r>
      <w:r w:rsidRPr="001D5C44">
        <w:rPr>
          <w:i/>
          <w:strike/>
          <w:lang w:eastAsia="ru-RU"/>
        </w:rPr>
        <w:t>il s</w:t>
      </w:r>
      <w:r w:rsidR="001A4B1A">
        <w:rPr>
          <w:i/>
          <w:strike/>
          <w:lang w:eastAsia="ru-RU"/>
        </w:rPr>
        <w:t>’</w:t>
      </w:r>
      <w:r w:rsidRPr="001D5C44">
        <w:rPr>
          <w:i/>
          <w:strike/>
          <w:lang w:eastAsia="ru-RU"/>
        </w:rPr>
        <w:t>agit d</w:t>
      </w:r>
      <w:r w:rsidR="001A4B1A">
        <w:rPr>
          <w:i/>
          <w:strike/>
          <w:lang w:eastAsia="ru-RU"/>
        </w:rPr>
        <w:t>’</w:t>
      </w:r>
      <w:r w:rsidRPr="001D5C44">
        <w:rPr>
          <w:i/>
          <w:strike/>
          <w:lang w:eastAsia="ru-RU"/>
        </w:rPr>
        <w:t>engins non normalisés (cette estimation faisant intervenir des facteurs d</w:t>
      </w:r>
      <w:r w:rsidR="001A4B1A">
        <w:rPr>
          <w:i/>
          <w:strike/>
          <w:lang w:eastAsia="ru-RU"/>
        </w:rPr>
        <w:t>’</w:t>
      </w:r>
      <w:r w:rsidRPr="001D5C44">
        <w:rPr>
          <w:i/>
          <w:strike/>
          <w:lang w:eastAsia="ru-RU"/>
        </w:rPr>
        <w:t>appréciation de nature subjective), on pourrait envisager de déterminer l</w:t>
      </w:r>
      <w:r w:rsidR="001A4B1A">
        <w:rPr>
          <w:i/>
          <w:strike/>
          <w:lang w:eastAsia="ru-RU"/>
        </w:rPr>
        <w:t>’</w:t>
      </w:r>
      <w:r w:rsidRPr="001D5C44">
        <w:rPr>
          <w:i/>
          <w:strike/>
          <w:lang w:eastAsia="ru-RU"/>
        </w:rPr>
        <w:t>erreur de mesure de K comme étant l</w:t>
      </w:r>
      <w:r w:rsidR="001A4B1A">
        <w:rPr>
          <w:i/>
          <w:strike/>
          <w:lang w:eastAsia="ru-RU"/>
        </w:rPr>
        <w:t>’</w:t>
      </w:r>
      <w:r w:rsidRPr="001D5C44">
        <w:rPr>
          <w:i/>
          <w:strike/>
          <w:lang w:eastAsia="ru-RU"/>
        </w:rPr>
        <w:t>erreur sur la mesure de la puissance globale échangée par degré d</w:t>
      </w:r>
      <w:r w:rsidR="001A4B1A">
        <w:rPr>
          <w:i/>
          <w:strike/>
          <w:lang w:eastAsia="ru-RU"/>
        </w:rPr>
        <w:t>’</w:t>
      </w:r>
      <w:r w:rsidRPr="001D5C44">
        <w:rPr>
          <w:i/>
          <w:strike/>
          <w:lang w:eastAsia="ru-RU"/>
        </w:rPr>
        <w:t>écart de température :</w:t>
      </w:r>
    </w:p>
    <w:p w:rsidR="009E5554" w:rsidRPr="001D5C44" w:rsidRDefault="008270CB" w:rsidP="00A93BF2">
      <w:pPr>
        <w:spacing w:after="120"/>
        <w:jc w:val="center"/>
        <w:rPr>
          <w:i/>
          <w:lang w:eastAsia="ru-RU"/>
        </w:rPr>
      </w:pPr>
      <m:oMath>
        <m:f>
          <m:fPr>
            <m:ctrlPr>
              <w:rPr>
                <w:rFonts w:ascii="Cambria Math" w:hAnsi="Cambria Math"/>
                <w:strike/>
                <w:lang w:eastAsia="ru-RU"/>
              </w:rPr>
            </m:ctrlPr>
          </m:fPr>
          <m:num>
            <m:r>
              <m:rPr>
                <m:sty m:val="p"/>
              </m:rPr>
              <w:rPr>
                <w:rFonts w:ascii="Cambria Math" w:hAnsi="Cambria Math"/>
                <w:strike/>
                <w:lang w:eastAsia="ru-RU"/>
              </w:rPr>
              <m:t>W</m:t>
            </m:r>
          </m:num>
          <m:den>
            <m:sSub>
              <m:sSubPr>
                <m:ctrlPr>
                  <w:rPr>
                    <w:rFonts w:ascii="Cambria Math" w:hAnsi="Cambria Math"/>
                    <w:strike/>
                    <w:lang w:eastAsia="ru-RU"/>
                  </w:rPr>
                </m:ctrlPr>
              </m:sSubPr>
              <m:e>
                <m:r>
                  <m:rPr>
                    <m:sty m:val="p"/>
                  </m:rPr>
                  <w:rPr>
                    <w:rFonts w:ascii="Cambria Math" w:hAnsi="Cambria Math"/>
                    <w:strike/>
                    <w:lang w:eastAsia="ru-RU"/>
                  </w:rPr>
                  <m:t>T</m:t>
                </m:r>
              </m:e>
              <m:sub>
                <m:r>
                  <m:rPr>
                    <m:sty m:val="p"/>
                  </m:rPr>
                  <w:rPr>
                    <w:rFonts w:ascii="Cambria Math" w:hAnsi="Cambria Math"/>
                    <w:strike/>
                    <w:lang w:eastAsia="ru-RU"/>
                  </w:rPr>
                  <m:t>e</m:t>
                </m:r>
              </m:sub>
            </m:sSub>
            <m:r>
              <m:rPr>
                <m:sty m:val="p"/>
              </m:rPr>
              <w:rPr>
                <w:rFonts w:ascii="Cambria Math" w:hAnsi="Cambria Math"/>
                <w:strike/>
                <w:lang w:eastAsia="ru-RU"/>
              </w:rPr>
              <m:t>-</m:t>
            </m:r>
            <m:sSub>
              <m:sSubPr>
                <m:ctrlPr>
                  <w:rPr>
                    <w:rFonts w:ascii="Cambria Math" w:hAnsi="Cambria Math"/>
                    <w:strike/>
                    <w:lang w:eastAsia="ru-RU"/>
                  </w:rPr>
                </m:ctrlPr>
              </m:sSubPr>
              <m:e>
                <m:r>
                  <m:rPr>
                    <m:sty m:val="p"/>
                  </m:rPr>
                  <w:rPr>
                    <w:rFonts w:ascii="Cambria Math" w:hAnsi="Cambria Math"/>
                    <w:strike/>
                    <w:lang w:eastAsia="ru-RU"/>
                  </w:rPr>
                  <m:t>T</m:t>
                </m:r>
              </m:e>
              <m:sub>
                <m:r>
                  <m:rPr>
                    <m:sty m:val="p"/>
                  </m:rPr>
                  <w:rPr>
                    <w:rFonts w:ascii="Cambria Math" w:hAnsi="Cambria Math"/>
                    <w:strike/>
                    <w:lang w:eastAsia="ru-RU"/>
                  </w:rPr>
                  <m:t>i</m:t>
                </m:r>
              </m:sub>
            </m:sSub>
          </m:den>
        </m:f>
        <m:r>
          <m:rPr>
            <m:sty m:val="p"/>
          </m:rPr>
          <w:rPr>
            <w:rFonts w:ascii="Cambria Math" w:hAnsi="Cambria Math"/>
            <w:strike/>
            <w:lang w:eastAsia="ru-RU"/>
          </w:rPr>
          <m:t>=K∙S</m:t>
        </m:r>
      </m:oMath>
      <w:r w:rsidR="009E5554" w:rsidRPr="001D5C44">
        <w:rPr>
          <w:rFonts w:eastAsiaTheme="minorEastAsia"/>
          <w:strike/>
          <w:lang w:eastAsia="ru-RU"/>
        </w:rPr>
        <w:t> </w:t>
      </w:r>
      <w:r w:rsidR="009E5554" w:rsidRPr="001D5C44">
        <w:t>».</w:t>
      </w:r>
    </w:p>
    <w:p w:rsidR="009E5554" w:rsidRPr="001D5C44" w:rsidRDefault="009E5554" w:rsidP="00A93BF2">
      <w:pPr>
        <w:pStyle w:val="SingleTxtG"/>
        <w:spacing w:before="120"/>
        <w:rPr>
          <w:lang w:eastAsia="ru-RU"/>
        </w:rPr>
      </w:pPr>
      <w:r w:rsidRPr="001D5C44">
        <w:rPr>
          <w:lang w:eastAsia="ru-RU"/>
        </w:rPr>
        <w:t>9.</w:t>
      </w:r>
      <w:r w:rsidRPr="001D5C44">
        <w:rPr>
          <w:lang w:eastAsia="ru-RU"/>
        </w:rPr>
        <w:tab/>
      </w:r>
      <w:r w:rsidRPr="001D5C44">
        <w:t>Dans les modèles des procès-verbaux d</w:t>
      </w:r>
      <w:r w:rsidR="001A4B1A">
        <w:t>’</w:t>
      </w:r>
      <w:r w:rsidRPr="001D5C44">
        <w:t xml:space="preserve">essai </w:t>
      </w:r>
      <w:r w:rsidRPr="001D5C44">
        <w:rPr>
          <w:rFonts w:eastAsia="MS Mincho"/>
          <w:szCs w:val="22"/>
        </w:rPr>
        <w:t>n</w:t>
      </w:r>
      <w:r w:rsidRPr="001D5C44">
        <w:rPr>
          <w:rFonts w:eastAsia="MS Mincho"/>
          <w:szCs w:val="22"/>
          <w:vertAlign w:val="superscript"/>
        </w:rPr>
        <w:t>os</w:t>
      </w:r>
      <w:r w:rsidRPr="001D5C44">
        <w:t> 2 A et 2 B, compléter ce qui concerne l</w:t>
      </w:r>
      <w:r w:rsidR="001A4B1A">
        <w:t>’</w:t>
      </w:r>
      <w:r w:rsidRPr="001D5C44">
        <w:t xml:space="preserve">erreur de détermination du coefficient K comme suit : </w:t>
      </w:r>
    </w:p>
    <w:p w:rsidR="009E5554" w:rsidRPr="001D5C44" w:rsidRDefault="009E5554" w:rsidP="00A93BF2">
      <w:pPr>
        <w:pStyle w:val="SingleTxtG"/>
        <w:rPr>
          <w:lang w:eastAsia="ru-RU"/>
        </w:rPr>
      </w:pPr>
      <w:r w:rsidRPr="001D5C44">
        <w:rPr>
          <w:lang w:eastAsia="ru-RU"/>
        </w:rPr>
        <w:t>« </w:t>
      </w:r>
      <w:r w:rsidRPr="001D5C44">
        <w:rPr>
          <w:strike/>
          <w:lang w:eastAsia="ru-RU"/>
        </w:rPr>
        <w:t>Erreur maximale de mesure</w:t>
      </w:r>
      <w:r w:rsidRPr="001D5C44">
        <w:rPr>
          <w:lang w:eastAsia="ru-RU"/>
        </w:rPr>
        <w:t xml:space="preserve"> </w:t>
      </w:r>
      <w:r w:rsidRPr="001D5C44">
        <w:rPr>
          <w:u w:val="single"/>
          <w:lang w:eastAsia="ru-RU"/>
        </w:rPr>
        <w:t>Incertitude de mesure élargie</w:t>
      </w:r>
      <w:r w:rsidRPr="001D5C44">
        <w:rPr>
          <w:lang w:eastAsia="ru-RU"/>
        </w:rPr>
        <w:t xml:space="preserve"> correspondant à l</w:t>
      </w:r>
      <w:r w:rsidR="001A4B1A">
        <w:rPr>
          <w:lang w:eastAsia="ru-RU"/>
        </w:rPr>
        <w:t>’</w:t>
      </w:r>
      <w:r w:rsidRPr="001D5C44">
        <w:rPr>
          <w:lang w:eastAsia="ru-RU"/>
        </w:rPr>
        <w:t>essai effectué</w:t>
      </w:r>
      <w:r>
        <w:rPr>
          <w:lang w:eastAsia="ru-RU"/>
        </w:rPr>
        <w:t xml:space="preserve"> </w:t>
      </w:r>
      <w:r w:rsidRPr="001D5C44">
        <w:rPr>
          <w:lang w:eastAsia="ru-RU"/>
        </w:rPr>
        <w:t>… %</w:t>
      </w:r>
      <w:r w:rsidRPr="001D5C44">
        <w:rPr>
          <w:u w:val="single"/>
          <w:lang w:eastAsia="ru-RU"/>
        </w:rPr>
        <w:t xml:space="preserve"> (facteur d</w:t>
      </w:r>
      <w:r w:rsidR="001A4B1A">
        <w:rPr>
          <w:u w:val="single"/>
          <w:lang w:eastAsia="ru-RU"/>
        </w:rPr>
        <w:t>’</w:t>
      </w:r>
      <w:r w:rsidRPr="001D5C44">
        <w:rPr>
          <w:u w:val="single"/>
          <w:lang w:eastAsia="ru-RU"/>
        </w:rPr>
        <w:t>élargissement k = … pour un niveau de confiance de … % </w:t>
      </w:r>
      <w:r w:rsidRPr="001D5C44">
        <w:rPr>
          <w:lang w:eastAsia="ru-RU"/>
        </w:rPr>
        <w:t>».</w:t>
      </w:r>
    </w:p>
    <w:p w:rsidR="009E5554" w:rsidRPr="001D5C44" w:rsidRDefault="009E5554" w:rsidP="00A93BF2">
      <w:pPr>
        <w:pStyle w:val="H23G"/>
      </w:pPr>
      <w:r w:rsidRPr="001D5C44">
        <w:tab/>
      </w:r>
      <w:r w:rsidRPr="001D5C44">
        <w:tab/>
        <w:t>Exemples de calcul</w:t>
      </w:r>
    </w:p>
    <w:p w:rsidR="009E5554" w:rsidRPr="001D5C44" w:rsidRDefault="009E5554" w:rsidP="00A93BF2">
      <w:pPr>
        <w:pStyle w:val="SingleTxtG"/>
        <w:rPr>
          <w:lang w:eastAsia="ru-RU"/>
        </w:rPr>
      </w:pPr>
      <w:r w:rsidRPr="001D5C44">
        <w:rPr>
          <w:lang w:eastAsia="ru-RU"/>
        </w:rPr>
        <w:t>10.</w:t>
      </w:r>
      <w:r w:rsidRPr="001D5C44">
        <w:rPr>
          <w:lang w:eastAsia="ru-RU"/>
        </w:rPr>
        <w:tab/>
        <w:t>Un exemple de calcul de l</w:t>
      </w:r>
      <w:r w:rsidR="001A4B1A">
        <w:rPr>
          <w:lang w:eastAsia="ru-RU"/>
        </w:rPr>
        <w:t>’</w:t>
      </w:r>
      <w:r w:rsidRPr="001D5C44">
        <w:rPr>
          <w:lang w:eastAsia="ru-RU"/>
        </w:rPr>
        <w:t>incertitude de mesure du coefficient K, effectué à l</w:t>
      </w:r>
      <w:r w:rsidR="001A4B1A">
        <w:rPr>
          <w:lang w:eastAsia="ru-RU"/>
        </w:rPr>
        <w:t>’</w:t>
      </w:r>
      <w:r w:rsidRPr="001D5C44">
        <w:rPr>
          <w:lang w:eastAsia="ru-RU"/>
        </w:rPr>
        <w:t>aide du logiciel Mathcad, figure à l</w:t>
      </w:r>
      <w:r w:rsidR="001A4B1A">
        <w:rPr>
          <w:lang w:eastAsia="ru-RU"/>
        </w:rPr>
        <w:t>’</w:t>
      </w:r>
      <w:r w:rsidRPr="001D5C44">
        <w:rPr>
          <w:lang w:eastAsia="ru-RU"/>
        </w:rPr>
        <w:t>annexe A du présent document officiel.</w:t>
      </w:r>
    </w:p>
    <w:p w:rsidR="009E5554" w:rsidRPr="001D5C44" w:rsidRDefault="009E5554" w:rsidP="00A93BF2">
      <w:pPr>
        <w:pStyle w:val="H23G"/>
        <w:rPr>
          <w:lang w:eastAsia="ru-RU"/>
        </w:rPr>
      </w:pPr>
      <w:r w:rsidRPr="001D5C44">
        <w:rPr>
          <w:lang w:eastAsia="ru-RU"/>
        </w:rPr>
        <w:tab/>
      </w:r>
      <w:r w:rsidRPr="001D5C44">
        <w:rPr>
          <w:lang w:eastAsia="ru-RU"/>
        </w:rPr>
        <w:tab/>
        <w:t>Justification</w:t>
      </w:r>
    </w:p>
    <w:p w:rsidR="009E5554" w:rsidRPr="001D5C44" w:rsidRDefault="009E5554" w:rsidP="00A93BF2">
      <w:pPr>
        <w:pStyle w:val="SingleTxtG"/>
        <w:rPr>
          <w:lang w:eastAsia="ru-RU"/>
        </w:rPr>
      </w:pPr>
      <w:r w:rsidRPr="001D5C44">
        <w:rPr>
          <w:lang w:eastAsia="ru-RU"/>
        </w:rPr>
        <w:t>11.</w:t>
      </w:r>
      <w:r w:rsidRPr="001D5C44">
        <w:rPr>
          <w:lang w:eastAsia="ru-RU"/>
        </w:rPr>
        <w:tab/>
        <w:t>Le présent document plaide pour l</w:t>
      </w:r>
      <w:r w:rsidR="001A4B1A">
        <w:rPr>
          <w:lang w:eastAsia="ru-RU"/>
        </w:rPr>
        <w:t>’</w:t>
      </w:r>
      <w:r w:rsidRPr="001D5C44">
        <w:rPr>
          <w:lang w:eastAsia="ru-RU"/>
        </w:rPr>
        <w:t>utilisation du terme « incertitude » en lieu et place de l</w:t>
      </w:r>
      <w:r w:rsidR="001A4B1A">
        <w:rPr>
          <w:lang w:eastAsia="ru-RU"/>
        </w:rPr>
        <w:t>’</w:t>
      </w:r>
      <w:r w:rsidRPr="001D5C44">
        <w:rPr>
          <w:lang w:eastAsia="ru-RU"/>
        </w:rPr>
        <w:t>expression « marge d</w:t>
      </w:r>
      <w:r w:rsidR="001A4B1A">
        <w:rPr>
          <w:lang w:eastAsia="ru-RU"/>
        </w:rPr>
        <w:t>’</w:t>
      </w:r>
      <w:r w:rsidRPr="001D5C44">
        <w:rPr>
          <w:lang w:eastAsia="ru-RU"/>
        </w:rPr>
        <w:t>erreur », avant tout pour les raisons suivantes :</w:t>
      </w:r>
    </w:p>
    <w:p w:rsidR="009E5554" w:rsidRPr="001D5C44" w:rsidRDefault="009E5554" w:rsidP="002D3B47">
      <w:pPr>
        <w:pStyle w:val="Bullet1G"/>
      </w:pPr>
      <w:r w:rsidRPr="001D5C44">
        <w:t>Il est d</w:t>
      </w:r>
      <w:r w:rsidR="001A4B1A">
        <w:t>’</w:t>
      </w:r>
      <w:r w:rsidRPr="001D5C44">
        <w:t>usage au niveau mondial d</w:t>
      </w:r>
      <w:r w:rsidR="001A4B1A">
        <w:t>’</w:t>
      </w:r>
      <w:r w:rsidRPr="001D5C44">
        <w:t>utiliser le terme « incertitude » pour décrire des résultats de mesure (</w:t>
      </w:r>
      <w:r w:rsidRPr="00051FC1">
        <w:t>l</w:t>
      </w:r>
      <w:r w:rsidR="001A4B1A">
        <w:t>’</w:t>
      </w:r>
      <w:r w:rsidRPr="00051FC1">
        <w:t>expression</w:t>
      </w:r>
      <w:r w:rsidRPr="001D5C44">
        <w:t xml:space="preserve"> « marge d</w:t>
      </w:r>
      <w:r w:rsidR="001A4B1A">
        <w:t>’</w:t>
      </w:r>
      <w:r w:rsidRPr="001D5C44">
        <w:t>erreur » étant plutôt utilisée en référence aux instruments de mesure) ;</w:t>
      </w:r>
    </w:p>
    <w:p w:rsidR="009E5554" w:rsidRPr="001D5C44" w:rsidRDefault="009E5554" w:rsidP="002D3B47">
      <w:pPr>
        <w:pStyle w:val="Bullet1G"/>
      </w:pPr>
      <w:r w:rsidRPr="001D5C44">
        <w:rPr>
          <w:lang w:eastAsia="ru-RU"/>
        </w:rPr>
        <w:t>Le</w:t>
      </w:r>
      <w:r w:rsidRPr="001D5C44">
        <w:t xml:space="preserve"> Guide ISO/CEI 98</w:t>
      </w:r>
      <w:r w:rsidRPr="001D5C44">
        <w:noBreakHyphen/>
        <w:t>3:2008, traduit en russe, fait désormais partie des normes nationales de la Fédération de Russie ;</w:t>
      </w:r>
    </w:p>
    <w:p w:rsidR="009E5554" w:rsidRPr="001D5C44" w:rsidRDefault="009E5554" w:rsidP="002D3B47">
      <w:pPr>
        <w:pStyle w:val="Bullet1G"/>
      </w:pPr>
      <w:r w:rsidRPr="001D5C44">
        <w:lastRenderedPageBreak/>
        <w:t>Le terme « incertitude » est plus facile à utiliser dans la pratique, puisqu</w:t>
      </w:r>
      <w:r w:rsidR="001A4B1A">
        <w:t>’</w:t>
      </w:r>
      <w:r w:rsidRPr="001D5C44">
        <w:t>il fait référence à un résultat réellement obtenu (mesuré) en exprimant un degré de doute par rapport à son exactitude, alors que l</w:t>
      </w:r>
      <w:r w:rsidR="001A4B1A">
        <w:t>’</w:t>
      </w:r>
      <w:r w:rsidRPr="001D5C44">
        <w:t xml:space="preserve">erreur a trait à une « valeur vraie » abstraite et inconnaissable ; </w:t>
      </w:r>
    </w:p>
    <w:p w:rsidR="009E5554" w:rsidRPr="001D5C44" w:rsidRDefault="009E5554" w:rsidP="002D3B47">
      <w:pPr>
        <w:pStyle w:val="Bullet1G"/>
      </w:pPr>
      <w:r w:rsidRPr="001D5C44">
        <w:t>Le Guide ISO/CEI 98</w:t>
      </w:r>
      <w:r w:rsidRPr="001D5C44">
        <w:noBreakHyphen/>
        <w:t>3:2008 établit des règles de détermination de l</w:t>
      </w:r>
      <w:r w:rsidR="001A4B1A">
        <w:t>’</w:t>
      </w:r>
      <w:r w:rsidRPr="001D5C44">
        <w:t>incertitude claires et uniformes, notamment en supprimant les différences de principe entre composantes de l</w:t>
      </w:r>
      <w:r w:rsidR="001A4B1A">
        <w:t>’</w:t>
      </w:r>
      <w:r w:rsidRPr="001D5C44">
        <w:t>incertitude dues à des effets aléatoires et composantes liées à la correction d</w:t>
      </w:r>
      <w:r w:rsidR="001A4B1A">
        <w:t>’</w:t>
      </w:r>
      <w:r w:rsidRPr="001D5C44">
        <w:t>erreurs systématiques, et en prenant en compte les possibles corrélations entre les grandeurs mesurées.</w:t>
      </w:r>
    </w:p>
    <w:p w:rsidR="009E5554" w:rsidRPr="001D5C44" w:rsidRDefault="009E5554" w:rsidP="00051FC1">
      <w:pPr>
        <w:pStyle w:val="SingleTxtG"/>
      </w:pPr>
      <w:r w:rsidRPr="001D5C44">
        <w:rPr>
          <w:lang w:eastAsia="ru-RU"/>
        </w:rPr>
        <w:t>12.</w:t>
      </w:r>
      <w:r w:rsidRPr="001D5C44">
        <w:rPr>
          <w:lang w:eastAsia="ru-RU"/>
        </w:rPr>
        <w:tab/>
        <w:t>L</w:t>
      </w:r>
      <w:r w:rsidR="001A4B1A">
        <w:rPr>
          <w:lang w:eastAsia="ru-RU"/>
        </w:rPr>
        <w:t>’</w:t>
      </w:r>
      <w:r w:rsidRPr="001D5C44">
        <w:rPr>
          <w:lang w:eastAsia="ru-RU"/>
        </w:rPr>
        <w:t>observation relative au paragraphe 2.3.2 de l</w:t>
      </w:r>
      <w:r w:rsidR="001A4B1A">
        <w:rPr>
          <w:lang w:eastAsia="ru-RU"/>
        </w:rPr>
        <w:t>’</w:t>
      </w:r>
      <w:r w:rsidRPr="001D5C44">
        <w:rPr>
          <w:lang w:eastAsia="ru-RU"/>
        </w:rPr>
        <w:t>appendice 2 de l</w:t>
      </w:r>
      <w:r w:rsidR="001A4B1A">
        <w:rPr>
          <w:lang w:eastAsia="ru-RU"/>
        </w:rPr>
        <w:t>’</w:t>
      </w:r>
      <w:r w:rsidRPr="001D5C44">
        <w:rPr>
          <w:lang w:eastAsia="ru-RU"/>
        </w:rPr>
        <w:t>annexe 1 à l</w:t>
      </w:r>
      <w:r w:rsidR="001A4B1A">
        <w:rPr>
          <w:lang w:eastAsia="ru-RU"/>
        </w:rPr>
        <w:t>’</w:t>
      </w:r>
      <w:r w:rsidRPr="001D5C44">
        <w:rPr>
          <w:lang w:eastAsia="ru-RU"/>
        </w:rPr>
        <w:t>ATP</w:t>
      </w:r>
      <w:r w:rsidRPr="001D5C44">
        <w:t xml:space="preserve"> est rendue nécessaire par le fait que le Guide ISO/CEI 98</w:t>
      </w:r>
      <w:r w:rsidRPr="001D5C44">
        <w:noBreakHyphen/>
        <w:t>3:2008 traite uniquement de la classification générale et des méthodes de détermination des incertitudes liées à différents facteurs. Étant donné la grande liberté de choix des modèles mathématiques utilisés lors des mesures, la possibilité de retenir un nombre virtuellement infini de composantes de l</w:t>
      </w:r>
      <w:r w:rsidR="001A4B1A">
        <w:t>’</w:t>
      </w:r>
      <w:r w:rsidRPr="001D5C44">
        <w:t>incertitude et la prise en compte des effets des corrélations entre les grandeurs mesurées, les méthodes pouvant être utilisées pour déterminer l</w:t>
      </w:r>
      <w:r w:rsidR="001A4B1A">
        <w:t>’</w:t>
      </w:r>
      <w:r w:rsidRPr="001D5C44">
        <w:t>incertitude de mesure du coefficient K sont extrêmement diverses. Sans vouloir aucunement restreindre cette liberté, les experts de la Fédération de Russie souhaiteraient toutefois voir figurer dans le Manuel ATP un certain nombre de recommandations relatives aux principaux aspects de la détermination de l</w:t>
      </w:r>
      <w:r w:rsidR="001A4B1A">
        <w:t>’</w:t>
      </w:r>
      <w:r w:rsidRPr="001D5C44">
        <w:t>incertitude de mesure du coefficient K. Ces éléments permettraient notamment d</w:t>
      </w:r>
      <w:r w:rsidR="001A4B1A">
        <w:t>’</w:t>
      </w:r>
      <w:r w:rsidRPr="001D5C44">
        <w:t>apprécier de manière fondée les exigences relatives aux classes de précision des instruments de mesure utilisés pour les essais de mesure du coefficient K.</w:t>
      </w:r>
    </w:p>
    <w:p w:rsidR="009E5554" w:rsidRPr="001D5C44" w:rsidRDefault="009E5554" w:rsidP="00051FC1">
      <w:pPr>
        <w:pStyle w:val="SingleTxtG"/>
        <w:rPr>
          <w:lang w:eastAsia="ru-RU"/>
        </w:rPr>
      </w:pPr>
      <w:r w:rsidRPr="001D5C44">
        <w:rPr>
          <w:lang w:eastAsia="ru-RU"/>
        </w:rPr>
        <w:t>13.</w:t>
      </w:r>
      <w:r w:rsidRPr="001D5C44">
        <w:rPr>
          <w:lang w:eastAsia="ru-RU"/>
        </w:rPr>
        <w:tab/>
        <w:t>Au paragraphe 2.3.2 de l</w:t>
      </w:r>
      <w:r w:rsidR="001A4B1A">
        <w:rPr>
          <w:lang w:eastAsia="ru-RU"/>
        </w:rPr>
        <w:t>’</w:t>
      </w:r>
      <w:r w:rsidRPr="001D5C44">
        <w:rPr>
          <w:lang w:eastAsia="ru-RU"/>
        </w:rPr>
        <w:t>appendice 2 de l</w:t>
      </w:r>
      <w:r w:rsidR="001A4B1A">
        <w:rPr>
          <w:lang w:eastAsia="ru-RU"/>
        </w:rPr>
        <w:t>’</w:t>
      </w:r>
      <w:r w:rsidRPr="001D5C44">
        <w:rPr>
          <w:lang w:eastAsia="ru-RU"/>
        </w:rPr>
        <w:t>annexe 1 à l</w:t>
      </w:r>
      <w:r w:rsidR="001A4B1A">
        <w:rPr>
          <w:lang w:eastAsia="ru-RU"/>
        </w:rPr>
        <w:t>’</w:t>
      </w:r>
      <w:r w:rsidRPr="001D5C44">
        <w:rPr>
          <w:lang w:eastAsia="ru-RU"/>
        </w:rPr>
        <w:t>ATP, on remplace l</w:t>
      </w:r>
      <w:r w:rsidR="001A4B1A">
        <w:rPr>
          <w:lang w:eastAsia="ru-RU"/>
        </w:rPr>
        <w:t>’</w:t>
      </w:r>
      <w:r w:rsidRPr="001D5C44">
        <w:rPr>
          <w:lang w:eastAsia="ru-RU"/>
        </w:rPr>
        <w:t>expression « Erreur maximale de mesure » par l</w:t>
      </w:r>
      <w:r w:rsidR="001A4B1A">
        <w:rPr>
          <w:lang w:eastAsia="ru-RU"/>
        </w:rPr>
        <w:t>’</w:t>
      </w:r>
      <w:r w:rsidRPr="001D5C44">
        <w:rPr>
          <w:lang w:eastAsia="ru-RU"/>
        </w:rPr>
        <w:t>expression « Incertitude de mesure élargie », correspondant à la notion quantitative la plus proche.</w:t>
      </w:r>
    </w:p>
    <w:p w:rsidR="009E5554" w:rsidRPr="001D5C44" w:rsidRDefault="009E5554" w:rsidP="00051FC1">
      <w:pPr>
        <w:pStyle w:val="SingleTxtG"/>
        <w:ind w:firstLine="567"/>
        <w:rPr>
          <w:lang w:eastAsia="ru-RU"/>
        </w:rPr>
      </w:pPr>
      <w:r w:rsidRPr="001D5C44">
        <w:rPr>
          <w:lang w:eastAsia="ru-RU"/>
        </w:rPr>
        <w:t>Cela étant, si l</w:t>
      </w:r>
      <w:r w:rsidR="001A4B1A">
        <w:rPr>
          <w:lang w:eastAsia="ru-RU"/>
        </w:rPr>
        <w:t>’</w:t>
      </w:r>
      <w:r w:rsidRPr="001D5C44">
        <w:rPr>
          <w:lang w:eastAsia="ru-RU"/>
        </w:rPr>
        <w:t>on utilise la notion d</w:t>
      </w:r>
      <w:r w:rsidR="001A4B1A">
        <w:rPr>
          <w:lang w:eastAsia="ru-RU"/>
        </w:rPr>
        <w:t>’</w:t>
      </w:r>
      <w:r w:rsidRPr="001D5C44">
        <w:rPr>
          <w:lang w:eastAsia="ru-RU"/>
        </w:rPr>
        <w:t>incertitude élargie, il faut indiquer l</w:t>
      </w:r>
      <w:r w:rsidR="001A4B1A">
        <w:rPr>
          <w:lang w:eastAsia="ru-RU"/>
        </w:rPr>
        <w:t>’</w:t>
      </w:r>
      <w:r w:rsidRPr="001D5C44">
        <w:rPr>
          <w:lang w:eastAsia="ru-RU"/>
        </w:rPr>
        <w:t>intervalle de confiance correspondant au facteur d</w:t>
      </w:r>
      <w:r w:rsidR="001A4B1A">
        <w:rPr>
          <w:lang w:eastAsia="ru-RU"/>
        </w:rPr>
        <w:t>’</w:t>
      </w:r>
      <w:r w:rsidRPr="001D5C44">
        <w:rPr>
          <w:lang w:eastAsia="ru-RU"/>
        </w:rPr>
        <w:t xml:space="preserve">élargissement retenu. Le </w:t>
      </w:r>
      <w:r w:rsidR="00051FC1">
        <w:rPr>
          <w:lang w:eastAsia="ru-RU"/>
        </w:rPr>
        <w:t>paragraphe 2.3.2 de l</w:t>
      </w:r>
      <w:r w:rsidR="001A4B1A">
        <w:rPr>
          <w:lang w:eastAsia="ru-RU"/>
        </w:rPr>
        <w:t>’</w:t>
      </w:r>
      <w:r w:rsidR="00051FC1">
        <w:rPr>
          <w:lang w:eastAsia="ru-RU"/>
        </w:rPr>
        <w:t>appendice 2 à l</w:t>
      </w:r>
      <w:r w:rsidR="001A4B1A">
        <w:rPr>
          <w:lang w:eastAsia="ru-RU"/>
        </w:rPr>
        <w:t>’</w:t>
      </w:r>
      <w:r w:rsidR="00051FC1">
        <w:rPr>
          <w:lang w:eastAsia="ru-RU"/>
        </w:rPr>
        <w:t>annexe </w:t>
      </w:r>
      <w:r w:rsidRPr="001D5C44">
        <w:rPr>
          <w:lang w:eastAsia="ru-RU"/>
        </w:rPr>
        <w:t>1 de l</w:t>
      </w:r>
      <w:r w:rsidR="001A4B1A">
        <w:rPr>
          <w:lang w:eastAsia="ru-RU"/>
        </w:rPr>
        <w:t>’</w:t>
      </w:r>
      <w:r w:rsidRPr="001D5C44">
        <w:rPr>
          <w:lang w:eastAsia="ru-RU"/>
        </w:rPr>
        <w:t>ATP précise le niveau de confiance minimum permettant de résoudre la majorité des questions techniques. Le facteur d</w:t>
      </w:r>
      <w:r w:rsidR="001A4B1A">
        <w:rPr>
          <w:lang w:eastAsia="ru-RU"/>
        </w:rPr>
        <w:t>’</w:t>
      </w:r>
      <w:r w:rsidRPr="001D5C44">
        <w:rPr>
          <w:lang w:eastAsia="ru-RU"/>
        </w:rPr>
        <w:t>élargissement, que l</w:t>
      </w:r>
      <w:r w:rsidR="001A4B1A">
        <w:rPr>
          <w:lang w:eastAsia="ru-RU"/>
        </w:rPr>
        <w:t>’</w:t>
      </w:r>
      <w:r w:rsidRPr="001D5C44">
        <w:rPr>
          <w:lang w:eastAsia="ru-RU"/>
        </w:rPr>
        <w:t xml:space="preserve">on peut également déterminer par divers moyens, est indiqué dans les </w:t>
      </w:r>
      <w:r w:rsidRPr="001D5C44">
        <w:t>modèles de procès-verbaux d</w:t>
      </w:r>
      <w:r w:rsidR="001A4B1A">
        <w:t>’</w:t>
      </w:r>
      <w:r w:rsidRPr="001D5C44">
        <w:t>essai n</w:t>
      </w:r>
      <w:r w:rsidRPr="001D5C44">
        <w:rPr>
          <w:vertAlign w:val="superscript"/>
        </w:rPr>
        <w:t>os</w:t>
      </w:r>
      <w:r w:rsidR="00051FC1">
        <w:t> 2 A et 2 </w:t>
      </w:r>
      <w:r w:rsidRPr="001D5C44">
        <w:t>B,</w:t>
      </w:r>
      <w:r w:rsidRPr="001D5C44">
        <w:rPr>
          <w:lang w:eastAsia="ru-RU"/>
        </w:rPr>
        <w:t xml:space="preserve"> pour permettre de calculer par la suite l</w:t>
      </w:r>
      <w:r w:rsidR="001A4B1A">
        <w:rPr>
          <w:lang w:eastAsia="ru-RU"/>
        </w:rPr>
        <w:t>’</w:t>
      </w:r>
      <w:r w:rsidRPr="001D5C44">
        <w:rPr>
          <w:lang w:eastAsia="ru-RU"/>
        </w:rPr>
        <w:t>incertitude type composée de la mesure du coefficient K.</w:t>
      </w:r>
    </w:p>
    <w:p w:rsidR="009E5554" w:rsidRPr="001D5C44" w:rsidRDefault="009E5554" w:rsidP="00051FC1">
      <w:pPr>
        <w:pStyle w:val="SingleTxtG"/>
        <w:ind w:firstLine="567"/>
        <w:rPr>
          <w:lang w:eastAsia="ru-RU"/>
        </w:rPr>
      </w:pPr>
      <w:r w:rsidRPr="001D5C44">
        <w:rPr>
          <w:lang w:eastAsia="ru-RU"/>
        </w:rPr>
        <w:t>Dans l</w:t>
      </w:r>
      <w:r w:rsidR="001A4B1A">
        <w:rPr>
          <w:lang w:eastAsia="ru-RU"/>
        </w:rPr>
        <w:t>’</w:t>
      </w:r>
      <w:r w:rsidRPr="001D5C44">
        <w:rPr>
          <w:lang w:eastAsia="ru-RU"/>
        </w:rPr>
        <w:t>observation 3 relative au paragraphe 2.3.2 de l</w:t>
      </w:r>
      <w:r w:rsidR="001A4B1A">
        <w:rPr>
          <w:lang w:eastAsia="ru-RU"/>
        </w:rPr>
        <w:t>’</w:t>
      </w:r>
      <w:r w:rsidRPr="001D5C44">
        <w:rPr>
          <w:lang w:eastAsia="ru-RU"/>
        </w:rPr>
        <w:t>appendice 2 de l</w:t>
      </w:r>
      <w:r w:rsidR="001A4B1A">
        <w:rPr>
          <w:lang w:eastAsia="ru-RU"/>
        </w:rPr>
        <w:t>’</w:t>
      </w:r>
      <w:r w:rsidRPr="001D5C44">
        <w:rPr>
          <w:lang w:eastAsia="ru-RU"/>
        </w:rPr>
        <w:t>annexe 1 à l</w:t>
      </w:r>
      <w:r w:rsidR="001A4B1A">
        <w:rPr>
          <w:lang w:eastAsia="ru-RU"/>
        </w:rPr>
        <w:t>’</w:t>
      </w:r>
      <w:r w:rsidRPr="001D5C44">
        <w:rPr>
          <w:lang w:eastAsia="ru-RU"/>
        </w:rPr>
        <w:t>ATP, on remplace le terme « erreur » par « incertitude » (sans préciser de quel type) lorsqu</w:t>
      </w:r>
      <w:r w:rsidR="001A4B1A">
        <w:rPr>
          <w:lang w:eastAsia="ru-RU"/>
        </w:rPr>
        <w:t>’</w:t>
      </w:r>
      <w:r w:rsidRPr="001D5C44">
        <w:rPr>
          <w:lang w:eastAsia="ru-RU"/>
        </w:rPr>
        <w:t>on fait référence à cette notion dans l</w:t>
      </w:r>
      <w:r w:rsidR="001A4B1A">
        <w:rPr>
          <w:lang w:eastAsia="ru-RU"/>
        </w:rPr>
        <w:t>’</w:t>
      </w:r>
      <w:r w:rsidRPr="001D5C44">
        <w:rPr>
          <w:lang w:eastAsia="ru-RU"/>
        </w:rPr>
        <w:t>absolu. Dans tous les autres cas, on utilise l</w:t>
      </w:r>
      <w:r w:rsidR="001A4B1A">
        <w:rPr>
          <w:lang w:eastAsia="ru-RU"/>
        </w:rPr>
        <w:t>’</w:t>
      </w:r>
      <w:r w:rsidRPr="001D5C44">
        <w:rPr>
          <w:lang w:eastAsia="ru-RU"/>
        </w:rPr>
        <w:t>expression « incertitude élargie », pour les raisons exposées plus haut.</w:t>
      </w:r>
    </w:p>
    <w:p w:rsidR="009E5554" w:rsidRPr="001D5C44" w:rsidRDefault="009E5554" w:rsidP="00051FC1">
      <w:pPr>
        <w:pStyle w:val="SingleTxtG"/>
        <w:rPr>
          <w:spacing w:val="-1"/>
          <w:lang w:eastAsia="ru-RU"/>
        </w:rPr>
      </w:pPr>
      <w:r w:rsidRPr="001D5C44">
        <w:rPr>
          <w:spacing w:val="-1"/>
          <w:lang w:eastAsia="ru-RU"/>
        </w:rPr>
        <w:t>14.</w:t>
      </w:r>
      <w:r w:rsidRPr="001D5C44">
        <w:rPr>
          <w:spacing w:val="-1"/>
          <w:lang w:eastAsia="ru-RU"/>
        </w:rPr>
        <w:tab/>
        <w:t>Par simplicité, on utilise un facteur d</w:t>
      </w:r>
      <w:r w:rsidR="001A4B1A">
        <w:rPr>
          <w:spacing w:val="-1"/>
          <w:lang w:eastAsia="ru-RU"/>
        </w:rPr>
        <w:t>’</w:t>
      </w:r>
      <w:r w:rsidRPr="001D5C44">
        <w:rPr>
          <w:spacing w:val="-1"/>
          <w:lang w:eastAsia="ru-RU"/>
        </w:rPr>
        <w:t xml:space="preserve">élargissement égal à 2 pour un niveau de confiance de 95 % (ou égal à 3 pour un niveau de confiance de 99 %), car le nombre effectif de degrés de liberté de </w:t>
      </w:r>
      <m:oMath>
        <m:sSub>
          <m:sSubPr>
            <m:ctrlPr>
              <w:rPr>
                <w:rFonts w:ascii="Cambria Math" w:hAnsi="Cambria Math"/>
                <w:spacing w:val="-1"/>
                <w:lang w:eastAsia="ru-RU"/>
              </w:rPr>
            </m:ctrlPr>
          </m:sSubPr>
          <m:e>
            <m:r>
              <m:rPr>
                <m:sty m:val="p"/>
              </m:rPr>
              <w:rPr>
                <w:rFonts w:ascii="Cambria Math" w:hAnsi="Cambria Math"/>
                <w:spacing w:val="-1"/>
                <w:lang w:eastAsia="ru-RU"/>
              </w:rPr>
              <m:t>u</m:t>
            </m:r>
          </m:e>
          <m:sub>
            <m:r>
              <m:rPr>
                <m:sty m:val="p"/>
              </m:rPr>
              <w:rPr>
                <w:rFonts w:ascii="Cambria Math" w:hAnsi="Cambria Math"/>
                <w:spacing w:val="-1"/>
                <w:lang w:eastAsia="ru-RU"/>
              </w:rPr>
              <m:t>c</m:t>
            </m:r>
          </m:sub>
        </m:sSub>
        <m:d>
          <m:dPr>
            <m:ctrlPr>
              <w:rPr>
                <w:rFonts w:ascii="Cambria Math" w:hAnsi="Cambria Math"/>
                <w:spacing w:val="-1"/>
                <w:lang w:eastAsia="ru-RU"/>
              </w:rPr>
            </m:ctrlPr>
          </m:dPr>
          <m:e>
            <m:r>
              <m:rPr>
                <m:sty m:val="p"/>
              </m:rPr>
              <w:rPr>
                <w:rFonts w:ascii="Cambria Math" w:hAnsi="Cambria Math"/>
                <w:spacing w:val="-1"/>
                <w:lang w:eastAsia="ru-RU"/>
              </w:rPr>
              <m:t>K</m:t>
            </m:r>
          </m:e>
        </m:d>
      </m:oMath>
      <w:r w:rsidRPr="001D5C44">
        <w:rPr>
          <w:spacing w:val="-1"/>
          <w:lang w:eastAsia="ru-RU"/>
        </w:rPr>
        <w:t xml:space="preserve"> est grand et difficile à déterminer (notamment du fait des corrélations). La valeur du facteur d</w:t>
      </w:r>
      <w:r w:rsidR="001A4B1A">
        <w:rPr>
          <w:spacing w:val="-1"/>
          <w:lang w:eastAsia="ru-RU"/>
        </w:rPr>
        <w:t>’</w:t>
      </w:r>
      <w:r w:rsidRPr="001D5C44">
        <w:rPr>
          <w:spacing w:val="-1"/>
          <w:lang w:eastAsia="ru-RU"/>
        </w:rPr>
        <w:t xml:space="preserve">élargissement est choisie de manière à correspondre approximativement à une courbe de distribution normale des probabilités des valeurs estimées du coefficient K et de </w:t>
      </w:r>
      <m:oMath>
        <m:sSub>
          <m:sSubPr>
            <m:ctrlPr>
              <w:rPr>
                <w:rFonts w:ascii="Cambria Math" w:hAnsi="Cambria Math"/>
                <w:spacing w:val="-1"/>
                <w:lang w:eastAsia="ru-RU"/>
              </w:rPr>
            </m:ctrlPr>
          </m:sSubPr>
          <m:e>
            <m:r>
              <m:rPr>
                <m:sty m:val="p"/>
              </m:rPr>
              <w:rPr>
                <w:rFonts w:ascii="Cambria Math" w:hAnsi="Cambria Math"/>
                <w:spacing w:val="-1"/>
                <w:lang w:eastAsia="ru-RU"/>
              </w:rPr>
              <m:t>u</m:t>
            </m:r>
          </m:e>
          <m:sub>
            <m:r>
              <m:rPr>
                <m:sty m:val="p"/>
              </m:rPr>
              <w:rPr>
                <w:rFonts w:ascii="Cambria Math" w:hAnsi="Cambria Math"/>
                <w:spacing w:val="-1"/>
                <w:lang w:eastAsia="ru-RU"/>
              </w:rPr>
              <m:t>c</m:t>
            </m:r>
          </m:sub>
        </m:sSub>
        <m:d>
          <m:dPr>
            <m:ctrlPr>
              <w:rPr>
                <w:rFonts w:ascii="Cambria Math" w:hAnsi="Cambria Math"/>
                <w:spacing w:val="-1"/>
                <w:lang w:eastAsia="ru-RU"/>
              </w:rPr>
            </m:ctrlPr>
          </m:dPr>
          <m:e>
            <m:r>
              <m:rPr>
                <m:sty m:val="p"/>
              </m:rPr>
              <w:rPr>
                <w:rFonts w:ascii="Cambria Math" w:hAnsi="Cambria Math"/>
                <w:spacing w:val="-1"/>
                <w:lang w:eastAsia="ru-RU"/>
              </w:rPr>
              <m:t>K</m:t>
            </m:r>
          </m:e>
        </m:d>
      </m:oMath>
      <w:r w:rsidRPr="001D5C44">
        <w:rPr>
          <w:spacing w:val="-1"/>
          <w:lang w:eastAsia="ru-RU"/>
        </w:rPr>
        <w:t>, ce qui est justifié dans les conditions du théorème central limite de la théorie des probabilités. Étant donné que le coefficient K est en dépendance fonctionnelle d</w:t>
      </w:r>
      <w:r w:rsidR="001A4B1A">
        <w:rPr>
          <w:spacing w:val="-1"/>
          <w:lang w:eastAsia="ru-RU"/>
        </w:rPr>
        <w:t>’</w:t>
      </w:r>
      <w:r w:rsidRPr="001D5C44">
        <w:rPr>
          <w:spacing w:val="-1"/>
          <w:lang w:eastAsia="ru-RU"/>
        </w:rPr>
        <w:t>un grand nombre de grandeurs physiques et qu</w:t>
      </w:r>
      <w:r w:rsidR="001A4B1A">
        <w:rPr>
          <w:spacing w:val="-1"/>
          <w:lang w:eastAsia="ru-RU"/>
        </w:rPr>
        <w:t>’</w:t>
      </w:r>
      <w:r w:rsidRPr="001D5C44">
        <w:rPr>
          <w:spacing w:val="-1"/>
          <w:lang w:eastAsia="ru-RU"/>
        </w:rPr>
        <w:t xml:space="preserve">on utilise leurs valeurs moyennes pour en évaluer les incertitudes, on peut considérer que les probabilités des valeurs estimées du coefficient K et de </w:t>
      </w:r>
      <m:oMath>
        <m:sSub>
          <m:sSubPr>
            <m:ctrlPr>
              <w:rPr>
                <w:rFonts w:ascii="Cambria Math" w:hAnsi="Cambria Math"/>
                <w:spacing w:val="-1"/>
                <w:lang w:eastAsia="ru-RU"/>
              </w:rPr>
            </m:ctrlPr>
          </m:sSubPr>
          <m:e>
            <m:r>
              <m:rPr>
                <m:sty m:val="p"/>
              </m:rPr>
              <w:rPr>
                <w:rFonts w:ascii="Cambria Math" w:hAnsi="Cambria Math"/>
                <w:spacing w:val="-1"/>
                <w:lang w:eastAsia="ru-RU"/>
              </w:rPr>
              <m:t>u</m:t>
            </m:r>
          </m:e>
          <m:sub>
            <m:r>
              <m:rPr>
                <m:sty m:val="p"/>
              </m:rPr>
              <w:rPr>
                <w:rFonts w:ascii="Cambria Math" w:hAnsi="Cambria Math"/>
                <w:spacing w:val="-1"/>
                <w:lang w:eastAsia="ru-RU"/>
              </w:rPr>
              <m:t>c</m:t>
            </m:r>
          </m:sub>
        </m:sSub>
        <m:d>
          <m:dPr>
            <m:ctrlPr>
              <w:rPr>
                <w:rFonts w:ascii="Cambria Math" w:hAnsi="Cambria Math"/>
                <w:spacing w:val="-1"/>
                <w:lang w:eastAsia="ru-RU"/>
              </w:rPr>
            </m:ctrlPr>
          </m:dPr>
          <m:e>
            <m:r>
              <m:rPr>
                <m:sty m:val="p"/>
              </m:rPr>
              <w:rPr>
                <w:rFonts w:ascii="Cambria Math" w:hAnsi="Cambria Math"/>
                <w:spacing w:val="-1"/>
                <w:lang w:eastAsia="ru-RU"/>
              </w:rPr>
              <m:t>K</m:t>
            </m:r>
          </m:e>
        </m:d>
      </m:oMath>
      <w:r w:rsidRPr="001D5C44">
        <w:rPr>
          <w:spacing w:val="-1"/>
          <w:lang w:eastAsia="ru-RU"/>
        </w:rPr>
        <w:t xml:space="preserve"> suivent une loi de distribution normale.</w:t>
      </w:r>
    </w:p>
    <w:p w:rsidR="009E5554" w:rsidRPr="001D5C44" w:rsidRDefault="009E5554" w:rsidP="00051FC1">
      <w:pPr>
        <w:pStyle w:val="SingleTxtG"/>
        <w:rPr>
          <w:lang w:eastAsia="ru-RU"/>
        </w:rPr>
      </w:pPr>
      <w:r w:rsidRPr="001D5C44">
        <w:rPr>
          <w:lang w:eastAsia="ru-RU"/>
        </w:rPr>
        <w:t>15.</w:t>
      </w:r>
      <w:r w:rsidRPr="001D5C44">
        <w:rPr>
          <w:lang w:eastAsia="ru-RU"/>
        </w:rPr>
        <w:tab/>
        <w:t>Bien que les méthodes mathématiques utilisées pour calculer l</w:t>
      </w:r>
      <w:r w:rsidR="001A4B1A">
        <w:rPr>
          <w:lang w:eastAsia="ru-RU"/>
        </w:rPr>
        <w:t>’</w:t>
      </w:r>
      <w:r w:rsidRPr="001D5C44">
        <w:rPr>
          <w:lang w:eastAsia="ru-RU"/>
        </w:rPr>
        <w:t>erreur et l</w:t>
      </w:r>
      <w:r w:rsidR="001A4B1A">
        <w:rPr>
          <w:lang w:eastAsia="ru-RU"/>
        </w:rPr>
        <w:t>’</w:t>
      </w:r>
      <w:r w:rsidRPr="001D5C44">
        <w:rPr>
          <w:lang w:eastAsia="ru-RU"/>
        </w:rPr>
        <w:t>incertitude soient globalement assez proches, le présent document diffère de celui soumis l</w:t>
      </w:r>
      <w:r w:rsidR="001A4B1A">
        <w:rPr>
          <w:lang w:eastAsia="ru-RU"/>
        </w:rPr>
        <w:t>’</w:t>
      </w:r>
      <w:r w:rsidRPr="001D5C44">
        <w:rPr>
          <w:lang w:eastAsia="ru-RU"/>
        </w:rPr>
        <w:t>année dernière sur un certain nombre de points importants. En particulier, il prend en compte la dépendance fonctionnelle existant entre des ensembles d</w:t>
      </w:r>
      <w:r w:rsidR="001A4B1A">
        <w:rPr>
          <w:lang w:eastAsia="ru-RU"/>
        </w:rPr>
        <w:t>’</w:t>
      </w:r>
      <w:r w:rsidRPr="001D5C44">
        <w:rPr>
          <w:lang w:eastAsia="ru-RU"/>
        </w:rPr>
        <w:t>attributs utilisés pour déterminer le coefficient K. Comme le montre l</w:t>
      </w:r>
      <w:r w:rsidR="001A4B1A">
        <w:rPr>
          <w:lang w:eastAsia="ru-RU"/>
        </w:rPr>
        <w:t>’</w:t>
      </w:r>
      <w:r w:rsidRPr="001D5C44">
        <w:rPr>
          <w:lang w:eastAsia="ru-RU"/>
        </w:rPr>
        <w:t>exemple figurant à l</w:t>
      </w:r>
      <w:r w:rsidR="001A4B1A">
        <w:rPr>
          <w:lang w:eastAsia="ru-RU"/>
        </w:rPr>
        <w:t>’</w:t>
      </w:r>
      <w:r w:rsidRPr="001D5C44">
        <w:rPr>
          <w:lang w:eastAsia="ru-RU"/>
        </w:rPr>
        <w:t>annexe A du présent document, le calcul des corrélations existant entre les températures extérieure et intérieure de la caisse, ainsi qu</w:t>
      </w:r>
      <w:r w:rsidR="001A4B1A">
        <w:rPr>
          <w:lang w:eastAsia="ru-RU"/>
        </w:rPr>
        <w:t>’</w:t>
      </w:r>
      <w:r w:rsidRPr="001D5C44">
        <w:rPr>
          <w:lang w:eastAsia="ru-RU"/>
        </w:rPr>
        <w:t>entre la puissance thermique (ou frigorifique) et la température intérieure de la caisse influe de manière significative sur le résultat final du calcul de l</w:t>
      </w:r>
      <w:r w:rsidR="001A4B1A">
        <w:rPr>
          <w:lang w:eastAsia="ru-RU"/>
        </w:rPr>
        <w:t>’</w:t>
      </w:r>
      <w:r w:rsidRPr="001D5C44">
        <w:rPr>
          <w:lang w:eastAsia="ru-RU"/>
        </w:rPr>
        <w:t>incertitude type composée du coefficient K.</w:t>
      </w:r>
    </w:p>
    <w:p w:rsidR="009E5554" w:rsidRPr="001D5C44" w:rsidRDefault="009E5554" w:rsidP="00051FC1">
      <w:pPr>
        <w:pStyle w:val="H23G"/>
        <w:rPr>
          <w:highlight w:val="lightGray"/>
        </w:rPr>
      </w:pPr>
      <w:r w:rsidRPr="001D5C44">
        <w:lastRenderedPageBreak/>
        <w:tab/>
      </w:r>
      <w:r w:rsidRPr="001D5C44">
        <w:tab/>
        <w:t>Coûts</w:t>
      </w:r>
    </w:p>
    <w:p w:rsidR="009E5554" w:rsidRPr="001D5C44" w:rsidRDefault="009E5554" w:rsidP="00051FC1">
      <w:pPr>
        <w:pStyle w:val="SingleTxtG"/>
        <w:rPr>
          <w:lang w:eastAsia="ru-RU"/>
        </w:rPr>
      </w:pPr>
      <w:r w:rsidRPr="001D5C44">
        <w:rPr>
          <w:lang w:eastAsia="ru-RU"/>
        </w:rPr>
        <w:t>16.</w:t>
      </w:r>
      <w:r w:rsidRPr="001D5C44">
        <w:rPr>
          <w:lang w:eastAsia="ru-RU"/>
        </w:rPr>
        <w:tab/>
        <w:t>Il n</w:t>
      </w:r>
      <w:r w:rsidR="001A4B1A">
        <w:rPr>
          <w:lang w:eastAsia="ru-RU"/>
        </w:rPr>
        <w:t>’</w:t>
      </w:r>
      <w:r w:rsidRPr="001D5C44">
        <w:rPr>
          <w:lang w:eastAsia="ru-RU"/>
        </w:rPr>
        <w:t>y a pas de coûts supplémentaires à prévoir.</w:t>
      </w:r>
    </w:p>
    <w:p w:rsidR="009E5554" w:rsidRPr="001D5C44" w:rsidRDefault="009E5554" w:rsidP="00051FC1">
      <w:pPr>
        <w:pStyle w:val="H23G"/>
      </w:pPr>
      <w:r w:rsidRPr="001D5C44">
        <w:tab/>
      </w:r>
      <w:r w:rsidRPr="001D5C44">
        <w:tab/>
        <w:t>Faisabilité</w:t>
      </w:r>
    </w:p>
    <w:p w:rsidR="009E5554" w:rsidRPr="001D5C44" w:rsidRDefault="009E5554" w:rsidP="00051FC1">
      <w:pPr>
        <w:pStyle w:val="SingleTxtG"/>
        <w:rPr>
          <w:spacing w:val="-1"/>
          <w:lang w:eastAsia="ru-RU"/>
        </w:rPr>
      </w:pPr>
      <w:r w:rsidRPr="001D5C44">
        <w:rPr>
          <w:spacing w:val="-1"/>
          <w:lang w:eastAsia="ru-RU"/>
        </w:rPr>
        <w:t>17.</w:t>
      </w:r>
      <w:r w:rsidRPr="001D5C44">
        <w:rPr>
          <w:spacing w:val="-1"/>
          <w:lang w:eastAsia="ru-RU"/>
        </w:rPr>
        <w:tab/>
        <w:t>Les modifications proposées permettent d</w:t>
      </w:r>
      <w:r w:rsidR="001A4B1A">
        <w:rPr>
          <w:spacing w:val="-1"/>
          <w:lang w:eastAsia="ru-RU"/>
        </w:rPr>
        <w:t>’</w:t>
      </w:r>
      <w:r w:rsidRPr="001D5C44">
        <w:rPr>
          <w:spacing w:val="-1"/>
          <w:lang w:eastAsia="ru-RU"/>
        </w:rPr>
        <w:t>éviter d</w:t>
      </w:r>
      <w:r w:rsidR="001A4B1A">
        <w:rPr>
          <w:spacing w:val="-1"/>
          <w:lang w:eastAsia="ru-RU"/>
        </w:rPr>
        <w:t>’</w:t>
      </w:r>
      <w:r w:rsidRPr="001D5C44">
        <w:rPr>
          <w:spacing w:val="-1"/>
          <w:lang w:eastAsia="ru-RU"/>
        </w:rPr>
        <w:t>éventuels malentendus concernant les exigences de précision en matière de détermination du coefficient K lors des essais des engins de transport spéciaux. Les recommandations formulées concernant les méthodes de détermination des différentes composantes de l</w:t>
      </w:r>
      <w:r w:rsidR="001A4B1A">
        <w:rPr>
          <w:spacing w:val="-1"/>
          <w:lang w:eastAsia="ru-RU"/>
        </w:rPr>
        <w:t>’</w:t>
      </w:r>
      <w:r w:rsidRPr="001D5C44">
        <w:rPr>
          <w:spacing w:val="-1"/>
          <w:lang w:eastAsia="ru-RU"/>
        </w:rPr>
        <w:t xml:space="preserve">incertitude lors de la mesure du coefficient K permettront de renforcer la confiance mutuelle entre les Parties contractantes. </w:t>
      </w:r>
    </w:p>
    <w:p w:rsidR="009E5554" w:rsidRPr="001D5C44" w:rsidRDefault="009E5554" w:rsidP="00051FC1">
      <w:pPr>
        <w:pStyle w:val="H23G"/>
        <w:rPr>
          <w:highlight w:val="lightGray"/>
        </w:rPr>
      </w:pPr>
      <w:r w:rsidRPr="001D5C44">
        <w:tab/>
      </w:r>
      <w:r w:rsidRPr="001D5C44">
        <w:tab/>
        <w:t>Applicabilité</w:t>
      </w:r>
    </w:p>
    <w:p w:rsidR="009E5554" w:rsidRDefault="009E5554" w:rsidP="00051FC1">
      <w:pPr>
        <w:pStyle w:val="SingleTxtG"/>
        <w:rPr>
          <w:lang w:eastAsia="ru-RU"/>
        </w:rPr>
      </w:pPr>
      <w:r w:rsidRPr="001D5C44">
        <w:rPr>
          <w:lang w:eastAsia="ru-RU"/>
        </w:rPr>
        <w:t>18.</w:t>
      </w:r>
      <w:r w:rsidRPr="001D5C44">
        <w:rPr>
          <w:lang w:eastAsia="ru-RU"/>
        </w:rPr>
        <w:tab/>
        <w:t>L</w:t>
      </w:r>
      <w:r w:rsidR="001A4B1A">
        <w:rPr>
          <w:lang w:eastAsia="ru-RU"/>
        </w:rPr>
        <w:t>’</w:t>
      </w:r>
      <w:r w:rsidRPr="001D5C44">
        <w:rPr>
          <w:lang w:eastAsia="ru-RU"/>
        </w:rPr>
        <w:t>introduction des précisions proposées concernant l</w:t>
      </w:r>
      <w:r w:rsidR="001A4B1A">
        <w:rPr>
          <w:lang w:eastAsia="ru-RU"/>
        </w:rPr>
        <w:t>’</w:t>
      </w:r>
      <w:r w:rsidRPr="001D5C44">
        <w:rPr>
          <w:lang w:eastAsia="ru-RU"/>
        </w:rPr>
        <w:t>utilisation de l</w:t>
      </w:r>
      <w:r w:rsidR="001A4B1A">
        <w:rPr>
          <w:lang w:eastAsia="ru-RU"/>
        </w:rPr>
        <w:t>’</w:t>
      </w:r>
      <w:r w:rsidRPr="001D5C44">
        <w:rPr>
          <w:lang w:eastAsia="ru-RU"/>
        </w:rPr>
        <w:t>incertitude élargie de la mesure du coefficient K des engins de transport spéciaux ne devrait poser aucun problème.</w:t>
      </w:r>
    </w:p>
    <w:p w:rsidR="009E5554" w:rsidRPr="001D5C44" w:rsidRDefault="009E5554" w:rsidP="00080842">
      <w:pPr>
        <w:pStyle w:val="H23G"/>
      </w:pPr>
      <w:r>
        <w:rPr>
          <w:lang w:eastAsia="ru-RU"/>
        </w:rPr>
        <w:br w:type="page"/>
      </w:r>
      <w:r w:rsidR="00080842">
        <w:rPr>
          <w:lang w:eastAsia="ru-RU"/>
        </w:rPr>
        <w:tab/>
      </w:r>
      <w:r w:rsidR="00080842">
        <w:rPr>
          <w:lang w:eastAsia="ru-RU"/>
        </w:rPr>
        <w:tab/>
      </w:r>
      <w:r w:rsidRPr="001D5C44">
        <w:t>Exemple de calcul de l</w:t>
      </w:r>
      <w:r w:rsidR="001A4B1A">
        <w:t>’</w:t>
      </w:r>
      <w:r w:rsidRPr="001D5C44">
        <w:t xml:space="preserve">incertitude de détermination du coefficient K </w:t>
      </w:r>
      <w:r w:rsidRPr="001D5C44">
        <w:br/>
        <w:t>d</w:t>
      </w:r>
      <w:r w:rsidR="001A4B1A">
        <w:t>’</w:t>
      </w:r>
      <w:r w:rsidRPr="001D5C44">
        <w:t>un wagon isotherme</w:t>
      </w:r>
    </w:p>
    <w:p w:rsidR="009E5554" w:rsidRPr="001D5C44" w:rsidRDefault="009E5554" w:rsidP="00080842">
      <w:pPr>
        <w:pStyle w:val="SingleTxtG"/>
        <w:rPr>
          <w:u w:val="single"/>
          <w:lang w:eastAsia="ru-RU"/>
        </w:rPr>
      </w:pPr>
      <w:r w:rsidRPr="001D5C44">
        <w:rPr>
          <w:u w:val="single"/>
          <w:lang w:eastAsia="ru-RU"/>
        </w:rPr>
        <w:t>1</w:t>
      </w:r>
      <w:r w:rsidRPr="001D5C44">
        <w:rPr>
          <w:u w:val="single"/>
          <w:lang w:eastAsia="ru-RU"/>
        </w:rPr>
        <w:tab/>
        <w:t>Données de base</w:t>
      </w:r>
    </w:p>
    <w:p w:rsidR="009E5554" w:rsidRDefault="009E5554" w:rsidP="00080842">
      <w:pPr>
        <w:pStyle w:val="SingleTxtG"/>
      </w:pPr>
      <w:r w:rsidRPr="001D5C44">
        <w:t>Puissance des dispositifs de chauffage électrique (sans ventilateurs) [QD], en W, température à l</w:t>
      </w:r>
      <w:r w:rsidR="001A4B1A">
        <w:t>’</w:t>
      </w:r>
      <w:r w:rsidRPr="001D5C44">
        <w:t>intérieur [TiD] et à l</w:t>
      </w:r>
      <w:r w:rsidR="001A4B1A">
        <w:t>’</w:t>
      </w:r>
      <w:r w:rsidRPr="001D5C44">
        <w:t>extérieur [TeD] de la caisse, en °C :</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850"/>
        <w:gridCol w:w="261"/>
        <w:gridCol w:w="340"/>
        <w:gridCol w:w="397"/>
        <w:gridCol w:w="397"/>
        <w:gridCol w:w="397"/>
        <w:gridCol w:w="397"/>
        <w:gridCol w:w="397"/>
        <w:gridCol w:w="397"/>
        <w:gridCol w:w="397"/>
        <w:gridCol w:w="397"/>
        <w:gridCol w:w="397"/>
        <w:gridCol w:w="397"/>
        <w:gridCol w:w="397"/>
        <w:gridCol w:w="397"/>
        <w:gridCol w:w="340"/>
      </w:tblGrid>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noProof/>
                <w:sz w:val="16"/>
                <w:szCs w:val="16"/>
                <w:lang w:eastAsia="fr-CH"/>
              </w:rPr>
              <mc:AlternateContent>
                <mc:Choice Requires="wps">
                  <w:drawing>
                    <wp:anchor distT="0" distB="0" distL="114300" distR="114300" simplePos="0" relativeHeight="251617792" behindDoc="0" locked="0" layoutInCell="1" allowOverlap="1" wp14:anchorId="7090D99B" wp14:editId="7FF8F941">
                      <wp:simplePos x="0" y="0"/>
                      <wp:positionH relativeFrom="column">
                        <wp:posOffset>35040</wp:posOffset>
                      </wp:positionH>
                      <wp:positionV relativeFrom="paragraph">
                        <wp:posOffset>16584</wp:posOffset>
                      </wp:positionV>
                      <wp:extent cx="455584" cy="7451766"/>
                      <wp:effectExtent l="0" t="0" r="20955" b="15875"/>
                      <wp:wrapNone/>
                      <wp:docPr id="4" name="Parenthèses 4"/>
                      <wp:cNvGraphicFramePr/>
                      <a:graphic xmlns:a="http://schemas.openxmlformats.org/drawingml/2006/main">
                        <a:graphicData uri="http://schemas.microsoft.com/office/word/2010/wordprocessingShape">
                          <wps:wsp>
                            <wps:cNvSpPr/>
                            <wps:spPr>
                              <a:xfrm>
                                <a:off x="0" y="0"/>
                                <a:ext cx="455584" cy="7451766"/>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7A8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4" o:spid="_x0000_s1026" type="#_x0000_t185" style="position:absolute;margin-left:2.75pt;margin-top:1.3pt;width:35.85pt;height:586.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" strokecolor="black [3213]" strokeweight=".5pt"/>
                  </w:pict>
                </mc:Fallback>
              </mc:AlternateContent>
            </w:r>
            <w:r w:rsidRPr="00D0553E">
              <w:rPr>
                <w:sz w:val="16"/>
                <w:szCs w:val="16"/>
              </w:rPr>
              <w:t>1 852,7</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noProof/>
                <w:sz w:val="16"/>
                <w:szCs w:val="16"/>
                <w:lang w:eastAsia="fr-CH"/>
              </w:rPr>
            </w:pPr>
          </w:p>
        </w:tc>
        <w:tc>
          <w:tcPr>
            <w:tcW w:w="340" w:type="dxa"/>
          </w:tcPr>
          <w:p w:rsidR="00080842" w:rsidRPr="00D0553E" w:rsidRDefault="00080842" w:rsidP="00F95FA6">
            <w:pPr>
              <w:spacing w:line="240" w:lineRule="exact"/>
              <w:jc w:val="right"/>
              <w:rPr>
                <w:sz w:val="16"/>
                <w:szCs w:val="16"/>
              </w:rPr>
            </w:pPr>
            <w:r w:rsidRPr="00D0553E">
              <w:rPr>
                <w:noProof/>
                <w:sz w:val="16"/>
                <w:szCs w:val="16"/>
                <w:lang w:eastAsia="fr-CH"/>
              </w:rPr>
              <mc:AlternateContent>
                <mc:Choice Requires="wpg">
                  <w:drawing>
                    <wp:anchor distT="0" distB="0" distL="114300" distR="114300" simplePos="0" relativeHeight="251614720" behindDoc="0" locked="0" layoutInCell="1" allowOverlap="1" wp14:anchorId="0D7F2CD3" wp14:editId="62E75804">
                      <wp:simplePos x="0" y="0"/>
                      <wp:positionH relativeFrom="column">
                        <wp:posOffset>201707</wp:posOffset>
                      </wp:positionH>
                      <wp:positionV relativeFrom="paragraph">
                        <wp:posOffset>-635</wp:posOffset>
                      </wp:positionV>
                      <wp:extent cx="78740" cy="7469505"/>
                      <wp:effectExtent l="0" t="0" r="0" b="17145"/>
                      <wp:wrapNone/>
                      <wp:docPr id="62" name="Groupe 62"/>
                      <wp:cNvGraphicFramePr/>
                      <a:graphic xmlns:a="http://schemas.openxmlformats.org/drawingml/2006/main">
                        <a:graphicData uri="http://schemas.microsoft.com/office/word/2010/wordprocessingGroup">
                          <wpg:wgp>
                            <wpg:cNvGrpSpPr/>
                            <wpg:grpSpPr>
                              <a:xfrm>
                                <a:off x="0" y="0"/>
                                <a:ext cx="78740" cy="7469505"/>
                                <a:chOff x="0" y="0"/>
                                <a:chExt cx="173762" cy="6215655"/>
                              </a:xfrm>
                            </wpg:grpSpPr>
                            <wps:wsp>
                              <wps:cNvPr id="59" name="Connecteur droit 59"/>
                              <wps:cNvCnPr/>
                              <wps:spPr>
                                <a:xfrm>
                                  <a:off x="0" y="134953"/>
                                  <a:ext cx="5610" cy="5985674"/>
                                </a:xfrm>
                                <a:prstGeom prst="line">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Arc 60"/>
                              <wps:cNvSpPr/>
                              <wps:spPr>
                                <a:xfrm rot="16200000">
                                  <a:off x="-70123" y="70440"/>
                                  <a:ext cx="314325" cy="173445"/>
                                </a:xfrm>
                                <a:prstGeom prst="arc">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Arc 61"/>
                              <wps:cNvSpPr/>
                              <wps:spPr>
                                <a:xfrm rot="10800000">
                                  <a:off x="5610" y="5985991"/>
                                  <a:ext cx="142586" cy="229664"/>
                                </a:xfrm>
                                <a:prstGeom prst="arc">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1E41DE" id="Groupe 62" o:spid="_x0000_s1026" style="position:absolute;margin-left:15.9pt;margin-top:-.05pt;width:6.2pt;height:588.15pt;z-index:251614720;mso-width-relative:margin;mso-height-relative:margin" coordsize="1737,6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">
                      <v:line id="Connecteur droit 59" o:spid="_x0000_s1027" style="position:absolute;visibility:visible;mso-wrap-style:square" from="0,1349" to="56,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" strokecolor="black [3213]" strokeweight=".55pt"/>
                      <v:shape id="Arc 60" o:spid="_x0000_s1028" style="position:absolute;left:-702;top:705;width:3143;height:1734;rotation:-90;visibility:visible;mso-wrap-style:square;v-text-anchor:middle" coordsize="314325,17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" path="m157162,nsc243961,,314325,38827,314325,86723r-157162,c157163,57815,157162,28908,157162,xem157162,nfc243961,,314325,38827,314325,86723e" filled="f" strokecolor="black [3213]" strokeweight=".55pt">
                        <v:path arrowok="t" o:connecttype="custom" o:connectlocs="157162,0;314325,86723" o:connectangles="0,0"/>
                      </v:shape>
                      <v:shape id="Arc 61" o:spid="_x0000_s1029" style="position:absolute;left:56;top:59859;width:1425;height:2297;rotation:180;visibility:visible;mso-wrap-style:square;v-text-anchor:middle" coordsize="142586,22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" path="m71293,nsc110667,,142586,51412,142586,114832r-71293,l71293,xem71293,nfc110667,,142586,51412,142586,114832e" filled="f" strokecolor="black [3213]" strokeweight=".55pt">
                        <v:path arrowok="t" o:connecttype="custom" o:connectlocs="71293,0;142586,114832" o:connectangles="0,0"/>
                      </v:shape>
                    </v:group>
                  </w:pict>
                </mc:Fallback>
              </mc:AlternateConten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noProof/>
                <w:sz w:val="16"/>
                <w:szCs w:val="16"/>
                <w:lang w:eastAsia="fr-CH"/>
              </w:rPr>
              <mc:AlternateContent>
                <mc:Choice Requires="wpg">
                  <w:drawing>
                    <wp:anchor distT="0" distB="0" distL="114300" distR="114300" simplePos="0" relativeHeight="251620864" behindDoc="0" locked="0" layoutInCell="1" allowOverlap="1" wp14:anchorId="60288896" wp14:editId="0E0CDB5B">
                      <wp:simplePos x="0" y="0"/>
                      <wp:positionH relativeFrom="column">
                        <wp:posOffset>207976</wp:posOffset>
                      </wp:positionH>
                      <wp:positionV relativeFrom="paragraph">
                        <wp:posOffset>-635</wp:posOffset>
                      </wp:positionV>
                      <wp:extent cx="106878" cy="7475517"/>
                      <wp:effectExtent l="0" t="0" r="26670" b="11430"/>
                      <wp:wrapNone/>
                      <wp:docPr id="5" name="Groupe 5"/>
                      <wp:cNvGraphicFramePr/>
                      <a:graphic xmlns:a="http://schemas.openxmlformats.org/drawingml/2006/main">
                        <a:graphicData uri="http://schemas.microsoft.com/office/word/2010/wordprocessingGroup">
                          <wpg:wgp>
                            <wpg:cNvGrpSpPr/>
                            <wpg:grpSpPr>
                              <a:xfrm rot="10800000">
                                <a:off x="0" y="0"/>
                                <a:ext cx="106878" cy="7475517"/>
                                <a:chOff x="0" y="0"/>
                                <a:chExt cx="173762" cy="6215655"/>
                              </a:xfrm>
                            </wpg:grpSpPr>
                            <wps:wsp>
                              <wps:cNvPr id="6" name="Connecteur droit 6"/>
                              <wps:cNvCnPr/>
                              <wps:spPr>
                                <a:xfrm>
                                  <a:off x="0" y="134953"/>
                                  <a:ext cx="5610" cy="5985674"/>
                                </a:xfrm>
                                <a:prstGeom prst="line">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Arc 7"/>
                              <wps:cNvSpPr/>
                              <wps:spPr>
                                <a:xfrm rot="16200000">
                                  <a:off x="-70123" y="70440"/>
                                  <a:ext cx="314325" cy="173445"/>
                                </a:xfrm>
                                <a:prstGeom prst="arc">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c 8"/>
                              <wps:cNvSpPr/>
                              <wps:spPr>
                                <a:xfrm rot="10800000">
                                  <a:off x="5610" y="5985991"/>
                                  <a:ext cx="142586" cy="229664"/>
                                </a:xfrm>
                                <a:prstGeom prst="arc">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D356BE" id="Groupe 5" o:spid="_x0000_s1026" style="position:absolute;margin-left:16.4pt;margin-top:-.05pt;width:8.4pt;height:588.6pt;rotation:180;z-index:251620864;mso-width-relative:margin;mso-height-relative:margin" coordsize="1737,6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">
                      <v:line id="Connecteur droit 6" o:spid="_x0000_s1027" style="position:absolute;visibility:visible;mso-wrap-style:square" from="0,1349" to="56,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" strokecolor="black [3213]" strokeweight=".55pt"/>
                      <v:shape id="Arc 7" o:spid="_x0000_s1028" style="position:absolute;left:-702;top:705;width:3143;height:1734;rotation:-90;visibility:visible;mso-wrap-style:square;v-text-anchor:middle" coordsize="314325,17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" path="m157162,nsc243961,,314325,38827,314325,86723r-157162,c157163,57815,157162,28908,157162,xem157162,nfc243961,,314325,38827,314325,86723e" filled="f" strokecolor="black [3213]" strokeweight=".55pt">
                        <v:path arrowok="t" o:connecttype="custom" o:connectlocs="157162,0;314325,86723" o:connectangles="0,0"/>
                      </v:shape>
                      <v:shape id="Arc 8" o:spid="_x0000_s1029" style="position:absolute;left:56;top:59859;width:1425;height:2297;rotation:180;visibility:visible;mso-wrap-style:square;v-text-anchor:middle" coordsize="142586,22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" path="m71293,nsc110667,,142586,51412,142586,114832r-71293,l71293,xem71293,nfc110667,,142586,51412,142586,114832e" filled="f" strokecolor="black [3213]" strokeweight=".55pt">
                        <v:path arrowok="t" o:connecttype="custom" o:connectlocs="71293,0;142586,114832" o:connectangles="0,0"/>
                      </v:shape>
                    </v:group>
                  </w:pict>
                </mc:Fallback>
              </mc:AlternateContent>
            </w:r>
            <w:r w:rsidRPr="00D0553E">
              <w:rPr>
                <w:sz w:val="16"/>
                <w:szCs w:val="16"/>
              </w:rPr>
              <w:t>7,7</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1 829,7</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7,7</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1 850,6</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7,8</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1 835,9</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7,7</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1 856,9</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7,7</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1 840,0</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7,8</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1 854,8</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7,7</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1 829,7</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7,7</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1 838,0</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7,7</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1 856,9</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7,7</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1 833,8</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7,7</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1 850,6</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7,8</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1 821,3</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7,7</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1 836,0</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7,7</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1 817,2</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7,7</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1 842,2</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7,7</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1 823,4</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7,6</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1 817,2</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7,6</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1 842,2</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7,6</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1 810,9</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7,5</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1 831,8</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1 798,4</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7,5</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1 821,3</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7,5</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1 802,5</w:t>
            </w:r>
          </w:p>
        </w:tc>
        <w:tc>
          <w:tcPr>
            <w:tcW w:w="850" w:type="dxa"/>
            <w:tcMar>
              <w:right w:w="57" w:type="dxa"/>
            </w:tcMar>
          </w:tcPr>
          <w:p w:rsidR="00080842" w:rsidRPr="00D0553E" w:rsidRDefault="00080842" w:rsidP="00F95FA6">
            <w:pPr>
              <w:spacing w:line="240" w:lineRule="exact"/>
              <w:jc w:val="right"/>
              <w:rPr>
                <w:sz w:val="16"/>
                <w:szCs w:val="16"/>
              </w:rPr>
            </w:pPr>
          </w:p>
        </w:tc>
        <w:tc>
          <w:tcPr>
            <w:tcW w:w="601" w:type="dxa"/>
            <w:gridSpan w:val="2"/>
          </w:tcPr>
          <w:p w:rsidR="00080842" w:rsidRPr="00D0553E" w:rsidRDefault="00080842" w:rsidP="00F95FA6">
            <w:pPr>
              <w:spacing w:line="240" w:lineRule="exac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r w:rsidRPr="00D0553E">
              <w:rPr>
                <w:sz w:val="16"/>
                <w:szCs w:val="16"/>
              </w:rPr>
              <w:t>QD :=</w:t>
            </w: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1 821,3</w:t>
            </w:r>
          </w:p>
        </w:tc>
        <w:tc>
          <w:tcPr>
            <w:tcW w:w="850" w:type="dxa"/>
            <w:tcMar>
              <w:right w:w="57" w:type="dxa"/>
            </w:tcMar>
          </w:tcPr>
          <w:p w:rsidR="00080842" w:rsidRPr="00D0553E" w:rsidRDefault="00080842" w:rsidP="00F95FA6">
            <w:pPr>
              <w:spacing w:line="240" w:lineRule="exact"/>
              <w:jc w:val="right"/>
              <w:rPr>
                <w:sz w:val="16"/>
                <w:szCs w:val="16"/>
              </w:rPr>
            </w:pPr>
          </w:p>
        </w:tc>
        <w:tc>
          <w:tcPr>
            <w:tcW w:w="601" w:type="dxa"/>
            <w:gridSpan w:val="2"/>
          </w:tcPr>
          <w:p w:rsidR="00080842" w:rsidRPr="00D0553E" w:rsidRDefault="00080842" w:rsidP="00F95FA6">
            <w:pPr>
              <w:spacing w:line="240" w:lineRule="exact"/>
              <w:rPr>
                <w:sz w:val="16"/>
                <w:szCs w:val="16"/>
              </w:rPr>
            </w:pPr>
            <w:r w:rsidRPr="00D0553E">
              <w:rPr>
                <w:sz w:val="16"/>
                <w:szCs w:val="16"/>
              </w:rPr>
              <w:t>TeD :=</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1 794,2</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1 810,9</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1 785,8</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7,5</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1 779,7</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1 798,3</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1 771,3</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w:t>
            </w:r>
            <w:r>
              <w:rPr>
                <w:sz w:val="16"/>
                <w:szCs w:val="16"/>
              </w:rPr>
              <w:t>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1 802,4</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1 783,7</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6,6</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w:t>
            </w:r>
            <w:r>
              <w:rPr>
                <w:sz w:val="16"/>
                <w:szCs w:val="16"/>
              </w:rPr>
              <w:t xml:space="preserve"> </w:t>
            </w:r>
            <w:r w:rsidRPr="00D0553E">
              <w:rPr>
                <w:sz w:val="16"/>
                <w:szCs w:val="16"/>
              </w:rPr>
              <w:t>813,0</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1 777,5</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7,3</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1 785,8</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7,4</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1 806,7</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1 777,5</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6,7</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1 798,4</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6,8</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w:t>
            </w:r>
            <w:r>
              <w:rPr>
                <w:sz w:val="16"/>
                <w:szCs w:val="16"/>
              </w:rPr>
              <w:t>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7,5</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1 771,2</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spacing w:line="240" w:lineRule="exact"/>
              <w:jc w:val="right"/>
              <w:rPr>
                <w:sz w:val="16"/>
                <w:szCs w:val="16"/>
              </w:rPr>
            </w:pPr>
            <w:r>
              <w:rPr>
                <w:sz w:val="16"/>
                <w:szCs w:val="16"/>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1 794,2</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7,5</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1 781,6</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7,6</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1 792,1</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7,6</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1 813,0</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6,9</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7,6</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1 790,1</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7,6</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1 810,9</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7,2</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7,7</w:t>
            </w:r>
          </w:p>
        </w:tc>
        <w:tc>
          <w:tcPr>
            <w:tcW w:w="340" w:type="dxa"/>
          </w:tcPr>
          <w:p w:rsidR="00080842" w:rsidRPr="00D0553E" w:rsidRDefault="00080842" w:rsidP="00F95FA6">
            <w:pPr>
              <w:spacing w:line="240" w:lineRule="exact"/>
              <w:jc w:val="right"/>
              <w:rPr>
                <w:sz w:val="16"/>
                <w:szCs w:val="16"/>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1 779,6</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7,6</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1 796,2</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 xml:space="preserve"> 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080842" w:rsidRPr="00D0553E" w:rsidRDefault="00080842" w:rsidP="00F95FA6">
            <w:pPr>
              <w:pStyle w:val="BodyText"/>
              <w:spacing w:before="0" w:line="240" w:lineRule="exact"/>
              <w:jc w:val="right"/>
              <w:rPr>
                <w:rFonts w:eastAsiaTheme="minorHAnsi"/>
                <w:sz w:val="16"/>
                <w:szCs w:val="16"/>
                <w:lang w:val="fr-CH"/>
              </w:rPr>
            </w:pPr>
            <w:r w:rsidRPr="00D0553E">
              <w:rPr>
                <w:rFonts w:eastAsiaTheme="minorHAnsi"/>
                <w:sz w:val="16"/>
                <w:szCs w:val="16"/>
                <w:lang w:val="fr-CH"/>
              </w:rPr>
              <w:t>7,6</w:t>
            </w:r>
          </w:p>
        </w:tc>
        <w:tc>
          <w:tcPr>
            <w:tcW w:w="340" w:type="dxa"/>
          </w:tcPr>
          <w:p w:rsidR="00080842" w:rsidRPr="00D0553E" w:rsidRDefault="00080842" w:rsidP="00F95FA6">
            <w:pPr>
              <w:pStyle w:val="BodyText"/>
              <w:spacing w:before="0" w:line="240" w:lineRule="exact"/>
              <w:jc w:val="right"/>
              <w:rPr>
                <w:rFonts w:eastAsiaTheme="minorHAnsi"/>
                <w:sz w:val="16"/>
                <w:szCs w:val="16"/>
                <w:lang w:val="fr-CH"/>
              </w:rPr>
            </w:pPr>
          </w:p>
        </w:tc>
      </w:tr>
      <w:tr w:rsidR="00080842" w:rsidRPr="00D0553E" w:rsidTr="00F95FA6">
        <w:tc>
          <w:tcPr>
            <w:tcW w:w="709" w:type="dxa"/>
          </w:tcPr>
          <w:p w:rsidR="00080842" w:rsidRPr="00D0553E" w:rsidRDefault="00080842" w:rsidP="00F95FA6">
            <w:pPr>
              <w:spacing w:line="240" w:lineRule="exact"/>
              <w:jc w:val="right"/>
              <w:rPr>
                <w:sz w:val="16"/>
                <w:szCs w:val="16"/>
              </w:rPr>
            </w:pPr>
          </w:p>
        </w:tc>
        <w:tc>
          <w:tcPr>
            <w:tcW w:w="709" w:type="dxa"/>
            <w:tcMar>
              <w:right w:w="57" w:type="dxa"/>
            </w:tcMar>
          </w:tcPr>
          <w:p w:rsidR="00080842" w:rsidRPr="00D0553E" w:rsidRDefault="00080842" w:rsidP="00F95FA6">
            <w:pPr>
              <w:spacing w:line="240" w:lineRule="exact"/>
              <w:jc w:val="right"/>
              <w:rPr>
                <w:sz w:val="16"/>
                <w:szCs w:val="16"/>
              </w:rPr>
            </w:pPr>
            <w:r w:rsidRPr="00D0553E">
              <w:rPr>
                <w:sz w:val="16"/>
                <w:szCs w:val="16"/>
              </w:rPr>
              <w:t>1 763,0</w:t>
            </w:r>
          </w:p>
        </w:tc>
        <w:tc>
          <w:tcPr>
            <w:tcW w:w="850" w:type="dxa"/>
            <w:tcMar>
              <w:right w:w="57" w:type="dxa"/>
            </w:tcMar>
          </w:tcPr>
          <w:p w:rsidR="00080842" w:rsidRPr="00D0553E" w:rsidRDefault="00080842" w:rsidP="00F95FA6">
            <w:pPr>
              <w:spacing w:line="240" w:lineRule="exact"/>
              <w:jc w:val="right"/>
              <w:rPr>
                <w:sz w:val="16"/>
                <w:szCs w:val="16"/>
              </w:rPr>
            </w:pPr>
          </w:p>
        </w:tc>
        <w:tc>
          <w:tcPr>
            <w:tcW w:w="261" w:type="dxa"/>
          </w:tcPr>
          <w:p w:rsidR="00080842" w:rsidRPr="00D0553E" w:rsidRDefault="00080842" w:rsidP="00F95FA6">
            <w:pPr>
              <w:spacing w:line="240" w:lineRule="exact"/>
              <w:jc w:val="right"/>
              <w:rPr>
                <w:sz w:val="16"/>
                <w:szCs w:val="16"/>
              </w:rPr>
            </w:pPr>
          </w:p>
        </w:tc>
        <w:tc>
          <w:tcPr>
            <w:tcW w:w="340" w:type="dxa"/>
          </w:tcPr>
          <w:p w:rsidR="00080842" w:rsidRPr="00D0553E" w:rsidRDefault="00080842" w:rsidP="00F95FA6">
            <w:pPr>
              <w:spacing w:line="240" w:lineRule="exact"/>
              <w:jc w:val="right"/>
              <w:rPr>
                <w:sz w:val="16"/>
                <w:szCs w:val="16"/>
              </w:rPr>
            </w:pP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6,4</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7,1</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7,0</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7,3</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6,5</w:t>
            </w:r>
          </w:p>
        </w:tc>
        <w:tc>
          <w:tcPr>
            <w:tcW w:w="397" w:type="dxa"/>
            <w:tcMar>
              <w:right w:w="57" w:type="dxa"/>
            </w:tcMar>
          </w:tcPr>
          <w:p w:rsidR="00080842" w:rsidRPr="00D0553E" w:rsidRDefault="00080842" w:rsidP="00F95FA6">
            <w:pPr>
              <w:spacing w:line="240" w:lineRule="exact"/>
              <w:jc w:val="right"/>
              <w:rPr>
                <w:sz w:val="16"/>
                <w:szCs w:val="16"/>
              </w:rPr>
            </w:pPr>
            <w:r w:rsidRPr="00D0553E">
              <w:rPr>
                <w:sz w:val="16"/>
                <w:szCs w:val="16"/>
              </w:rPr>
              <w:t>7,7</w:t>
            </w:r>
          </w:p>
        </w:tc>
        <w:tc>
          <w:tcPr>
            <w:tcW w:w="340" w:type="dxa"/>
          </w:tcPr>
          <w:p w:rsidR="00080842" w:rsidRPr="00D0553E" w:rsidRDefault="00080842" w:rsidP="00F95FA6">
            <w:pPr>
              <w:spacing w:line="240" w:lineRule="exact"/>
              <w:jc w:val="right"/>
              <w:rPr>
                <w:sz w:val="16"/>
                <w:szCs w:val="16"/>
              </w:rPr>
            </w:pPr>
          </w:p>
        </w:tc>
      </w:tr>
    </w:tbl>
    <w:p w:rsidR="00B849BD" w:rsidRDefault="00B849BD" w:rsidP="009E5554"/>
    <w:p w:rsidR="00F95FA6" w:rsidRDefault="00B849BD" w:rsidP="009E5554">
      <w:r>
        <w:br w:type="page"/>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4"/>
        <w:gridCol w:w="454"/>
        <w:gridCol w:w="454"/>
        <w:gridCol w:w="454"/>
        <w:gridCol w:w="454"/>
        <w:gridCol w:w="454"/>
        <w:gridCol w:w="454"/>
        <w:gridCol w:w="454"/>
        <w:gridCol w:w="454"/>
        <w:gridCol w:w="454"/>
        <w:gridCol w:w="454"/>
        <w:gridCol w:w="454"/>
      </w:tblGrid>
      <w:tr w:rsidR="00F95FA6" w:rsidRPr="00566216" w:rsidTr="00F95FA6">
        <w:tc>
          <w:tcPr>
            <w:tcW w:w="567" w:type="dxa"/>
          </w:tcPr>
          <w:p w:rsidR="00F95FA6" w:rsidRPr="00C35AA2" w:rsidRDefault="00F95FA6" w:rsidP="00F95FA6">
            <w:pPr>
              <w:spacing w:line="240" w:lineRule="exact"/>
              <w:jc w:val="right"/>
              <w:rPr>
                <w:noProof/>
                <w:sz w:val="14"/>
                <w:szCs w:val="14"/>
                <w:lang w:eastAsia="fr-CH"/>
              </w:rPr>
            </w:pPr>
          </w:p>
        </w:tc>
        <w:tc>
          <w:tcPr>
            <w:tcW w:w="454" w:type="dxa"/>
          </w:tcPr>
          <w:p w:rsidR="00F95FA6" w:rsidRPr="00566216" w:rsidRDefault="00F95FA6" w:rsidP="00F95FA6">
            <w:pPr>
              <w:spacing w:line="240" w:lineRule="exact"/>
              <w:jc w:val="right"/>
              <w:rPr>
                <w:sz w:val="16"/>
                <w:szCs w:val="16"/>
              </w:rPr>
            </w:pPr>
            <w:r w:rsidRPr="00C35AA2">
              <w:rPr>
                <w:noProof/>
                <w:sz w:val="14"/>
                <w:szCs w:val="14"/>
                <w:lang w:eastAsia="fr-CH"/>
              </w:rPr>
              <mc:AlternateContent>
                <mc:Choice Requires="wpg">
                  <w:drawing>
                    <wp:anchor distT="0" distB="0" distL="114300" distR="114300" simplePos="0" relativeHeight="251627008" behindDoc="0" locked="0" layoutInCell="1" allowOverlap="1" wp14:anchorId="649A607C" wp14:editId="11745449">
                      <wp:simplePos x="0" y="0"/>
                      <wp:positionH relativeFrom="column">
                        <wp:posOffset>48895</wp:posOffset>
                      </wp:positionH>
                      <wp:positionV relativeFrom="paragraph">
                        <wp:posOffset>-3175</wp:posOffset>
                      </wp:positionV>
                      <wp:extent cx="94615" cy="7487285"/>
                      <wp:effectExtent l="0" t="0" r="0" b="18415"/>
                      <wp:wrapNone/>
                      <wp:docPr id="9" name="Groupe 9"/>
                      <wp:cNvGraphicFramePr/>
                      <a:graphic xmlns:a="http://schemas.openxmlformats.org/drawingml/2006/main">
                        <a:graphicData uri="http://schemas.microsoft.com/office/word/2010/wordprocessingGroup">
                          <wpg:wgp>
                            <wpg:cNvGrpSpPr/>
                            <wpg:grpSpPr>
                              <a:xfrm>
                                <a:off x="0" y="0"/>
                                <a:ext cx="94615" cy="7487285"/>
                                <a:chOff x="0" y="0"/>
                                <a:chExt cx="173762" cy="6215655"/>
                              </a:xfrm>
                            </wpg:grpSpPr>
                            <wps:wsp>
                              <wps:cNvPr id="10" name="Connecteur droit 10"/>
                              <wps:cNvCnPr/>
                              <wps:spPr>
                                <a:xfrm>
                                  <a:off x="0" y="134953"/>
                                  <a:ext cx="5610" cy="5985674"/>
                                </a:xfrm>
                                <a:prstGeom prst="line">
                                  <a:avLst/>
                                </a:prstGeom>
                                <a:noFill/>
                                <a:ln w="6985" cap="flat" cmpd="sng" algn="ctr">
                                  <a:solidFill>
                                    <a:sysClr val="windowText" lastClr="000000"/>
                                  </a:solidFill>
                                  <a:prstDash val="solid"/>
                                </a:ln>
                                <a:effectLst/>
                              </wps:spPr>
                              <wps:bodyPr/>
                            </wps:wsp>
                            <wps:wsp>
                              <wps:cNvPr id="11" name="Arc 11"/>
                              <wps:cNvSpPr/>
                              <wps:spPr>
                                <a:xfrm rot="16200000">
                                  <a:off x="-70123" y="70440"/>
                                  <a:ext cx="314325" cy="173445"/>
                                </a:xfrm>
                                <a:prstGeom prst="arc">
                                  <a:avLst/>
                                </a:prstGeom>
                                <a:noFill/>
                                <a:ln w="698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c 12"/>
                              <wps:cNvSpPr/>
                              <wps:spPr>
                                <a:xfrm rot="10800000">
                                  <a:off x="5610" y="5985991"/>
                                  <a:ext cx="142586" cy="229664"/>
                                </a:xfrm>
                                <a:prstGeom prst="arc">
                                  <a:avLst/>
                                </a:prstGeom>
                                <a:noFill/>
                                <a:ln w="698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EFABD7" id="Groupe 9" o:spid="_x0000_s1026" style="position:absolute;margin-left:3.85pt;margin-top:-.25pt;width:7.45pt;height:589.55pt;z-index:251627008;mso-width-relative:margin;mso-height-relative:margin" coordsize="1737,6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">
                      <v:line id="Connecteur droit 10" o:spid="_x0000_s1027" style="position:absolute;visibility:visible;mso-wrap-style:square" from="0,1349" to="56,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" strokecolor="windowText" strokeweight=".55pt"/>
                      <v:shape id="Arc 11" o:spid="_x0000_s1028" style="position:absolute;left:-702;top:705;width:3143;height:1734;rotation:-90;visibility:visible;mso-wrap-style:square;v-text-anchor:middle" coordsize="314325,17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" path="m157162,nsc243961,,314325,38827,314325,86723r-157162,c157163,57815,157162,28908,157162,xem157162,nfc243961,,314325,38827,314325,86723e" filled="f" strokecolor="windowText" strokeweight=".55pt">
                        <v:path arrowok="t" o:connecttype="custom" o:connectlocs="157162,0;314325,86723" o:connectangles="0,0"/>
                      </v:shape>
                      <v:shape id="Arc 12" o:spid="_x0000_s1029" style="position:absolute;left:56;top:59859;width:1425;height:2297;rotation:180;visibility:visible;mso-wrap-style:square;v-text-anchor:middle" coordsize="142586,22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" path="m71293,nsc110667,,142586,51412,142586,114832r-71293,l71293,xem71293,nfc110667,,142586,51412,142586,114832e" filled="f" strokecolor="windowText" strokeweight=".55pt">
                        <v:path arrowok="t" o:connecttype="custom" o:connectlocs="71293,0;142586,114832" o:connectangles="0,0"/>
                      </v:shape>
                    </v:group>
                  </w:pict>
                </mc:Fallback>
              </mc:AlternateContent>
            </w:r>
            <w:r w:rsidRPr="00566216">
              <w:rPr>
                <w:sz w:val="16"/>
                <w:szCs w:val="16"/>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34,0</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33,0</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g">
                  <w:drawing>
                    <wp:anchor distT="0" distB="0" distL="114300" distR="114300" simplePos="0" relativeHeight="251623936" behindDoc="0" locked="0" layoutInCell="1" allowOverlap="1" wp14:anchorId="36D222D3" wp14:editId="368EDC3C">
                      <wp:simplePos x="0" y="0"/>
                      <wp:positionH relativeFrom="column">
                        <wp:posOffset>172085</wp:posOffset>
                      </wp:positionH>
                      <wp:positionV relativeFrom="paragraph">
                        <wp:posOffset>4445</wp:posOffset>
                      </wp:positionV>
                      <wp:extent cx="154993" cy="7461849"/>
                      <wp:effectExtent l="0" t="0" r="35560" b="25400"/>
                      <wp:wrapNone/>
                      <wp:docPr id="14" name="Groupe 14"/>
                      <wp:cNvGraphicFramePr/>
                      <a:graphic xmlns:a="http://schemas.openxmlformats.org/drawingml/2006/main">
                        <a:graphicData uri="http://schemas.microsoft.com/office/word/2010/wordprocessingGroup">
                          <wpg:wgp>
                            <wpg:cNvGrpSpPr/>
                            <wpg:grpSpPr>
                              <a:xfrm rot="10800000">
                                <a:off x="0" y="0"/>
                                <a:ext cx="154993" cy="7461849"/>
                                <a:chOff x="317" y="0"/>
                                <a:chExt cx="173445" cy="6215655"/>
                              </a:xfrm>
                            </wpg:grpSpPr>
                            <wps:wsp>
                              <wps:cNvPr id="15" name="Connecteur droit 15"/>
                              <wps:cNvCnPr/>
                              <wps:spPr>
                                <a:xfrm>
                                  <a:off x="6645" y="134954"/>
                                  <a:ext cx="5610" cy="5985674"/>
                                </a:xfrm>
                                <a:prstGeom prst="line">
                                  <a:avLst/>
                                </a:prstGeom>
                                <a:noFill/>
                                <a:ln w="6985" cap="flat" cmpd="sng" algn="ctr">
                                  <a:solidFill>
                                    <a:sysClr val="windowText" lastClr="000000"/>
                                  </a:solidFill>
                                  <a:prstDash val="solid"/>
                                </a:ln>
                                <a:effectLst/>
                              </wps:spPr>
                              <wps:bodyPr/>
                            </wps:wsp>
                            <wps:wsp>
                              <wps:cNvPr id="16" name="Arc 16"/>
                              <wps:cNvSpPr/>
                              <wps:spPr>
                                <a:xfrm rot="16200000">
                                  <a:off x="-70123" y="70440"/>
                                  <a:ext cx="314325" cy="173445"/>
                                </a:xfrm>
                                <a:prstGeom prst="arc">
                                  <a:avLst/>
                                </a:prstGeom>
                                <a:noFill/>
                                <a:ln w="698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rot="10800000">
                                  <a:off x="5610" y="5985991"/>
                                  <a:ext cx="142585" cy="229664"/>
                                </a:xfrm>
                                <a:prstGeom prst="arc">
                                  <a:avLst/>
                                </a:prstGeom>
                                <a:noFill/>
                                <a:ln w="698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840E75" id="Groupe 14" o:spid="_x0000_s1026" style="position:absolute;margin-left:13.55pt;margin-top:.35pt;width:12.2pt;height:587.55pt;rotation:180;z-index:251623936;mso-width-relative:margin;mso-height-relative:margin" coordorigin="3" coordsize="1734,6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">
                      <v:line id="Connecteur droit 15" o:spid="_x0000_s1027" style="position:absolute;visibility:visible;mso-wrap-style:square" from="66,1349" to="122,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" strokecolor="windowText" strokeweight=".55pt"/>
                      <v:shape id="Arc 16" o:spid="_x0000_s1028" style="position:absolute;left:-702;top:705;width:3143;height:1734;rotation:-90;visibility:visible;mso-wrap-style:square;v-text-anchor:middle" coordsize="314325,17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" path="m157162,nsc243961,,314325,38827,314325,86723r-157162,c157163,57815,157162,28908,157162,xem157162,nfc243961,,314325,38827,314325,86723e" filled="f" strokecolor="windowText" strokeweight=".55pt">
                        <v:path arrowok="t" o:connecttype="custom" o:connectlocs="157162,0;314325,86723" o:connectangles="0,0"/>
                      </v:shape>
                      <v:shape id="Arc 17" o:spid="_x0000_s1029" style="position:absolute;left:56;top:59859;width:1425;height:2297;rotation:180;visibility:visible;mso-wrap-style:square;v-text-anchor:middle" coordsize="142585,22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" path="m71292,nsc110666,,142585,51412,142585,114832r-71292,c71293,76555,71292,38277,71292,xem71292,nfc110666,,142585,51412,142585,114832e" filled="f" strokecolor="windowText" strokeweight=".55pt">
                        <v:path arrowok="t" o:connecttype="custom" o:connectlocs="71292,0;142585,114832" o:connectangles="0,0"/>
                      </v:shape>
                    </v:group>
                  </w:pict>
                </mc:Fallback>
              </mc:AlternateContent>
            </w:r>
            <w:r w:rsidRPr="00566216">
              <w:rPr>
                <w:rFonts w:eastAsiaTheme="minorHAnsi"/>
                <w:sz w:val="16"/>
                <w:szCs w:val="16"/>
                <w:lang w:val="fr-CH"/>
              </w:rPr>
              <w:t>33,</w:t>
            </w:r>
            <w:r>
              <w:rPr>
                <w:rFonts w:eastAsiaTheme="minorHAnsi"/>
                <w:sz w:val="16"/>
                <w:szCs w:val="16"/>
                <w:lang w:val="fr-CH"/>
              </w:rPr>
              <w:t>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33,0</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30080" behindDoc="1" locked="0" layoutInCell="1" allowOverlap="1" wp14:anchorId="21A3ACA3" wp14:editId="1F229D98">
                      <wp:simplePos x="0" y="0"/>
                      <wp:positionH relativeFrom="page">
                        <wp:posOffset>3920490</wp:posOffset>
                      </wp:positionH>
                      <wp:positionV relativeFrom="paragraph">
                        <wp:posOffset>106680</wp:posOffset>
                      </wp:positionV>
                      <wp:extent cx="47625" cy="151765"/>
                      <wp:effectExtent l="0" t="0" r="1905" b="31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3ACA3" id="_x0000_t202" coordsize="21600,21600" o:spt="202" path="m,l,21600r21600,l21600,xe">
                      <v:stroke joinstyle="miter"/>
                      <v:path gradientshapeok="t" o:connecttype="rect"/>
                    </v:shapetype>
                    <v:shape id="Zone de texte 18" o:spid="_x0000_s1026" type="#_x0000_t202" style="position:absolute;left:0;text-align:left;margin-left:308.7pt;margin-top:8.4pt;width:3.75pt;height:11.9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33152" behindDoc="1" locked="0" layoutInCell="1" allowOverlap="1" wp14:anchorId="0E04826D" wp14:editId="5E0C3788">
                      <wp:simplePos x="0" y="0"/>
                      <wp:positionH relativeFrom="page">
                        <wp:posOffset>3920490</wp:posOffset>
                      </wp:positionH>
                      <wp:positionV relativeFrom="paragraph">
                        <wp:posOffset>106680</wp:posOffset>
                      </wp:positionV>
                      <wp:extent cx="47625" cy="151765"/>
                      <wp:effectExtent l="0" t="0" r="1905" b="317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4826D" id="Zone de texte 19" o:spid="_x0000_s1027" type="#_x0000_t202" style="position:absolute;left:0;text-align:left;margin-left:308.7pt;margin-top:8.4pt;width:3.75pt;height:11.9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36224" behindDoc="1" locked="0" layoutInCell="1" allowOverlap="1" wp14:anchorId="15BB557E" wp14:editId="4ECB8AA1">
                      <wp:simplePos x="0" y="0"/>
                      <wp:positionH relativeFrom="page">
                        <wp:posOffset>3920490</wp:posOffset>
                      </wp:positionH>
                      <wp:positionV relativeFrom="paragraph">
                        <wp:posOffset>106680</wp:posOffset>
                      </wp:positionV>
                      <wp:extent cx="47625" cy="151765"/>
                      <wp:effectExtent l="0" t="0" r="1905" b="317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557E" id="Zone de texte 20" o:spid="_x0000_s1028" type="#_x0000_t202" style="position:absolute;left:0;text-align:left;margin-left:308.7pt;margin-top:8.4pt;width:3.75pt;height:11.9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39296" behindDoc="1" locked="0" layoutInCell="1" allowOverlap="1" wp14:anchorId="719223BE" wp14:editId="0E722763">
                      <wp:simplePos x="0" y="0"/>
                      <wp:positionH relativeFrom="page">
                        <wp:posOffset>3920490</wp:posOffset>
                      </wp:positionH>
                      <wp:positionV relativeFrom="paragraph">
                        <wp:posOffset>106680</wp:posOffset>
                      </wp:positionV>
                      <wp:extent cx="47625" cy="151765"/>
                      <wp:effectExtent l="0" t="0" r="1905" b="317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23BE" id="Zone de texte 21" o:spid="_x0000_s1029" type="#_x0000_t202" style="position:absolute;left:0;text-align:left;margin-left:308.7pt;margin-top:8.4pt;width:3.75pt;height:11.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42368" behindDoc="1" locked="0" layoutInCell="1" allowOverlap="1" wp14:anchorId="4C5DC214" wp14:editId="43EB4D2F">
                      <wp:simplePos x="0" y="0"/>
                      <wp:positionH relativeFrom="page">
                        <wp:posOffset>3920490</wp:posOffset>
                      </wp:positionH>
                      <wp:positionV relativeFrom="paragraph">
                        <wp:posOffset>106680</wp:posOffset>
                      </wp:positionV>
                      <wp:extent cx="47625" cy="151765"/>
                      <wp:effectExtent l="0" t="0" r="1905" b="317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DC214" id="Zone de texte 22" o:spid="_x0000_s1030" type="#_x0000_t202" style="position:absolute;left:0;text-align:left;margin-left:308.7pt;margin-top:8.4pt;width:3.75pt;height:11.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Pr>
                <w:rFonts w:eastAsiaTheme="minorHAnsi"/>
                <w:sz w:val="16"/>
                <w:szCs w:val="16"/>
                <w:lang w:val="fr-CH"/>
              </w:rPr>
              <w:t>33,8</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33,8</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33,8</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33,3</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34,1</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34,2</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32,9</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33,1</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33,4</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33,3</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32,4</w:t>
            </w:r>
          </w:p>
        </w:tc>
        <w:tc>
          <w:tcPr>
            <w:tcW w:w="454" w:type="dxa"/>
            <w:tcMar>
              <w:right w:w="57" w:type="dxa"/>
            </w:tcMar>
          </w:tcPr>
          <w:p w:rsidR="00F95FA6" w:rsidRPr="00566216" w:rsidRDefault="00F95FA6" w:rsidP="00F95FA6">
            <w:pPr>
              <w:spacing w:line="240" w:lineRule="exact"/>
              <w:jc w:val="right"/>
              <w:rPr>
                <w:sz w:val="16"/>
                <w:szCs w:val="16"/>
              </w:rPr>
            </w:pPr>
            <w:r w:rsidRPr="00566216">
              <w:rPr>
                <w:noProof/>
                <w:sz w:val="16"/>
                <w:szCs w:val="16"/>
                <w:lang w:eastAsia="fr-CH"/>
              </w:rPr>
              <mc:AlternateContent>
                <mc:Choice Requires="wps">
                  <w:drawing>
                    <wp:anchor distT="0" distB="0" distL="114300" distR="114300" simplePos="0" relativeHeight="251645440" behindDoc="1" locked="0" layoutInCell="1" allowOverlap="1" wp14:anchorId="34FCEEB3" wp14:editId="665E0EB5">
                      <wp:simplePos x="0" y="0"/>
                      <wp:positionH relativeFrom="page">
                        <wp:posOffset>3920490</wp:posOffset>
                      </wp:positionH>
                      <wp:positionV relativeFrom="paragraph">
                        <wp:posOffset>106680</wp:posOffset>
                      </wp:positionV>
                      <wp:extent cx="47625" cy="151765"/>
                      <wp:effectExtent l="0" t="0" r="1905" b="3175"/>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EEB3" id="Zone de texte 23" o:spid="_x0000_s1031" type="#_x0000_t202" style="position:absolute;left:0;text-align:left;margin-left:308.7pt;margin-top:8.4pt;width:3.75pt;height:11.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Pr>
                <w:sz w:val="16"/>
                <w:szCs w:val="16"/>
              </w:rPr>
              <w:t>33,8</w:t>
            </w:r>
            <w:r w:rsidRPr="00566216">
              <w:rPr>
                <w:sz w:val="16"/>
                <w:szCs w:val="16"/>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spacing w:line="240" w:lineRule="exact"/>
              <w:jc w:val="right"/>
              <w:rPr>
                <w:sz w:val="16"/>
                <w:szCs w:val="16"/>
              </w:rPr>
            </w:pPr>
            <w:r>
              <w:rPr>
                <w:sz w:val="16"/>
                <w:szCs w:val="16"/>
              </w:rPr>
              <w:t>33,8</w:t>
            </w:r>
            <w:r w:rsidRPr="00566216">
              <w:rPr>
                <w:sz w:val="16"/>
                <w:szCs w:val="16"/>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48512" behindDoc="1" locked="0" layoutInCell="1" allowOverlap="1" wp14:anchorId="4167331C" wp14:editId="2F208E97">
                      <wp:simplePos x="0" y="0"/>
                      <wp:positionH relativeFrom="page">
                        <wp:posOffset>3920490</wp:posOffset>
                      </wp:positionH>
                      <wp:positionV relativeFrom="paragraph">
                        <wp:posOffset>106680</wp:posOffset>
                      </wp:positionV>
                      <wp:extent cx="47625" cy="151765"/>
                      <wp:effectExtent l="0" t="0" r="1905" b="3175"/>
                      <wp:wrapNone/>
                      <wp:docPr id="1376" name="Zone de texte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7331C" id="Zone de texte 1376" o:spid="_x0000_s1032" type="#_x0000_t202" style="position:absolute;left:0;text-align:left;margin-left:308.7pt;margin-top:8.4pt;width:3.75pt;height:11.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Dfxt3l&#10;uwIAALk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33,0</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51584" behindDoc="1" locked="0" layoutInCell="1" allowOverlap="1" wp14:anchorId="0F0B1365" wp14:editId="36F3C9AE">
                      <wp:simplePos x="0" y="0"/>
                      <wp:positionH relativeFrom="page">
                        <wp:posOffset>3920490</wp:posOffset>
                      </wp:positionH>
                      <wp:positionV relativeFrom="paragraph">
                        <wp:posOffset>106680</wp:posOffset>
                      </wp:positionV>
                      <wp:extent cx="47625" cy="151765"/>
                      <wp:effectExtent l="0" t="0" r="1905" b="3175"/>
                      <wp:wrapNone/>
                      <wp:docPr id="1377" name="Zone de texte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1365" id="Zone de texte 1377" o:spid="_x0000_s1033" type="#_x0000_t202" style="position:absolute;left:0;text-align:left;margin-left:308.7pt;margin-top:8.4pt;width:3.75pt;height:11.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DAwYp8&#10;uwIAALk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Pr>
                <w:rFonts w:eastAsiaTheme="minorHAnsi"/>
                <w:sz w:val="16"/>
                <w:szCs w:val="16"/>
                <w:lang w:val="fr-CH"/>
              </w:rPr>
              <w:t>33,8</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34,0</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54656" behindDoc="1" locked="0" layoutInCell="1" allowOverlap="1" wp14:anchorId="418CF6B2" wp14:editId="57E0E660">
                      <wp:simplePos x="0" y="0"/>
                      <wp:positionH relativeFrom="page">
                        <wp:posOffset>3920490</wp:posOffset>
                      </wp:positionH>
                      <wp:positionV relativeFrom="paragraph">
                        <wp:posOffset>106680</wp:posOffset>
                      </wp:positionV>
                      <wp:extent cx="47625" cy="151765"/>
                      <wp:effectExtent l="0" t="0" r="1905" b="3175"/>
                      <wp:wrapNone/>
                      <wp:docPr id="1378" name="Zone de texte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CF6B2" id="Zone de texte 1378" o:spid="_x0000_s1034" type="#_x0000_t202" style="position:absolute;left:0;text-align:left;margin-left:308.7pt;margin-top:8.4pt;width:3.75pt;height:11.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Bh9VMV&#10;uwIAALk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Pr>
                <w:rFonts w:eastAsiaTheme="minorHAnsi"/>
                <w:sz w:val="16"/>
                <w:szCs w:val="16"/>
                <w:lang w:val="fr-CH"/>
              </w:rPr>
              <w:t>33,8</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33,0</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57728" behindDoc="1" locked="0" layoutInCell="1" allowOverlap="1" wp14:anchorId="69F2D74D" wp14:editId="243A8A6D">
                      <wp:simplePos x="0" y="0"/>
                      <wp:positionH relativeFrom="page">
                        <wp:posOffset>3920490</wp:posOffset>
                      </wp:positionH>
                      <wp:positionV relativeFrom="paragraph">
                        <wp:posOffset>106680</wp:posOffset>
                      </wp:positionV>
                      <wp:extent cx="47625" cy="151765"/>
                      <wp:effectExtent l="0" t="0" r="1905" b="3175"/>
                      <wp:wrapNone/>
                      <wp:docPr id="1379" name="Zone de texte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2D74D" id="Zone de texte 1379" o:spid="_x0000_s1035" type="#_x0000_t202" style="position:absolute;left:0;text-align:left;margin-left:308.7pt;margin-top:8.4pt;width:3.7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B+8gSM&#10;uwIAALk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62848" behindDoc="1" locked="0" layoutInCell="1" allowOverlap="1" wp14:anchorId="74DD4F30" wp14:editId="6933CB3D">
                      <wp:simplePos x="0" y="0"/>
                      <wp:positionH relativeFrom="page">
                        <wp:posOffset>3920490</wp:posOffset>
                      </wp:positionH>
                      <wp:positionV relativeFrom="paragraph">
                        <wp:posOffset>106680</wp:posOffset>
                      </wp:positionV>
                      <wp:extent cx="47625" cy="151765"/>
                      <wp:effectExtent l="0" t="0" r="1905" b="3175"/>
                      <wp:wrapNone/>
                      <wp:docPr id="1385" name="Zone de texte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D4F30" id="Zone de texte 1385" o:spid="_x0000_s1036" type="#_x0000_t202" style="position:absolute;left:0;text-align:left;margin-left:308.7pt;margin-top:8.4pt;width:3.75pt;height:11.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A0y0Ub&#10;uwIAALo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Pr>
                <w:sz w:val="16"/>
                <w:szCs w:val="16"/>
              </w:rPr>
              <w:t>33,9</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33,8</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33,3</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34,1</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34,2</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33,0</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33,2</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33,3</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33,4</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32,6</w:t>
            </w:r>
          </w:p>
        </w:tc>
        <w:tc>
          <w:tcPr>
            <w:tcW w:w="454" w:type="dxa"/>
            <w:tcMar>
              <w:right w:w="57" w:type="dxa"/>
            </w:tcMar>
          </w:tcPr>
          <w:p w:rsidR="00F95FA6" w:rsidRPr="00566216" w:rsidRDefault="00F95FA6" w:rsidP="00F95FA6">
            <w:pPr>
              <w:spacing w:line="240" w:lineRule="exact"/>
              <w:jc w:val="right"/>
              <w:rPr>
                <w:sz w:val="16"/>
                <w:szCs w:val="16"/>
              </w:rPr>
            </w:pPr>
            <w:r w:rsidRPr="00566216">
              <w:rPr>
                <w:noProof/>
                <w:sz w:val="16"/>
                <w:szCs w:val="16"/>
                <w:lang w:eastAsia="fr-CH"/>
              </w:rPr>
              <mc:AlternateContent>
                <mc:Choice Requires="wps">
                  <w:drawing>
                    <wp:anchor distT="0" distB="0" distL="114300" distR="114300" simplePos="0" relativeHeight="251665920" behindDoc="1" locked="0" layoutInCell="1" allowOverlap="1" wp14:anchorId="0308C518" wp14:editId="027DECB5">
                      <wp:simplePos x="0" y="0"/>
                      <wp:positionH relativeFrom="page">
                        <wp:posOffset>3920490</wp:posOffset>
                      </wp:positionH>
                      <wp:positionV relativeFrom="paragraph">
                        <wp:posOffset>106680</wp:posOffset>
                      </wp:positionV>
                      <wp:extent cx="47625" cy="151765"/>
                      <wp:effectExtent l="0" t="0" r="1905" b="3175"/>
                      <wp:wrapNone/>
                      <wp:docPr id="1386" name="Zone de texte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8C518" id="Zone de texte 1386" o:spid="_x0000_s1037" type="#_x0000_t202" style="position:absolute;left:0;text-align:left;margin-left:308.7pt;margin-top:8.4pt;width:3.75pt;height:11.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CcCWr1&#10;uwIAALo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sz w:val="16"/>
                <w:szCs w:val="16"/>
              </w:rPr>
              <w:t xml:space="preserve">33,7 </w:t>
            </w:r>
          </w:p>
        </w:tc>
      </w:tr>
      <w:tr w:rsidR="00F95FA6" w:rsidRPr="00566216" w:rsidTr="00F95FA6">
        <w:tc>
          <w:tcPr>
            <w:tcW w:w="567" w:type="dxa"/>
          </w:tcPr>
          <w:p w:rsidR="00F95FA6" w:rsidRDefault="00F95FA6" w:rsidP="00F95FA6">
            <w:pPr>
              <w:pStyle w:val="BodyText"/>
              <w:spacing w:before="0" w:line="240" w:lineRule="exact"/>
              <w:ind w:left="0"/>
              <w:jc w:val="right"/>
              <w:rPr>
                <w:rFonts w:eastAsiaTheme="minorHAnsi"/>
                <w:sz w:val="16"/>
                <w:szCs w:val="16"/>
                <w:lang w:val="fr-CH"/>
              </w:rPr>
            </w:pPr>
            <w:r>
              <w:rPr>
                <w:rFonts w:eastAsiaTheme="minorHAnsi"/>
                <w:sz w:val="16"/>
                <w:szCs w:val="16"/>
                <w:lang w:val="fr-CH"/>
              </w:rPr>
              <w:t>TiD :=</w:t>
            </w:r>
          </w:p>
        </w:tc>
        <w:tc>
          <w:tcPr>
            <w:tcW w:w="454" w:type="dxa"/>
          </w:tcPr>
          <w:p w:rsidR="00F95FA6" w:rsidRPr="00566216" w:rsidRDefault="00F95FA6" w:rsidP="00F95FA6">
            <w:pPr>
              <w:pStyle w:val="BodyText"/>
              <w:spacing w:before="0" w:line="240" w:lineRule="exact"/>
              <w:ind w:left="0"/>
              <w:jc w:val="right"/>
              <w:rPr>
                <w:rFonts w:eastAsiaTheme="minorHAnsi"/>
                <w:sz w:val="16"/>
                <w:szCs w:val="16"/>
                <w:lang w:val="fr-CH"/>
              </w:rPr>
            </w:pPr>
            <w:r>
              <w:rPr>
                <w:rFonts w:eastAsiaTheme="minorHAnsi"/>
                <w:sz w:val="16"/>
                <w:szCs w:val="16"/>
                <w:lang w:val="fr-CH"/>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68992" behindDoc="1" locked="0" layoutInCell="1" allowOverlap="1" wp14:anchorId="33EE9E12" wp14:editId="6432D97F">
                      <wp:simplePos x="0" y="0"/>
                      <wp:positionH relativeFrom="page">
                        <wp:posOffset>3920490</wp:posOffset>
                      </wp:positionH>
                      <wp:positionV relativeFrom="paragraph">
                        <wp:posOffset>106680</wp:posOffset>
                      </wp:positionV>
                      <wp:extent cx="47625" cy="151765"/>
                      <wp:effectExtent l="0" t="0" r="1905" b="3175"/>
                      <wp:wrapNone/>
                      <wp:docPr id="1387" name="Zone de texte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E9E12" id="Zone de texte 1387" o:spid="_x0000_s1038" type="#_x0000_t202" style="position:absolute;left:0;text-align:left;margin-left:308.7pt;margin-top:8.4pt;width:3.75pt;height:11.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B/DDnU&#10;uwIAALo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w:t>
            </w:r>
            <w:r>
              <w:rPr>
                <w:sz w:val="16"/>
                <w:szCs w:val="16"/>
              </w:rPr>
              <w:t>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72064" behindDoc="1" locked="0" layoutInCell="1" allowOverlap="1" wp14:anchorId="0DCEC1D8" wp14:editId="4FEF33BD">
                      <wp:simplePos x="0" y="0"/>
                      <wp:positionH relativeFrom="page">
                        <wp:posOffset>3920490</wp:posOffset>
                      </wp:positionH>
                      <wp:positionV relativeFrom="paragraph">
                        <wp:posOffset>106680</wp:posOffset>
                      </wp:positionV>
                      <wp:extent cx="47625" cy="151765"/>
                      <wp:effectExtent l="0" t="0" r="1905" b="3175"/>
                      <wp:wrapNone/>
                      <wp:docPr id="1388" name="Zone de texte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EC1D8" id="Zone de texte 1388" o:spid="_x0000_s1039" type="#_x0000_t202" style="position:absolute;left:0;text-align:left;margin-left:308.7pt;margin-top:8.4pt;width:3.75pt;height:11.9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Pr>
                <w:rFonts w:eastAsiaTheme="minorHAnsi"/>
                <w:sz w:val="16"/>
                <w:szCs w:val="16"/>
                <w:lang w:val="fr-CH"/>
              </w:rPr>
              <w:t>33,8</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w:t>
            </w:r>
            <w:r>
              <w:rPr>
                <w:sz w:val="16"/>
                <w:szCs w:val="16"/>
              </w:rPr>
              <w:t>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75136" behindDoc="1" locked="0" layoutInCell="1" allowOverlap="1" wp14:anchorId="26A0C350" wp14:editId="00718BE3">
                      <wp:simplePos x="0" y="0"/>
                      <wp:positionH relativeFrom="page">
                        <wp:posOffset>3920490</wp:posOffset>
                      </wp:positionH>
                      <wp:positionV relativeFrom="paragraph">
                        <wp:posOffset>106680</wp:posOffset>
                      </wp:positionV>
                      <wp:extent cx="47625" cy="151765"/>
                      <wp:effectExtent l="0" t="0" r="1905" b="3175"/>
                      <wp:wrapNone/>
                      <wp:docPr id="1389" name="Zone de texte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C350" id="Zone de texte 1389" o:spid="_x0000_s1040" type="#_x0000_t202" style="position:absolute;left:0;text-align:left;margin-left:308.7pt;margin-top:8.4pt;width:3.75pt;height:11.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AWzRgV&#10;uwIAALo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w:t>
            </w:r>
            <w:r>
              <w:rPr>
                <w:sz w:val="16"/>
                <w:szCs w:val="16"/>
              </w:rPr>
              <w:t>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78208" behindDoc="1" locked="0" layoutInCell="1" allowOverlap="1" wp14:anchorId="1F10434E" wp14:editId="4DF2D7E2">
                      <wp:simplePos x="0" y="0"/>
                      <wp:positionH relativeFrom="page">
                        <wp:posOffset>3920490</wp:posOffset>
                      </wp:positionH>
                      <wp:positionV relativeFrom="paragraph">
                        <wp:posOffset>106680</wp:posOffset>
                      </wp:positionV>
                      <wp:extent cx="47625" cy="151765"/>
                      <wp:effectExtent l="0" t="0" r="1905" b="3175"/>
                      <wp:wrapNone/>
                      <wp:docPr id="1390" name="Zone de texte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434E" id="Zone de texte 1390" o:spid="_x0000_s1041" type="#_x0000_t202" style="position:absolute;left:0;text-align:left;margin-left:308.7pt;margin-top:8.4pt;width:3.75pt;height:11.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81280" behindDoc="1" locked="0" layoutInCell="1" allowOverlap="1" wp14:anchorId="7850E88E" wp14:editId="52F683E0">
                      <wp:simplePos x="0" y="0"/>
                      <wp:positionH relativeFrom="page">
                        <wp:posOffset>3920490</wp:posOffset>
                      </wp:positionH>
                      <wp:positionV relativeFrom="paragraph">
                        <wp:posOffset>106680</wp:posOffset>
                      </wp:positionV>
                      <wp:extent cx="47625" cy="151765"/>
                      <wp:effectExtent l="0" t="0" r="1905" b="3175"/>
                      <wp:wrapNone/>
                      <wp:docPr id="1391" name="Zone de texte 1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E88E" id="Zone de texte 1391" o:spid="_x0000_s1042" type="#_x0000_t202" style="position:absolute;left:0;text-align:left;margin-left:308.7pt;margin-top:8.4pt;width:3.75pt;height:11.9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AOn/06&#10;uwIAALo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84352" behindDoc="1" locked="0" layoutInCell="1" allowOverlap="1" wp14:anchorId="562DFE9E" wp14:editId="3D8DCFDC">
                      <wp:simplePos x="0" y="0"/>
                      <wp:positionH relativeFrom="page">
                        <wp:posOffset>3920490</wp:posOffset>
                      </wp:positionH>
                      <wp:positionV relativeFrom="paragraph">
                        <wp:posOffset>106680</wp:posOffset>
                      </wp:positionV>
                      <wp:extent cx="47625" cy="151765"/>
                      <wp:effectExtent l="0" t="0" r="1905" b="3175"/>
                      <wp:wrapNone/>
                      <wp:docPr id="1392" name="Zone de texte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FE9E" id="Zone de texte 1392" o:spid="_x0000_s1043" type="#_x0000_t202" style="position:absolute;left:0;text-align:left;margin-left:308.7pt;margin-top:8.4pt;width:3.75pt;height:11.9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CmXdLU&#10;uwIAALo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33,7</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33,6</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33,2</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34,1</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34,1</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32,8</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33,2</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33,3</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33,3</w:t>
            </w:r>
          </w:p>
        </w:tc>
        <w:tc>
          <w:tcPr>
            <w:tcW w:w="454" w:type="dxa"/>
            <w:tcMar>
              <w:right w:w="57" w:type="dxa"/>
            </w:tcMar>
          </w:tcPr>
          <w:p w:rsidR="00F95FA6" w:rsidRPr="00566216" w:rsidRDefault="00F95FA6" w:rsidP="00F95FA6">
            <w:pPr>
              <w:spacing w:line="240" w:lineRule="exact"/>
              <w:jc w:val="right"/>
              <w:rPr>
                <w:sz w:val="16"/>
                <w:szCs w:val="16"/>
              </w:rPr>
            </w:pPr>
            <w:r w:rsidRPr="00566216">
              <w:rPr>
                <w:sz w:val="16"/>
                <w:szCs w:val="16"/>
              </w:rPr>
              <w:t>32,4</w:t>
            </w:r>
          </w:p>
        </w:tc>
        <w:tc>
          <w:tcPr>
            <w:tcW w:w="454" w:type="dxa"/>
            <w:tcMar>
              <w:right w:w="57" w:type="dxa"/>
            </w:tcMar>
          </w:tcPr>
          <w:p w:rsidR="00F95FA6" w:rsidRPr="00566216" w:rsidRDefault="00F95FA6" w:rsidP="00F95FA6">
            <w:pPr>
              <w:spacing w:line="240" w:lineRule="exact"/>
              <w:jc w:val="right"/>
              <w:rPr>
                <w:sz w:val="16"/>
                <w:szCs w:val="16"/>
              </w:rPr>
            </w:pPr>
            <w:r w:rsidRPr="00566216">
              <w:rPr>
                <w:noProof/>
                <w:sz w:val="16"/>
                <w:szCs w:val="16"/>
                <w:lang w:eastAsia="fr-CH"/>
              </w:rPr>
              <mc:AlternateContent>
                <mc:Choice Requires="wps">
                  <w:drawing>
                    <wp:anchor distT="0" distB="0" distL="114300" distR="114300" simplePos="0" relativeHeight="251687424" behindDoc="1" locked="0" layoutInCell="1" allowOverlap="1" wp14:anchorId="046C0A4F" wp14:editId="3FD434F1">
                      <wp:simplePos x="0" y="0"/>
                      <wp:positionH relativeFrom="page">
                        <wp:posOffset>3920490</wp:posOffset>
                      </wp:positionH>
                      <wp:positionV relativeFrom="paragraph">
                        <wp:posOffset>106680</wp:posOffset>
                      </wp:positionV>
                      <wp:extent cx="47625" cy="151765"/>
                      <wp:effectExtent l="0" t="0" r="1905" b="3175"/>
                      <wp:wrapNone/>
                      <wp:docPr id="1393" name="Zone de texte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C0A4F" id="Zone de texte 1393" o:spid="_x0000_s1044" type="#_x0000_t202" style="position:absolute;left:0;text-align:left;margin-left:308.7pt;margin-top:8.4pt;width:3.75pt;height:11.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CTC5+4&#10;uwIAALo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sz w:val="16"/>
                <w:szCs w:val="16"/>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90496" behindDoc="1" locked="0" layoutInCell="1" allowOverlap="1" wp14:anchorId="4AFFDCE3" wp14:editId="54C9DA6A">
                      <wp:simplePos x="0" y="0"/>
                      <wp:positionH relativeFrom="page">
                        <wp:posOffset>3920490</wp:posOffset>
                      </wp:positionH>
                      <wp:positionV relativeFrom="paragraph">
                        <wp:posOffset>106680</wp:posOffset>
                      </wp:positionV>
                      <wp:extent cx="47625" cy="151765"/>
                      <wp:effectExtent l="0" t="0" r="1905" b="3175"/>
                      <wp:wrapNone/>
                      <wp:docPr id="1402" name="Zone de texte 1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FDCE3" id="Zone de texte 1402" o:spid="_x0000_s1045" type="#_x0000_t202" style="position:absolute;left:0;text-align:left;margin-left:308.7pt;margin-top:8.4pt;width:3.75pt;height:11.9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A2uWqO&#10;uwIAALo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93568" behindDoc="1" locked="0" layoutInCell="1" allowOverlap="1" wp14:anchorId="5ECCE833" wp14:editId="75F4E89B">
                      <wp:simplePos x="0" y="0"/>
                      <wp:positionH relativeFrom="page">
                        <wp:posOffset>3920490</wp:posOffset>
                      </wp:positionH>
                      <wp:positionV relativeFrom="paragraph">
                        <wp:posOffset>106680</wp:posOffset>
                      </wp:positionV>
                      <wp:extent cx="47625" cy="151765"/>
                      <wp:effectExtent l="0" t="0" r="1905" b="3175"/>
                      <wp:wrapNone/>
                      <wp:docPr id="1403" name="Zone de texte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CE833" id="Zone de texte 1403" o:spid="_x0000_s1046" type="#_x0000_t202" style="position:absolute;left:0;text-align:left;margin-left:308.7pt;margin-top:8.4pt;width:3.75pt;height:11.9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CkH+8y&#10;uwIAALo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96640" behindDoc="1" locked="0" layoutInCell="1" allowOverlap="1" wp14:anchorId="4F8C7AB8" wp14:editId="5B4CBAC9">
                      <wp:simplePos x="0" y="0"/>
                      <wp:positionH relativeFrom="page">
                        <wp:posOffset>3920490</wp:posOffset>
                      </wp:positionH>
                      <wp:positionV relativeFrom="paragraph">
                        <wp:posOffset>106680</wp:posOffset>
                      </wp:positionV>
                      <wp:extent cx="47625" cy="151765"/>
                      <wp:effectExtent l="0" t="0" r="1905" b="3175"/>
                      <wp:wrapNone/>
                      <wp:docPr id="1404" name="Zone de texte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7AB8" id="Zone de texte 1404" o:spid="_x0000_s1047" type="#_x0000_t202" style="position:absolute;left:0;text-align:left;margin-left:308.7pt;margin-top:8.4pt;width:3.75pt;height:11.9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BWmZIU&#10;uwIAALo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699712" behindDoc="1" locked="0" layoutInCell="1" allowOverlap="1" wp14:anchorId="29A697F9" wp14:editId="7720F4F5">
                      <wp:simplePos x="0" y="0"/>
                      <wp:positionH relativeFrom="page">
                        <wp:posOffset>3920490</wp:posOffset>
                      </wp:positionH>
                      <wp:positionV relativeFrom="paragraph">
                        <wp:posOffset>106680</wp:posOffset>
                      </wp:positionV>
                      <wp:extent cx="47625" cy="151765"/>
                      <wp:effectExtent l="0" t="0" r="1905" b="3175"/>
                      <wp:wrapNone/>
                      <wp:docPr id="1405" name="Zone de texte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697F9" id="Zone de texte 1405" o:spid="_x0000_s1048" type="#_x0000_t202" style="position:absolute;left:0;text-align:left;margin-left:308.7pt;margin-top:8.4pt;width:3.75pt;height:11.9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C1nME1&#10;uwIAALoFAAAOAAAAAAAAAAAAAAAAAC4CAABkcnMvZTJvRG9jLnhtbFBLAQItABQABgAIAAAAIQCN&#10;925r3gAAAAkBAAAPAAAAAAAAAAAAAAAAABUFAABkcnMvZG93bnJldi54bWxQSwUGAAAAAAQABADz&#10;AAAAIAY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 xml:space="preserve"> 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fr-CH" w:eastAsia="fr-CH"/>
              </w:rPr>
              <mc:AlternateContent>
                <mc:Choice Requires="wps">
                  <w:drawing>
                    <wp:anchor distT="0" distB="0" distL="114300" distR="114300" simplePos="0" relativeHeight="251702784" behindDoc="1" locked="0" layoutInCell="1" allowOverlap="1" wp14:anchorId="46626279" wp14:editId="4768A562">
                      <wp:simplePos x="0" y="0"/>
                      <wp:positionH relativeFrom="page">
                        <wp:posOffset>3920490</wp:posOffset>
                      </wp:positionH>
                      <wp:positionV relativeFrom="paragraph">
                        <wp:posOffset>106680</wp:posOffset>
                      </wp:positionV>
                      <wp:extent cx="47625" cy="151765"/>
                      <wp:effectExtent l="0" t="0" r="1905" b="3175"/>
                      <wp:wrapNone/>
                      <wp:docPr id="1406" name="Zone de texte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F95FA6">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26279" id="Zone de texte 1406" o:spid="_x0000_s1049" type="#_x0000_t202" style="position:absolute;left:0;text-align:left;margin-left:308.7pt;margin-top:8.4pt;width:3.75pt;height:11.9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" filled="f" stroked="f">
                      <v:textbox inset="0,0,0,0">
                        <w:txbxContent>
                          <w:p w:rsidR="00EB5AE4" w:rsidRDefault="00EB5AE4" w:rsidP="00F95FA6">
                            <w:pPr>
                              <w:spacing w:before="5"/>
                              <w:rPr>
                                <w:rFonts w:ascii="Symbol" w:hAnsi="Symbol"/>
                                <w:sz w:val="19"/>
                              </w:rPr>
                            </w:pPr>
                            <w:r>
                              <w:rPr>
                                <w:rFonts w:ascii="Symbol" w:hAnsi="Symbol"/>
                                <w:w w:val="102"/>
                                <w:sz w:val="19"/>
                              </w:rPr>
                              <w:t></w:t>
                            </w:r>
                          </w:p>
                        </w:txbxContent>
                      </v:textbox>
                      <w10:wrap anchorx="page"/>
                    </v:shape>
                  </w:pict>
                </mc:Fallback>
              </mc:AlternateContent>
            </w:r>
            <w:r>
              <w:rPr>
                <w:rFonts w:eastAsiaTheme="minorHAnsi"/>
                <w:sz w:val="16"/>
                <w:szCs w:val="16"/>
                <w:lang w:val="fr-CH"/>
              </w:rPr>
              <w:t>33,6</w:t>
            </w:r>
            <w:r w:rsidRPr="00566216">
              <w:rPr>
                <w:rFonts w:eastAsiaTheme="minorHAnsi"/>
                <w:sz w:val="16"/>
                <w:szCs w:val="16"/>
                <w:lang w:val="fr-CH"/>
              </w:rPr>
              <w:t xml:space="preserve"> </w:t>
            </w:r>
          </w:p>
        </w:tc>
      </w:tr>
      <w:tr w:rsidR="00F95FA6" w:rsidRPr="00566216" w:rsidTr="00F95FA6">
        <w:tc>
          <w:tcPr>
            <w:tcW w:w="567" w:type="dxa"/>
          </w:tcPr>
          <w:p w:rsidR="00F95FA6" w:rsidRPr="00566216" w:rsidRDefault="00F95FA6" w:rsidP="00F95FA6">
            <w:pPr>
              <w:spacing w:line="240" w:lineRule="exact"/>
              <w:jc w:val="right"/>
              <w:rPr>
                <w:sz w:val="16"/>
                <w:szCs w:val="16"/>
              </w:rPr>
            </w:pPr>
          </w:p>
        </w:tc>
        <w:tc>
          <w:tcPr>
            <w:tcW w:w="454" w:type="dxa"/>
          </w:tcPr>
          <w:p w:rsidR="00F95FA6" w:rsidRPr="00566216" w:rsidRDefault="00F95FA6" w:rsidP="00F95FA6">
            <w:pPr>
              <w:spacing w:line="240" w:lineRule="exact"/>
              <w:jc w:val="right"/>
              <w:rPr>
                <w:sz w:val="16"/>
                <w:szCs w:val="16"/>
              </w:rPr>
            </w:pPr>
            <w:r w:rsidRPr="00566216">
              <w:rPr>
                <w:sz w:val="16"/>
                <w:szCs w:val="16"/>
              </w:rPr>
              <w:t>33,9</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95FA6" w:rsidRPr="00566216" w:rsidRDefault="00F95FA6" w:rsidP="00F95FA6">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Pr="00566216">
              <w:rPr>
                <w:rFonts w:eastAsiaTheme="minorHAnsi"/>
                <w:sz w:val="16"/>
                <w:szCs w:val="16"/>
                <w:lang w:val="fr-CH"/>
              </w:rPr>
              <w:t xml:space="preserve"> </w:t>
            </w:r>
          </w:p>
        </w:tc>
      </w:tr>
    </w:tbl>
    <w:p w:rsidR="00080842" w:rsidRDefault="00080842" w:rsidP="009E5554"/>
    <w:p w:rsidR="00B849BD" w:rsidRDefault="00B849BD" w:rsidP="009E5554"/>
    <w:p w:rsidR="00B849BD" w:rsidRDefault="00B849BD" w:rsidP="009E5554"/>
    <w:p w:rsidR="00B849BD" w:rsidRPr="001D5C44" w:rsidRDefault="00B849BD" w:rsidP="00F95FA6">
      <w:pPr>
        <w:pStyle w:val="SingleTxtG"/>
        <w:rPr>
          <w:lang w:eastAsia="ru-RU"/>
        </w:rPr>
      </w:pPr>
      <w:r>
        <w:br w:type="page"/>
      </w:r>
      <w:r w:rsidRPr="001D5C44">
        <w:rPr>
          <w:lang w:eastAsia="ru-RU"/>
        </w:rPr>
        <w:t>Facteur d</w:t>
      </w:r>
      <w:r w:rsidR="001A4B1A">
        <w:rPr>
          <w:lang w:eastAsia="ru-RU"/>
        </w:rPr>
        <w:t>’</w:t>
      </w:r>
      <w:r w:rsidRPr="001D5C44">
        <w:rPr>
          <w:lang w:eastAsia="ru-RU"/>
        </w:rPr>
        <w:t>élargissement pour un niveau de confiance de la mesure du coefficient K p = 95 % :</w:t>
      </w:r>
    </w:p>
    <w:p w:rsidR="00B849BD" w:rsidRPr="00F17DBB" w:rsidRDefault="00B849BD" w:rsidP="003C61FC">
      <w:pPr>
        <w:pStyle w:val="SingleTxtG"/>
        <w:rPr>
          <w:lang w:eastAsia="ru-RU"/>
        </w:rPr>
      </w:pPr>
      <m:oMathPara>
        <m:oMathParaPr>
          <m:jc m:val="left"/>
        </m:oMathParaPr>
        <m:oMath>
          <m:r>
            <m:rPr>
              <m:sty m:val="p"/>
            </m:rPr>
            <w:rPr>
              <w:rFonts w:ascii="Cambria Math" w:hAnsi="Cambria Math"/>
              <w:lang w:eastAsia="ru-RU"/>
            </w:rPr>
            <m:t>k</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2</m:t>
          </m:r>
        </m:oMath>
      </m:oMathPara>
    </w:p>
    <w:p w:rsidR="00B849BD" w:rsidRPr="001D5C44" w:rsidRDefault="00B849BD" w:rsidP="003C61FC">
      <w:pPr>
        <w:pStyle w:val="SingleTxtG"/>
        <w:rPr>
          <w:lang w:eastAsia="ru-RU"/>
        </w:rPr>
      </w:pPr>
      <w:r w:rsidRPr="001D5C44">
        <w:rPr>
          <w:szCs w:val="24"/>
        </w:rPr>
        <w:t>Classe de précision de l</w:t>
      </w:r>
      <w:r w:rsidR="001A4B1A">
        <w:rPr>
          <w:szCs w:val="24"/>
        </w:rPr>
        <w:t>’</w:t>
      </w:r>
      <w:r w:rsidRPr="001D5C44">
        <w:rPr>
          <w:szCs w:val="24"/>
        </w:rPr>
        <w:t xml:space="preserve">instrument de mesure de la puissance électrique consommée, en % du </w:t>
      </w:r>
      <w:r w:rsidRPr="001D5C44">
        <w:t>résultat</w:t>
      </w:r>
      <w:r w:rsidRPr="001D5C44">
        <w:rPr>
          <w:szCs w:val="24"/>
        </w:rPr>
        <w:t xml:space="preserve"> de la mesure :</w:t>
      </w:r>
    </w:p>
    <w:p w:rsidR="00B849BD" w:rsidRPr="001D5C44" w:rsidRDefault="00B849BD" w:rsidP="003C61FC">
      <w:pPr>
        <w:pStyle w:val="SingleTxtG"/>
        <w:rPr>
          <w:szCs w:val="24"/>
        </w:rPr>
      </w:pPr>
      <m:oMathPara>
        <m:oMathParaPr>
          <m:jc m:val="left"/>
        </m:oMathParaPr>
        <m:oMath>
          <m:r>
            <m:rPr>
              <m:sty m:val="p"/>
            </m:rPr>
            <w:rPr>
              <w:rFonts w:ascii="Cambria Math" w:hAnsi="Cambria Math"/>
              <w:szCs w:val="24"/>
            </w:rPr>
            <m:t>δ_Q</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1</m:t>
          </m:r>
        </m:oMath>
      </m:oMathPara>
    </w:p>
    <w:p w:rsidR="00B849BD" w:rsidRPr="001D5C44" w:rsidRDefault="00B849BD" w:rsidP="003C61FC">
      <w:pPr>
        <w:pStyle w:val="SingleTxtG"/>
        <w:rPr>
          <w:szCs w:val="24"/>
        </w:rPr>
      </w:pPr>
      <w:r w:rsidRPr="001D5C44">
        <w:rPr>
          <w:szCs w:val="24"/>
        </w:rPr>
        <w:t>Erreur instrumentale de la mesure de la température à l</w:t>
      </w:r>
      <w:r w:rsidR="001A4B1A">
        <w:rPr>
          <w:szCs w:val="24"/>
        </w:rPr>
        <w:t>’</w:t>
      </w:r>
      <w:r w:rsidRPr="001D5C44">
        <w:rPr>
          <w:szCs w:val="24"/>
        </w:rPr>
        <w:t>intérieur de la caisse du wagon, K :</w:t>
      </w:r>
    </w:p>
    <w:p w:rsidR="00B849BD" w:rsidRPr="001D5C44" w:rsidRDefault="00B849BD" w:rsidP="003C61FC">
      <w:pPr>
        <w:pStyle w:val="SingleTxtG"/>
        <w:rPr>
          <w:lang w:eastAsia="ru-RU"/>
        </w:rPr>
      </w:pPr>
      <m:oMathPara>
        <m:oMathParaPr>
          <m:jc m:val="left"/>
        </m:oMathParaPr>
        <m:oMath>
          <m:r>
            <m:rPr>
              <m:sty m:val="p"/>
            </m:rPr>
            <w:rPr>
              <w:rFonts w:ascii="Cambria Math" w:hAnsi="Cambria Math"/>
              <w:lang w:eastAsia="ru-RU"/>
            </w:rPr>
            <m:t>Δ_Ti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0,1</m:t>
          </m:r>
        </m:oMath>
      </m:oMathPara>
    </w:p>
    <w:p w:rsidR="00B849BD" w:rsidRPr="001D5C44" w:rsidRDefault="00B849BD" w:rsidP="003C61FC">
      <w:pPr>
        <w:pStyle w:val="SingleTxtG"/>
        <w:rPr>
          <w:lang w:eastAsia="ru-RU"/>
        </w:rPr>
      </w:pPr>
      <w:r w:rsidRPr="001D5C44">
        <w:t>Erreur</w:t>
      </w:r>
      <w:r w:rsidRPr="001D5C44">
        <w:rPr>
          <w:szCs w:val="24"/>
        </w:rPr>
        <w:t xml:space="preserve"> instrumentale de la mesure de la température à l</w:t>
      </w:r>
      <w:r w:rsidR="001A4B1A">
        <w:rPr>
          <w:szCs w:val="24"/>
        </w:rPr>
        <w:t>’</w:t>
      </w:r>
      <w:r w:rsidRPr="001D5C44">
        <w:rPr>
          <w:szCs w:val="24"/>
        </w:rPr>
        <w:t>extérieur de la caisse du wagon, K :</w:t>
      </w:r>
    </w:p>
    <w:p w:rsidR="00B849BD" w:rsidRPr="001D5C44" w:rsidRDefault="00B849BD" w:rsidP="003C61FC">
      <w:pPr>
        <w:pStyle w:val="SingleTxtG"/>
        <w:rPr>
          <w:lang w:eastAsia="ru-RU"/>
        </w:rPr>
      </w:pPr>
      <m:oMathPara>
        <m:oMathParaPr>
          <m:jc m:val="left"/>
        </m:oMathParaPr>
        <m:oMath>
          <m:r>
            <m:rPr>
              <m:sty m:val="p"/>
            </m:rPr>
            <w:rPr>
              <w:rFonts w:ascii="Cambria Math" w:hAnsi="Cambria Math"/>
              <w:lang w:eastAsia="ru-RU"/>
            </w:rPr>
            <m:t>Δ_Te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0,1</m:t>
          </m:r>
        </m:oMath>
      </m:oMathPara>
    </w:p>
    <w:p w:rsidR="00B849BD" w:rsidRPr="001D5C44" w:rsidRDefault="00B849BD" w:rsidP="003C61FC">
      <w:pPr>
        <w:pStyle w:val="SingleTxtG"/>
        <w:rPr>
          <w:highlight w:val="lightGray"/>
          <w:lang w:eastAsia="ru-RU"/>
        </w:rPr>
      </w:pPr>
      <w:r w:rsidRPr="001D5C44">
        <w:t>Dimensions</w:t>
      </w:r>
      <w:r w:rsidRPr="001D5C44">
        <w:rPr>
          <w:szCs w:val="24"/>
        </w:rPr>
        <w:t xml:space="preserve"> extérieures de la caisse du wagon :</w:t>
      </w:r>
    </w:p>
    <w:p w:rsidR="00B849BD" w:rsidRPr="001D5C44" w:rsidRDefault="00B849BD" w:rsidP="003C61FC">
      <w:pPr>
        <w:pStyle w:val="SingleTxtG"/>
        <w:rPr>
          <w:rFonts w:eastAsia="Times New Roman"/>
          <w:i/>
          <w:iCs/>
          <w:lang w:eastAsia="ru-RU"/>
        </w:rPr>
      </w:pPr>
      <w:r w:rsidRPr="001D5C44">
        <w:rPr>
          <w:rFonts w:eastAsia="Times New Roman"/>
          <w:i/>
          <w:iCs/>
          <w:lang w:eastAsia="ru-RU"/>
        </w:rPr>
        <w:t>Remarque − Les dimensions extérieures de la caisse du wagon sont tirées de la documentation technique. L</w:t>
      </w:r>
      <w:r w:rsidR="001A4B1A">
        <w:rPr>
          <w:rFonts w:eastAsia="Times New Roman"/>
          <w:i/>
          <w:iCs/>
          <w:lang w:eastAsia="ru-RU"/>
        </w:rPr>
        <w:t>’</w:t>
      </w:r>
      <w:r w:rsidRPr="001D5C44">
        <w:rPr>
          <w:rFonts w:eastAsia="Times New Roman"/>
          <w:i/>
          <w:iCs/>
          <w:lang w:eastAsia="ru-RU"/>
        </w:rPr>
        <w:t>erreur admissible est égale à la moitié de l</w:t>
      </w:r>
      <w:r w:rsidR="001A4B1A">
        <w:rPr>
          <w:rFonts w:eastAsia="Times New Roman"/>
          <w:i/>
          <w:iCs/>
          <w:lang w:eastAsia="ru-RU"/>
        </w:rPr>
        <w:t>’</w:t>
      </w:r>
      <w:r w:rsidRPr="001D5C44">
        <w:rPr>
          <w:rFonts w:eastAsia="Times New Roman"/>
          <w:i/>
          <w:iCs/>
          <w:lang w:eastAsia="ru-RU"/>
        </w:rPr>
        <w:t>unité du dernier chiffre du nombre donnant la valeur de ce paramètre.</w:t>
      </w:r>
    </w:p>
    <w:p w:rsidR="00B849BD" w:rsidRPr="001D5C44" w:rsidRDefault="00B849BD" w:rsidP="003C61FC">
      <w:pPr>
        <w:pStyle w:val="SingleTxtG"/>
        <w:rPr>
          <w:lang w:eastAsia="ru-RU"/>
        </w:rPr>
      </w:pPr>
      <w:r w:rsidRPr="001D5C44">
        <w:rPr>
          <w:lang w:eastAsia="ru-RU"/>
        </w:rPr>
        <w:t>Longueur, longueur moyenne et erreur admise, en m :</w:t>
      </w:r>
    </w:p>
    <w:p w:rsidR="00B849BD" w:rsidRPr="001D5C44" w:rsidRDefault="00B849BD" w:rsidP="003C61FC">
      <w:pPr>
        <w:pStyle w:val="SingleTxtG"/>
        <w:rPr>
          <w:lang w:eastAsia="ru-RU"/>
        </w:rPr>
      </w:pPr>
      <m:oMathPara>
        <m:oMathParaPr>
          <m:jc m:val="left"/>
        </m:oMathParaPr>
        <m:oMath>
          <m:r>
            <m:rPr>
              <m:sty m:val="p"/>
            </m:rPr>
            <w:rPr>
              <w:rFonts w:ascii="Cambria Math" w:hAnsi="Cambria Math"/>
              <w:lang w:eastAsia="ru-RU"/>
            </w:rPr>
            <m:t>LeD</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15,750</m:t>
          </m:r>
        </m:oMath>
      </m:oMathPara>
    </w:p>
    <w:p w:rsidR="00B849BD" w:rsidRPr="001D5C44" w:rsidRDefault="00B849BD" w:rsidP="003C61FC">
      <w:pPr>
        <w:pStyle w:val="SingleTxtG"/>
        <w:rPr>
          <w:lang w:eastAsia="ru-RU"/>
        </w:rPr>
      </w:pPr>
      <m:oMathPara>
        <m:oMathParaPr>
          <m:jc m:val="left"/>
        </m:oMathParaPr>
        <m:oMath>
          <m:r>
            <m:rPr>
              <m:sty m:val="p"/>
            </m:rPr>
            <w:rPr>
              <w:rFonts w:ascii="Cambria Math" w:hAnsi="Cambria Math"/>
              <w:lang w:eastAsia="ru-RU"/>
            </w:rPr>
            <m:t>mLe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LeD</m:t>
              </m:r>
            </m:e>
          </m:d>
          <m:r>
            <m:rPr>
              <m:sty m:val="p"/>
            </m:rPr>
            <w:rPr>
              <w:rFonts w:ascii="Cambria Math" w:hAnsi="Cambria Math"/>
              <w:lang w:eastAsia="ru-RU"/>
            </w:rPr>
            <m:t>=15,750</m:t>
          </m:r>
        </m:oMath>
      </m:oMathPara>
    </w:p>
    <w:p w:rsidR="00B849BD" w:rsidRPr="001D5C44" w:rsidRDefault="00B849BD" w:rsidP="003C61FC">
      <w:pPr>
        <w:pStyle w:val="SingleTxtG"/>
        <w:rPr>
          <w:lang w:eastAsia="ru-RU"/>
        </w:rPr>
      </w:pPr>
      <m:oMathPara>
        <m:oMathParaPr>
          <m:jc m:val="left"/>
        </m:oMathParaPr>
        <m:oMath>
          <m:r>
            <m:rPr>
              <m:sty m:val="p"/>
            </m:rPr>
            <w:rPr>
              <w:rFonts w:ascii="Cambria Math" w:hAnsi="Cambria Math"/>
              <w:lang w:eastAsia="ru-RU"/>
            </w:rPr>
            <m:t>Δ_Le</m:t>
          </m:r>
          <m:box>
            <m:boxPr>
              <m:opEmu m:val="1"/>
              <m:ctrlPr>
                <w:rPr>
                  <w:rFonts w:ascii="Cambria Math" w:hAnsi="Cambria Math"/>
                  <w:lang w:eastAsia="ru-RU"/>
                </w:rPr>
              </m:ctrlPr>
            </m:boxPr>
            <m:e>
              <m:r>
                <m:rPr>
                  <m:sty m:val="p"/>
                </m:rPr>
                <w:rPr>
                  <w:rFonts w:ascii="Cambria Math" w:hAnsi="Cambria Math"/>
                  <w:lang w:eastAsia="ru-RU"/>
                </w:rPr>
                <m:t>∶=</m:t>
              </m:r>
            </m:e>
          </m:box>
          <m:f>
            <m:fPr>
              <m:ctrlPr>
                <w:rPr>
                  <w:rFonts w:ascii="Cambria Math" w:hAnsi="Cambria Math"/>
                  <w:lang w:eastAsia="ru-RU"/>
                </w:rPr>
              </m:ctrlPr>
            </m:fPr>
            <m:num>
              <m:sSup>
                <m:sSupPr>
                  <m:ctrlPr>
                    <w:rPr>
                      <w:rFonts w:ascii="Cambria Math" w:hAnsi="Cambria Math"/>
                      <w:lang w:eastAsia="ru-RU"/>
                    </w:rPr>
                  </m:ctrlPr>
                </m:sSupPr>
                <m:e>
                  <m:r>
                    <m:rPr>
                      <m:sty m:val="p"/>
                    </m:rPr>
                    <w:rPr>
                      <w:rFonts w:ascii="Cambria Math" w:hAnsi="Cambria Math"/>
                      <w:lang w:eastAsia="ru-RU"/>
                    </w:rPr>
                    <m:t>10</m:t>
                  </m:r>
                </m:e>
                <m:sup>
                  <m:r>
                    <m:rPr>
                      <m:sty m:val="p"/>
                    </m:rPr>
                    <w:rPr>
                      <w:rFonts w:ascii="Cambria Math" w:hAnsi="Cambria Math"/>
                      <w:lang w:eastAsia="ru-RU"/>
                    </w:rPr>
                    <m:t>-3</m:t>
                  </m:r>
                </m:sup>
              </m:sSup>
            </m:num>
            <m:den>
              <m:r>
                <m:rPr>
                  <m:sty m:val="p"/>
                </m:rPr>
                <w:rPr>
                  <w:rFonts w:ascii="Cambria Math" w:hAnsi="Cambria Math"/>
                  <w:lang w:eastAsia="ru-RU"/>
                </w:rPr>
                <m:t>2</m:t>
              </m:r>
            </m:den>
          </m:f>
          <m:r>
            <m:rPr>
              <m:sty m:val="p"/>
            </m:rPr>
            <w:rPr>
              <w:rFonts w:ascii="Cambria Math" w:hAnsi="Cambria Math"/>
              <w:lang w:eastAsia="ru-RU"/>
            </w:rPr>
            <m:t>=0,0005</m:t>
          </m:r>
        </m:oMath>
      </m:oMathPara>
    </w:p>
    <w:p w:rsidR="00B849BD" w:rsidRPr="001D5C44" w:rsidRDefault="00B849BD" w:rsidP="003C61FC">
      <w:pPr>
        <w:pStyle w:val="SingleTxtG"/>
        <w:rPr>
          <w:lang w:eastAsia="ru-RU"/>
        </w:rPr>
      </w:pPr>
      <w:r w:rsidRPr="001D5C44">
        <w:rPr>
          <w:lang w:eastAsia="ru-RU"/>
        </w:rPr>
        <w:t>Largeur, largeur moyenne et erreur admise, en m :</w:t>
      </w:r>
    </w:p>
    <w:p w:rsidR="00B849BD" w:rsidRPr="001D5C44" w:rsidRDefault="00B849BD" w:rsidP="003C61FC">
      <w:pPr>
        <w:pStyle w:val="SingleTxtG"/>
        <w:rPr>
          <w:rFonts w:eastAsiaTheme="minorEastAsia"/>
          <w:lang w:eastAsia="ru-RU"/>
        </w:rPr>
      </w:pPr>
      <m:oMathPara>
        <m:oMathParaPr>
          <m:jc m:val="left"/>
        </m:oMathParaPr>
        <m:oMath>
          <m:r>
            <m:rPr>
              <m:sty m:val="p"/>
            </m:rPr>
            <w:rPr>
              <w:rFonts w:ascii="Cambria Math" w:hAnsi="Cambria Math"/>
              <w:lang w:eastAsia="ru-RU"/>
            </w:rPr>
            <m:t>BeD</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2,790</m:t>
          </m:r>
        </m:oMath>
      </m:oMathPara>
    </w:p>
    <w:p w:rsidR="00B849BD" w:rsidRPr="001D5C44" w:rsidRDefault="00B849BD" w:rsidP="003C61FC">
      <w:pPr>
        <w:pStyle w:val="SingleTxtG"/>
        <w:rPr>
          <w:rFonts w:eastAsiaTheme="minorEastAsia"/>
          <w:lang w:eastAsia="ru-RU"/>
        </w:rPr>
      </w:pPr>
      <m:oMathPara>
        <m:oMathParaPr>
          <m:jc m:val="left"/>
        </m:oMathParaPr>
        <m:oMath>
          <m:r>
            <m:rPr>
              <m:sty m:val="p"/>
            </m:rPr>
            <w:rPr>
              <w:rFonts w:ascii="Cambria Math" w:hAnsi="Cambria Math"/>
              <w:lang w:eastAsia="ru-RU"/>
            </w:rPr>
            <m:t>mBe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BeD</m:t>
              </m:r>
            </m:e>
          </m:d>
          <m:r>
            <m:rPr>
              <m:sty m:val="p"/>
            </m:rPr>
            <w:rPr>
              <w:rFonts w:ascii="Cambria Math" w:hAnsi="Cambria Math"/>
              <w:lang w:eastAsia="ru-RU"/>
            </w:rPr>
            <m:t>=2,790</m:t>
          </m:r>
        </m:oMath>
      </m:oMathPara>
    </w:p>
    <w:p w:rsidR="00B849BD" w:rsidRPr="001D5C44" w:rsidRDefault="00B849BD" w:rsidP="003C61FC">
      <w:pPr>
        <w:pStyle w:val="SingleTxtG"/>
        <w:rPr>
          <w:lang w:eastAsia="ru-RU"/>
        </w:rPr>
      </w:pPr>
      <m:oMathPara>
        <m:oMathParaPr>
          <m:jc m:val="left"/>
        </m:oMathParaPr>
        <m:oMath>
          <m:r>
            <m:rPr>
              <m:sty m:val="p"/>
            </m:rPr>
            <w:rPr>
              <w:rFonts w:ascii="Cambria Math" w:hAnsi="Cambria Math"/>
              <w:lang w:eastAsia="ru-RU"/>
            </w:rPr>
            <m:t>Δ_Be</m:t>
          </m:r>
          <m:box>
            <m:boxPr>
              <m:opEmu m:val="1"/>
              <m:ctrlPr>
                <w:rPr>
                  <w:rFonts w:ascii="Cambria Math" w:hAnsi="Cambria Math"/>
                  <w:lang w:eastAsia="ru-RU"/>
                </w:rPr>
              </m:ctrlPr>
            </m:boxPr>
            <m:e>
              <m:r>
                <m:rPr>
                  <m:sty m:val="p"/>
                </m:rPr>
                <w:rPr>
                  <w:rFonts w:ascii="Cambria Math" w:hAnsi="Cambria Math"/>
                  <w:lang w:eastAsia="ru-RU"/>
                </w:rPr>
                <m:t>∶=</m:t>
              </m:r>
            </m:e>
          </m:box>
          <m:f>
            <m:fPr>
              <m:ctrlPr>
                <w:rPr>
                  <w:rFonts w:ascii="Cambria Math" w:hAnsi="Cambria Math"/>
                  <w:lang w:eastAsia="ru-RU"/>
                </w:rPr>
              </m:ctrlPr>
            </m:fPr>
            <m:num>
              <m:sSup>
                <m:sSupPr>
                  <m:ctrlPr>
                    <w:rPr>
                      <w:rFonts w:ascii="Cambria Math" w:hAnsi="Cambria Math"/>
                      <w:lang w:eastAsia="ru-RU"/>
                    </w:rPr>
                  </m:ctrlPr>
                </m:sSupPr>
                <m:e>
                  <m:r>
                    <m:rPr>
                      <m:sty m:val="p"/>
                    </m:rPr>
                    <w:rPr>
                      <w:rFonts w:ascii="Cambria Math" w:hAnsi="Cambria Math"/>
                      <w:lang w:eastAsia="ru-RU"/>
                    </w:rPr>
                    <m:t>10</m:t>
                  </m:r>
                </m:e>
                <m:sup>
                  <m:r>
                    <m:rPr>
                      <m:sty m:val="p"/>
                    </m:rPr>
                    <w:rPr>
                      <w:rFonts w:ascii="Cambria Math" w:hAnsi="Cambria Math"/>
                      <w:lang w:eastAsia="ru-RU"/>
                    </w:rPr>
                    <m:t>-3</m:t>
                  </m:r>
                </m:sup>
              </m:sSup>
            </m:num>
            <m:den>
              <m:r>
                <m:rPr>
                  <m:sty m:val="p"/>
                </m:rPr>
                <w:rPr>
                  <w:rFonts w:ascii="Cambria Math" w:hAnsi="Cambria Math"/>
                  <w:lang w:eastAsia="ru-RU"/>
                </w:rPr>
                <m:t>2</m:t>
              </m:r>
            </m:den>
          </m:f>
          <m:r>
            <m:rPr>
              <m:sty m:val="p"/>
            </m:rPr>
            <w:rPr>
              <w:rFonts w:ascii="Cambria Math" w:hAnsi="Cambria Math"/>
              <w:lang w:eastAsia="ru-RU"/>
            </w:rPr>
            <m:t>=0,0005</m:t>
          </m:r>
        </m:oMath>
      </m:oMathPara>
    </w:p>
    <w:p w:rsidR="00B849BD" w:rsidRPr="001D5C44" w:rsidRDefault="00B849BD" w:rsidP="003C61FC">
      <w:pPr>
        <w:pStyle w:val="SingleTxtG"/>
        <w:rPr>
          <w:lang w:eastAsia="ru-RU"/>
        </w:rPr>
      </w:pPr>
      <w:r w:rsidRPr="001D5C44">
        <w:rPr>
          <w:lang w:eastAsia="ru-RU"/>
        </w:rPr>
        <w:t>Hauteur de la paroi latérale, valeur moyenne et erreur admise, en m :</w:t>
      </w:r>
    </w:p>
    <w:p w:rsidR="00B849BD" w:rsidRPr="001D5C44" w:rsidRDefault="00B849BD" w:rsidP="003C61FC">
      <w:pPr>
        <w:pStyle w:val="SingleTxtG"/>
        <w:rPr>
          <w:lang w:eastAsia="ru-RU"/>
        </w:rPr>
      </w:pPr>
      <m:oMathPara>
        <m:oMathParaPr>
          <m:jc m:val="left"/>
        </m:oMathParaPr>
        <m:oMath>
          <m:r>
            <m:rPr>
              <m:sty m:val="p"/>
            </m:rPr>
            <w:rPr>
              <w:rFonts w:ascii="Cambria Math" w:hAnsi="Cambria Math"/>
              <w:lang w:eastAsia="ru-RU"/>
            </w:rPr>
            <m:t>HeD</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2,915</m:t>
          </m:r>
        </m:oMath>
      </m:oMathPara>
    </w:p>
    <w:p w:rsidR="00B849BD" w:rsidRPr="001D5C44" w:rsidRDefault="00B849BD" w:rsidP="003C61FC">
      <w:pPr>
        <w:pStyle w:val="SingleTxtG"/>
        <w:rPr>
          <w:rFonts w:eastAsiaTheme="minorEastAsia"/>
          <w:lang w:eastAsia="ru-RU"/>
        </w:rPr>
      </w:pPr>
      <m:oMathPara>
        <m:oMathParaPr>
          <m:jc m:val="left"/>
        </m:oMathParaPr>
        <m:oMath>
          <m:r>
            <m:rPr>
              <m:sty m:val="p"/>
            </m:rPr>
            <w:rPr>
              <w:rFonts w:ascii="Cambria Math" w:hAnsi="Cambria Math"/>
              <w:lang w:eastAsia="ru-RU"/>
            </w:rPr>
            <m:t>mHe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HeD</m:t>
              </m:r>
            </m:e>
          </m:d>
          <m:r>
            <m:rPr>
              <m:sty m:val="p"/>
            </m:rPr>
            <w:rPr>
              <w:rFonts w:ascii="Cambria Math" w:hAnsi="Cambria Math"/>
              <w:lang w:eastAsia="ru-RU"/>
            </w:rPr>
            <m:t>=2,915</m:t>
          </m:r>
        </m:oMath>
      </m:oMathPara>
    </w:p>
    <w:p w:rsidR="00B849BD" w:rsidRPr="001D5C44" w:rsidRDefault="00B849BD" w:rsidP="003C61FC">
      <w:pPr>
        <w:pStyle w:val="SingleTxtG"/>
        <w:rPr>
          <w:lang w:eastAsia="ru-RU"/>
        </w:rPr>
      </w:pPr>
      <m:oMathPara>
        <m:oMathParaPr>
          <m:jc m:val="left"/>
        </m:oMathParaPr>
        <m:oMath>
          <m:r>
            <m:rPr>
              <m:sty m:val="p"/>
            </m:rPr>
            <w:rPr>
              <w:rFonts w:ascii="Cambria Math" w:hAnsi="Cambria Math"/>
              <w:lang w:eastAsia="ru-RU"/>
            </w:rPr>
            <m:t>Δ_He</m:t>
          </m:r>
          <m:box>
            <m:boxPr>
              <m:opEmu m:val="1"/>
              <m:ctrlPr>
                <w:rPr>
                  <w:rFonts w:ascii="Cambria Math" w:hAnsi="Cambria Math"/>
                  <w:lang w:eastAsia="ru-RU"/>
                </w:rPr>
              </m:ctrlPr>
            </m:boxPr>
            <m:e>
              <m:r>
                <m:rPr>
                  <m:sty m:val="p"/>
                </m:rPr>
                <w:rPr>
                  <w:rFonts w:ascii="Cambria Math" w:hAnsi="Cambria Math"/>
                  <w:lang w:eastAsia="ru-RU"/>
                </w:rPr>
                <m:t>∶=</m:t>
              </m:r>
            </m:e>
          </m:box>
          <m:f>
            <m:fPr>
              <m:ctrlPr>
                <w:rPr>
                  <w:rFonts w:ascii="Cambria Math" w:hAnsi="Cambria Math"/>
                  <w:lang w:eastAsia="ru-RU"/>
                </w:rPr>
              </m:ctrlPr>
            </m:fPr>
            <m:num>
              <m:sSup>
                <m:sSupPr>
                  <m:ctrlPr>
                    <w:rPr>
                      <w:rFonts w:ascii="Cambria Math" w:hAnsi="Cambria Math"/>
                      <w:lang w:eastAsia="ru-RU"/>
                    </w:rPr>
                  </m:ctrlPr>
                </m:sSupPr>
                <m:e>
                  <m:r>
                    <m:rPr>
                      <m:sty m:val="p"/>
                    </m:rPr>
                    <w:rPr>
                      <w:rFonts w:ascii="Cambria Math" w:hAnsi="Cambria Math"/>
                      <w:lang w:eastAsia="ru-RU"/>
                    </w:rPr>
                    <m:t>10</m:t>
                  </m:r>
                </m:e>
                <m:sup>
                  <m:r>
                    <m:rPr>
                      <m:sty m:val="p"/>
                    </m:rPr>
                    <w:rPr>
                      <w:rFonts w:ascii="Cambria Math" w:hAnsi="Cambria Math"/>
                      <w:lang w:eastAsia="ru-RU"/>
                    </w:rPr>
                    <m:t>-3</m:t>
                  </m:r>
                </m:sup>
              </m:sSup>
            </m:num>
            <m:den>
              <m:r>
                <m:rPr>
                  <m:sty m:val="p"/>
                </m:rPr>
                <w:rPr>
                  <w:rFonts w:ascii="Cambria Math" w:hAnsi="Cambria Math"/>
                  <w:lang w:eastAsia="ru-RU"/>
                </w:rPr>
                <m:t>2</m:t>
              </m:r>
            </m:den>
          </m:f>
          <m:r>
            <m:rPr>
              <m:sty m:val="p"/>
            </m:rPr>
            <w:rPr>
              <w:rFonts w:ascii="Cambria Math" w:hAnsi="Cambria Math"/>
              <w:lang w:eastAsia="ru-RU"/>
            </w:rPr>
            <m:t>=0,0005</m:t>
          </m:r>
        </m:oMath>
      </m:oMathPara>
    </w:p>
    <w:p w:rsidR="00B849BD" w:rsidRPr="001D5C44" w:rsidRDefault="00B849BD" w:rsidP="003C61FC">
      <w:pPr>
        <w:pStyle w:val="SingleTxtG"/>
        <w:rPr>
          <w:lang w:eastAsia="ru-RU"/>
        </w:rPr>
      </w:pPr>
      <w:r w:rsidRPr="001D5C44">
        <w:rPr>
          <w:lang w:eastAsia="ru-RU"/>
        </w:rPr>
        <w:t>Hauteur de l</w:t>
      </w:r>
      <w:r w:rsidR="001A4B1A">
        <w:rPr>
          <w:lang w:eastAsia="ru-RU"/>
        </w:rPr>
        <w:t>’</w:t>
      </w:r>
      <w:r w:rsidRPr="001D5C44">
        <w:rPr>
          <w:lang w:eastAsia="ru-RU"/>
        </w:rPr>
        <w:t>axe longitudinal central, valeur moyenne et erreur admise, en m :</w:t>
      </w:r>
    </w:p>
    <w:p w:rsidR="00B849BD" w:rsidRPr="001D5C44" w:rsidRDefault="00B849BD" w:rsidP="003C61FC">
      <w:pPr>
        <w:pStyle w:val="SingleTxtG"/>
        <w:rPr>
          <w:rFonts w:eastAsiaTheme="minorEastAsia"/>
          <w:lang w:eastAsia="ru-RU"/>
        </w:rPr>
      </w:pPr>
      <m:oMathPara>
        <m:oMathParaPr>
          <m:jc m:val="left"/>
        </m:oMathParaPr>
        <m:oMath>
          <m:r>
            <m:rPr>
              <m:sty m:val="p"/>
            </m:rPr>
            <w:rPr>
              <w:rFonts w:ascii="Cambria Math" w:hAnsi="Cambria Math"/>
              <w:lang w:eastAsia="ru-RU"/>
            </w:rPr>
            <m:t>HHeD</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3,323</m:t>
          </m:r>
        </m:oMath>
      </m:oMathPara>
    </w:p>
    <w:p w:rsidR="00B849BD" w:rsidRPr="001D5C44" w:rsidRDefault="00B849BD" w:rsidP="003C61FC">
      <w:pPr>
        <w:pStyle w:val="SingleTxtG"/>
        <w:rPr>
          <w:rFonts w:eastAsiaTheme="minorEastAsia"/>
          <w:lang w:eastAsia="ru-RU"/>
        </w:rPr>
      </w:pPr>
      <m:oMathPara>
        <m:oMathParaPr>
          <m:jc m:val="left"/>
        </m:oMathParaPr>
        <m:oMath>
          <m:r>
            <m:rPr>
              <m:sty m:val="p"/>
            </m:rPr>
            <w:rPr>
              <w:rFonts w:ascii="Cambria Math" w:hAnsi="Cambria Math"/>
              <w:lang w:eastAsia="ru-RU"/>
            </w:rPr>
            <m:t>mHHe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HHeD</m:t>
              </m:r>
            </m:e>
          </m:d>
          <m:r>
            <m:rPr>
              <m:sty m:val="p"/>
            </m:rPr>
            <w:rPr>
              <w:rFonts w:ascii="Cambria Math" w:hAnsi="Cambria Math"/>
              <w:lang w:eastAsia="ru-RU"/>
            </w:rPr>
            <m:t>=3,323</m:t>
          </m:r>
        </m:oMath>
      </m:oMathPara>
    </w:p>
    <w:p w:rsidR="00B849BD" w:rsidRPr="001D5C44" w:rsidRDefault="00B849BD" w:rsidP="003C61FC">
      <w:pPr>
        <w:pStyle w:val="SingleTxtG"/>
        <w:rPr>
          <w:lang w:eastAsia="ru-RU"/>
        </w:rPr>
      </w:pPr>
      <m:oMathPara>
        <m:oMathParaPr>
          <m:jc m:val="left"/>
        </m:oMathParaPr>
        <m:oMath>
          <m:r>
            <m:rPr>
              <m:sty m:val="p"/>
            </m:rPr>
            <w:rPr>
              <w:rFonts w:ascii="Cambria Math" w:hAnsi="Cambria Math"/>
              <w:lang w:eastAsia="ru-RU"/>
            </w:rPr>
            <m:t>Δ_HHe</m:t>
          </m:r>
          <m:box>
            <m:boxPr>
              <m:opEmu m:val="1"/>
              <m:ctrlPr>
                <w:rPr>
                  <w:rFonts w:ascii="Cambria Math" w:hAnsi="Cambria Math"/>
                  <w:lang w:eastAsia="ru-RU"/>
                </w:rPr>
              </m:ctrlPr>
            </m:boxPr>
            <m:e>
              <m:r>
                <m:rPr>
                  <m:sty m:val="p"/>
                </m:rPr>
                <w:rPr>
                  <w:rFonts w:ascii="Cambria Math" w:hAnsi="Cambria Math"/>
                  <w:lang w:eastAsia="ru-RU"/>
                </w:rPr>
                <m:t>∶=</m:t>
              </m:r>
            </m:e>
          </m:box>
          <m:f>
            <m:fPr>
              <m:ctrlPr>
                <w:rPr>
                  <w:rFonts w:ascii="Cambria Math" w:hAnsi="Cambria Math"/>
                  <w:lang w:eastAsia="ru-RU"/>
                </w:rPr>
              </m:ctrlPr>
            </m:fPr>
            <m:num>
              <m:sSup>
                <m:sSupPr>
                  <m:ctrlPr>
                    <w:rPr>
                      <w:rFonts w:ascii="Cambria Math" w:hAnsi="Cambria Math"/>
                      <w:lang w:eastAsia="ru-RU"/>
                    </w:rPr>
                  </m:ctrlPr>
                </m:sSupPr>
                <m:e>
                  <m:r>
                    <m:rPr>
                      <m:sty m:val="p"/>
                    </m:rPr>
                    <w:rPr>
                      <w:rFonts w:ascii="Cambria Math" w:hAnsi="Cambria Math"/>
                      <w:lang w:eastAsia="ru-RU"/>
                    </w:rPr>
                    <m:t>10</m:t>
                  </m:r>
                </m:e>
                <m:sup>
                  <m:r>
                    <m:rPr>
                      <m:sty m:val="p"/>
                    </m:rPr>
                    <w:rPr>
                      <w:rFonts w:ascii="Cambria Math" w:hAnsi="Cambria Math"/>
                      <w:lang w:eastAsia="ru-RU"/>
                    </w:rPr>
                    <m:t>-3</m:t>
                  </m:r>
                </m:sup>
              </m:sSup>
            </m:num>
            <m:den>
              <m:r>
                <m:rPr>
                  <m:sty m:val="p"/>
                </m:rPr>
                <w:rPr>
                  <w:rFonts w:ascii="Cambria Math" w:hAnsi="Cambria Math"/>
                  <w:lang w:eastAsia="ru-RU"/>
                </w:rPr>
                <m:t>2</m:t>
              </m:r>
            </m:den>
          </m:f>
          <m:r>
            <m:rPr>
              <m:sty m:val="p"/>
            </m:rPr>
            <w:rPr>
              <w:rFonts w:ascii="Cambria Math" w:hAnsi="Cambria Math"/>
              <w:lang w:eastAsia="ru-RU"/>
            </w:rPr>
            <m:t>=0,0005</m:t>
          </m:r>
        </m:oMath>
      </m:oMathPara>
    </w:p>
    <w:p w:rsidR="00B849BD" w:rsidRPr="001D5C44" w:rsidRDefault="00B849BD" w:rsidP="003C61FC">
      <w:pPr>
        <w:pStyle w:val="SingleTxtG"/>
        <w:rPr>
          <w:highlight w:val="lightGray"/>
          <w:lang w:eastAsia="ru-RU"/>
        </w:rPr>
      </w:pPr>
      <w:r w:rsidRPr="001D5C44">
        <w:t>Dimensions</w:t>
      </w:r>
      <w:r w:rsidRPr="001D5C44">
        <w:rPr>
          <w:szCs w:val="24"/>
        </w:rPr>
        <w:t xml:space="preserve"> intérieures de la caisse du wagon (espace de chargement) :</w:t>
      </w:r>
    </w:p>
    <w:p w:rsidR="00B849BD" w:rsidRPr="001D5C44" w:rsidRDefault="00B849BD" w:rsidP="003C61FC">
      <w:pPr>
        <w:pStyle w:val="SingleTxtG"/>
        <w:rPr>
          <w:i/>
          <w:iCs/>
          <w:lang w:eastAsia="ru-RU"/>
        </w:rPr>
      </w:pPr>
      <w:r w:rsidRPr="001D5C44">
        <w:rPr>
          <w:i/>
        </w:rPr>
        <w:t>Remarque − Les dimensions intérieures de la caisse du wagon sont tirées des résultats des mesures (mesures directes effectuées à de multiples reprises avec le même niveau de précision) en différents points de la caisse. L</w:t>
      </w:r>
      <w:r w:rsidR="001A4B1A">
        <w:rPr>
          <w:i/>
        </w:rPr>
        <w:t>’</w:t>
      </w:r>
      <w:r w:rsidRPr="001D5C44">
        <w:rPr>
          <w:i/>
        </w:rPr>
        <w:t>erreur instrumentale retenue est égale à 0,005 m (la moitié d</w:t>
      </w:r>
      <w:r w:rsidR="001A4B1A">
        <w:rPr>
          <w:i/>
        </w:rPr>
        <w:t>’</w:t>
      </w:r>
      <w:r w:rsidRPr="001D5C44">
        <w:rPr>
          <w:i/>
        </w:rPr>
        <w:t>une subdivision de la jauge à ruban utilisée pour prendre les mesures). Pour mesurer la longueur de la caisse du wagon, supérieure à la longueur de la jauge à ruban, on a effectué deux mesures successives dont on a additionné les résultats ; on a donc multiplié par 2 la valeur de l</w:t>
      </w:r>
      <w:r w:rsidR="001A4B1A">
        <w:rPr>
          <w:i/>
        </w:rPr>
        <w:t>’</w:t>
      </w:r>
      <w:r w:rsidRPr="001D5C44">
        <w:rPr>
          <w:i/>
        </w:rPr>
        <w:t>erreur retenue</w:t>
      </w:r>
      <w:r w:rsidRPr="001D5C44">
        <w:rPr>
          <w:i/>
          <w:iCs/>
          <w:lang w:eastAsia="ru-RU"/>
        </w:rPr>
        <w:t>.</w:t>
      </w:r>
    </w:p>
    <w:p w:rsidR="00B849BD" w:rsidRPr="001D5C44" w:rsidRDefault="00B849BD" w:rsidP="003C61FC">
      <w:pPr>
        <w:pStyle w:val="SingleTxtG"/>
        <w:rPr>
          <w:lang w:eastAsia="ru-RU"/>
        </w:rPr>
      </w:pPr>
      <w:r w:rsidRPr="001D5C44">
        <w:rPr>
          <w:szCs w:val="24"/>
        </w:rPr>
        <w:t xml:space="preserve">Erreur </w:t>
      </w:r>
      <w:r w:rsidRPr="001D5C44">
        <w:t>instrumentale</w:t>
      </w:r>
      <w:r w:rsidRPr="001D5C44">
        <w:rPr>
          <w:szCs w:val="24"/>
        </w:rPr>
        <w:t xml:space="preserve"> de la jauge de mesure, en m :</w:t>
      </w:r>
      <w:r w:rsidRPr="001D5C44">
        <w:rPr>
          <w:noProof/>
          <w:szCs w:val="24"/>
        </w:rPr>
        <w:t xml:space="preserve"> </w:t>
      </w:r>
    </w:p>
    <w:p w:rsidR="00B849BD" w:rsidRPr="001D5C44" w:rsidRDefault="00B849BD" w:rsidP="003C61FC">
      <w:pPr>
        <w:pStyle w:val="SingleTxtG"/>
        <w:rPr>
          <w:lang w:eastAsia="ru-RU"/>
        </w:rPr>
      </w:pPr>
      <m:oMathPara>
        <m:oMathParaPr>
          <m:jc m:val="left"/>
        </m:oMathParaPr>
        <m:oMath>
          <m:r>
            <m:rPr>
              <m:sty m:val="p"/>
            </m:rPr>
            <w:rPr>
              <w:rFonts w:ascii="Cambria Math" w:hAnsi="Cambria Math"/>
              <w:lang w:eastAsia="ru-RU"/>
            </w:rPr>
            <m:t>Δ_tape</m:t>
          </m:r>
          <m:box>
            <m:boxPr>
              <m:opEmu m:val="1"/>
              <m:ctrlPr>
                <w:rPr>
                  <w:rFonts w:ascii="Cambria Math" w:hAnsi="Cambria Math"/>
                  <w:lang w:eastAsia="ru-RU"/>
                </w:rPr>
              </m:ctrlPr>
            </m:boxPr>
            <m:e>
              <m:r>
                <m:rPr>
                  <m:sty m:val="p"/>
                </m:rPr>
                <w:rPr>
                  <w:rFonts w:ascii="Cambria Math" w:hAnsi="Cambria Math"/>
                  <w:lang w:eastAsia="ru-RU"/>
                </w:rPr>
                <m:t>∶=</m:t>
              </m:r>
            </m:e>
          </m:box>
          <m:f>
            <m:fPr>
              <m:ctrlPr>
                <w:rPr>
                  <w:rFonts w:ascii="Cambria Math" w:hAnsi="Cambria Math"/>
                  <w:lang w:eastAsia="ru-RU"/>
                </w:rPr>
              </m:ctrlPr>
            </m:fPr>
            <m:num>
              <m:sSup>
                <m:sSupPr>
                  <m:ctrlPr>
                    <w:rPr>
                      <w:rFonts w:ascii="Cambria Math" w:hAnsi="Cambria Math"/>
                      <w:lang w:eastAsia="ru-RU"/>
                    </w:rPr>
                  </m:ctrlPr>
                </m:sSupPr>
                <m:e>
                  <m:r>
                    <m:rPr>
                      <m:sty m:val="p"/>
                    </m:rPr>
                    <w:rPr>
                      <w:rFonts w:ascii="Cambria Math" w:hAnsi="Cambria Math"/>
                      <w:lang w:eastAsia="ru-RU"/>
                    </w:rPr>
                    <m:t>10</m:t>
                  </m:r>
                </m:e>
                <m:sup>
                  <m:r>
                    <m:rPr>
                      <m:sty m:val="p"/>
                    </m:rPr>
                    <w:rPr>
                      <w:rFonts w:ascii="Cambria Math" w:hAnsi="Cambria Math"/>
                      <w:lang w:eastAsia="ru-RU"/>
                    </w:rPr>
                    <m:t>-2</m:t>
                  </m:r>
                </m:sup>
              </m:sSup>
            </m:num>
            <m:den>
              <m:r>
                <m:rPr>
                  <m:sty m:val="p"/>
                </m:rPr>
                <w:rPr>
                  <w:rFonts w:ascii="Cambria Math" w:hAnsi="Cambria Math"/>
                  <w:lang w:eastAsia="ru-RU"/>
                </w:rPr>
                <m:t>2</m:t>
              </m:r>
            </m:den>
          </m:f>
          <m:r>
            <m:rPr>
              <m:sty m:val="p"/>
            </m:rPr>
            <w:rPr>
              <w:rFonts w:ascii="Cambria Math" w:hAnsi="Cambria Math"/>
              <w:lang w:eastAsia="ru-RU"/>
            </w:rPr>
            <m:t>=0,005</m:t>
          </m:r>
        </m:oMath>
      </m:oMathPara>
    </w:p>
    <w:p w:rsidR="00B849BD" w:rsidRPr="001D5C44" w:rsidRDefault="00B849BD" w:rsidP="00D716E7">
      <w:pPr>
        <w:pStyle w:val="SingleTxtG"/>
        <w:rPr>
          <w:lang w:eastAsia="ru-RU"/>
        </w:rPr>
      </w:pPr>
      <w:r w:rsidRPr="001D5C44">
        <w:rPr>
          <w:lang w:eastAsia="ru-RU"/>
        </w:rPr>
        <w:t>Longueur, longueur moyenne et erreur de mesure, en m :</w:t>
      </w:r>
    </w:p>
    <w:p w:rsidR="00B849BD" w:rsidRPr="001D5C44" w:rsidRDefault="00B849BD" w:rsidP="00D716E7">
      <w:pPr>
        <w:pStyle w:val="SingleTxtG"/>
        <w:rPr>
          <w:lang w:eastAsia="ru-RU"/>
        </w:rPr>
      </w:pPr>
      <w:r w:rsidRPr="001D5C44">
        <w:rPr>
          <w:lang w:eastAsia="ru-RU"/>
        </w:rPr>
        <w:t>LiD := (15,395   15,405   15,400   15,400)</w:t>
      </w:r>
    </w:p>
    <w:p w:rsidR="00B849BD" w:rsidRPr="001D5C44" w:rsidRDefault="00B849BD" w:rsidP="00D716E7">
      <w:pPr>
        <w:pStyle w:val="SingleTxtG"/>
        <w:rPr>
          <w:lang w:eastAsia="ru-RU"/>
        </w:rPr>
      </w:pPr>
      <m:oMathPara>
        <m:oMathParaPr>
          <m:jc m:val="left"/>
        </m:oMathParaPr>
        <m:oMath>
          <m:r>
            <m:rPr>
              <m:sty m:val="p"/>
            </m:rPr>
            <w:rPr>
              <w:rFonts w:ascii="Cambria Math" w:hAnsi="Cambria Math"/>
              <w:lang w:eastAsia="ru-RU"/>
            </w:rPr>
            <m:t>mLi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LiD</m:t>
              </m:r>
            </m:e>
          </m:d>
          <m:r>
            <m:rPr>
              <m:sty m:val="p"/>
            </m:rPr>
            <w:rPr>
              <w:rFonts w:ascii="Cambria Math" w:hAnsi="Cambria Math"/>
              <w:lang w:eastAsia="ru-RU"/>
            </w:rPr>
            <m:t>=15,400</m:t>
          </m:r>
        </m:oMath>
      </m:oMathPara>
    </w:p>
    <w:p w:rsidR="00B849BD" w:rsidRPr="001D5C44" w:rsidRDefault="00B849BD" w:rsidP="00D716E7">
      <w:pPr>
        <w:pStyle w:val="SingleTxtG"/>
        <w:rPr>
          <w:lang w:eastAsia="ru-RU"/>
        </w:rPr>
      </w:pPr>
      <m:oMathPara>
        <m:oMathParaPr>
          <m:jc m:val="left"/>
        </m:oMathParaPr>
        <m:oMath>
          <m:r>
            <m:rPr>
              <m:sty m:val="p"/>
            </m:rPr>
            <w:rPr>
              <w:rFonts w:ascii="Cambria Math" w:hAnsi="Cambria Math"/>
              <w:lang w:eastAsia="ru-RU"/>
            </w:rPr>
            <m:t>Δ_Li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2∙Δ_tape=0,010</m:t>
          </m:r>
        </m:oMath>
      </m:oMathPara>
    </w:p>
    <w:p w:rsidR="00B849BD" w:rsidRPr="001D5C44" w:rsidRDefault="00B849BD" w:rsidP="00D716E7">
      <w:pPr>
        <w:pStyle w:val="SingleTxtG"/>
        <w:rPr>
          <w:lang w:eastAsia="ru-RU"/>
        </w:rPr>
      </w:pPr>
      <w:r w:rsidRPr="001D5C44">
        <w:rPr>
          <w:lang w:eastAsia="ru-RU"/>
        </w:rPr>
        <w:t>Largeur, largeur moyenne et erreur de mesure, en m :</w:t>
      </w:r>
    </w:p>
    <w:p w:rsidR="00B849BD" w:rsidRPr="001D5C44" w:rsidRDefault="00B849BD" w:rsidP="00D716E7">
      <w:pPr>
        <w:pStyle w:val="SingleTxtG"/>
        <w:rPr>
          <w:lang w:eastAsia="ru-RU"/>
        </w:rPr>
      </w:pPr>
      <w:r w:rsidRPr="001D5C44">
        <w:rPr>
          <w:lang w:eastAsia="ru-RU"/>
        </w:rPr>
        <w:t>BiD := (2,455   2,450   2,455   2,455)</w:t>
      </w:r>
    </w:p>
    <w:p w:rsidR="00B849BD" w:rsidRPr="001D5C44" w:rsidRDefault="00B849BD" w:rsidP="00D716E7">
      <w:pPr>
        <w:pStyle w:val="SingleTxtG"/>
        <w:rPr>
          <w:rFonts w:eastAsiaTheme="minorEastAsia"/>
          <w:lang w:eastAsia="ru-RU"/>
        </w:rPr>
      </w:pPr>
      <m:oMathPara>
        <m:oMathParaPr>
          <m:jc m:val="left"/>
        </m:oMathParaPr>
        <m:oMath>
          <m:r>
            <m:rPr>
              <m:sty m:val="p"/>
            </m:rPr>
            <w:rPr>
              <w:rFonts w:ascii="Cambria Math" w:hAnsi="Cambria Math"/>
              <w:lang w:eastAsia="ru-RU"/>
            </w:rPr>
            <m:t>mBi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BiD</m:t>
              </m:r>
            </m:e>
          </m:d>
          <m:r>
            <m:rPr>
              <m:sty m:val="p"/>
            </m:rPr>
            <w:rPr>
              <w:rFonts w:ascii="Cambria Math" w:hAnsi="Cambria Math"/>
              <w:lang w:eastAsia="ru-RU"/>
            </w:rPr>
            <m:t>=2,454</m:t>
          </m:r>
        </m:oMath>
      </m:oMathPara>
    </w:p>
    <w:p w:rsidR="00B849BD" w:rsidRPr="001D5C44" w:rsidRDefault="00B849BD" w:rsidP="00D716E7">
      <w:pPr>
        <w:pStyle w:val="SingleTxtG"/>
        <w:rPr>
          <w:lang w:eastAsia="ru-RU"/>
        </w:rPr>
      </w:pPr>
      <m:oMathPara>
        <m:oMathParaPr>
          <m:jc m:val="left"/>
        </m:oMathParaPr>
        <m:oMath>
          <m:r>
            <m:rPr>
              <m:sty m:val="p"/>
            </m:rPr>
            <w:rPr>
              <w:rFonts w:ascii="Cambria Math" w:hAnsi="Cambria Math"/>
              <w:lang w:eastAsia="ru-RU"/>
            </w:rPr>
            <m:t>Δ_Bi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Δ_tape=0,005</m:t>
          </m:r>
        </m:oMath>
      </m:oMathPara>
    </w:p>
    <w:p w:rsidR="00B849BD" w:rsidRPr="001D5C44" w:rsidRDefault="00B849BD" w:rsidP="00D716E7">
      <w:pPr>
        <w:pStyle w:val="SingleTxtG"/>
        <w:rPr>
          <w:lang w:eastAsia="ru-RU"/>
        </w:rPr>
      </w:pPr>
      <w:r w:rsidRPr="001D5C44">
        <w:rPr>
          <w:lang w:eastAsia="ru-RU"/>
        </w:rPr>
        <w:t>Hauteur de la paroi latérale, valeur moyenne et erreur de mesure, en m :</w:t>
      </w:r>
    </w:p>
    <w:p w:rsidR="00B849BD" w:rsidRPr="001D5C44" w:rsidRDefault="00B849BD" w:rsidP="00D716E7">
      <w:pPr>
        <w:pStyle w:val="SingleTxtG"/>
        <w:rPr>
          <w:lang w:eastAsia="ru-RU"/>
        </w:rPr>
      </w:pPr>
      <w:r w:rsidRPr="001D5C44">
        <w:rPr>
          <w:lang w:eastAsia="ru-RU"/>
        </w:rPr>
        <w:t>HiD := (2,640   2,630   2,640   2,630)</w:t>
      </w:r>
    </w:p>
    <w:p w:rsidR="00B849BD" w:rsidRPr="001D5C44" w:rsidRDefault="00B849BD" w:rsidP="00D716E7">
      <w:pPr>
        <w:pStyle w:val="SingleTxtG"/>
        <w:rPr>
          <w:rFonts w:eastAsiaTheme="minorEastAsia"/>
          <w:lang w:eastAsia="ru-RU"/>
        </w:rPr>
      </w:pPr>
      <m:oMathPara>
        <m:oMathParaPr>
          <m:jc m:val="left"/>
        </m:oMathParaPr>
        <m:oMath>
          <m:r>
            <m:rPr>
              <m:sty m:val="p"/>
            </m:rPr>
            <w:rPr>
              <w:rFonts w:ascii="Cambria Math" w:hAnsi="Cambria Math"/>
              <w:lang w:eastAsia="ru-RU"/>
            </w:rPr>
            <m:t>mHi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HiD</m:t>
              </m:r>
            </m:e>
          </m:d>
          <m:r>
            <m:rPr>
              <m:sty m:val="p"/>
            </m:rPr>
            <w:rPr>
              <w:rFonts w:ascii="Cambria Math" w:hAnsi="Cambria Math"/>
              <w:lang w:eastAsia="ru-RU"/>
            </w:rPr>
            <m:t>=2,635</m:t>
          </m:r>
        </m:oMath>
      </m:oMathPara>
    </w:p>
    <w:p w:rsidR="00B849BD" w:rsidRPr="001D5C44" w:rsidRDefault="00B849BD" w:rsidP="00D716E7">
      <w:pPr>
        <w:pStyle w:val="SingleTxtG"/>
        <w:rPr>
          <w:lang w:eastAsia="ru-RU"/>
        </w:rPr>
      </w:pPr>
      <m:oMathPara>
        <m:oMathParaPr>
          <m:jc m:val="left"/>
        </m:oMathParaPr>
        <m:oMath>
          <m:r>
            <m:rPr>
              <m:sty m:val="p"/>
            </m:rPr>
            <w:rPr>
              <w:rFonts w:ascii="Cambria Math" w:hAnsi="Cambria Math"/>
              <w:lang w:eastAsia="ru-RU"/>
            </w:rPr>
            <m:t>Δ_Hi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Δ_tape=0,005</m:t>
          </m:r>
        </m:oMath>
      </m:oMathPara>
    </w:p>
    <w:p w:rsidR="00B849BD" w:rsidRPr="001D5C44" w:rsidRDefault="00B849BD" w:rsidP="00D716E7">
      <w:pPr>
        <w:pStyle w:val="SingleTxtG"/>
        <w:rPr>
          <w:lang w:eastAsia="ru-RU"/>
        </w:rPr>
      </w:pPr>
      <w:r w:rsidRPr="001D5C44">
        <w:rPr>
          <w:lang w:eastAsia="ru-RU"/>
        </w:rPr>
        <w:t>Hauteur de l</w:t>
      </w:r>
      <w:r w:rsidR="001A4B1A">
        <w:rPr>
          <w:lang w:eastAsia="ru-RU"/>
        </w:rPr>
        <w:t>’</w:t>
      </w:r>
      <w:r w:rsidRPr="001D5C44">
        <w:rPr>
          <w:lang w:eastAsia="ru-RU"/>
        </w:rPr>
        <w:t>axe longitudinal central, valeur moyenne et erreur de mesure, en m :</w:t>
      </w:r>
    </w:p>
    <w:p w:rsidR="00B849BD" w:rsidRPr="001D5C44" w:rsidRDefault="00B849BD" w:rsidP="00D716E7">
      <w:pPr>
        <w:pStyle w:val="SingleTxtG"/>
        <w:rPr>
          <w:lang w:eastAsia="ru-RU"/>
        </w:rPr>
      </w:pPr>
      <w:r w:rsidRPr="001D5C44">
        <w:rPr>
          <w:lang w:eastAsia="ru-RU"/>
        </w:rPr>
        <w:t>HHiD := (2,905   2,900)</w:t>
      </w:r>
    </w:p>
    <w:p w:rsidR="00B849BD" w:rsidRPr="001D5C44" w:rsidRDefault="00B849BD" w:rsidP="00D716E7">
      <w:pPr>
        <w:pStyle w:val="SingleTxtG"/>
        <w:rPr>
          <w:rFonts w:eastAsiaTheme="minorEastAsia"/>
          <w:lang w:eastAsia="ru-RU"/>
        </w:rPr>
      </w:pPr>
      <m:oMathPara>
        <m:oMathParaPr>
          <m:jc m:val="left"/>
        </m:oMathParaPr>
        <m:oMath>
          <m:r>
            <m:rPr>
              <m:sty m:val="p"/>
            </m:rPr>
            <w:rPr>
              <w:rFonts w:ascii="Cambria Math" w:hAnsi="Cambria Math"/>
              <w:lang w:eastAsia="ru-RU"/>
            </w:rPr>
            <m:t>mHHi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HHiD</m:t>
              </m:r>
            </m:e>
          </m:d>
          <m:r>
            <m:rPr>
              <m:sty m:val="p"/>
            </m:rPr>
            <w:rPr>
              <w:rFonts w:ascii="Cambria Math" w:hAnsi="Cambria Math"/>
              <w:lang w:eastAsia="ru-RU"/>
            </w:rPr>
            <m:t>=2,902</m:t>
          </m:r>
        </m:oMath>
      </m:oMathPara>
    </w:p>
    <w:p w:rsidR="00B849BD" w:rsidRPr="001D5C44" w:rsidRDefault="00B849BD" w:rsidP="00D716E7">
      <w:pPr>
        <w:pStyle w:val="SingleTxtG"/>
        <w:rPr>
          <w:lang w:eastAsia="ru-RU"/>
        </w:rPr>
      </w:pPr>
      <m:oMathPara>
        <m:oMathParaPr>
          <m:jc m:val="left"/>
        </m:oMathParaPr>
        <m:oMath>
          <m:r>
            <m:rPr>
              <m:sty m:val="p"/>
            </m:rPr>
            <w:rPr>
              <w:rFonts w:ascii="Cambria Math" w:hAnsi="Cambria Math"/>
              <w:lang w:eastAsia="ru-RU"/>
            </w:rPr>
            <m:t>Δ_HHi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Δ_tape=0,005</m:t>
          </m:r>
        </m:oMath>
      </m:oMathPara>
    </w:p>
    <w:p w:rsidR="00B849BD" w:rsidRPr="001D5C44" w:rsidRDefault="00B849BD" w:rsidP="00D716E7">
      <w:pPr>
        <w:pStyle w:val="SingleTxtG"/>
        <w:rPr>
          <w:lang w:eastAsia="ru-RU"/>
        </w:rPr>
      </w:pPr>
      <w:r w:rsidRPr="001D5C44">
        <w:rPr>
          <w:lang w:eastAsia="ru-RU"/>
        </w:rPr>
        <w:t>Calcul de la puissance thermique :</w:t>
      </w:r>
    </w:p>
    <w:p w:rsidR="00B849BD" w:rsidRPr="001D5C44" w:rsidRDefault="00B849BD" w:rsidP="00D716E7">
      <w:pPr>
        <w:pStyle w:val="SingleTxtG"/>
        <w:rPr>
          <w:lang w:eastAsia="ru-RU"/>
        </w:rPr>
      </w:pPr>
      <w:r w:rsidRPr="001D5C44">
        <w:rPr>
          <w:lang w:eastAsia="ru-RU"/>
        </w:rPr>
        <w:t>Longueur du câble électrique entre le cadran de lecture des résultats et la sonde de mesure placée à l</w:t>
      </w:r>
      <w:r w:rsidR="001A4B1A">
        <w:rPr>
          <w:lang w:eastAsia="ru-RU"/>
        </w:rPr>
        <w:t>’</w:t>
      </w:r>
      <w:r w:rsidRPr="001D5C44">
        <w:rPr>
          <w:lang w:eastAsia="ru-RU"/>
        </w:rPr>
        <w:t>intérieur de l</w:t>
      </w:r>
      <w:r w:rsidR="001A4B1A">
        <w:rPr>
          <w:lang w:eastAsia="ru-RU"/>
        </w:rPr>
        <w:t>’</w:t>
      </w:r>
      <w:r w:rsidRPr="001D5C44">
        <w:rPr>
          <w:lang w:eastAsia="ru-RU"/>
        </w:rPr>
        <w:t xml:space="preserve">engin de transport, en m : </w:t>
      </w:r>
    </w:p>
    <w:p w:rsidR="00B849BD" w:rsidRPr="001D5C44" w:rsidRDefault="00B849BD" w:rsidP="00D716E7">
      <w:pPr>
        <w:pStyle w:val="SingleTxtG"/>
        <w:rPr>
          <w:lang w:eastAsia="ru-RU"/>
        </w:rPr>
      </w:pPr>
      <m:oMathPara>
        <m:oMathParaPr>
          <m:jc m:val="left"/>
        </m:oMathParaPr>
        <m:oMath>
          <m:r>
            <m:rPr>
              <m:sty m:val="p"/>
            </m:rPr>
            <w:rPr>
              <w:rFonts w:ascii="Cambria Math" w:hAnsi="Cambria Math"/>
              <w:lang w:eastAsia="ru-RU"/>
            </w:rPr>
            <m:t>L_line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60-</m:t>
          </m:r>
          <m:f>
            <m:fPr>
              <m:ctrlPr>
                <w:rPr>
                  <w:rFonts w:ascii="Cambria Math" w:hAnsi="Cambria Math"/>
                  <w:lang w:eastAsia="ru-RU"/>
                </w:rPr>
              </m:ctrlPr>
            </m:fPr>
            <m:num>
              <m:r>
                <m:rPr>
                  <m:sty m:val="p"/>
                </m:rPr>
                <w:rPr>
                  <w:rFonts w:ascii="Cambria Math" w:hAnsi="Cambria Math"/>
                  <w:lang w:eastAsia="ru-RU"/>
                </w:rPr>
                <m:t>mLi</m:t>
              </m:r>
            </m:num>
            <m:den>
              <m:r>
                <m:rPr>
                  <m:sty m:val="p"/>
                </m:rPr>
                <w:rPr>
                  <w:rFonts w:ascii="Cambria Math" w:hAnsi="Cambria Math"/>
                  <w:lang w:eastAsia="ru-RU"/>
                </w:rPr>
                <m:t>2</m:t>
              </m:r>
            </m:den>
          </m:f>
        </m:oMath>
      </m:oMathPara>
    </w:p>
    <w:p w:rsidR="00B849BD" w:rsidRPr="001D5C44" w:rsidRDefault="00B849BD" w:rsidP="00D716E7">
      <w:pPr>
        <w:pStyle w:val="SingleTxtG"/>
        <w:rPr>
          <w:szCs w:val="24"/>
        </w:rPr>
      </w:pPr>
      <w:r w:rsidRPr="001D5C44">
        <w:t>Résistivité</w:t>
      </w:r>
      <w:r w:rsidRPr="001D5C44">
        <w:rPr>
          <w:szCs w:val="24"/>
        </w:rPr>
        <w:t xml:space="preserve"> du conducteur du câble électrique, en ohm.mm</w:t>
      </w:r>
      <w:r w:rsidRPr="001D5C44">
        <w:rPr>
          <w:szCs w:val="24"/>
          <w:vertAlign w:val="superscript"/>
        </w:rPr>
        <w:t>2</w:t>
      </w:r>
      <w:r w:rsidRPr="001D5C44">
        <w:rPr>
          <w:szCs w:val="24"/>
        </w:rPr>
        <w:t>/m :</w:t>
      </w:r>
    </w:p>
    <w:p w:rsidR="00B849BD" w:rsidRPr="001D5C44" w:rsidRDefault="00B849BD" w:rsidP="00D716E7">
      <w:pPr>
        <w:pStyle w:val="SingleTxtG"/>
        <w:rPr>
          <w:lang w:eastAsia="ru-RU"/>
        </w:rPr>
      </w:pPr>
      <m:oMathPara>
        <m:oMathParaPr>
          <m:jc m:val="left"/>
        </m:oMathParaPr>
        <m:oMath>
          <m:r>
            <m:rPr>
              <m:sty m:val="p"/>
            </m:rPr>
            <w:rPr>
              <w:rFonts w:ascii="Cambria Math" w:hAnsi="Cambria Math"/>
              <w:lang w:eastAsia="ru-RU"/>
            </w:rPr>
            <m:t>ρ</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0,0175</m:t>
          </m:r>
        </m:oMath>
      </m:oMathPara>
    </w:p>
    <w:p w:rsidR="00B849BD" w:rsidRPr="001D5C44" w:rsidRDefault="00B849BD" w:rsidP="00D716E7">
      <w:pPr>
        <w:pStyle w:val="SingleTxtG"/>
        <w:rPr>
          <w:szCs w:val="24"/>
        </w:rPr>
      </w:pPr>
      <w:r w:rsidRPr="001D5C44">
        <w:rPr>
          <w:szCs w:val="24"/>
        </w:rPr>
        <w:t>Tension de calcul, en</w:t>
      </w:r>
      <w:r w:rsidRPr="001D5C44">
        <w:rPr>
          <w:i/>
          <w:szCs w:val="24"/>
        </w:rPr>
        <w:t xml:space="preserve"> </w:t>
      </w:r>
      <w:r w:rsidRPr="001D5C44">
        <w:rPr>
          <w:szCs w:val="24"/>
        </w:rPr>
        <w:t>V :</w:t>
      </w:r>
    </w:p>
    <w:p w:rsidR="00B849BD" w:rsidRPr="001D5C44" w:rsidRDefault="00B849BD" w:rsidP="00D716E7">
      <w:pPr>
        <w:pStyle w:val="SingleTxtG"/>
        <w:rPr>
          <w:lang w:eastAsia="ru-RU"/>
        </w:rPr>
      </w:pPr>
      <m:oMathPara>
        <m:oMathParaPr>
          <m:jc m:val="left"/>
        </m:oMathParaPr>
        <m:oMath>
          <m:r>
            <m:rPr>
              <m:sty m:val="p"/>
            </m:rPr>
            <w:rPr>
              <w:rFonts w:ascii="Cambria Math" w:hAnsi="Cambria Math"/>
              <w:lang w:eastAsia="ru-RU"/>
            </w:rPr>
            <m:t>U</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220</m:t>
          </m:r>
        </m:oMath>
      </m:oMathPara>
    </w:p>
    <w:p w:rsidR="00D716E7" w:rsidRDefault="00D716E7" w:rsidP="00D716E7">
      <w:pPr>
        <w:pStyle w:val="SingleTxtG"/>
      </w:pPr>
      <w:r w:rsidRPr="001D5C44">
        <w:rPr>
          <w:i/>
          <w:iCs/>
          <w:noProof/>
          <w:lang w:eastAsia="fr-CH"/>
        </w:rPr>
        <mc:AlternateContent>
          <mc:Choice Requires="wpc">
            <w:drawing>
              <wp:inline distT="0" distB="0" distL="0" distR="0">
                <wp:extent cx="478790" cy="281305"/>
                <wp:effectExtent l="0" t="0" r="0" b="4445"/>
                <wp:docPr id="1614" name="Полотно 1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2" name="Rectangle 1245"/>
                        <wps:cNvSpPr>
                          <a:spLocks noChangeArrowheads="1"/>
                        </wps:cNvSpPr>
                        <wps:spPr bwMode="auto">
                          <a:xfrm>
                            <a:off x="63290" y="35660"/>
                            <a:ext cx="379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4" w:rsidRDefault="00EB5AE4" w:rsidP="00B849BD">
                              <w:r>
                                <w:t>s := 2,5</w:t>
                              </w:r>
                            </w:p>
                          </w:txbxContent>
                        </wps:txbx>
                        <wps:bodyPr rot="0" vert="horz" wrap="none" lIns="0" tIns="0" rIns="0" bIns="0" anchor="t" anchorCtr="0">
                          <a:spAutoFit/>
                        </wps:bodyPr>
                      </wps:wsp>
                      <wps:wsp>
                        <wps:cNvPr id="1603" name="Freeform 1246"/>
                        <wps:cNvSpPr>
                          <a:spLocks/>
                        </wps:cNvSpPr>
                        <wps:spPr bwMode="auto">
                          <a:xfrm>
                            <a:off x="36000" y="185226"/>
                            <a:ext cx="135255" cy="54610"/>
                          </a:xfrm>
                          <a:custGeom>
                            <a:avLst/>
                            <a:gdLst>
                              <a:gd name="T0" fmla="*/ 0 w 10"/>
                              <a:gd name="T1" fmla="*/ 4 h 4"/>
                              <a:gd name="T2" fmla="*/ 2 w 10"/>
                              <a:gd name="T3" fmla="*/ 0 h 4"/>
                              <a:gd name="T4" fmla="*/ 4 w 10"/>
                              <a:gd name="T5" fmla="*/ 4 h 4"/>
                              <a:gd name="T6" fmla="*/ 6 w 10"/>
                              <a:gd name="T7" fmla="*/ 0 h 4"/>
                              <a:gd name="T8" fmla="*/ 8 w 10"/>
                              <a:gd name="T9" fmla="*/ 4 h 4"/>
                              <a:gd name="T10" fmla="*/ 10 w 10"/>
                              <a:gd name="T11" fmla="*/ 0 h 4"/>
                            </a:gdLst>
                            <a:ahLst/>
                            <a:cxnLst>
                              <a:cxn ang="0">
                                <a:pos x="T0" y="T1"/>
                              </a:cxn>
                              <a:cxn ang="0">
                                <a:pos x="T2" y="T3"/>
                              </a:cxn>
                              <a:cxn ang="0">
                                <a:pos x="T4" y="T5"/>
                              </a:cxn>
                              <a:cxn ang="0">
                                <a:pos x="T6" y="T7"/>
                              </a:cxn>
                              <a:cxn ang="0">
                                <a:pos x="T8" y="T9"/>
                              </a:cxn>
                              <a:cxn ang="0">
                                <a:pos x="T10" y="T11"/>
                              </a:cxn>
                            </a:cxnLst>
                            <a:rect l="0" t="0" r="r" b="b"/>
                            <a:pathLst>
                              <a:path w="10" h="4">
                                <a:moveTo>
                                  <a:pt x="0" y="4"/>
                                </a:moveTo>
                                <a:lnTo>
                                  <a:pt x="2" y="0"/>
                                </a:lnTo>
                                <a:lnTo>
                                  <a:pt x="4" y="4"/>
                                </a:lnTo>
                                <a:lnTo>
                                  <a:pt x="6" y="0"/>
                                </a:lnTo>
                                <a:lnTo>
                                  <a:pt x="8" y="4"/>
                                </a:lnTo>
                                <a:lnTo>
                                  <a:pt x="10" y="0"/>
                                </a:lnTo>
                              </a:path>
                            </a:pathLst>
                          </a:custGeom>
                          <a:noFill/>
                          <a:ln w="1333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614" o:spid="_x0000_s1050" editas="canvas" style="width:37.7pt;height:22.15pt;mso-position-horizontal-relative:char;mso-position-vertical-relative:line" coordsize="478790,28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478790;height:281305;visibility:visible;mso-wrap-style:square">
                  <v:fill o:detectmouseclick="t"/>
                  <v:path o:connecttype="none"/>
                </v:shape>
                <v:rect id="Rectangle 1245" o:spid="_x0000_s1052" style="position:absolute;left:63290;top:35660;width:379095;height:15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" filled="f" stroked="f">
                  <v:textbox style="mso-fit-shape-to-text:t" inset="0,0,0,0">
                    <w:txbxContent>
                      <w:p w:rsidR="00EB5AE4" w:rsidRDefault="00EB5AE4" w:rsidP="00B849BD">
                        <w:r>
                          <w:t>s := 2,5</w:t>
                        </w:r>
                      </w:p>
                    </w:txbxContent>
                  </v:textbox>
                </v:rect>
                <v:shape id="Freeform 1246" o:spid="_x0000_s1053" style="position:absolute;left:36000;top:185226;width:135255;height:54610;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" path="m,4l2,,4,4,6,,8,4,10,e" filled="f" strokecolor="green" strokeweight="1.05pt">
                  <v:path arrowok="t" o:connecttype="custom" o:connectlocs="0,54610;27051,0;54102,54610;81153,0;108204,54610;135255,0" o:connectangles="0,0,0,0,0,0"/>
                </v:shape>
                <w10:anchorlock/>
              </v:group>
            </w:pict>
          </mc:Fallback>
        </mc:AlternateContent>
      </w:r>
    </w:p>
    <w:p w:rsidR="00B849BD" w:rsidRPr="001D5C44" w:rsidRDefault="00B849BD" w:rsidP="00D716E7">
      <w:pPr>
        <w:pStyle w:val="SingleTxtG"/>
        <w:rPr>
          <w:lang w:eastAsia="ru-RU"/>
        </w:rPr>
      </w:pPr>
      <w:r w:rsidRPr="001D5C44">
        <w:t>Section du conducteur du câble électrique, en mm</w:t>
      </w:r>
      <w:r w:rsidRPr="001D5C44">
        <w:rPr>
          <w:vertAlign w:val="superscript"/>
        </w:rPr>
        <w:t>2</w:t>
      </w:r>
      <w:r w:rsidRPr="001D5C44">
        <w:t> :</w:t>
      </w:r>
    </w:p>
    <w:p w:rsidR="00B849BD" w:rsidRDefault="00B849BD" w:rsidP="00D716E7">
      <w:pPr>
        <w:pStyle w:val="SingleTxtG"/>
        <w:keepNext/>
        <w:keepLines/>
        <w:rPr>
          <w:szCs w:val="24"/>
        </w:rPr>
      </w:pPr>
      <w:r w:rsidRPr="001D5C44">
        <w:rPr>
          <w:szCs w:val="24"/>
        </w:rPr>
        <w:t>Calcul des valeurs de la puissance thermique, en W :</w:t>
      </w:r>
    </w:p>
    <w:tbl>
      <w:tblPr>
        <w:tblStyle w:val="TableGrid"/>
        <w:tblW w:w="0" w:type="auto"/>
        <w:tblInd w:w="1134" w:type="dxa"/>
        <w:tblLook w:val="04A0" w:firstRow="1" w:lastRow="0" w:firstColumn="1" w:lastColumn="0" w:noHBand="0" w:noVBand="1"/>
      </w:tblPr>
      <w:tblGrid>
        <w:gridCol w:w="3119"/>
        <w:gridCol w:w="794"/>
      </w:tblGrid>
      <w:tr w:rsidR="00D716E7" w:rsidRPr="001D5C44" w:rsidTr="00EB5AE4">
        <w:tc>
          <w:tcPr>
            <w:tcW w:w="3119" w:type="dxa"/>
            <w:vMerge w:val="restart"/>
            <w:tcBorders>
              <w:top w:val="nil"/>
              <w:left w:val="nil"/>
              <w:bottom w:val="nil"/>
            </w:tcBorders>
            <w:tcMar>
              <w:left w:w="113" w:type="dxa"/>
            </w:tcMar>
            <w:vAlign w:val="center"/>
          </w:tcPr>
          <w:p w:rsidR="00D716E7" w:rsidRPr="00311512" w:rsidRDefault="00D716E7" w:rsidP="00EB5AE4">
            <w:pPr>
              <w:rPr>
                <w:rFonts w:eastAsiaTheme="minorEastAsia"/>
                <w:sz w:val="18"/>
              </w:rPr>
            </w:pPr>
            <m:oMathPara>
              <m:oMathParaPr>
                <m:jc m:val="left"/>
              </m:oMathParaPr>
              <m:oMath>
                <m:r>
                  <m:rPr>
                    <m:sty m:val="p"/>
                  </m:rPr>
                  <w:rPr>
                    <w:rFonts w:ascii="Cambria Math" w:hAnsi="Cambria Math"/>
                    <w:sz w:val="18"/>
                  </w:rPr>
                  <m:t>WD</m:t>
                </m:r>
                <m:box>
                  <m:boxPr>
                    <m:opEmu m:val="1"/>
                    <m:ctrlPr>
                      <w:rPr>
                        <w:rFonts w:ascii="Cambria Math" w:hAnsi="Cambria Math"/>
                        <w:sz w:val="18"/>
                      </w:rPr>
                    </m:ctrlPr>
                  </m:boxPr>
                  <m:e>
                    <m:r>
                      <m:rPr>
                        <m:sty m:val="p"/>
                      </m:rPr>
                      <w:rPr>
                        <w:rFonts w:ascii="Cambria Math" w:hAnsi="Cambria Math"/>
                        <w:sz w:val="18"/>
                      </w:rPr>
                      <m:t>∶=</m:t>
                    </m:r>
                  </m:e>
                </m:box>
                <m:acc>
                  <m:accPr>
                    <m:chr m:val="⃗"/>
                    <m:ctrlPr>
                      <w:rPr>
                        <w:rFonts w:ascii="Cambria Math" w:hAnsi="Cambria Math"/>
                        <w:sz w:val="18"/>
                      </w:rPr>
                    </m:ctrlPr>
                  </m:accPr>
                  <m:e>
                    <m:d>
                      <m:dPr>
                        <m:begChr m:val="["/>
                        <m:endChr m:val="]"/>
                        <m:ctrlPr>
                          <w:rPr>
                            <w:rFonts w:ascii="Cambria Math" w:hAnsi="Cambria Math"/>
                            <w:sz w:val="18"/>
                          </w:rPr>
                        </m:ctrlPr>
                      </m:dPr>
                      <m:e>
                        <m:r>
                          <m:rPr>
                            <m:sty m:val="p"/>
                          </m:rPr>
                          <w:rPr>
                            <w:rFonts w:ascii="Cambria Math" w:hAnsi="Cambria Math"/>
                            <w:sz w:val="18"/>
                          </w:rPr>
                          <m:t>QD∙</m:t>
                        </m:r>
                        <m:d>
                          <m:dPr>
                            <m:ctrlPr>
                              <w:rPr>
                                <w:rFonts w:ascii="Cambria Math" w:hAnsi="Cambria Math"/>
                                <w:sz w:val="18"/>
                              </w:rPr>
                            </m:ctrlPr>
                          </m:dPr>
                          <m:e>
                            <m:r>
                              <m:rPr>
                                <m:sty m:val="p"/>
                              </m:rPr>
                              <w:rPr>
                                <w:rFonts w:ascii="Cambria Math" w:hAnsi="Cambria Math"/>
                                <w:sz w:val="18"/>
                              </w:rPr>
                              <m:t>1-</m:t>
                            </m:r>
                            <m:f>
                              <m:fPr>
                                <m:ctrlPr>
                                  <w:rPr>
                                    <w:rFonts w:ascii="Cambria Math" w:hAnsi="Cambria Math"/>
                                    <w:sz w:val="18"/>
                                  </w:rPr>
                                </m:ctrlPr>
                              </m:fPr>
                              <m:num>
                                <m:r>
                                  <m:rPr>
                                    <m:sty m:val="p"/>
                                  </m:rPr>
                                  <w:rPr>
                                    <w:rFonts w:ascii="Cambria Math" w:hAnsi="Cambria Math"/>
                                    <w:sz w:val="18"/>
                                  </w:rPr>
                                  <m:t>2∙QD∙L_line∙ρ</m:t>
                                </m:r>
                              </m:num>
                              <m:den>
                                <m:sSup>
                                  <m:sSupPr>
                                    <m:ctrlPr>
                                      <w:rPr>
                                        <w:rFonts w:ascii="Cambria Math" w:hAnsi="Cambria Math"/>
                                        <w:sz w:val="18"/>
                                      </w:rPr>
                                    </m:ctrlPr>
                                  </m:sSupPr>
                                  <m:e>
                                    <m:r>
                                      <m:rPr>
                                        <m:sty m:val="p"/>
                                      </m:rPr>
                                      <w:rPr>
                                        <w:rFonts w:ascii="Cambria Math" w:hAnsi="Cambria Math"/>
                                        <w:sz w:val="18"/>
                                      </w:rPr>
                                      <m:t>U</m:t>
                                    </m:r>
                                  </m:e>
                                  <m:sup>
                                    <m:r>
                                      <m:rPr>
                                        <m:sty m:val="p"/>
                                      </m:rPr>
                                      <w:rPr>
                                        <w:rFonts w:ascii="Cambria Math" w:hAnsi="Cambria Math"/>
                                        <w:sz w:val="18"/>
                                      </w:rPr>
                                      <m:t>2</m:t>
                                    </m:r>
                                  </m:sup>
                                </m:sSup>
                                <m:r>
                                  <m:rPr>
                                    <m:sty m:val="p"/>
                                  </m:rPr>
                                  <w:rPr>
                                    <w:rFonts w:ascii="Cambria Math" w:hAnsi="Cambria Math"/>
                                    <w:sz w:val="18"/>
                                  </w:rPr>
                                  <m:t>∙s</m:t>
                                </m:r>
                              </m:den>
                            </m:f>
                          </m:e>
                        </m:d>
                      </m:e>
                    </m:d>
                  </m:e>
                </m:acc>
                <m:r>
                  <w:rPr>
                    <w:rFonts w:ascii="Cambria Math" w:hAnsi="Cambria Math"/>
                    <w:sz w:val="18"/>
                  </w:rPr>
                  <m:t>=</m:t>
                </m:r>
              </m:oMath>
            </m:oMathPara>
          </w:p>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1 800,8</w:t>
            </w:r>
          </w:p>
        </w:tc>
      </w:tr>
      <w:tr w:rsidR="00D716E7" w:rsidRPr="001D5C44" w:rsidTr="00EB5AE4">
        <w:tc>
          <w:tcPr>
            <w:tcW w:w="3119" w:type="dxa"/>
            <w:vMerge/>
            <w:tcBorders>
              <w:left w:val="nil"/>
              <w:bottom w:val="nil"/>
            </w:tcBorders>
          </w:tcPr>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1 779,1</w:t>
            </w:r>
          </w:p>
        </w:tc>
      </w:tr>
      <w:tr w:rsidR="00D716E7" w:rsidRPr="001D5C44" w:rsidTr="00EB5AE4">
        <w:tc>
          <w:tcPr>
            <w:tcW w:w="3119" w:type="dxa"/>
            <w:vMerge/>
            <w:tcBorders>
              <w:left w:val="nil"/>
              <w:bottom w:val="nil"/>
            </w:tcBorders>
          </w:tcPr>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1 798,8</w:t>
            </w:r>
          </w:p>
        </w:tc>
      </w:tr>
      <w:tr w:rsidR="00D716E7" w:rsidRPr="001D5C44" w:rsidTr="00EB5AE4">
        <w:tc>
          <w:tcPr>
            <w:tcW w:w="3119" w:type="dxa"/>
            <w:vMerge/>
            <w:tcBorders>
              <w:left w:val="nil"/>
              <w:bottom w:val="nil"/>
            </w:tcBorders>
          </w:tcPr>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1 784,9</w:t>
            </w:r>
          </w:p>
        </w:tc>
      </w:tr>
      <w:tr w:rsidR="00D716E7" w:rsidRPr="001D5C44" w:rsidTr="00EB5AE4">
        <w:tc>
          <w:tcPr>
            <w:tcW w:w="3119" w:type="dxa"/>
            <w:vMerge/>
            <w:tcBorders>
              <w:left w:val="nil"/>
              <w:bottom w:val="nil"/>
            </w:tcBorders>
          </w:tcPr>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1 804,7</w:t>
            </w:r>
          </w:p>
        </w:tc>
      </w:tr>
      <w:tr w:rsidR="00D716E7" w:rsidRPr="001D5C44" w:rsidTr="00EB5AE4">
        <w:tc>
          <w:tcPr>
            <w:tcW w:w="3119" w:type="dxa"/>
            <w:vMerge/>
            <w:tcBorders>
              <w:left w:val="nil"/>
              <w:bottom w:val="nil"/>
            </w:tcBorders>
          </w:tcPr>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1 788,8</w:t>
            </w:r>
          </w:p>
        </w:tc>
      </w:tr>
      <w:tr w:rsidR="00D716E7" w:rsidRPr="001D5C44" w:rsidTr="00EB5AE4">
        <w:tc>
          <w:tcPr>
            <w:tcW w:w="3119" w:type="dxa"/>
            <w:vMerge/>
            <w:tcBorders>
              <w:left w:val="nil"/>
              <w:bottom w:val="nil"/>
            </w:tcBorders>
          </w:tcPr>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1 802,8</w:t>
            </w:r>
          </w:p>
        </w:tc>
      </w:tr>
      <w:tr w:rsidR="00D716E7" w:rsidRPr="001D5C44" w:rsidTr="00EB5AE4">
        <w:tc>
          <w:tcPr>
            <w:tcW w:w="3119" w:type="dxa"/>
            <w:vMerge/>
            <w:tcBorders>
              <w:left w:val="nil"/>
              <w:bottom w:val="nil"/>
            </w:tcBorders>
          </w:tcPr>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1 779,1</w:t>
            </w:r>
          </w:p>
        </w:tc>
      </w:tr>
      <w:tr w:rsidR="00D716E7" w:rsidRPr="001D5C44" w:rsidTr="00EB5AE4">
        <w:tc>
          <w:tcPr>
            <w:tcW w:w="3119" w:type="dxa"/>
            <w:vMerge/>
            <w:tcBorders>
              <w:left w:val="nil"/>
              <w:bottom w:val="nil"/>
            </w:tcBorders>
          </w:tcPr>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1 786,9</w:t>
            </w:r>
          </w:p>
        </w:tc>
      </w:tr>
      <w:tr w:rsidR="00D716E7" w:rsidRPr="001D5C44" w:rsidTr="00EB5AE4">
        <w:tc>
          <w:tcPr>
            <w:tcW w:w="3119" w:type="dxa"/>
            <w:vMerge/>
            <w:tcBorders>
              <w:left w:val="nil"/>
              <w:bottom w:val="nil"/>
            </w:tcBorders>
          </w:tcPr>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1 804,7</w:t>
            </w:r>
          </w:p>
        </w:tc>
      </w:tr>
      <w:tr w:rsidR="00D716E7" w:rsidRPr="001D5C44" w:rsidTr="00EB5AE4">
        <w:tc>
          <w:tcPr>
            <w:tcW w:w="3119" w:type="dxa"/>
            <w:vMerge/>
            <w:tcBorders>
              <w:left w:val="nil"/>
              <w:bottom w:val="nil"/>
            </w:tcBorders>
          </w:tcPr>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1 782,9</w:t>
            </w:r>
          </w:p>
        </w:tc>
      </w:tr>
      <w:tr w:rsidR="00D716E7" w:rsidRPr="001D5C44" w:rsidTr="00EB5AE4">
        <w:tc>
          <w:tcPr>
            <w:tcW w:w="3119" w:type="dxa"/>
            <w:vMerge/>
            <w:tcBorders>
              <w:left w:val="nil"/>
              <w:bottom w:val="nil"/>
            </w:tcBorders>
          </w:tcPr>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1 798,8</w:t>
            </w:r>
          </w:p>
        </w:tc>
      </w:tr>
      <w:tr w:rsidR="00D716E7" w:rsidRPr="001D5C44" w:rsidTr="00EB5AE4">
        <w:tc>
          <w:tcPr>
            <w:tcW w:w="3119" w:type="dxa"/>
            <w:vMerge/>
            <w:tcBorders>
              <w:left w:val="nil"/>
              <w:bottom w:val="nil"/>
            </w:tcBorders>
          </w:tcPr>
          <w:p w:rsidR="00D716E7" w:rsidRPr="001D5C44" w:rsidRDefault="00D716E7" w:rsidP="00EB5AE4">
            <w:pPr>
              <w:jc w:val="right"/>
            </w:pPr>
          </w:p>
        </w:tc>
        <w:tc>
          <w:tcPr>
            <w:tcW w:w="794" w:type="dxa"/>
            <w:tcMar>
              <w:right w:w="57" w:type="dxa"/>
            </w:tcMar>
          </w:tcPr>
          <w:p w:rsidR="00D716E7" w:rsidRPr="00311512" w:rsidRDefault="00D716E7" w:rsidP="00EB5AE4">
            <w:pPr>
              <w:jc w:val="right"/>
              <w:rPr>
                <w:sz w:val="18"/>
                <w:szCs w:val="18"/>
              </w:rPr>
            </w:pPr>
            <w:r w:rsidRPr="00311512">
              <w:rPr>
                <w:sz w:val="18"/>
                <w:szCs w:val="18"/>
              </w:rPr>
              <w:t>…</w:t>
            </w:r>
          </w:p>
        </w:tc>
      </w:tr>
    </w:tbl>
    <w:p w:rsidR="00D716E7" w:rsidRPr="001D5C44" w:rsidRDefault="00D716E7" w:rsidP="00D716E7">
      <w:pPr>
        <w:pStyle w:val="SingleTxtG"/>
        <w:rPr>
          <w:szCs w:val="24"/>
        </w:rPr>
      </w:pPr>
    </w:p>
    <w:p w:rsidR="00B849BD" w:rsidRPr="001D5C44" w:rsidRDefault="005819F5" w:rsidP="00D716E7">
      <w:pPr>
        <w:pStyle w:val="SingleTxtG"/>
        <w:keepNext/>
        <w:keepLines/>
        <w:spacing w:before="240"/>
        <w:rPr>
          <w:u w:val="single"/>
          <w:lang w:eastAsia="ru-RU"/>
        </w:rPr>
      </w:pPr>
      <w:r>
        <w:rPr>
          <w:u w:val="single"/>
          <w:lang w:eastAsia="ru-RU"/>
        </w:rPr>
        <w:t>2</w:t>
      </w:r>
      <w:r w:rsidR="00B849BD" w:rsidRPr="001D5C44">
        <w:rPr>
          <w:u w:val="single"/>
          <w:lang w:eastAsia="ru-RU"/>
        </w:rPr>
        <w:tab/>
        <w:t>Détermination de la surface moyenne de transfert thermique de la caisse du wagon et de son incertitude type composée</w:t>
      </w:r>
    </w:p>
    <w:p w:rsidR="00B849BD" w:rsidRPr="001D5C44" w:rsidRDefault="00B849BD" w:rsidP="00EB5AE4">
      <w:pPr>
        <w:pStyle w:val="SingleTxtG"/>
        <w:rPr>
          <w:lang w:eastAsia="ru-RU"/>
        </w:rPr>
      </w:pPr>
      <w:r w:rsidRPr="001D5C44">
        <w:rPr>
          <w:lang w:eastAsia="ru-RU"/>
        </w:rPr>
        <w:t>Incertitude type de la longueur intérieure de la caisse, en m, établie au moyen d</w:t>
      </w:r>
      <w:r w:rsidR="001A4B1A">
        <w:rPr>
          <w:lang w:eastAsia="ru-RU"/>
        </w:rPr>
        <w:t>’</w:t>
      </w:r>
      <w:r w:rsidRPr="001D5C44">
        <w:rPr>
          <w:lang w:eastAsia="ru-RU"/>
        </w:rPr>
        <w:t xml:space="preserve">une évaluation de type A : </w:t>
      </w:r>
    </w:p>
    <w:p w:rsidR="00B849BD" w:rsidRDefault="00B849BD" w:rsidP="00D716E7">
      <w:pPr>
        <w:pStyle w:val="SingleTxtG"/>
        <w:rPr>
          <w:lang w:eastAsia="ru-RU"/>
        </w:rPr>
      </w:pPr>
      <w:r w:rsidRPr="00F62285">
        <w:object w:dxaOrig="4520" w:dyaOrig="820">
          <v:shape id="_x0000_i1025" type="#_x0000_t75" style="width:166.5pt;height:30.75pt" o:ole="">
            <v:imagedata r:id="rId8" o:title=""/>
          </v:shape>
          <o:OLEObject Type="Embed" ProgID="Equation.3" ShapeID="_x0000_i1025" DrawAspect="Content" ObjectID="_1596960377" r:id="rId9"/>
        </w:object>
      </w:r>
    </w:p>
    <w:p w:rsidR="00B849BD" w:rsidRPr="001D5C44" w:rsidRDefault="00B849BD" w:rsidP="00EB5AE4">
      <w:pPr>
        <w:pStyle w:val="SingleTxtG"/>
        <w:rPr>
          <w:lang w:eastAsia="ru-RU"/>
        </w:rPr>
      </w:pPr>
      <w:r w:rsidRPr="001D5C44">
        <w:rPr>
          <w:lang w:eastAsia="ru-RU"/>
        </w:rPr>
        <w:t>Incertitude type de la longueur intérieure de la caisse, en m, établie au moyen d</w:t>
      </w:r>
      <w:r w:rsidR="001A4B1A">
        <w:rPr>
          <w:lang w:eastAsia="ru-RU"/>
        </w:rPr>
        <w:t>’</w:t>
      </w:r>
      <w:r w:rsidRPr="001D5C44">
        <w:rPr>
          <w:lang w:eastAsia="ru-RU"/>
        </w:rPr>
        <w:t>une évaluation de type B :</w:t>
      </w:r>
    </w:p>
    <w:p w:rsidR="00B849BD" w:rsidRPr="00E43362" w:rsidRDefault="00B849BD" w:rsidP="00EB5AE4">
      <w:pPr>
        <w:pStyle w:val="SingleTxtG"/>
        <w:rPr>
          <w:lang w:eastAsia="ru-RU"/>
        </w:rPr>
      </w:pPr>
      <m:oMathPara>
        <m:oMathParaPr>
          <m:jc m:val="left"/>
        </m:oMathParaPr>
        <m:oMath>
          <m:r>
            <m:rPr>
              <m:sty m:val="p"/>
            </m:rPr>
            <w:rPr>
              <w:rFonts w:ascii="Cambria Math" w:hAnsi="Cambria Math"/>
              <w:lang w:eastAsia="ru-RU"/>
            </w:rPr>
            <m:t>uB_Li</m:t>
          </m:r>
          <m:box>
            <m:boxPr>
              <m:opEmu m:val="1"/>
              <m:ctrlPr>
                <w:rPr>
                  <w:rFonts w:ascii="Cambria Math" w:hAnsi="Cambria Math"/>
                  <w:lang w:eastAsia="ru-RU"/>
                </w:rPr>
              </m:ctrlPr>
            </m:boxPr>
            <m:e>
              <m:r>
                <m:rPr>
                  <m:sty m:val="p"/>
                </m:rPr>
                <w:rPr>
                  <w:rFonts w:ascii="Cambria Math" w:hAnsi="Cambria Math"/>
                  <w:lang w:eastAsia="ru-RU"/>
                </w:rPr>
                <m:t>∶=</m:t>
              </m:r>
            </m:e>
          </m:box>
          <m:f>
            <m:fPr>
              <m:ctrlPr>
                <w:rPr>
                  <w:rFonts w:ascii="Cambria Math" w:hAnsi="Cambria Math"/>
                  <w:lang w:eastAsia="ru-RU"/>
                </w:rPr>
              </m:ctrlPr>
            </m:fPr>
            <m:num>
              <m:r>
                <m:rPr>
                  <m:sty m:val="p"/>
                </m:rPr>
                <w:rPr>
                  <w:rFonts w:ascii="Cambria Math" w:hAnsi="Cambria Math"/>
                  <w:lang w:eastAsia="ru-RU"/>
                </w:rPr>
                <m:t>∆_Li</m:t>
              </m:r>
            </m:num>
            <m:den>
              <m:rad>
                <m:radPr>
                  <m:degHide m:val="1"/>
                  <m:ctrlPr>
                    <w:rPr>
                      <w:rFonts w:ascii="Cambria Math" w:hAnsi="Cambria Math"/>
                      <w:lang w:eastAsia="ru-RU"/>
                    </w:rPr>
                  </m:ctrlPr>
                </m:radPr>
                <m:deg/>
                <m:e>
                  <m:r>
                    <m:rPr>
                      <m:sty m:val="p"/>
                    </m:rPr>
                    <w:rPr>
                      <w:rFonts w:ascii="Cambria Math" w:hAnsi="Cambria Math"/>
                      <w:lang w:eastAsia="ru-RU"/>
                    </w:rPr>
                    <m:t>3</m:t>
                  </m:r>
                </m:e>
              </m:rad>
            </m:den>
          </m:f>
          <m:r>
            <m:rPr>
              <m:sty m:val="p"/>
            </m:rPr>
            <w:rPr>
              <w:rFonts w:ascii="Cambria Math" w:hAnsi="Cambria Math"/>
              <w:lang w:eastAsia="ru-RU"/>
            </w:rPr>
            <m:t>=0,0058</m:t>
          </m:r>
        </m:oMath>
      </m:oMathPara>
    </w:p>
    <w:p w:rsidR="00B849BD" w:rsidRPr="001D5C44" w:rsidRDefault="00B849BD" w:rsidP="00EB5AE4">
      <w:pPr>
        <w:pStyle w:val="SingleTxtG"/>
        <w:rPr>
          <w:lang w:eastAsia="ru-RU"/>
        </w:rPr>
      </w:pPr>
      <w:r w:rsidRPr="001D5C44">
        <w:rPr>
          <w:lang w:eastAsia="ru-RU"/>
        </w:rPr>
        <w:t>Incertitude type composée de la longueur intérieure de la caisse du wagon :</w:t>
      </w:r>
    </w:p>
    <w:p w:rsidR="00B849BD" w:rsidRPr="002A48C3" w:rsidRDefault="00B849BD" w:rsidP="00EB5AE4">
      <w:pPr>
        <w:pStyle w:val="SingleTxtG"/>
        <w:rPr>
          <w:lang w:eastAsia="ru-RU"/>
        </w:rPr>
      </w:pPr>
      <m:oMathPara>
        <m:oMathParaPr>
          <m:jc m:val="left"/>
        </m:oMathParaPr>
        <m:oMath>
          <m:r>
            <m:rPr>
              <m:sty m:val="p"/>
            </m:rPr>
            <w:rPr>
              <w:rFonts w:ascii="Cambria Math" w:hAnsi="Cambria Math"/>
              <w:lang w:eastAsia="ru-RU"/>
            </w:rPr>
            <m:t>uC_Li</m:t>
          </m:r>
          <m:box>
            <m:boxPr>
              <m:opEmu m:val="1"/>
              <m:ctrlPr>
                <w:rPr>
                  <w:rFonts w:ascii="Cambria Math" w:hAnsi="Cambria Math"/>
                  <w:lang w:eastAsia="ru-RU"/>
                </w:rPr>
              </m:ctrlPr>
            </m:boxPr>
            <m:e>
              <m:r>
                <m:rPr>
                  <m:sty m:val="p"/>
                </m:rPr>
                <w:rPr>
                  <w:rFonts w:ascii="Cambria Math" w:hAnsi="Cambria Math"/>
                  <w:lang w:eastAsia="ru-RU"/>
                </w:rPr>
                <m:t>∶=</m:t>
              </m:r>
            </m:e>
          </m:box>
          <m:rad>
            <m:radPr>
              <m:degHide m:val="1"/>
              <m:ctrlPr>
                <w:rPr>
                  <w:rFonts w:ascii="Cambria Math" w:hAnsi="Cambria Math"/>
                  <w:lang w:eastAsia="ru-RU"/>
                </w:rPr>
              </m:ctrlPr>
            </m:radPr>
            <m:deg/>
            <m:e>
              <m:sSup>
                <m:sSupPr>
                  <m:ctrlPr>
                    <w:rPr>
                      <w:rFonts w:ascii="Cambria Math" w:hAnsi="Cambria Math"/>
                      <w:lang w:eastAsia="ru-RU"/>
                    </w:rPr>
                  </m:ctrlPr>
                </m:sSupPr>
                <m:e>
                  <m:r>
                    <m:rPr>
                      <m:sty m:val="p"/>
                    </m:rPr>
                    <w:rPr>
                      <w:rFonts w:ascii="Cambria Math" w:hAnsi="Cambria Math"/>
                      <w:lang w:eastAsia="ru-RU"/>
                    </w:rPr>
                    <m:t>uA_Li</m:t>
                  </m:r>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r>
                    <m:rPr>
                      <m:sty m:val="p"/>
                    </m:rPr>
                    <w:rPr>
                      <w:rFonts w:ascii="Cambria Math" w:hAnsi="Cambria Math"/>
                      <w:lang w:eastAsia="ru-RU"/>
                    </w:rPr>
                    <m:t>uB_Li</m:t>
                  </m:r>
                </m:e>
                <m:sup>
                  <m:r>
                    <m:rPr>
                      <m:sty m:val="p"/>
                    </m:rPr>
                    <w:rPr>
                      <w:rFonts w:ascii="Cambria Math" w:hAnsi="Cambria Math"/>
                      <w:lang w:eastAsia="ru-RU"/>
                    </w:rPr>
                    <m:t>2</m:t>
                  </m:r>
                </m:sup>
              </m:sSup>
            </m:e>
          </m:rad>
          <m:r>
            <m:rPr>
              <m:sty m:val="p"/>
            </m:rPr>
            <w:rPr>
              <w:rFonts w:ascii="Cambria Math" w:hAnsi="Cambria Math"/>
              <w:lang w:eastAsia="ru-RU"/>
            </w:rPr>
            <m:t>=0,0061</m:t>
          </m:r>
        </m:oMath>
      </m:oMathPara>
    </w:p>
    <w:p w:rsidR="00B849BD" w:rsidRDefault="00B849BD" w:rsidP="00EB5AE4">
      <w:pPr>
        <w:pStyle w:val="SingleTxtG"/>
        <w:rPr>
          <w:szCs w:val="24"/>
        </w:rPr>
      </w:pPr>
      <w:r w:rsidRPr="001D5C44">
        <w:rPr>
          <w:szCs w:val="24"/>
        </w:rPr>
        <w:t>même pour la largeur, la hauteur de la paroi latérale et la hauteur de l</w:t>
      </w:r>
      <w:r w:rsidR="001A4B1A">
        <w:rPr>
          <w:szCs w:val="24"/>
        </w:rPr>
        <w:t>’</w:t>
      </w:r>
      <w:r w:rsidRPr="001D5C44">
        <w:rPr>
          <w:szCs w:val="24"/>
        </w:rPr>
        <w:t>axe longitudinal central du wagon, en 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6"/>
        <w:gridCol w:w="2325"/>
        <w:gridCol w:w="3289"/>
      </w:tblGrid>
      <w:tr w:rsidR="00B849BD" w:rsidTr="006B3CF9">
        <w:tc>
          <w:tcPr>
            <w:tcW w:w="4026" w:type="dxa"/>
          </w:tcPr>
          <w:p w:rsidR="00B849BD" w:rsidRPr="00E715B1" w:rsidRDefault="00B849BD" w:rsidP="006B3CF9">
            <w:pPr>
              <w:rPr>
                <w:sz w:val="16"/>
                <w:szCs w:val="16"/>
              </w:rPr>
            </w:pPr>
            <w:r w:rsidRPr="00F62B4C">
              <w:rPr>
                <w:position w:val="-32"/>
              </w:rPr>
              <w:object w:dxaOrig="4520" w:dyaOrig="840">
                <v:shape id="_x0000_i1026" type="#_x0000_t75" style="width:183pt;height:33.75pt" o:ole="">
                  <v:imagedata r:id="rId10" o:title=""/>
                </v:shape>
                <o:OLEObject Type="Embed" ProgID="Equation.3" ShapeID="_x0000_i1026" DrawAspect="Content" ObjectID="_1596960378" r:id="rId11"/>
              </w:object>
            </w:r>
          </w:p>
        </w:tc>
        <w:tc>
          <w:tcPr>
            <w:tcW w:w="2325" w:type="dxa"/>
          </w:tcPr>
          <w:p w:rsidR="00B849BD" w:rsidRPr="00AA70BA" w:rsidRDefault="00B849BD" w:rsidP="00EB5AE4">
            <w:pPr>
              <w:pStyle w:val="SingleTxtG"/>
              <w:ind w:left="0" w:right="57"/>
              <w:rPr>
                <w:sz w:val="18"/>
                <w:szCs w:val="18"/>
              </w:rPr>
            </w:pPr>
            <m:oMathPara>
              <m:oMath>
                <m:r>
                  <m:rPr>
                    <m:sty m:val="p"/>
                  </m:rPr>
                  <w:rPr>
                    <w:rFonts w:ascii="Cambria Math" w:hAnsi="Cambria Math"/>
                    <w:sz w:val="18"/>
                    <w:szCs w:val="18"/>
                  </w:rPr>
                  <m:t>uB_Bi</m:t>
                </m:r>
                <m:box>
                  <m:boxPr>
                    <m:opEmu m:val="1"/>
                    <m:ctrlPr>
                      <w:rPr>
                        <w:rFonts w:ascii="Cambria Math" w:hAnsi="Cambria Math"/>
                        <w:sz w:val="18"/>
                        <w:szCs w:val="18"/>
                      </w:rPr>
                    </m:ctrlPr>
                  </m:boxPr>
                  <m:e>
                    <m:r>
                      <m:rPr>
                        <m:sty m:val="p"/>
                      </m:rPr>
                      <w:rPr>
                        <w:rFonts w:ascii="Cambria Math" w:hAnsi="Cambria Math"/>
                        <w:sz w:val="18"/>
                        <w:szCs w:val="18"/>
                      </w:rPr>
                      <m:t>∶=</m:t>
                    </m:r>
                  </m:e>
                </m:box>
                <m:f>
                  <m:fPr>
                    <m:ctrlPr>
                      <w:rPr>
                        <w:rFonts w:ascii="Cambria Math" w:hAnsi="Cambria Math"/>
                        <w:sz w:val="18"/>
                        <w:szCs w:val="18"/>
                      </w:rPr>
                    </m:ctrlPr>
                  </m:fPr>
                  <m:num>
                    <m:r>
                      <m:rPr>
                        <m:sty m:val="p"/>
                      </m:rPr>
                      <w:rPr>
                        <w:rFonts w:ascii="Cambria Math" w:hAnsi="Cambria Math"/>
                        <w:sz w:val="18"/>
                        <w:szCs w:val="18"/>
                      </w:rPr>
                      <m:t>∆_Bi</m:t>
                    </m:r>
                  </m:num>
                  <m:den>
                    <m:rad>
                      <m:radPr>
                        <m:degHide m:val="1"/>
                        <m:ctrlPr>
                          <w:rPr>
                            <w:rFonts w:ascii="Cambria Math" w:hAnsi="Cambria Math"/>
                            <w:sz w:val="18"/>
                            <w:szCs w:val="18"/>
                          </w:rPr>
                        </m:ctrlPr>
                      </m:radPr>
                      <m:deg/>
                      <m:e>
                        <m:r>
                          <m:rPr>
                            <m:sty m:val="p"/>
                          </m:rPr>
                          <w:rPr>
                            <w:rFonts w:ascii="Cambria Math" w:hAnsi="Cambria Math"/>
                            <w:sz w:val="18"/>
                            <w:szCs w:val="18"/>
                          </w:rPr>
                          <m:t>3</m:t>
                        </m:r>
                      </m:e>
                    </m:rad>
                  </m:den>
                </m:f>
                <m:r>
                  <m:rPr>
                    <m:sty m:val="p"/>
                  </m:rPr>
                  <w:rPr>
                    <w:rFonts w:ascii="Cambria Math" w:hAnsi="Cambria Math"/>
                    <w:sz w:val="18"/>
                    <w:szCs w:val="18"/>
                  </w:rPr>
                  <m:t>=0,0029</m:t>
                </m:r>
              </m:oMath>
            </m:oMathPara>
          </w:p>
        </w:tc>
        <w:tc>
          <w:tcPr>
            <w:tcW w:w="3289" w:type="dxa"/>
          </w:tcPr>
          <w:p w:rsidR="00B849BD" w:rsidRPr="0022572F" w:rsidRDefault="00B849BD" w:rsidP="00EB5AE4">
            <w:pPr>
              <w:pStyle w:val="SingleTxtG"/>
              <w:ind w:left="0" w:right="0"/>
              <w:jc w:val="right"/>
              <w:rPr>
                <w:sz w:val="18"/>
                <w:szCs w:val="18"/>
              </w:rPr>
            </w:pPr>
            <m:oMathPara>
              <m:oMath>
                <m:r>
                  <m:rPr>
                    <m:sty m:val="p"/>
                  </m:rPr>
                  <w:rPr>
                    <w:rFonts w:ascii="Cambria Math" w:hAnsi="Cambria Math"/>
                    <w:sz w:val="18"/>
                    <w:szCs w:val="18"/>
                  </w:rPr>
                  <m:t>uC_Bi</m:t>
                </m:r>
                <m:box>
                  <m:boxPr>
                    <m:opEmu m:val="1"/>
                    <m:ctrlPr>
                      <w:rPr>
                        <w:rFonts w:ascii="Cambria Math" w:hAnsi="Cambria Math"/>
                        <w:sz w:val="18"/>
                        <w:szCs w:val="18"/>
                      </w:rPr>
                    </m:ctrlPr>
                  </m:boxPr>
                  <m:e>
                    <m:r>
                      <m:rPr>
                        <m:sty m:val="p"/>
                      </m:rPr>
                      <w:rPr>
                        <w:rFonts w:ascii="Cambria Math" w:hAnsi="Cambria Math"/>
                        <w:sz w:val="18"/>
                        <w:szCs w:val="18"/>
                      </w:rPr>
                      <m:t>∶=</m:t>
                    </m:r>
                  </m:e>
                </m:box>
                <m:rad>
                  <m:radPr>
                    <m:degHide m:val="1"/>
                    <m:ctrlPr>
                      <w:rPr>
                        <w:rFonts w:ascii="Cambria Math" w:hAnsi="Cambria Math"/>
                        <w:sz w:val="18"/>
                        <w:szCs w:val="18"/>
                      </w:rPr>
                    </m:ctrlPr>
                  </m:radPr>
                  <m:deg/>
                  <m:e>
                    <m:sSup>
                      <m:sSupPr>
                        <m:ctrlPr>
                          <w:rPr>
                            <w:rFonts w:ascii="Cambria Math" w:hAnsi="Cambria Math"/>
                            <w:sz w:val="18"/>
                            <w:szCs w:val="18"/>
                          </w:rPr>
                        </m:ctrlPr>
                      </m:sSupPr>
                      <m:e>
                        <m:r>
                          <m:rPr>
                            <m:sty m:val="p"/>
                          </m:rPr>
                          <w:rPr>
                            <w:rFonts w:ascii="Cambria Math" w:hAnsi="Cambria Math"/>
                            <w:sz w:val="18"/>
                            <w:szCs w:val="18"/>
                          </w:rPr>
                          <m:t>uA_Bi</m:t>
                        </m:r>
                      </m:e>
                      <m:sup>
                        <m:r>
                          <m:rPr>
                            <m:sty m:val="p"/>
                          </m:rPr>
                          <w:rPr>
                            <w:rFonts w:ascii="Cambria Math" w:hAnsi="Cambria Math"/>
                            <w:sz w:val="18"/>
                            <w:szCs w:val="18"/>
                          </w:rPr>
                          <m:t>2</m:t>
                        </m:r>
                      </m:sup>
                    </m:sSup>
                    <m:r>
                      <m:rPr>
                        <m:sty m:val="p"/>
                      </m:rPr>
                      <w:rPr>
                        <w:rFonts w:ascii="Cambria Math" w:hAnsi="Cambria Math"/>
                        <w:sz w:val="18"/>
                        <w:szCs w:val="18"/>
                      </w:rPr>
                      <m:t>+</m:t>
                    </m:r>
                    <m:sSup>
                      <m:sSupPr>
                        <m:ctrlPr>
                          <w:rPr>
                            <w:rFonts w:ascii="Cambria Math" w:hAnsi="Cambria Math"/>
                            <w:sz w:val="18"/>
                            <w:szCs w:val="18"/>
                          </w:rPr>
                        </m:ctrlPr>
                      </m:sSupPr>
                      <m:e>
                        <m:r>
                          <m:rPr>
                            <m:sty m:val="p"/>
                          </m:rPr>
                          <w:rPr>
                            <w:rFonts w:ascii="Cambria Math" w:hAnsi="Cambria Math"/>
                            <w:sz w:val="18"/>
                            <w:szCs w:val="18"/>
                          </w:rPr>
                          <m:t>uB_Bi</m:t>
                        </m:r>
                      </m:e>
                      <m:sup>
                        <m:r>
                          <m:rPr>
                            <m:sty m:val="p"/>
                          </m:rPr>
                          <w:rPr>
                            <w:rFonts w:ascii="Cambria Math" w:hAnsi="Cambria Math"/>
                            <w:sz w:val="18"/>
                            <w:szCs w:val="18"/>
                          </w:rPr>
                          <m:t>2</m:t>
                        </m:r>
                      </m:sup>
                    </m:sSup>
                  </m:e>
                </m:rad>
                <m:r>
                  <m:rPr>
                    <m:sty m:val="p"/>
                  </m:rPr>
                  <w:rPr>
                    <w:rFonts w:ascii="Cambria Math" w:hAnsi="Cambria Math"/>
                    <w:sz w:val="18"/>
                    <w:szCs w:val="18"/>
                  </w:rPr>
                  <m:t>=0,0031</m:t>
                </m:r>
              </m:oMath>
            </m:oMathPara>
          </w:p>
        </w:tc>
      </w:tr>
      <w:tr w:rsidR="00B849BD" w:rsidTr="006B3CF9">
        <w:trPr>
          <w:trHeight w:hRule="exact" w:val="170"/>
        </w:trPr>
        <w:tc>
          <w:tcPr>
            <w:tcW w:w="4026" w:type="dxa"/>
          </w:tcPr>
          <w:p w:rsidR="00B849BD" w:rsidRDefault="00B849BD" w:rsidP="006B3CF9"/>
        </w:tc>
        <w:tc>
          <w:tcPr>
            <w:tcW w:w="2325" w:type="dxa"/>
          </w:tcPr>
          <w:p w:rsidR="00B849BD" w:rsidRPr="00AA70BA" w:rsidRDefault="00B849BD" w:rsidP="006B3CF9">
            <w:pPr>
              <w:rPr>
                <w:rFonts w:eastAsia="Calibri"/>
                <w:sz w:val="18"/>
                <w:szCs w:val="18"/>
              </w:rPr>
            </w:pPr>
          </w:p>
        </w:tc>
        <w:tc>
          <w:tcPr>
            <w:tcW w:w="3289" w:type="dxa"/>
          </w:tcPr>
          <w:p w:rsidR="00B849BD" w:rsidRPr="00AA70BA" w:rsidRDefault="00B849BD" w:rsidP="006B3CF9">
            <w:pPr>
              <w:rPr>
                <w:rFonts w:eastAsia="Calibri"/>
                <w:sz w:val="18"/>
                <w:szCs w:val="18"/>
              </w:rPr>
            </w:pPr>
          </w:p>
        </w:tc>
      </w:tr>
      <w:tr w:rsidR="00B849BD" w:rsidTr="006B3CF9">
        <w:tc>
          <w:tcPr>
            <w:tcW w:w="4026" w:type="dxa"/>
          </w:tcPr>
          <w:p w:rsidR="00B849BD" w:rsidRDefault="00B849BD" w:rsidP="006B3CF9">
            <w:r w:rsidRPr="00B23B60">
              <w:rPr>
                <w:position w:val="-30"/>
              </w:rPr>
              <w:object w:dxaOrig="4680" w:dyaOrig="820">
                <v:shape id="_x0000_i1027" type="#_x0000_t75" style="width:180.75pt;height:30.75pt" o:ole="">
                  <v:imagedata r:id="rId12" o:title=""/>
                </v:shape>
                <o:OLEObject Type="Embed" ProgID="Equation.3" ShapeID="_x0000_i1027" DrawAspect="Content" ObjectID="_1596960379" r:id="rId13"/>
              </w:object>
            </w:r>
          </w:p>
        </w:tc>
        <w:tc>
          <w:tcPr>
            <w:tcW w:w="2325" w:type="dxa"/>
          </w:tcPr>
          <w:p w:rsidR="00B849BD" w:rsidRPr="00AA70BA" w:rsidRDefault="00B849BD" w:rsidP="00EB5AE4">
            <w:pPr>
              <w:pStyle w:val="SingleTxtG"/>
              <w:ind w:left="0" w:right="57"/>
              <w:rPr>
                <w:sz w:val="18"/>
                <w:szCs w:val="18"/>
              </w:rPr>
            </w:pPr>
            <m:oMathPara>
              <m:oMath>
                <m:r>
                  <m:rPr>
                    <m:sty m:val="p"/>
                  </m:rPr>
                  <w:rPr>
                    <w:rFonts w:ascii="Cambria Math" w:hAnsi="Cambria Math"/>
                    <w:sz w:val="18"/>
                    <w:szCs w:val="18"/>
                  </w:rPr>
                  <m:t>uB_Hi</m:t>
                </m:r>
                <m:box>
                  <m:boxPr>
                    <m:opEmu m:val="1"/>
                    <m:ctrlPr>
                      <w:rPr>
                        <w:rFonts w:ascii="Cambria Math" w:hAnsi="Cambria Math"/>
                        <w:sz w:val="18"/>
                        <w:szCs w:val="18"/>
                      </w:rPr>
                    </m:ctrlPr>
                  </m:boxPr>
                  <m:e>
                    <m:r>
                      <m:rPr>
                        <m:sty m:val="p"/>
                      </m:rPr>
                      <w:rPr>
                        <w:rFonts w:ascii="Cambria Math" w:hAnsi="Cambria Math"/>
                        <w:sz w:val="18"/>
                        <w:szCs w:val="18"/>
                      </w:rPr>
                      <m:t>∶=</m:t>
                    </m:r>
                  </m:e>
                </m:box>
                <m:f>
                  <m:fPr>
                    <m:ctrlPr>
                      <w:rPr>
                        <w:rFonts w:ascii="Cambria Math" w:hAnsi="Cambria Math"/>
                        <w:sz w:val="18"/>
                        <w:szCs w:val="18"/>
                      </w:rPr>
                    </m:ctrlPr>
                  </m:fPr>
                  <m:num>
                    <m:r>
                      <m:rPr>
                        <m:sty m:val="p"/>
                      </m:rPr>
                      <w:rPr>
                        <w:rFonts w:ascii="Cambria Math" w:hAnsi="Cambria Math"/>
                        <w:sz w:val="18"/>
                        <w:szCs w:val="18"/>
                      </w:rPr>
                      <m:t>∆_Hi</m:t>
                    </m:r>
                  </m:num>
                  <m:den>
                    <m:rad>
                      <m:radPr>
                        <m:degHide m:val="1"/>
                        <m:ctrlPr>
                          <w:rPr>
                            <w:rFonts w:ascii="Cambria Math" w:hAnsi="Cambria Math"/>
                            <w:sz w:val="18"/>
                            <w:szCs w:val="18"/>
                          </w:rPr>
                        </m:ctrlPr>
                      </m:radPr>
                      <m:deg/>
                      <m:e>
                        <m:r>
                          <m:rPr>
                            <m:sty m:val="p"/>
                          </m:rPr>
                          <w:rPr>
                            <w:rFonts w:ascii="Cambria Math" w:hAnsi="Cambria Math"/>
                            <w:sz w:val="18"/>
                            <w:szCs w:val="18"/>
                          </w:rPr>
                          <m:t>3</m:t>
                        </m:r>
                      </m:e>
                    </m:rad>
                  </m:den>
                </m:f>
                <m:r>
                  <m:rPr>
                    <m:sty m:val="p"/>
                  </m:rPr>
                  <w:rPr>
                    <w:rFonts w:ascii="Cambria Math" w:hAnsi="Cambria Math"/>
                    <w:sz w:val="18"/>
                    <w:szCs w:val="18"/>
                  </w:rPr>
                  <m:t>=0,0029</m:t>
                </m:r>
              </m:oMath>
            </m:oMathPara>
          </w:p>
        </w:tc>
        <w:tc>
          <w:tcPr>
            <w:tcW w:w="3289" w:type="dxa"/>
          </w:tcPr>
          <w:p w:rsidR="00B849BD" w:rsidRPr="00AA70BA" w:rsidRDefault="00B849BD" w:rsidP="00EB5AE4">
            <w:pPr>
              <w:pStyle w:val="SingleTxtG"/>
              <w:ind w:left="0" w:right="0"/>
              <w:rPr>
                <w:sz w:val="18"/>
                <w:szCs w:val="18"/>
              </w:rPr>
            </w:pPr>
            <m:oMathPara>
              <m:oMath>
                <m:r>
                  <m:rPr>
                    <m:sty m:val="p"/>
                  </m:rPr>
                  <w:rPr>
                    <w:rFonts w:ascii="Cambria Math" w:hAnsi="Cambria Math"/>
                    <w:sz w:val="18"/>
                    <w:szCs w:val="18"/>
                  </w:rPr>
                  <m:t>uC_Hi</m:t>
                </m:r>
                <m:box>
                  <m:boxPr>
                    <m:opEmu m:val="1"/>
                    <m:ctrlPr>
                      <w:rPr>
                        <w:rFonts w:ascii="Cambria Math" w:hAnsi="Cambria Math"/>
                        <w:sz w:val="18"/>
                        <w:szCs w:val="18"/>
                      </w:rPr>
                    </m:ctrlPr>
                  </m:boxPr>
                  <m:e>
                    <m:r>
                      <m:rPr>
                        <m:sty m:val="p"/>
                      </m:rPr>
                      <w:rPr>
                        <w:rFonts w:ascii="Cambria Math" w:hAnsi="Cambria Math"/>
                        <w:sz w:val="18"/>
                        <w:szCs w:val="18"/>
                      </w:rPr>
                      <m:t>∶=</m:t>
                    </m:r>
                  </m:e>
                </m:box>
                <m:rad>
                  <m:radPr>
                    <m:degHide m:val="1"/>
                    <m:ctrlPr>
                      <w:rPr>
                        <w:rFonts w:ascii="Cambria Math" w:hAnsi="Cambria Math"/>
                        <w:sz w:val="18"/>
                        <w:szCs w:val="18"/>
                      </w:rPr>
                    </m:ctrlPr>
                  </m:radPr>
                  <m:deg/>
                  <m:e>
                    <m:sSup>
                      <m:sSupPr>
                        <m:ctrlPr>
                          <w:rPr>
                            <w:rFonts w:ascii="Cambria Math" w:hAnsi="Cambria Math"/>
                            <w:sz w:val="18"/>
                            <w:szCs w:val="18"/>
                          </w:rPr>
                        </m:ctrlPr>
                      </m:sSupPr>
                      <m:e>
                        <m:r>
                          <m:rPr>
                            <m:sty m:val="p"/>
                          </m:rPr>
                          <w:rPr>
                            <w:rFonts w:ascii="Cambria Math" w:hAnsi="Cambria Math"/>
                            <w:sz w:val="18"/>
                            <w:szCs w:val="18"/>
                          </w:rPr>
                          <m:t>uA_Hi</m:t>
                        </m:r>
                      </m:e>
                      <m:sup>
                        <m:r>
                          <m:rPr>
                            <m:sty m:val="p"/>
                          </m:rPr>
                          <w:rPr>
                            <w:rFonts w:ascii="Cambria Math" w:hAnsi="Cambria Math"/>
                            <w:sz w:val="18"/>
                            <w:szCs w:val="18"/>
                          </w:rPr>
                          <m:t>2</m:t>
                        </m:r>
                      </m:sup>
                    </m:sSup>
                    <m:r>
                      <m:rPr>
                        <m:sty m:val="p"/>
                      </m:rPr>
                      <w:rPr>
                        <w:rFonts w:ascii="Cambria Math" w:hAnsi="Cambria Math"/>
                        <w:sz w:val="18"/>
                        <w:szCs w:val="18"/>
                      </w:rPr>
                      <m:t>+</m:t>
                    </m:r>
                    <m:sSup>
                      <m:sSupPr>
                        <m:ctrlPr>
                          <w:rPr>
                            <w:rFonts w:ascii="Cambria Math" w:hAnsi="Cambria Math"/>
                            <w:sz w:val="18"/>
                            <w:szCs w:val="18"/>
                          </w:rPr>
                        </m:ctrlPr>
                      </m:sSupPr>
                      <m:e>
                        <m:r>
                          <m:rPr>
                            <m:sty m:val="p"/>
                          </m:rPr>
                          <w:rPr>
                            <w:rFonts w:ascii="Cambria Math" w:hAnsi="Cambria Math"/>
                            <w:sz w:val="18"/>
                            <w:szCs w:val="18"/>
                          </w:rPr>
                          <m:t>uB_Hi</m:t>
                        </m:r>
                      </m:e>
                      <m:sup>
                        <m:r>
                          <m:rPr>
                            <m:sty m:val="p"/>
                          </m:rPr>
                          <w:rPr>
                            <w:rFonts w:ascii="Cambria Math" w:hAnsi="Cambria Math"/>
                            <w:sz w:val="18"/>
                            <w:szCs w:val="18"/>
                          </w:rPr>
                          <m:t>2</m:t>
                        </m:r>
                      </m:sup>
                    </m:sSup>
                  </m:e>
                </m:rad>
                <m:r>
                  <w:rPr>
                    <w:rFonts w:ascii="Cambria Math" w:hAnsi="Cambria Math"/>
                    <w:sz w:val="18"/>
                    <w:szCs w:val="18"/>
                  </w:rPr>
                  <m:t xml:space="preserve"> = 0,0041</m:t>
                </m:r>
              </m:oMath>
            </m:oMathPara>
          </w:p>
        </w:tc>
      </w:tr>
      <w:tr w:rsidR="00B849BD" w:rsidTr="006B3CF9">
        <w:trPr>
          <w:trHeight w:hRule="exact" w:val="170"/>
        </w:trPr>
        <w:tc>
          <w:tcPr>
            <w:tcW w:w="4026" w:type="dxa"/>
          </w:tcPr>
          <w:p w:rsidR="00B849BD" w:rsidRDefault="00B849BD" w:rsidP="006B3CF9"/>
        </w:tc>
        <w:tc>
          <w:tcPr>
            <w:tcW w:w="2325" w:type="dxa"/>
          </w:tcPr>
          <w:p w:rsidR="00B849BD" w:rsidRPr="00AA70BA" w:rsidRDefault="00B849BD" w:rsidP="006B3CF9">
            <w:pPr>
              <w:rPr>
                <w:rFonts w:eastAsia="Calibri"/>
                <w:sz w:val="18"/>
                <w:szCs w:val="18"/>
              </w:rPr>
            </w:pPr>
          </w:p>
        </w:tc>
        <w:tc>
          <w:tcPr>
            <w:tcW w:w="3289" w:type="dxa"/>
          </w:tcPr>
          <w:p w:rsidR="00B849BD" w:rsidRPr="00AA70BA" w:rsidRDefault="00B849BD" w:rsidP="006B3CF9">
            <w:pPr>
              <w:rPr>
                <w:rFonts w:eastAsia="Calibri"/>
                <w:sz w:val="18"/>
                <w:szCs w:val="18"/>
              </w:rPr>
            </w:pPr>
          </w:p>
        </w:tc>
      </w:tr>
      <w:tr w:rsidR="00B849BD" w:rsidTr="006B3CF9">
        <w:tc>
          <w:tcPr>
            <w:tcW w:w="4026" w:type="dxa"/>
          </w:tcPr>
          <w:p w:rsidR="00B849BD" w:rsidRDefault="00B849BD" w:rsidP="006B3CF9">
            <w:r w:rsidRPr="00B23B60">
              <w:rPr>
                <w:position w:val="-30"/>
              </w:rPr>
              <w:object w:dxaOrig="5140" w:dyaOrig="820">
                <v:shape id="_x0000_i1028" type="#_x0000_t75" style="width:194.25pt;height:30.75pt" o:ole="">
                  <v:imagedata r:id="rId14" o:title=""/>
                </v:shape>
                <o:OLEObject Type="Embed" ProgID="Equation.3" ShapeID="_x0000_i1028" DrawAspect="Content" ObjectID="_1596960380" r:id="rId15"/>
              </w:object>
            </w:r>
          </w:p>
        </w:tc>
        <w:tc>
          <w:tcPr>
            <w:tcW w:w="2325" w:type="dxa"/>
          </w:tcPr>
          <w:p w:rsidR="00B849BD" w:rsidRPr="00AA70BA" w:rsidRDefault="00B849BD" w:rsidP="00EB5AE4">
            <w:pPr>
              <w:pStyle w:val="SingleTxtG"/>
              <w:spacing w:after="0"/>
              <w:ind w:left="0" w:right="57"/>
              <w:rPr>
                <w:sz w:val="18"/>
                <w:szCs w:val="18"/>
              </w:rPr>
            </w:pPr>
            <m:oMathPara>
              <m:oMath>
                <m:r>
                  <m:rPr>
                    <m:sty m:val="p"/>
                  </m:rPr>
                  <w:rPr>
                    <w:rFonts w:ascii="Cambria Math" w:hAnsi="Cambria Math"/>
                    <w:sz w:val="18"/>
                    <w:szCs w:val="18"/>
                  </w:rPr>
                  <m:t>uB_HHi</m:t>
                </m:r>
                <m:box>
                  <m:boxPr>
                    <m:opEmu m:val="1"/>
                    <m:ctrlPr>
                      <w:rPr>
                        <w:rFonts w:ascii="Cambria Math" w:hAnsi="Cambria Math"/>
                        <w:sz w:val="18"/>
                        <w:szCs w:val="18"/>
                      </w:rPr>
                    </m:ctrlPr>
                  </m:boxPr>
                  <m:e>
                    <m:r>
                      <m:rPr>
                        <m:sty m:val="p"/>
                      </m:rPr>
                      <w:rPr>
                        <w:rFonts w:ascii="Cambria Math" w:hAnsi="Cambria Math"/>
                        <w:sz w:val="18"/>
                        <w:szCs w:val="18"/>
                      </w:rPr>
                      <m:t>∶=</m:t>
                    </m:r>
                  </m:e>
                </m:box>
                <m:f>
                  <m:fPr>
                    <m:ctrlPr>
                      <w:rPr>
                        <w:rFonts w:ascii="Cambria Math" w:hAnsi="Cambria Math"/>
                        <w:sz w:val="18"/>
                        <w:szCs w:val="18"/>
                      </w:rPr>
                    </m:ctrlPr>
                  </m:fPr>
                  <m:num>
                    <m:r>
                      <m:rPr>
                        <m:sty m:val="p"/>
                      </m:rPr>
                      <w:rPr>
                        <w:rFonts w:ascii="Cambria Math" w:hAnsi="Cambria Math"/>
                        <w:sz w:val="18"/>
                        <w:szCs w:val="18"/>
                      </w:rPr>
                      <m:t>∆_HHi</m:t>
                    </m:r>
                  </m:num>
                  <m:den>
                    <m:rad>
                      <m:radPr>
                        <m:degHide m:val="1"/>
                        <m:ctrlPr>
                          <w:rPr>
                            <w:rFonts w:ascii="Cambria Math" w:hAnsi="Cambria Math"/>
                            <w:sz w:val="18"/>
                            <w:szCs w:val="18"/>
                          </w:rPr>
                        </m:ctrlPr>
                      </m:radPr>
                      <m:deg/>
                      <m:e>
                        <m:r>
                          <m:rPr>
                            <m:sty m:val="p"/>
                          </m:rPr>
                          <w:rPr>
                            <w:rFonts w:ascii="Cambria Math" w:hAnsi="Cambria Math"/>
                            <w:sz w:val="18"/>
                            <w:szCs w:val="18"/>
                          </w:rPr>
                          <m:t>3</m:t>
                        </m:r>
                      </m:e>
                    </m:rad>
                  </m:den>
                </m:f>
                <m:r>
                  <m:rPr>
                    <m:sty m:val="p"/>
                  </m:rPr>
                  <w:rPr>
                    <w:rFonts w:ascii="Cambria Math" w:hAnsi="Cambria Math"/>
                    <w:sz w:val="18"/>
                    <w:szCs w:val="18"/>
                  </w:rPr>
                  <m:t>=0,0029</m:t>
                </m:r>
              </m:oMath>
            </m:oMathPara>
          </w:p>
        </w:tc>
        <w:tc>
          <w:tcPr>
            <w:tcW w:w="3289" w:type="dxa"/>
          </w:tcPr>
          <w:p w:rsidR="00B849BD" w:rsidRPr="00AA70BA" w:rsidRDefault="00B849BD" w:rsidP="00EB5AE4">
            <w:pPr>
              <w:pStyle w:val="SingleTxtG"/>
              <w:spacing w:after="0"/>
              <w:ind w:left="0" w:right="0"/>
              <w:rPr>
                <w:sz w:val="18"/>
                <w:szCs w:val="18"/>
              </w:rPr>
            </w:pPr>
            <m:oMathPara>
              <m:oMath>
                <m:r>
                  <m:rPr>
                    <m:sty m:val="p"/>
                  </m:rPr>
                  <w:rPr>
                    <w:rFonts w:ascii="Cambria Math" w:hAnsi="Cambria Math"/>
                    <w:sz w:val="18"/>
                    <w:szCs w:val="18"/>
                  </w:rPr>
                  <m:t>uC_HHi</m:t>
                </m:r>
                <m:box>
                  <m:boxPr>
                    <m:opEmu m:val="1"/>
                    <m:ctrlPr>
                      <w:rPr>
                        <w:rFonts w:ascii="Cambria Math" w:hAnsi="Cambria Math"/>
                        <w:sz w:val="18"/>
                        <w:szCs w:val="18"/>
                      </w:rPr>
                    </m:ctrlPr>
                  </m:boxPr>
                  <m:e>
                    <m:r>
                      <m:rPr>
                        <m:sty m:val="p"/>
                      </m:rPr>
                      <w:rPr>
                        <w:rFonts w:ascii="Cambria Math" w:hAnsi="Cambria Math"/>
                        <w:sz w:val="18"/>
                        <w:szCs w:val="18"/>
                      </w:rPr>
                      <m:t>∶=</m:t>
                    </m:r>
                  </m:e>
                </m:box>
                <m:rad>
                  <m:radPr>
                    <m:degHide m:val="1"/>
                    <m:ctrlPr>
                      <w:rPr>
                        <w:rFonts w:ascii="Cambria Math" w:hAnsi="Cambria Math"/>
                        <w:sz w:val="18"/>
                        <w:szCs w:val="18"/>
                      </w:rPr>
                    </m:ctrlPr>
                  </m:radPr>
                  <m:deg/>
                  <m:e>
                    <m:sSup>
                      <m:sSupPr>
                        <m:ctrlPr>
                          <w:rPr>
                            <w:rFonts w:ascii="Cambria Math" w:hAnsi="Cambria Math"/>
                            <w:sz w:val="18"/>
                            <w:szCs w:val="18"/>
                          </w:rPr>
                        </m:ctrlPr>
                      </m:sSupPr>
                      <m:e>
                        <m:r>
                          <m:rPr>
                            <m:sty m:val="p"/>
                          </m:rPr>
                          <w:rPr>
                            <w:rFonts w:ascii="Cambria Math" w:hAnsi="Cambria Math"/>
                            <w:sz w:val="18"/>
                            <w:szCs w:val="18"/>
                          </w:rPr>
                          <m:t>uA_HHi</m:t>
                        </m:r>
                      </m:e>
                      <m:sup>
                        <m:r>
                          <m:rPr>
                            <m:sty m:val="p"/>
                          </m:rPr>
                          <w:rPr>
                            <w:rFonts w:ascii="Cambria Math" w:hAnsi="Cambria Math"/>
                            <w:sz w:val="18"/>
                            <w:szCs w:val="18"/>
                          </w:rPr>
                          <m:t>2</m:t>
                        </m:r>
                      </m:sup>
                    </m:sSup>
                    <m:r>
                      <m:rPr>
                        <m:sty m:val="p"/>
                      </m:rPr>
                      <w:rPr>
                        <w:rFonts w:ascii="Cambria Math" w:hAnsi="Cambria Math"/>
                        <w:sz w:val="18"/>
                        <w:szCs w:val="18"/>
                      </w:rPr>
                      <m:t>+</m:t>
                    </m:r>
                    <m:sSup>
                      <m:sSupPr>
                        <m:ctrlPr>
                          <w:rPr>
                            <w:rFonts w:ascii="Cambria Math" w:hAnsi="Cambria Math"/>
                            <w:sz w:val="18"/>
                            <w:szCs w:val="18"/>
                          </w:rPr>
                        </m:ctrlPr>
                      </m:sSupPr>
                      <m:e>
                        <m:r>
                          <m:rPr>
                            <m:sty m:val="p"/>
                          </m:rPr>
                          <w:rPr>
                            <w:rFonts w:ascii="Cambria Math" w:hAnsi="Cambria Math"/>
                            <w:sz w:val="18"/>
                            <w:szCs w:val="18"/>
                          </w:rPr>
                          <m:t>uB_HHi</m:t>
                        </m:r>
                      </m:e>
                      <m:sup>
                        <m:r>
                          <m:rPr>
                            <m:sty m:val="p"/>
                          </m:rPr>
                          <w:rPr>
                            <w:rFonts w:ascii="Cambria Math" w:hAnsi="Cambria Math"/>
                            <w:sz w:val="18"/>
                            <w:szCs w:val="18"/>
                          </w:rPr>
                          <m:t>2</m:t>
                        </m:r>
                      </m:sup>
                    </m:sSup>
                  </m:e>
                </m:rad>
                <m:r>
                  <w:rPr>
                    <w:rFonts w:ascii="Cambria Math" w:hAnsi="Cambria Math"/>
                    <w:sz w:val="18"/>
                    <w:szCs w:val="18"/>
                  </w:rPr>
                  <m:t>=0,0038</m:t>
                </m:r>
              </m:oMath>
            </m:oMathPara>
          </w:p>
        </w:tc>
      </w:tr>
    </w:tbl>
    <w:p w:rsidR="00B849BD" w:rsidRPr="001D5C44" w:rsidRDefault="00B849BD" w:rsidP="005F6238">
      <w:pPr>
        <w:pStyle w:val="SingleTxtG"/>
        <w:spacing w:before="120"/>
      </w:pPr>
      <w:r w:rsidRPr="001D5C44">
        <w:t>Incertitude type de la longueur extérieure, de la largeur, de la hauteur de la paroi latérale et de la hauteur de l</w:t>
      </w:r>
      <w:r w:rsidR="001A4B1A">
        <w:t>’</w:t>
      </w:r>
      <w:r w:rsidRPr="001D5C44">
        <w:t>axe longitudinal central du wagon, établie au moyen d</w:t>
      </w:r>
      <w:r w:rsidR="001A4B1A">
        <w:t>’</w:t>
      </w:r>
      <w:r w:rsidRPr="001D5C44">
        <w:t>une évaluation de type 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438"/>
        <w:gridCol w:w="2381"/>
        <w:gridCol w:w="2438"/>
      </w:tblGrid>
      <w:tr w:rsidR="00B849BD" w:rsidTr="006B3CF9">
        <w:tc>
          <w:tcPr>
            <w:tcW w:w="2381" w:type="dxa"/>
          </w:tcPr>
          <w:p w:rsidR="00B849BD" w:rsidRPr="00D31869" w:rsidRDefault="00B849BD" w:rsidP="005F6238">
            <w:pPr>
              <w:pStyle w:val="SingleTxtG"/>
              <w:ind w:left="0" w:right="0"/>
              <w:rPr>
                <w:sz w:val="16"/>
                <w:szCs w:val="16"/>
                <w:lang w:eastAsia="ru-RU"/>
              </w:rPr>
            </w:pPr>
            <m:oMathPara>
              <m:oMath>
                <m:r>
                  <m:rPr>
                    <m:sty m:val="p"/>
                  </m:rPr>
                  <w:rPr>
                    <w:rFonts w:ascii="Cambria Math" w:hAnsi="Cambria Math"/>
                    <w:sz w:val="16"/>
                    <w:szCs w:val="16"/>
                    <w:lang w:eastAsia="ru-RU"/>
                  </w:rPr>
                  <m:t>uB_Le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f>
                  <m:fPr>
                    <m:ctrlPr>
                      <w:rPr>
                        <w:rFonts w:ascii="Cambria Math" w:hAnsi="Cambria Math"/>
                        <w:sz w:val="16"/>
                        <w:szCs w:val="16"/>
                        <w:lang w:eastAsia="ru-RU"/>
                      </w:rPr>
                    </m:ctrlPr>
                  </m:fPr>
                  <m:num>
                    <m:r>
                      <m:rPr>
                        <m:sty m:val="p"/>
                      </m:rPr>
                      <w:rPr>
                        <w:rFonts w:ascii="Cambria Math" w:hAnsi="Cambria Math"/>
                        <w:sz w:val="16"/>
                        <w:szCs w:val="16"/>
                        <w:lang w:eastAsia="ru-RU"/>
                      </w:rPr>
                      <m:t>Δ_Le</m:t>
                    </m:r>
                  </m:num>
                  <m:den>
                    <m:rad>
                      <m:radPr>
                        <m:degHide m:val="1"/>
                        <m:ctrlPr>
                          <w:rPr>
                            <w:rFonts w:ascii="Cambria Math" w:hAnsi="Cambria Math"/>
                            <w:sz w:val="16"/>
                            <w:szCs w:val="16"/>
                            <w:lang w:eastAsia="ru-RU"/>
                          </w:rPr>
                        </m:ctrlPr>
                      </m:radPr>
                      <m:deg/>
                      <m:e>
                        <m:r>
                          <m:rPr>
                            <m:sty m:val="p"/>
                          </m:rPr>
                          <w:rPr>
                            <w:rFonts w:ascii="Cambria Math" w:hAnsi="Cambria Math"/>
                            <w:sz w:val="16"/>
                            <w:szCs w:val="16"/>
                            <w:lang w:eastAsia="ru-RU"/>
                          </w:rPr>
                          <m:t>3</m:t>
                        </m:r>
                      </m:e>
                    </m:rad>
                  </m:den>
                </m:f>
                <m:r>
                  <m:rPr>
                    <m:sty m:val="p"/>
                  </m:rPr>
                  <w:rPr>
                    <w:rFonts w:ascii="Cambria Math" w:hAnsi="Cambria Math"/>
                    <w:sz w:val="16"/>
                    <w:szCs w:val="16"/>
                    <w:lang w:eastAsia="ru-RU"/>
                  </w:rPr>
                  <m:t>=0,0003</m:t>
                </m:r>
              </m:oMath>
            </m:oMathPara>
          </w:p>
        </w:tc>
        <w:tc>
          <w:tcPr>
            <w:tcW w:w="2438" w:type="dxa"/>
          </w:tcPr>
          <w:p w:rsidR="00B849BD" w:rsidRDefault="00B849BD" w:rsidP="005F6238">
            <w:pPr>
              <w:pStyle w:val="SingleTxtG"/>
              <w:ind w:left="0" w:right="0"/>
              <w:rPr>
                <w:lang w:eastAsia="ru-RU"/>
              </w:rPr>
            </w:pPr>
            <m:oMathPara>
              <m:oMath>
                <m:r>
                  <m:rPr>
                    <m:sty m:val="p"/>
                  </m:rPr>
                  <w:rPr>
                    <w:rFonts w:ascii="Cambria Math" w:hAnsi="Cambria Math"/>
                    <w:sz w:val="16"/>
                    <w:szCs w:val="16"/>
                    <w:lang w:eastAsia="ru-RU"/>
                  </w:rPr>
                  <m:t>uB_Be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f>
                  <m:fPr>
                    <m:ctrlPr>
                      <w:rPr>
                        <w:rFonts w:ascii="Cambria Math" w:hAnsi="Cambria Math"/>
                        <w:sz w:val="16"/>
                        <w:szCs w:val="16"/>
                        <w:lang w:eastAsia="ru-RU"/>
                      </w:rPr>
                    </m:ctrlPr>
                  </m:fPr>
                  <m:num>
                    <m:r>
                      <m:rPr>
                        <m:sty m:val="p"/>
                      </m:rPr>
                      <w:rPr>
                        <w:rFonts w:ascii="Cambria Math" w:hAnsi="Cambria Math"/>
                        <w:sz w:val="16"/>
                        <w:szCs w:val="16"/>
                        <w:lang w:eastAsia="ru-RU"/>
                      </w:rPr>
                      <m:t>Δ_Be</m:t>
                    </m:r>
                  </m:num>
                  <m:den>
                    <m:rad>
                      <m:radPr>
                        <m:degHide m:val="1"/>
                        <m:ctrlPr>
                          <w:rPr>
                            <w:rFonts w:ascii="Cambria Math" w:hAnsi="Cambria Math"/>
                            <w:sz w:val="16"/>
                            <w:szCs w:val="16"/>
                            <w:lang w:eastAsia="ru-RU"/>
                          </w:rPr>
                        </m:ctrlPr>
                      </m:radPr>
                      <m:deg/>
                      <m:e>
                        <m:r>
                          <m:rPr>
                            <m:sty m:val="p"/>
                          </m:rPr>
                          <w:rPr>
                            <w:rFonts w:ascii="Cambria Math" w:hAnsi="Cambria Math"/>
                            <w:sz w:val="16"/>
                            <w:szCs w:val="16"/>
                            <w:lang w:eastAsia="ru-RU"/>
                          </w:rPr>
                          <m:t>3</m:t>
                        </m:r>
                      </m:e>
                    </m:rad>
                  </m:den>
                </m:f>
                <m:r>
                  <m:rPr>
                    <m:sty m:val="p"/>
                  </m:rPr>
                  <w:rPr>
                    <w:rFonts w:ascii="Cambria Math" w:hAnsi="Cambria Math"/>
                    <w:sz w:val="16"/>
                    <w:szCs w:val="16"/>
                    <w:lang w:eastAsia="ru-RU"/>
                  </w:rPr>
                  <m:t>=0,0003</m:t>
                </m:r>
              </m:oMath>
            </m:oMathPara>
          </w:p>
        </w:tc>
        <w:tc>
          <w:tcPr>
            <w:tcW w:w="2381" w:type="dxa"/>
          </w:tcPr>
          <w:p w:rsidR="00B849BD" w:rsidRDefault="00B849BD" w:rsidP="005F6238">
            <w:pPr>
              <w:pStyle w:val="SingleTxtG"/>
              <w:ind w:left="0" w:right="0"/>
              <w:rPr>
                <w:lang w:eastAsia="ru-RU"/>
              </w:rPr>
            </w:pPr>
            <m:oMathPara>
              <m:oMath>
                <m:r>
                  <m:rPr>
                    <m:sty m:val="p"/>
                  </m:rPr>
                  <w:rPr>
                    <w:rFonts w:ascii="Cambria Math" w:hAnsi="Cambria Math"/>
                    <w:sz w:val="16"/>
                    <w:szCs w:val="16"/>
                    <w:lang w:eastAsia="ru-RU"/>
                  </w:rPr>
                  <m:t>uB_He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f>
                  <m:fPr>
                    <m:ctrlPr>
                      <w:rPr>
                        <w:rFonts w:ascii="Cambria Math" w:hAnsi="Cambria Math"/>
                        <w:sz w:val="16"/>
                        <w:szCs w:val="16"/>
                        <w:lang w:eastAsia="ru-RU"/>
                      </w:rPr>
                    </m:ctrlPr>
                  </m:fPr>
                  <m:num>
                    <m:r>
                      <m:rPr>
                        <m:sty m:val="p"/>
                      </m:rPr>
                      <w:rPr>
                        <w:rFonts w:ascii="Cambria Math" w:hAnsi="Cambria Math"/>
                        <w:sz w:val="16"/>
                        <w:szCs w:val="16"/>
                        <w:lang w:eastAsia="ru-RU"/>
                      </w:rPr>
                      <m:t>Δ_He</m:t>
                    </m:r>
                  </m:num>
                  <m:den>
                    <m:rad>
                      <m:radPr>
                        <m:degHide m:val="1"/>
                        <m:ctrlPr>
                          <w:rPr>
                            <w:rFonts w:ascii="Cambria Math" w:hAnsi="Cambria Math"/>
                            <w:sz w:val="16"/>
                            <w:szCs w:val="16"/>
                            <w:lang w:eastAsia="ru-RU"/>
                          </w:rPr>
                        </m:ctrlPr>
                      </m:radPr>
                      <m:deg/>
                      <m:e>
                        <m:r>
                          <m:rPr>
                            <m:sty m:val="p"/>
                          </m:rPr>
                          <w:rPr>
                            <w:rFonts w:ascii="Cambria Math" w:hAnsi="Cambria Math"/>
                            <w:sz w:val="16"/>
                            <w:szCs w:val="16"/>
                            <w:lang w:eastAsia="ru-RU"/>
                          </w:rPr>
                          <m:t>3</m:t>
                        </m:r>
                      </m:e>
                    </m:rad>
                  </m:den>
                </m:f>
                <m:r>
                  <m:rPr>
                    <m:sty m:val="p"/>
                  </m:rPr>
                  <w:rPr>
                    <w:rFonts w:ascii="Cambria Math" w:hAnsi="Cambria Math"/>
                    <w:sz w:val="16"/>
                    <w:szCs w:val="16"/>
                    <w:lang w:eastAsia="ru-RU"/>
                  </w:rPr>
                  <m:t>=0,0003</m:t>
                </m:r>
              </m:oMath>
            </m:oMathPara>
          </w:p>
        </w:tc>
        <w:tc>
          <w:tcPr>
            <w:tcW w:w="2438" w:type="dxa"/>
          </w:tcPr>
          <w:p w:rsidR="00B849BD" w:rsidRDefault="00B849BD" w:rsidP="005F6238">
            <w:pPr>
              <w:pStyle w:val="SingleTxtG"/>
              <w:ind w:left="0" w:right="0"/>
              <w:rPr>
                <w:lang w:eastAsia="ru-RU"/>
              </w:rPr>
            </w:pPr>
            <m:oMathPara>
              <m:oMath>
                <m:r>
                  <m:rPr>
                    <m:sty m:val="p"/>
                  </m:rPr>
                  <w:rPr>
                    <w:rFonts w:ascii="Cambria Math" w:hAnsi="Cambria Math"/>
                    <w:sz w:val="16"/>
                    <w:szCs w:val="16"/>
                    <w:lang w:eastAsia="ru-RU"/>
                  </w:rPr>
                  <m:t>uB_HHe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f>
                  <m:fPr>
                    <m:ctrlPr>
                      <w:rPr>
                        <w:rFonts w:ascii="Cambria Math" w:hAnsi="Cambria Math"/>
                        <w:sz w:val="16"/>
                        <w:szCs w:val="16"/>
                        <w:lang w:eastAsia="ru-RU"/>
                      </w:rPr>
                    </m:ctrlPr>
                  </m:fPr>
                  <m:num>
                    <m:r>
                      <m:rPr>
                        <m:sty m:val="p"/>
                      </m:rPr>
                      <w:rPr>
                        <w:rFonts w:ascii="Cambria Math" w:hAnsi="Cambria Math"/>
                        <w:sz w:val="16"/>
                        <w:szCs w:val="16"/>
                        <w:lang w:eastAsia="ru-RU"/>
                      </w:rPr>
                      <m:t>Δ_HHe</m:t>
                    </m:r>
                  </m:num>
                  <m:den>
                    <m:rad>
                      <m:radPr>
                        <m:degHide m:val="1"/>
                        <m:ctrlPr>
                          <w:rPr>
                            <w:rFonts w:ascii="Cambria Math" w:hAnsi="Cambria Math"/>
                            <w:sz w:val="16"/>
                            <w:szCs w:val="16"/>
                            <w:lang w:eastAsia="ru-RU"/>
                          </w:rPr>
                        </m:ctrlPr>
                      </m:radPr>
                      <m:deg/>
                      <m:e>
                        <m:r>
                          <m:rPr>
                            <m:sty m:val="p"/>
                          </m:rPr>
                          <w:rPr>
                            <w:rFonts w:ascii="Cambria Math" w:hAnsi="Cambria Math"/>
                            <w:sz w:val="16"/>
                            <w:szCs w:val="16"/>
                            <w:lang w:eastAsia="ru-RU"/>
                          </w:rPr>
                          <m:t>3</m:t>
                        </m:r>
                      </m:e>
                    </m:rad>
                  </m:den>
                </m:f>
                <m:r>
                  <m:rPr>
                    <m:sty m:val="p"/>
                  </m:rPr>
                  <w:rPr>
                    <w:rFonts w:ascii="Cambria Math" w:hAnsi="Cambria Math"/>
                    <w:sz w:val="16"/>
                    <w:szCs w:val="16"/>
                    <w:lang w:eastAsia="ru-RU"/>
                  </w:rPr>
                  <m:t>=0,0003</m:t>
                </m:r>
              </m:oMath>
            </m:oMathPara>
          </w:p>
        </w:tc>
      </w:tr>
    </w:tbl>
    <w:p w:rsidR="00B849BD" w:rsidRPr="001D5C44" w:rsidRDefault="00B849BD" w:rsidP="005F6238">
      <w:pPr>
        <w:pStyle w:val="SingleTxtG"/>
        <w:spacing w:before="120"/>
        <w:rPr>
          <w:lang w:eastAsia="ru-RU"/>
        </w:rPr>
      </w:pPr>
      <w:r w:rsidRPr="001D5C44">
        <w:t>Incertitude</w:t>
      </w:r>
      <w:r w:rsidRPr="001D5C44">
        <w:rPr>
          <w:lang w:eastAsia="ru-RU"/>
        </w:rPr>
        <w:t xml:space="preserve"> type composée de la longueur extérieure, de la largeur, de la hauteur de la paroi latérale et de la hauteur de l</w:t>
      </w:r>
      <w:r w:rsidR="001A4B1A">
        <w:rPr>
          <w:lang w:eastAsia="ru-RU"/>
        </w:rPr>
        <w:t>’</w:t>
      </w:r>
      <w:r w:rsidRPr="001D5C44">
        <w:rPr>
          <w:lang w:eastAsia="ru-RU"/>
        </w:rPr>
        <w:t>axe longitudinal central du wagon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438"/>
        <w:gridCol w:w="2381"/>
        <w:gridCol w:w="2438"/>
      </w:tblGrid>
      <w:tr w:rsidR="00B849BD" w:rsidTr="006B3CF9">
        <w:tc>
          <w:tcPr>
            <w:tcW w:w="2381" w:type="dxa"/>
          </w:tcPr>
          <w:p w:rsidR="00B849BD" w:rsidRPr="00870D29" w:rsidRDefault="00B849BD" w:rsidP="005F6238">
            <w:pPr>
              <w:pStyle w:val="SingleTxtG"/>
              <w:ind w:left="0" w:right="0"/>
              <w:rPr>
                <w:sz w:val="16"/>
                <w:szCs w:val="16"/>
                <w:lang w:eastAsia="ru-RU"/>
              </w:rPr>
            </w:pPr>
            <m:oMathPara>
              <m:oMath>
                <m:r>
                  <m:rPr>
                    <m:sty m:val="p"/>
                  </m:rPr>
                  <w:rPr>
                    <w:rFonts w:ascii="Cambria Math" w:hAnsi="Cambria Math"/>
                    <w:sz w:val="16"/>
                    <w:szCs w:val="16"/>
                    <w:lang w:eastAsia="ru-RU"/>
                  </w:rPr>
                  <m:t>u</m:t>
                </m:r>
                <m:acc>
                  <m:accPr>
                    <m:chr m:val="̃"/>
                    <m:ctrlPr>
                      <w:rPr>
                        <w:rFonts w:ascii="Cambria Math" w:hAnsi="Cambria Math"/>
                        <w:sz w:val="16"/>
                        <w:szCs w:val="16"/>
                        <w:lang w:eastAsia="ru-RU"/>
                      </w:rPr>
                    </m:ctrlPr>
                  </m:accPr>
                  <m:e>
                    <m:r>
                      <m:rPr>
                        <m:sty m:val="p"/>
                      </m:rPr>
                      <w:rPr>
                        <w:rFonts w:ascii="Cambria Math" w:hAnsi="Cambria Math"/>
                        <w:sz w:val="16"/>
                        <w:szCs w:val="16"/>
                        <w:lang w:eastAsia="ru-RU"/>
                      </w:rPr>
                      <m:t>N</m:t>
                    </m:r>
                  </m:e>
                </m:acc>
                <m:r>
                  <m:rPr>
                    <m:sty m:val="p"/>
                  </m:rPr>
                  <w:rPr>
                    <w:rFonts w:ascii="Cambria Math" w:hAnsi="Cambria Math"/>
                    <w:sz w:val="16"/>
                    <w:szCs w:val="16"/>
                    <w:lang w:eastAsia="ru-RU"/>
                  </w:rPr>
                  <m:t>_Le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r>
                  <m:rPr>
                    <m:sty m:val="p"/>
                  </m:rPr>
                  <w:rPr>
                    <w:rFonts w:ascii="Cambria Math" w:hAnsi="Cambria Math"/>
                    <w:sz w:val="16"/>
                    <w:szCs w:val="16"/>
                    <w:lang w:eastAsia="ru-RU"/>
                  </w:rPr>
                  <m:t>uB_Le=</m:t>
                </m:r>
                <m:r>
                  <m:rPr>
                    <m:sty m:val="p"/>
                  </m:rPr>
                  <w:rPr>
                    <w:rFonts w:ascii="Cambria Math" w:eastAsiaTheme="minorEastAsia" w:hAnsi="Cambria Math"/>
                    <w:sz w:val="16"/>
                    <w:szCs w:val="16"/>
                    <w:lang w:eastAsia="ru-RU"/>
                  </w:rPr>
                  <m:t>0,0003</m:t>
                </m:r>
              </m:oMath>
            </m:oMathPara>
          </w:p>
        </w:tc>
        <w:tc>
          <w:tcPr>
            <w:tcW w:w="2438" w:type="dxa"/>
          </w:tcPr>
          <w:p w:rsidR="00B849BD" w:rsidRDefault="00B849BD" w:rsidP="005F6238">
            <w:pPr>
              <w:pStyle w:val="SingleTxtG"/>
              <w:ind w:left="0" w:right="0"/>
              <w:rPr>
                <w:lang w:eastAsia="ru-RU"/>
              </w:rPr>
            </w:pPr>
            <m:oMathPara>
              <m:oMath>
                <m:r>
                  <m:rPr>
                    <m:sty m:val="p"/>
                  </m:rPr>
                  <w:rPr>
                    <w:rFonts w:ascii="Cambria Math" w:hAnsi="Cambria Math"/>
                    <w:sz w:val="16"/>
                    <w:szCs w:val="16"/>
                    <w:lang w:eastAsia="ru-RU"/>
                  </w:rPr>
                  <m:t>uC_Be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r>
                  <m:rPr>
                    <m:sty m:val="p"/>
                  </m:rPr>
                  <w:rPr>
                    <w:rFonts w:ascii="Cambria Math" w:hAnsi="Cambria Math"/>
                    <w:sz w:val="16"/>
                    <w:szCs w:val="16"/>
                    <w:lang w:eastAsia="ru-RU"/>
                  </w:rPr>
                  <m:t>uB_Be=</m:t>
                </m:r>
                <m:r>
                  <m:rPr>
                    <m:sty m:val="p"/>
                  </m:rPr>
                  <w:rPr>
                    <w:rFonts w:ascii="Cambria Math" w:eastAsiaTheme="minorEastAsia" w:hAnsi="Cambria Math"/>
                    <w:sz w:val="16"/>
                    <w:szCs w:val="16"/>
                    <w:lang w:eastAsia="ru-RU"/>
                  </w:rPr>
                  <m:t>0,0003</m:t>
                </m:r>
              </m:oMath>
            </m:oMathPara>
          </w:p>
        </w:tc>
        <w:tc>
          <w:tcPr>
            <w:tcW w:w="2381" w:type="dxa"/>
          </w:tcPr>
          <w:p w:rsidR="00B849BD" w:rsidRDefault="00B849BD" w:rsidP="005F6238">
            <w:pPr>
              <w:pStyle w:val="SingleTxtG"/>
              <w:ind w:left="0" w:right="0"/>
              <w:rPr>
                <w:lang w:eastAsia="ru-RU"/>
              </w:rPr>
            </w:pPr>
            <m:oMathPara>
              <m:oMath>
                <m:r>
                  <m:rPr>
                    <m:sty m:val="p"/>
                  </m:rPr>
                  <w:rPr>
                    <w:rFonts w:ascii="Cambria Math" w:hAnsi="Cambria Math"/>
                    <w:sz w:val="16"/>
                    <w:szCs w:val="16"/>
                    <w:lang w:eastAsia="ru-RU"/>
                  </w:rPr>
                  <m:t>uC_He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r>
                  <m:rPr>
                    <m:sty m:val="p"/>
                  </m:rPr>
                  <w:rPr>
                    <w:rFonts w:ascii="Cambria Math" w:hAnsi="Cambria Math"/>
                    <w:sz w:val="16"/>
                    <w:szCs w:val="16"/>
                    <w:lang w:eastAsia="ru-RU"/>
                  </w:rPr>
                  <m:t>uB_He=</m:t>
                </m:r>
                <m:r>
                  <m:rPr>
                    <m:sty m:val="p"/>
                  </m:rPr>
                  <w:rPr>
                    <w:rFonts w:ascii="Cambria Math" w:eastAsiaTheme="minorEastAsia" w:hAnsi="Cambria Math"/>
                    <w:sz w:val="16"/>
                    <w:szCs w:val="16"/>
                    <w:lang w:eastAsia="ru-RU"/>
                  </w:rPr>
                  <m:t>0,0003</m:t>
                </m:r>
              </m:oMath>
            </m:oMathPara>
          </w:p>
        </w:tc>
        <w:tc>
          <w:tcPr>
            <w:tcW w:w="2438" w:type="dxa"/>
          </w:tcPr>
          <w:p w:rsidR="00B849BD" w:rsidRDefault="00B849BD" w:rsidP="005F6238">
            <w:pPr>
              <w:pStyle w:val="SingleTxtG"/>
              <w:ind w:left="0" w:right="0"/>
              <w:rPr>
                <w:lang w:eastAsia="ru-RU"/>
              </w:rPr>
            </w:pPr>
            <m:oMathPara>
              <m:oMath>
                <m:r>
                  <m:rPr>
                    <m:sty m:val="p"/>
                  </m:rPr>
                  <w:rPr>
                    <w:rFonts w:ascii="Cambria Math" w:hAnsi="Cambria Math"/>
                    <w:sz w:val="16"/>
                    <w:szCs w:val="16"/>
                    <w:lang w:eastAsia="ru-RU"/>
                  </w:rPr>
                  <m:t>uC_HHe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r>
                  <m:rPr>
                    <m:sty m:val="p"/>
                  </m:rPr>
                  <w:rPr>
                    <w:rFonts w:ascii="Cambria Math" w:hAnsi="Cambria Math"/>
                    <w:sz w:val="16"/>
                    <w:szCs w:val="16"/>
                    <w:lang w:eastAsia="ru-RU"/>
                  </w:rPr>
                  <m:t>uB_HHe=</m:t>
                </m:r>
                <m:r>
                  <m:rPr>
                    <m:sty m:val="p"/>
                  </m:rPr>
                  <w:rPr>
                    <w:rFonts w:ascii="Cambria Math" w:eastAsiaTheme="minorEastAsia" w:hAnsi="Cambria Math"/>
                    <w:sz w:val="16"/>
                    <w:szCs w:val="16"/>
                    <w:lang w:eastAsia="ru-RU"/>
                  </w:rPr>
                  <m:t>0,0003</m:t>
                </m:r>
              </m:oMath>
            </m:oMathPara>
          </w:p>
        </w:tc>
      </w:tr>
    </w:tbl>
    <w:p w:rsidR="00B849BD" w:rsidRPr="001D5C44" w:rsidRDefault="00B849BD" w:rsidP="005F6238">
      <w:pPr>
        <w:pStyle w:val="SingleTxtG"/>
        <w:spacing w:before="120"/>
        <w:rPr>
          <w:lang w:eastAsia="ru-RU"/>
        </w:rPr>
      </w:pPr>
      <w:r w:rsidRPr="001D5C44">
        <w:t>Calcul</w:t>
      </w:r>
      <w:r w:rsidRPr="001D5C44">
        <w:rPr>
          <w:lang w:eastAsia="ru-RU"/>
        </w:rPr>
        <w:t xml:space="preserve"> de la longueur moyenne de l</w:t>
      </w:r>
      <w:r w:rsidR="001A4B1A">
        <w:rPr>
          <w:lang w:eastAsia="ru-RU"/>
        </w:rPr>
        <w:t>’</w:t>
      </w:r>
      <w:r w:rsidRPr="001D5C44">
        <w:rPr>
          <w:lang w:eastAsia="ru-RU"/>
        </w:rPr>
        <w:t>arc du toit du wagon et de son incertitude type composée :</w:t>
      </w:r>
    </w:p>
    <w:p w:rsidR="00B849BD" w:rsidRPr="00876BE9" w:rsidRDefault="00B849BD" w:rsidP="005F6238">
      <w:pPr>
        <w:pStyle w:val="SingleTxtG"/>
        <w:rPr>
          <w:i/>
          <w:iCs/>
          <w:spacing w:val="-1"/>
          <w:lang w:eastAsia="ru-RU"/>
        </w:rPr>
      </w:pPr>
      <w:r w:rsidRPr="00876BE9">
        <w:rPr>
          <w:i/>
          <w:iCs/>
          <w:spacing w:val="-1"/>
          <w:lang w:eastAsia="ru-RU"/>
        </w:rPr>
        <w:t>Remarque − On trouvera ci-dessous une formule d</w:t>
      </w:r>
      <w:r w:rsidR="001A4B1A">
        <w:rPr>
          <w:i/>
          <w:iCs/>
          <w:spacing w:val="-1"/>
          <w:lang w:eastAsia="ru-RU"/>
        </w:rPr>
        <w:t>’</w:t>
      </w:r>
      <w:r w:rsidRPr="00876BE9">
        <w:rPr>
          <w:i/>
          <w:iCs/>
          <w:spacing w:val="-1"/>
          <w:lang w:eastAsia="ru-RU"/>
        </w:rPr>
        <w:t>approximation de la longueur moyenne de l</w:t>
      </w:r>
      <w:r w:rsidR="001A4B1A">
        <w:rPr>
          <w:i/>
          <w:iCs/>
          <w:spacing w:val="-1"/>
          <w:lang w:eastAsia="ru-RU"/>
        </w:rPr>
        <w:t>’</w:t>
      </w:r>
      <w:r w:rsidRPr="00876BE9">
        <w:rPr>
          <w:i/>
          <w:iCs/>
          <w:spacing w:val="-1"/>
          <w:lang w:eastAsia="ru-RU"/>
        </w:rPr>
        <w:t>arc du toit du wagon, dans l</w:t>
      </w:r>
      <w:r w:rsidR="001A4B1A">
        <w:rPr>
          <w:i/>
          <w:iCs/>
          <w:spacing w:val="-1"/>
          <w:lang w:eastAsia="ru-RU"/>
        </w:rPr>
        <w:t>’</w:t>
      </w:r>
      <w:r w:rsidRPr="00876BE9">
        <w:rPr>
          <w:i/>
          <w:iCs/>
          <w:spacing w:val="-1"/>
          <w:lang w:eastAsia="ru-RU"/>
        </w:rPr>
        <w:t>hypothèse d</w:t>
      </w:r>
      <w:r w:rsidR="001A4B1A">
        <w:rPr>
          <w:i/>
          <w:iCs/>
          <w:spacing w:val="-1"/>
          <w:lang w:eastAsia="ru-RU"/>
        </w:rPr>
        <w:t>’</w:t>
      </w:r>
      <w:r w:rsidRPr="00876BE9">
        <w:rPr>
          <w:i/>
          <w:iCs/>
          <w:spacing w:val="-1"/>
          <w:lang w:eastAsia="ru-RU"/>
        </w:rPr>
        <w:t>un toit de forme semi-elliptique. L</w:t>
      </w:r>
      <w:r w:rsidR="001A4B1A">
        <w:rPr>
          <w:i/>
          <w:iCs/>
          <w:spacing w:val="-1"/>
          <w:lang w:eastAsia="ru-RU"/>
        </w:rPr>
        <w:t>’</w:t>
      </w:r>
      <w:r w:rsidRPr="00876BE9">
        <w:rPr>
          <w:i/>
          <w:iCs/>
          <w:spacing w:val="-1"/>
          <w:lang w:eastAsia="ru-RU"/>
        </w:rPr>
        <w:t>erreur d</w:t>
      </w:r>
      <w:r w:rsidR="001A4B1A">
        <w:rPr>
          <w:i/>
          <w:iCs/>
          <w:spacing w:val="-1"/>
          <w:lang w:eastAsia="ru-RU"/>
        </w:rPr>
        <w:t>’</w:t>
      </w:r>
      <w:r w:rsidRPr="00876BE9">
        <w:rPr>
          <w:i/>
          <w:iCs/>
          <w:spacing w:val="-1"/>
          <w:lang w:eastAsia="ru-RU"/>
        </w:rPr>
        <w:t>approximation maximale est alors de ~0,3619 % pour une ellipse d</w:t>
      </w:r>
      <w:r w:rsidR="001A4B1A">
        <w:rPr>
          <w:i/>
          <w:iCs/>
          <w:spacing w:val="-1"/>
          <w:lang w:eastAsia="ru-RU"/>
        </w:rPr>
        <w:t>’</w:t>
      </w:r>
      <w:r w:rsidRPr="00876BE9">
        <w:rPr>
          <w:i/>
          <w:iCs/>
          <w:spacing w:val="-1"/>
          <w:lang w:eastAsia="ru-RU"/>
        </w:rPr>
        <w:t>excentricité ~0,979811 (rapport axial ~1/5). La valeur de l</w:t>
      </w:r>
      <w:r w:rsidR="001A4B1A">
        <w:rPr>
          <w:i/>
          <w:iCs/>
          <w:spacing w:val="-1"/>
          <w:lang w:eastAsia="ru-RU"/>
        </w:rPr>
        <w:t>’</w:t>
      </w:r>
      <w:r w:rsidRPr="00876BE9">
        <w:rPr>
          <w:i/>
          <w:iCs/>
          <w:spacing w:val="-1"/>
          <w:lang w:eastAsia="ru-RU"/>
        </w:rPr>
        <w:t>erreur d</w:t>
      </w:r>
      <w:r w:rsidR="001A4B1A">
        <w:rPr>
          <w:i/>
          <w:iCs/>
          <w:spacing w:val="-1"/>
          <w:lang w:eastAsia="ru-RU"/>
        </w:rPr>
        <w:t>’</w:t>
      </w:r>
      <w:r w:rsidRPr="00876BE9">
        <w:rPr>
          <w:i/>
          <w:iCs/>
          <w:spacing w:val="-1"/>
          <w:lang w:eastAsia="ru-RU"/>
        </w:rPr>
        <w:t xml:space="preserve">approximation est toujours positive. </w:t>
      </w:r>
    </w:p>
    <w:p w:rsidR="00B849BD" w:rsidRPr="001D5C44" w:rsidRDefault="00B849BD" w:rsidP="005F6238">
      <w:pPr>
        <w:pStyle w:val="SingleTxtG"/>
      </w:pPr>
      <w:r w:rsidRPr="001D5C44">
        <w:rPr>
          <w:lang w:eastAsia="ru-RU"/>
        </w:rPr>
        <w:t>Paramètre empirique :</w:t>
      </w:r>
      <w:r w:rsidRPr="001D5C44">
        <w:rPr>
          <w:lang w:eastAsia="ru-RU"/>
        </w:rPr>
        <w:tab/>
      </w:r>
      <m:oMath>
        <m:r>
          <m:rPr>
            <m:sty m:val="p"/>
          </m:rPr>
          <w:rPr>
            <w:rFonts w:ascii="Cambria Math" w:hAnsi="Cambria Math"/>
          </w:rPr>
          <m:t>x:=</m:t>
        </m:r>
        <m:f>
          <m:fPr>
            <m:ctrlPr>
              <w:rPr>
                <w:rFonts w:ascii="Cambria Math" w:hAnsi="Cambria Math"/>
              </w:rPr>
            </m:ctrlPr>
          </m:fPr>
          <m:num>
            <m:r>
              <m:rPr>
                <m:sty m:val="p"/>
              </m:rPr>
              <w:rPr>
                <w:rFonts w:ascii="Cambria Math" w:hAnsi="Cambria Math"/>
              </w:rPr>
              <m:t>ln⁡(2)</m:t>
            </m:r>
          </m:num>
          <m:den>
            <m:r>
              <m:rPr>
                <m:sty m:val="p"/>
              </m:rPr>
              <w:rPr>
                <w:rFonts w:ascii="Cambria Math" w:hAnsi="Cambria Math"/>
              </w:rPr>
              <m:t>ln</m:t>
            </m:r>
            <m:d>
              <m:dPr>
                <m:ctrlPr>
                  <w:rPr>
                    <w:rFonts w:ascii="Cambria Math" w:hAnsi="Cambria Math"/>
                  </w:rPr>
                </m:ctrlPr>
              </m:dPr>
              <m:e>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e>
            </m:d>
          </m:den>
        </m:f>
      </m:oMath>
    </w:p>
    <w:p w:rsidR="00B849BD" w:rsidRPr="001D5C44" w:rsidRDefault="00B849BD" w:rsidP="005F6238">
      <w:pPr>
        <w:pStyle w:val="SingleTxtG"/>
        <w:spacing w:before="120"/>
        <w:rPr>
          <w:lang w:eastAsia="ru-RU"/>
        </w:rPr>
      </w:pPr>
      <w:r w:rsidRPr="001D5C44">
        <w:rPr>
          <w:lang w:eastAsia="ru-RU"/>
        </w:rPr>
        <w:t>Fonction de calcul de la longueur de l</w:t>
      </w:r>
      <w:r w:rsidR="001A4B1A">
        <w:rPr>
          <w:lang w:eastAsia="ru-RU"/>
        </w:rPr>
        <w:t>’</w:t>
      </w:r>
      <w:r w:rsidRPr="001D5C44">
        <w:rPr>
          <w:lang w:eastAsia="ru-RU"/>
        </w:rPr>
        <w:t>arc du toit du wagon :</w:t>
      </w:r>
    </w:p>
    <w:p w:rsidR="00B849BD" w:rsidRPr="00087D25" w:rsidRDefault="00B849BD" w:rsidP="005F6238">
      <w:pPr>
        <w:pStyle w:val="SingleTxtG"/>
        <w:rPr>
          <w:lang w:eastAsia="ru-RU"/>
        </w:rPr>
      </w:pPr>
      <w:r w:rsidRPr="00F936A9">
        <w:rPr>
          <w:lang w:eastAsia="ru-RU"/>
        </w:rPr>
        <w:object w:dxaOrig="4000" w:dyaOrig="960">
          <v:shape id="_x0000_i1029" type="#_x0000_t75" style="width:166.5pt;height:39.75pt" o:ole="">
            <v:imagedata r:id="rId16" o:title=""/>
          </v:shape>
          <o:OLEObject Type="Embed" ProgID="Equation.3" ShapeID="_x0000_i1029" DrawAspect="Content" ObjectID="_1596960381" r:id="rId17"/>
        </w:object>
      </w:r>
    </w:p>
    <w:p w:rsidR="00B849BD" w:rsidRPr="001D5C44" w:rsidRDefault="00B849BD" w:rsidP="005F6238">
      <w:pPr>
        <w:pStyle w:val="SingleTxtG"/>
        <w:rPr>
          <w:lang w:eastAsia="ru-RU"/>
        </w:rPr>
      </w:pPr>
      <w:r w:rsidRPr="001D5C44">
        <w:rPr>
          <w:lang w:eastAsia="ru-RU"/>
        </w:rPr>
        <w:t>Longueurs moyennes extérieure Pe et intérieure Pi de l</w:t>
      </w:r>
      <w:r w:rsidR="001A4B1A">
        <w:rPr>
          <w:lang w:eastAsia="ru-RU"/>
        </w:rPr>
        <w:t>’</w:t>
      </w:r>
      <w:r w:rsidRPr="001D5C44">
        <w:rPr>
          <w:lang w:eastAsia="ru-RU"/>
        </w:rPr>
        <w:t>arc du toit du wagon, en m :</w:t>
      </w:r>
    </w:p>
    <w:p w:rsidR="00B849BD" w:rsidRPr="0023475C" w:rsidRDefault="00B849BD" w:rsidP="005F6238">
      <w:pPr>
        <w:pStyle w:val="SingleTxtG"/>
        <w:rPr>
          <w:rFonts w:eastAsiaTheme="minorEastAsia"/>
          <w:lang w:eastAsia="ru-RU"/>
        </w:rPr>
      </w:pPr>
      <m:oMathPara>
        <m:oMathParaPr>
          <m:jc m:val="left"/>
        </m:oMathParaPr>
        <m:oMath>
          <m:r>
            <m:rPr>
              <m:sty m:val="p"/>
            </m:rPr>
            <w:rPr>
              <w:rFonts w:ascii="Cambria Math" w:hAnsi="Cambria Math"/>
              <w:lang w:eastAsia="ru-RU"/>
            </w:rPr>
            <m:t>mPe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fP</m:t>
          </m:r>
          <m:d>
            <m:dPr>
              <m:ctrlPr>
                <w:rPr>
                  <w:rFonts w:ascii="Cambria Math" w:hAnsi="Cambria Math"/>
                  <w:lang w:eastAsia="ru-RU"/>
                </w:rPr>
              </m:ctrlPr>
            </m:dPr>
            <m:e>
              <m:r>
                <m:rPr>
                  <m:sty m:val="p"/>
                </m:rPr>
                <w:rPr>
                  <w:rFonts w:ascii="Cambria Math" w:hAnsi="Cambria Math"/>
                  <w:lang w:eastAsia="ru-RU"/>
                </w:rPr>
                <m:t>mBe, mHe, mHHe</m:t>
              </m:r>
            </m:e>
          </m:d>
          <m:r>
            <m:rPr>
              <m:sty m:val="p"/>
            </m:rPr>
            <w:rPr>
              <w:rFonts w:ascii="Cambria Math" w:hAnsi="Cambria Math"/>
              <w:lang w:eastAsia="ru-RU"/>
            </w:rPr>
            <m:t>=6,117</m:t>
          </m:r>
        </m:oMath>
      </m:oMathPara>
    </w:p>
    <w:p w:rsidR="00B849BD" w:rsidRPr="0023475C" w:rsidRDefault="00B849BD" w:rsidP="005F6238">
      <w:pPr>
        <w:pStyle w:val="SingleTxtG"/>
        <w:rPr>
          <w:lang w:eastAsia="ru-RU"/>
        </w:rPr>
      </w:pPr>
      <m:oMathPara>
        <m:oMathParaPr>
          <m:jc m:val="left"/>
        </m:oMathParaPr>
        <m:oMath>
          <m:r>
            <m:rPr>
              <m:sty m:val="p"/>
            </m:rPr>
            <w:rPr>
              <w:rFonts w:ascii="Cambria Math" w:hAnsi="Cambria Math"/>
              <w:lang w:eastAsia="ru-RU"/>
            </w:rPr>
            <m:t>mPi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fP</m:t>
          </m:r>
          <m:d>
            <m:dPr>
              <m:ctrlPr>
                <w:rPr>
                  <w:rFonts w:ascii="Cambria Math" w:hAnsi="Cambria Math"/>
                  <w:lang w:eastAsia="ru-RU"/>
                </w:rPr>
              </m:ctrlPr>
            </m:dPr>
            <m:e>
              <m:r>
                <m:rPr>
                  <m:sty m:val="p"/>
                </m:rPr>
                <w:rPr>
                  <w:rFonts w:ascii="Cambria Math" w:hAnsi="Cambria Math"/>
                  <w:lang w:eastAsia="ru-RU"/>
                </w:rPr>
                <m:t>mBi, mHi, mHHi</m:t>
              </m:r>
            </m:e>
          </m:d>
          <m:r>
            <m:rPr>
              <m:sty m:val="p"/>
            </m:rPr>
            <w:rPr>
              <w:rFonts w:ascii="Cambria Math" w:hAnsi="Cambria Math"/>
              <w:lang w:eastAsia="ru-RU"/>
            </w:rPr>
            <m:t>=5,211</m:t>
          </m:r>
        </m:oMath>
      </m:oMathPara>
    </w:p>
    <w:p w:rsidR="00B849BD" w:rsidRDefault="00B849BD" w:rsidP="005F6238">
      <w:pPr>
        <w:pStyle w:val="SingleTxtG"/>
        <w:rPr>
          <w:lang w:eastAsia="ru-RU"/>
        </w:rPr>
      </w:pPr>
      <w:r w:rsidRPr="001D5C44">
        <w:rPr>
          <w:lang w:eastAsia="ru-RU"/>
        </w:rPr>
        <w:t>Incertitudes types composées de la longueur extérieure uC_Pe et de la longueur intérieure uC_Pi de l</w:t>
      </w:r>
      <w:r w:rsidR="001A4B1A">
        <w:rPr>
          <w:lang w:eastAsia="ru-RU"/>
        </w:rPr>
        <w:t>’</w:t>
      </w:r>
      <w:r w:rsidRPr="001D5C44">
        <w:rPr>
          <w:lang w:eastAsia="ru-RU"/>
        </w:rPr>
        <w:t>arc du toit du wagon, en m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2108"/>
      </w:tblGrid>
      <w:tr w:rsidR="00B849BD" w:rsidTr="006B3CF9">
        <w:tc>
          <w:tcPr>
            <w:tcW w:w="6379" w:type="dxa"/>
          </w:tcPr>
          <w:p w:rsidR="00B849BD" w:rsidRDefault="00B849BD" w:rsidP="006B3CF9">
            <w:pPr>
              <w:rPr>
                <w:lang w:eastAsia="ru-RU"/>
              </w:rPr>
            </w:pPr>
            <w:r w:rsidRPr="00AF087C">
              <w:rPr>
                <w:position w:val="-98"/>
                <w:lang w:eastAsia="ru-RU"/>
              </w:rPr>
              <w:object w:dxaOrig="7339" w:dyaOrig="2100">
                <v:shape id="_x0000_i1030" type="#_x0000_t75" style="width:312.75pt;height:89.25pt" o:ole="">
                  <v:imagedata r:id="rId18" o:title=""/>
                </v:shape>
                <o:OLEObject Type="Embed" ProgID="Equation.3" ShapeID="_x0000_i1030" DrawAspect="Content" ObjectID="_1596960382" r:id="rId19"/>
              </w:object>
            </w:r>
          </w:p>
        </w:tc>
        <w:tc>
          <w:tcPr>
            <w:tcW w:w="2125" w:type="dxa"/>
          </w:tcPr>
          <w:p w:rsidR="00B849BD" w:rsidRPr="00D92D63" w:rsidRDefault="00B849BD" w:rsidP="006B3CF9">
            <w:pPr>
              <w:rPr>
                <w:sz w:val="18"/>
                <w:lang w:eastAsia="ru-RU"/>
              </w:rPr>
            </w:pPr>
            <w:r w:rsidRPr="00D92D63">
              <w:rPr>
                <w:sz w:val="18"/>
                <w:lang w:eastAsia="ru-RU"/>
              </w:rPr>
              <w:t>+ … = 0,0128</w:t>
            </w:r>
          </w:p>
        </w:tc>
      </w:tr>
      <w:tr w:rsidR="00B849BD" w:rsidTr="006B3CF9">
        <w:tc>
          <w:tcPr>
            <w:tcW w:w="6379" w:type="dxa"/>
          </w:tcPr>
          <w:p w:rsidR="00B849BD" w:rsidRDefault="00B849BD" w:rsidP="006B3CF9">
            <w:pPr>
              <w:rPr>
                <w:lang w:eastAsia="ru-RU"/>
              </w:rPr>
            </w:pPr>
            <w:r w:rsidRPr="00D15BC1">
              <w:rPr>
                <w:position w:val="-98"/>
              </w:rPr>
              <w:object w:dxaOrig="7780" w:dyaOrig="2120">
                <v:shape id="_x0000_i1031" type="#_x0000_t75" style="width:319.5pt;height:87.75pt" o:ole="">
                  <v:imagedata r:id="rId20" o:title=""/>
                </v:shape>
                <o:OLEObject Type="Embed" ProgID="Equation.3" ShapeID="_x0000_i1031" DrawAspect="Content" ObjectID="_1596960383" r:id="rId21"/>
              </w:object>
            </w:r>
          </w:p>
        </w:tc>
        <w:tc>
          <w:tcPr>
            <w:tcW w:w="2125" w:type="dxa"/>
          </w:tcPr>
          <w:p w:rsidR="00B849BD" w:rsidRPr="00D92D63" w:rsidRDefault="00B849BD" w:rsidP="006B3CF9">
            <w:pPr>
              <w:rPr>
                <w:sz w:val="18"/>
                <w:lang w:eastAsia="ru-RU"/>
              </w:rPr>
            </w:pPr>
            <w:r w:rsidRPr="00D92D63">
              <w:rPr>
                <w:sz w:val="18"/>
                <w:lang w:eastAsia="ru-RU"/>
              </w:rPr>
              <w:t>+ … = 0,0157</w:t>
            </w:r>
          </w:p>
        </w:tc>
      </w:tr>
    </w:tbl>
    <w:p w:rsidR="00B849BD" w:rsidRPr="001D5C44" w:rsidRDefault="00B849BD" w:rsidP="005F6238">
      <w:pPr>
        <w:pStyle w:val="SingleTxtG"/>
        <w:spacing w:before="240"/>
        <w:rPr>
          <w:lang w:eastAsia="ru-RU"/>
        </w:rPr>
      </w:pPr>
      <w:r w:rsidRPr="001D5C44">
        <w:rPr>
          <w:lang w:eastAsia="ru-RU"/>
        </w:rPr>
        <w:t>Détermination de la surface moyenne de transfert thermique de la caisse du wagon :</w:t>
      </w:r>
    </w:p>
    <w:p w:rsidR="00B849BD" w:rsidRPr="001D5C44" w:rsidRDefault="00B849BD" w:rsidP="005F6238">
      <w:pPr>
        <w:pStyle w:val="SingleTxtG"/>
        <w:spacing w:before="240"/>
        <w:rPr>
          <w:lang w:eastAsia="ru-RU"/>
        </w:rPr>
      </w:pPr>
      <w:r w:rsidRPr="001D5C44">
        <w:rPr>
          <w:lang w:eastAsia="ru-RU"/>
        </w:rPr>
        <w:t>Fonction de calcul de la surface de la caisse du wagon :</w:t>
      </w:r>
    </w:p>
    <w:p w:rsidR="00B849BD" w:rsidRPr="002B0381" w:rsidRDefault="00B849BD" w:rsidP="005F6238">
      <w:pPr>
        <w:pStyle w:val="SingleTxtG"/>
        <w:jc w:val="left"/>
      </w:pPr>
      <m:oMathPara>
        <m:oMathParaPr>
          <m:jc m:val="left"/>
        </m:oMathParaPr>
        <m:oMath>
          <m:r>
            <m:rPr>
              <m:sty m:val="p"/>
            </m:rPr>
            <w:rPr>
              <w:rFonts w:ascii="Cambria Math" w:hAnsi="Cambria Math"/>
            </w:rPr>
            <m:t>f</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m:t>
              </m:r>
            </m:sup>
          </m:sSup>
          <m:d>
            <m:dPr>
              <m:ctrlPr>
                <w:rPr>
                  <w:rFonts w:ascii="Cambria Math" w:hAnsi="Cambria Math"/>
                </w:rPr>
              </m:ctrlPr>
            </m:dPr>
            <m:e>
              <m:r>
                <m:rPr>
                  <m:sty m:val="p"/>
                </m:rPr>
                <w:rPr>
                  <w:rFonts w:ascii="Cambria Math" w:hAnsi="Cambria Math"/>
                </w:rPr>
                <m:t>L,B,H,HH,P</m:t>
              </m:r>
            </m:e>
          </m:d>
          <m:box>
            <m:boxPr>
              <m:opEmu m:val="1"/>
              <m:ctrlPr>
                <w:rPr>
                  <w:rFonts w:ascii="Cambria Math" w:hAnsi="Cambria Math"/>
                </w:rPr>
              </m:ctrlPr>
            </m:boxPr>
            <m:e>
              <m:r>
                <m:rPr>
                  <m:sty m:val="p"/>
                </m:rPr>
                <w:rPr>
                  <w:rFonts w:ascii="Cambria Math" w:hAnsi="Cambria Math"/>
                </w:rPr>
                <m:t>∶=</m:t>
              </m:r>
            </m:e>
          </m:box>
          <m:r>
            <m:rPr>
              <m:sty m:val="p"/>
            </m:rPr>
            <w:rPr>
              <w:rFonts w:ascii="Cambria Math" w:hAnsi="Cambria Math"/>
            </w:rPr>
            <m:t>L∙B+2∙</m:t>
          </m:r>
          <m:d>
            <m:dPr>
              <m:ctrlPr>
                <w:rPr>
                  <w:rFonts w:ascii="Cambria Math" w:hAnsi="Cambria Math"/>
                </w:rPr>
              </m:ctrlPr>
            </m:dPr>
            <m:e>
              <m:r>
                <m:rPr>
                  <m:sty m:val="p"/>
                </m:rPr>
                <w:rPr>
                  <w:rFonts w:ascii="Cambria Math" w:hAnsi="Cambria Math"/>
                </w:rPr>
                <m:t>L+B</m:t>
              </m:r>
            </m:e>
          </m:d>
          <m:r>
            <m:rPr>
              <m:sty m:val="p"/>
            </m:rPr>
            <w:rPr>
              <w:rFonts w:ascii="Cambria Math" w:hAnsi="Cambria Math"/>
            </w:rPr>
            <m:t>∙H+L</m:t>
          </m:r>
          <m:f>
            <m:fPr>
              <m:ctrlPr>
                <w:rPr>
                  <w:rFonts w:ascii="Cambria Math" w:hAnsi="Cambria Math"/>
                </w:rPr>
              </m:ctrlPr>
            </m:fPr>
            <m:num>
              <m:r>
                <m:rPr>
                  <m:sty m:val="p"/>
                </m:rPr>
                <w:rPr>
                  <w:rFonts w:ascii="Cambria Math" w:hAnsi="Cambria Math"/>
                </w:rPr>
                <m:t>P</m:t>
              </m:r>
            </m:num>
            <m:den>
              <m:r>
                <m:rPr>
                  <m:sty m:val="p"/>
                </m:rPr>
                <w:rPr>
                  <w:rFonts w:ascii="Cambria Math" w:hAnsi="Cambria Math"/>
                </w:rPr>
                <m:t>2</m:t>
              </m:r>
            </m:den>
          </m:f>
          <m:r>
            <m:rPr>
              <m:sty m:val="p"/>
            </m:rPr>
            <w:rPr>
              <w:rFonts w:ascii="Cambria Math" w:hAnsi="Cambria Math"/>
            </w:rPr>
            <m:t>+π</m:t>
          </m:r>
          <m:f>
            <m:fPr>
              <m:ctrlPr>
                <w:rPr>
                  <w:rFonts w:ascii="Cambria Math" w:hAnsi="Cambria Math"/>
                </w:rPr>
              </m:ctrlPr>
            </m:fPr>
            <m:num>
              <m:r>
                <m:rPr>
                  <m:sty m:val="p"/>
                </m:rPr>
                <w:rPr>
                  <w:rFonts w:ascii="Cambria Math" w:hAnsi="Cambria Math"/>
                </w:rPr>
                <m:t>B</m:t>
              </m:r>
            </m:num>
            <m:den>
              <m:r>
                <m:rPr>
                  <m:sty m:val="p"/>
                </m:rPr>
                <w:rPr>
                  <w:rFonts w:ascii="Cambria Math" w:hAnsi="Cambria Math"/>
                </w:rPr>
                <m:t>2</m:t>
              </m:r>
            </m:den>
          </m:f>
          <m:r>
            <m:rPr>
              <m:sty m:val="p"/>
            </m:rPr>
            <w:rPr>
              <w:rFonts w:ascii="Cambria Math" w:hAnsi="Cambria Math"/>
            </w:rPr>
            <m:t>∙(HH-H)</m:t>
          </m:r>
        </m:oMath>
      </m:oMathPara>
    </w:p>
    <w:p w:rsidR="00B849BD" w:rsidRPr="001D5C44" w:rsidRDefault="00B849BD" w:rsidP="005F6238">
      <w:pPr>
        <w:pStyle w:val="SingleTxtG"/>
        <w:rPr>
          <w:lang w:eastAsia="ru-RU"/>
        </w:rPr>
      </w:pPr>
      <w:r w:rsidRPr="001D5C44">
        <w:rPr>
          <w:lang w:eastAsia="ru-RU"/>
        </w:rPr>
        <w:t>Fonction de calcul de la surface moyenne de transfert thermique de la caisse du wagon :</w:t>
      </w:r>
    </w:p>
    <w:p w:rsidR="00B849BD" w:rsidRPr="002B0381" w:rsidRDefault="00B849BD" w:rsidP="005F6238">
      <w:pPr>
        <w:pStyle w:val="SingleTxtG"/>
        <w:jc w:val="left"/>
        <w:rPr>
          <w:sz w:val="18"/>
          <w:szCs w:val="18"/>
          <w:lang w:eastAsia="ru-RU"/>
        </w:rPr>
      </w:pPr>
      <m:oMathPara>
        <m:oMathParaPr>
          <m:jc m:val="left"/>
        </m:oMathParaPr>
        <m:oMath>
          <m:r>
            <m:rPr>
              <m:sty m:val="p"/>
            </m:rPr>
            <w:rPr>
              <w:rFonts w:ascii="Cambria Math" w:hAnsi="Cambria Math"/>
              <w:sz w:val="18"/>
              <w:szCs w:val="18"/>
              <w:lang w:eastAsia="ru-RU"/>
            </w:rPr>
            <m:t>fS(Le,Be,He,HHe,Pe,Li,Bi,Hi,HHi,Pi)</m:t>
          </m:r>
          <m:box>
            <m:boxPr>
              <m:opEmu m:val="1"/>
              <m:ctrlPr>
                <w:rPr>
                  <w:rFonts w:ascii="Cambria Math" w:hAnsi="Cambria Math"/>
                  <w:sz w:val="18"/>
                  <w:szCs w:val="18"/>
                  <w:lang w:eastAsia="ru-RU"/>
                </w:rPr>
              </m:ctrlPr>
            </m:boxPr>
            <m:e>
              <m:r>
                <m:rPr>
                  <m:sty m:val="p"/>
                </m:rPr>
                <w:rPr>
                  <w:rFonts w:ascii="Cambria Math" w:hAnsi="Cambria Math"/>
                  <w:sz w:val="18"/>
                  <w:szCs w:val="18"/>
                  <w:lang w:eastAsia="ru-RU"/>
                </w:rPr>
                <m:t>∶=</m:t>
              </m:r>
            </m:e>
          </m:box>
          <m:rad>
            <m:radPr>
              <m:degHide m:val="1"/>
              <m:ctrlPr>
                <w:rPr>
                  <w:rFonts w:ascii="Cambria Math" w:hAnsi="Cambria Math"/>
                  <w:sz w:val="18"/>
                  <w:szCs w:val="18"/>
                  <w:lang w:eastAsia="ru-RU"/>
                </w:rPr>
              </m:ctrlPr>
            </m:radPr>
            <m:deg/>
            <m:e>
              <m:r>
                <m:rPr>
                  <m:sty m:val="p"/>
                </m:rPr>
                <w:rPr>
                  <w:rFonts w:ascii="Cambria Math" w:hAnsi="Cambria Math"/>
                  <w:sz w:val="18"/>
                  <w:szCs w:val="18"/>
                  <w:lang w:eastAsia="ru-RU"/>
                </w:rPr>
                <m:t>fS'(Le,Be,He,HHe,Pe)∙fS'(Li,Bi,Hi,HHi,Pi)</m:t>
              </m:r>
            </m:e>
          </m:rad>
        </m:oMath>
      </m:oMathPara>
    </w:p>
    <w:p w:rsidR="00B849BD" w:rsidRPr="001D5C44" w:rsidRDefault="00B849BD" w:rsidP="005F6238">
      <w:pPr>
        <w:pStyle w:val="SingleTxtG"/>
        <w:rPr>
          <w:lang w:eastAsia="ru-RU"/>
        </w:rPr>
      </w:pPr>
      <w:r w:rsidRPr="001D5C44">
        <w:rPr>
          <w:lang w:eastAsia="ru-RU"/>
        </w:rPr>
        <w:t>Surface moyenne de la caisse du wagon, en m</w:t>
      </w:r>
      <w:r w:rsidRPr="001D5C44">
        <w:rPr>
          <w:vertAlign w:val="superscript"/>
          <w:lang w:eastAsia="ru-RU"/>
        </w:rPr>
        <w:t>2</w:t>
      </w:r>
      <w:r w:rsidRPr="001D5C44">
        <w:rPr>
          <w:lang w:eastAsia="ru-RU"/>
        </w:rPr>
        <w:t xml:space="preserve"> :</w:t>
      </w:r>
    </w:p>
    <w:p w:rsidR="00B849BD" w:rsidRPr="00615245" w:rsidRDefault="00B849BD" w:rsidP="005F6238">
      <w:pPr>
        <w:pStyle w:val="SingleTxtG"/>
        <w:rPr>
          <w:lang w:eastAsia="ru-RU"/>
        </w:rPr>
      </w:pPr>
      <m:oMathPara>
        <m:oMathParaPr>
          <m:jc m:val="left"/>
        </m:oMathParaPr>
        <m:oMath>
          <m:r>
            <m:rPr>
              <m:sty m:val="p"/>
            </m:rPr>
            <w:rPr>
              <w:rFonts w:ascii="Cambria Math" w:hAnsi="Cambria Math"/>
              <w:lang w:eastAsia="ru-RU"/>
            </w:rPr>
            <m:t>mS</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fS</m:t>
          </m:r>
          <m:d>
            <m:dPr>
              <m:ctrlPr>
                <w:rPr>
                  <w:rFonts w:ascii="Cambria Math" w:hAnsi="Cambria Math"/>
                  <w:lang w:eastAsia="ru-RU"/>
                </w:rPr>
              </m:ctrlPr>
            </m:dPr>
            <m:e>
              <m:r>
                <m:rPr>
                  <m:sty m:val="p"/>
                </m:rPr>
                <w:rPr>
                  <w:rFonts w:ascii="Cambria Math" w:hAnsi="Cambria Math"/>
                  <w:lang w:eastAsia="ru-RU"/>
                </w:rPr>
                <m:t>mLe, mBe, mHe, mHHe, mPe, mLi, mBi, mHi, mHHi, mPi</m:t>
              </m:r>
            </m:e>
          </m:d>
          <m:r>
            <m:rPr>
              <m:sty m:val="p"/>
            </m:rPr>
            <w:rPr>
              <w:rFonts w:ascii="Cambria Math" w:hAnsi="Cambria Math"/>
              <w:lang w:eastAsia="ru-RU"/>
            </w:rPr>
            <m:t>=186,953</m:t>
          </m:r>
        </m:oMath>
      </m:oMathPara>
    </w:p>
    <w:p w:rsidR="00B849BD" w:rsidRDefault="00B849BD" w:rsidP="005F6238">
      <w:pPr>
        <w:pStyle w:val="SingleTxtG"/>
        <w:keepNext/>
        <w:rPr>
          <w:lang w:eastAsia="ru-RU"/>
        </w:rPr>
      </w:pPr>
      <w:r w:rsidRPr="001D5C44">
        <w:rPr>
          <w:lang w:eastAsia="ru-RU"/>
        </w:rPr>
        <w:t>Incertitude type composée de la surface moyenne de transfert thermique de la caisse du wagon, en m</w:t>
      </w:r>
      <w:r w:rsidRPr="001D5C44">
        <w:rPr>
          <w:vertAlign w:val="superscript"/>
          <w:lang w:eastAsia="ru-RU"/>
        </w:rPr>
        <w:t>2</w:t>
      </w:r>
      <w:r w:rsidRPr="001D5C44">
        <w:rPr>
          <w:lang w:eastAsia="ru-RU"/>
        </w:rPr>
        <w:t>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0"/>
        <w:gridCol w:w="851"/>
      </w:tblGrid>
      <w:tr w:rsidR="005F6238" w:rsidRPr="00A61A4B" w:rsidTr="007F00D9">
        <w:trPr>
          <w:trHeight w:val="5928"/>
        </w:trPr>
        <w:tc>
          <w:tcPr>
            <w:tcW w:w="675" w:type="dxa"/>
          </w:tcPr>
          <w:p w:rsidR="005F6238" w:rsidRPr="00A61A4B" w:rsidRDefault="005F6238" w:rsidP="007F00D9">
            <w:pPr>
              <w:pStyle w:val="SingleTxtG"/>
              <w:keepNext/>
              <w:keepLines/>
              <w:ind w:left="0" w:right="0"/>
              <w:rPr>
                <w:rFonts w:eastAsiaTheme="minorEastAsia"/>
                <w:lang w:eastAsia="ru-RU"/>
              </w:rPr>
            </w:pPr>
            <w:r w:rsidRPr="00A61A4B">
              <w:rPr>
                <w:lang w:eastAsia="ru-RU"/>
              </w:rPr>
              <w:t>uC_S :=</w:t>
            </w:r>
          </w:p>
        </w:tc>
        <w:tc>
          <w:tcPr>
            <w:tcW w:w="5670" w:type="dxa"/>
          </w:tcPr>
          <w:p w:rsidR="005F6238" w:rsidRPr="00A61A4B" w:rsidRDefault="005F6238" w:rsidP="007F00D9">
            <w:pPr>
              <w:pStyle w:val="SingleTxtG"/>
              <w:keepNext/>
              <w:keepLines/>
              <w:ind w:left="0"/>
              <w:rPr>
                <w:rFonts w:eastAsiaTheme="minorEastAsia"/>
                <w:lang w:eastAsia="ru-RU"/>
              </w:rPr>
            </w:pPr>
            <w:r w:rsidRPr="00566AC1">
              <w:rPr>
                <w:position w:val="-76"/>
              </w:rPr>
              <w:object w:dxaOrig="5660" w:dyaOrig="6780">
                <v:shape id="_x0000_i1032" type="#_x0000_t75" style="width:282.75pt;height:339pt" o:ole="">
                  <v:imagedata r:id="rId22" o:title=""/>
                </v:shape>
                <o:OLEObject Type="Embed" ProgID="Equation.3" ShapeID="_x0000_i1032" DrawAspect="Content" ObjectID="_1596960384" r:id="rId23"/>
              </w:object>
            </w:r>
          </w:p>
        </w:tc>
        <w:tc>
          <w:tcPr>
            <w:tcW w:w="851" w:type="dxa"/>
          </w:tcPr>
          <w:p w:rsidR="005F6238" w:rsidRPr="00A61A4B" w:rsidRDefault="005F6238" w:rsidP="007F00D9">
            <w:pPr>
              <w:pStyle w:val="SingleTxtG"/>
              <w:keepNext/>
              <w:keepLines/>
              <w:spacing w:before="60"/>
              <w:ind w:left="0" w:right="0"/>
              <w:jc w:val="left"/>
              <w:rPr>
                <w:lang w:eastAsia="ru-RU"/>
              </w:rPr>
            </w:pPr>
            <w:r w:rsidRPr="00A61A4B">
              <w:rPr>
                <w:lang w:eastAsia="ru-RU"/>
              </w:rPr>
              <w:br/>
              <w:t>=</w:t>
            </w:r>
            <w:r>
              <w:rPr>
                <w:lang w:eastAsia="ru-RU"/>
              </w:rPr>
              <w:t xml:space="preserve"> </w:t>
            </w:r>
            <w:r w:rsidRPr="00A61A4B">
              <w:rPr>
                <w:lang w:eastAsia="ru-RU"/>
              </w:rPr>
              <w:t>0,118</w:t>
            </w:r>
          </w:p>
        </w:tc>
      </w:tr>
    </w:tbl>
    <w:p w:rsidR="00B849BD" w:rsidRPr="001D5C44" w:rsidRDefault="005819F5" w:rsidP="005F6238">
      <w:pPr>
        <w:pStyle w:val="SingleTxtG"/>
        <w:rPr>
          <w:u w:val="single"/>
          <w:lang w:eastAsia="ru-RU"/>
        </w:rPr>
      </w:pPr>
      <w:r>
        <w:rPr>
          <w:u w:val="single"/>
          <w:lang w:eastAsia="ru-RU"/>
        </w:rPr>
        <w:t>3</w:t>
      </w:r>
      <w:r w:rsidR="00B849BD" w:rsidRPr="001D5C44">
        <w:rPr>
          <w:u w:val="single"/>
          <w:lang w:eastAsia="ru-RU"/>
        </w:rPr>
        <w:tab/>
        <w:t>Calcul de la puissance thermique moyenne et de son incertitude type composée</w:t>
      </w:r>
    </w:p>
    <w:p w:rsidR="00B849BD" w:rsidRPr="001D5C44" w:rsidRDefault="00B849BD" w:rsidP="005F6238">
      <w:pPr>
        <w:pStyle w:val="SingleTxtG"/>
        <w:rPr>
          <w:lang w:eastAsia="ru-RU"/>
        </w:rPr>
      </w:pPr>
      <w:r w:rsidRPr="001D5C44">
        <w:rPr>
          <w:lang w:eastAsia="ru-RU"/>
        </w:rPr>
        <w:t>Puissance thermique moyenne, en W :</w:t>
      </w:r>
    </w:p>
    <w:p w:rsidR="00B849BD" w:rsidRPr="001D5C44" w:rsidRDefault="00B849BD" w:rsidP="005F6238">
      <w:pPr>
        <w:pStyle w:val="SingleTxtG"/>
        <w:rPr>
          <w:lang w:eastAsia="ru-RU"/>
        </w:rPr>
      </w:pPr>
      <w:r w:rsidRPr="001D5C44">
        <w:rPr>
          <w:noProof/>
          <w:lang w:eastAsia="fr-CH"/>
        </w:rPr>
        <w:drawing>
          <wp:inline distT="0" distB="0" distL="0" distR="0" wp14:anchorId="720388CE" wp14:editId="0CA42F5D">
            <wp:extent cx="1287145" cy="154017"/>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7145" cy="154017"/>
                    </a:xfrm>
                    <a:prstGeom prst="rect">
                      <a:avLst/>
                    </a:prstGeom>
                    <a:noFill/>
                    <a:ln>
                      <a:noFill/>
                    </a:ln>
                  </pic:spPr>
                </pic:pic>
              </a:graphicData>
            </a:graphic>
          </wp:inline>
        </w:drawing>
      </w:r>
    </w:p>
    <w:p w:rsidR="00B849BD" w:rsidRPr="001D5C44" w:rsidRDefault="00B849BD" w:rsidP="005F6238">
      <w:pPr>
        <w:pStyle w:val="SingleTxtG"/>
        <w:rPr>
          <w:lang w:eastAsia="ru-RU"/>
        </w:rPr>
      </w:pPr>
      <w:r w:rsidRPr="001D5C44">
        <w:rPr>
          <w:lang w:eastAsia="ru-RU"/>
        </w:rPr>
        <w:t>Incertitude type de la puissance thermique, en W, établie au moyen d</w:t>
      </w:r>
      <w:r w:rsidR="001A4B1A">
        <w:rPr>
          <w:lang w:eastAsia="ru-RU"/>
        </w:rPr>
        <w:t>’</w:t>
      </w:r>
      <w:r w:rsidRPr="001D5C44">
        <w:rPr>
          <w:lang w:eastAsia="ru-RU"/>
        </w:rPr>
        <w:t>une évaluation de type A :</w:t>
      </w:r>
    </w:p>
    <w:p w:rsidR="00B849BD" w:rsidRDefault="00B849BD" w:rsidP="005F6238">
      <w:pPr>
        <w:pStyle w:val="SingleTxtG"/>
        <w:rPr>
          <w:lang w:eastAsia="ru-RU"/>
        </w:rPr>
      </w:pPr>
      <w:r w:rsidRPr="00456602">
        <w:object w:dxaOrig="4420" w:dyaOrig="840">
          <v:shape id="_x0000_i1033" type="#_x0000_t75" style="width:154.5pt;height:28.5pt" o:ole="">
            <v:imagedata r:id="rId25" o:title=""/>
          </v:shape>
          <o:OLEObject Type="Embed" ProgID="Equation.3" ShapeID="_x0000_i1033" DrawAspect="Content" ObjectID="_1596960385" r:id="rId26"/>
        </w:object>
      </w:r>
    </w:p>
    <w:p w:rsidR="00B849BD" w:rsidRDefault="00B849BD" w:rsidP="005F6238">
      <w:pPr>
        <w:pStyle w:val="SingleTxtG"/>
        <w:rPr>
          <w:lang w:eastAsia="ru-RU"/>
        </w:rPr>
      </w:pPr>
      <w:r w:rsidRPr="001D5C44">
        <w:rPr>
          <w:lang w:eastAsia="ru-RU"/>
        </w:rPr>
        <w:t>Incertitude type de la puissance thermique, en W, établie au moyen d</w:t>
      </w:r>
      <w:r w:rsidR="001A4B1A">
        <w:rPr>
          <w:lang w:eastAsia="ru-RU"/>
        </w:rPr>
        <w:t>’</w:t>
      </w:r>
      <w:r w:rsidRPr="001D5C44">
        <w:rPr>
          <w:lang w:eastAsia="ru-RU"/>
        </w:rPr>
        <w:t>une évaluation de type B :</w:t>
      </w:r>
    </w:p>
    <w:p w:rsidR="00B849BD" w:rsidRPr="001D5C44" w:rsidRDefault="00B849BD" w:rsidP="005F6238">
      <w:pPr>
        <w:pStyle w:val="SingleTxtG"/>
        <w:rPr>
          <w:lang w:eastAsia="ru-RU"/>
        </w:rPr>
      </w:pPr>
      <w:r w:rsidRPr="00EE5288">
        <w:rPr>
          <w:lang w:eastAsia="ru-RU"/>
        </w:rPr>
        <w:object w:dxaOrig="2380" w:dyaOrig="920">
          <v:shape id="_x0000_i1034" type="#_x0000_t75" style="width:119.25pt;height:45pt" o:ole="">
            <v:imagedata r:id="rId27" o:title=""/>
          </v:shape>
          <o:OLEObject Type="Embed" ProgID="Equation.3" ShapeID="_x0000_i1034" DrawAspect="Content" ObjectID="_1596960386" r:id="rId28"/>
        </w:object>
      </w:r>
    </w:p>
    <w:p w:rsidR="00B849BD" w:rsidRDefault="00B849BD" w:rsidP="005F6238">
      <w:pPr>
        <w:pStyle w:val="SingleTxtG"/>
        <w:rPr>
          <w:lang w:eastAsia="ru-RU"/>
        </w:rPr>
      </w:pPr>
      <w:r w:rsidRPr="001D5C44">
        <w:rPr>
          <w:lang w:eastAsia="ru-RU"/>
        </w:rPr>
        <w:t>Incertitude type composée de la puissance thermique, en W :</w:t>
      </w:r>
    </w:p>
    <w:p w:rsidR="00B849BD" w:rsidRPr="001D5C44" w:rsidRDefault="00B849BD" w:rsidP="005F6238">
      <w:pPr>
        <w:pStyle w:val="SingleTxtG"/>
        <w:rPr>
          <w:lang w:eastAsia="ru-RU"/>
        </w:rPr>
      </w:pPr>
      <w:r w:rsidRPr="00EE5288">
        <w:rPr>
          <w:lang w:eastAsia="ru-RU"/>
        </w:rPr>
        <w:object w:dxaOrig="2600" w:dyaOrig="400">
          <v:shape id="_x0000_i1035" type="#_x0000_t75" style="width:129.75pt;height:20.25pt" o:ole="">
            <v:imagedata r:id="rId29" o:title=""/>
          </v:shape>
          <o:OLEObject Type="Embed" ProgID="Equation.3" ShapeID="_x0000_i1035" DrawAspect="Content" ObjectID="_1596960387" r:id="rId30"/>
        </w:object>
      </w:r>
    </w:p>
    <w:p w:rsidR="00B849BD" w:rsidRPr="001D5C44" w:rsidRDefault="00B849BD" w:rsidP="005F6238">
      <w:pPr>
        <w:pStyle w:val="SingleTxtG"/>
        <w:rPr>
          <w:i/>
          <w:iCs/>
          <w:lang w:eastAsia="ru-RU"/>
        </w:rPr>
      </w:pPr>
      <w:r w:rsidRPr="001D5C44">
        <w:rPr>
          <w:i/>
          <w:iCs/>
          <w:lang w:eastAsia="ru-RU"/>
        </w:rPr>
        <w:t>Remarque − On ne tiendra pas compte de l</w:t>
      </w:r>
      <w:r w:rsidR="001A4B1A">
        <w:rPr>
          <w:i/>
          <w:iCs/>
          <w:lang w:eastAsia="ru-RU"/>
        </w:rPr>
        <w:t>’</w:t>
      </w:r>
      <w:r w:rsidRPr="001D5C44">
        <w:rPr>
          <w:i/>
          <w:iCs/>
          <w:lang w:eastAsia="ru-RU"/>
        </w:rPr>
        <w:t>incertitude de la perte de puissance électrique étant donné qu</w:t>
      </w:r>
      <w:r w:rsidR="001A4B1A">
        <w:rPr>
          <w:i/>
          <w:iCs/>
          <w:lang w:eastAsia="ru-RU"/>
        </w:rPr>
        <w:t>’</w:t>
      </w:r>
      <w:r w:rsidRPr="001D5C44">
        <w:rPr>
          <w:i/>
          <w:iCs/>
          <w:lang w:eastAsia="ru-RU"/>
        </w:rPr>
        <w:t>elle n</w:t>
      </w:r>
      <w:r w:rsidR="001A4B1A">
        <w:rPr>
          <w:i/>
          <w:iCs/>
          <w:lang w:eastAsia="ru-RU"/>
        </w:rPr>
        <w:t>’</w:t>
      </w:r>
      <w:r w:rsidRPr="001D5C44">
        <w:rPr>
          <w:i/>
          <w:iCs/>
          <w:lang w:eastAsia="ru-RU"/>
        </w:rPr>
        <w:t>a que peu d</w:t>
      </w:r>
      <w:r w:rsidR="001A4B1A">
        <w:rPr>
          <w:i/>
          <w:iCs/>
          <w:lang w:eastAsia="ru-RU"/>
        </w:rPr>
        <w:t>’</w:t>
      </w:r>
      <w:r w:rsidRPr="001D5C44">
        <w:rPr>
          <w:i/>
          <w:iCs/>
          <w:lang w:eastAsia="ru-RU"/>
        </w:rPr>
        <w:t>incidence sur le résultat final en comparaison des autres incertitudes considérées lors de la détermination du coefficient K.</w:t>
      </w:r>
    </w:p>
    <w:p w:rsidR="00B849BD" w:rsidRPr="001D5C44" w:rsidRDefault="005819F5" w:rsidP="005819F5">
      <w:pPr>
        <w:pStyle w:val="SingleTxtG"/>
        <w:keepNext/>
        <w:rPr>
          <w:u w:val="single"/>
          <w:lang w:eastAsia="ru-RU"/>
        </w:rPr>
      </w:pPr>
      <w:r>
        <w:rPr>
          <w:u w:val="single"/>
          <w:lang w:eastAsia="ru-RU"/>
        </w:rPr>
        <w:t>4</w:t>
      </w:r>
      <w:r w:rsidR="00B849BD" w:rsidRPr="001D5C44">
        <w:rPr>
          <w:u w:val="single"/>
          <w:lang w:eastAsia="ru-RU"/>
        </w:rPr>
        <w:tab/>
        <w:t>Calcul de la température moyenne à l</w:t>
      </w:r>
      <w:r w:rsidR="001A4B1A">
        <w:rPr>
          <w:u w:val="single"/>
          <w:lang w:eastAsia="ru-RU"/>
        </w:rPr>
        <w:t>’</w:t>
      </w:r>
      <w:r w:rsidR="00B849BD" w:rsidRPr="001D5C44">
        <w:rPr>
          <w:u w:val="single"/>
          <w:lang w:eastAsia="ru-RU"/>
        </w:rPr>
        <w:t>intérieur de la caisse du wagon et de son incertitude type composée</w:t>
      </w:r>
    </w:p>
    <w:p w:rsidR="00B849BD" w:rsidRDefault="00B849BD" w:rsidP="005819F5">
      <w:pPr>
        <w:pStyle w:val="SingleTxtG"/>
        <w:keepNext/>
        <w:keepLines/>
        <w:rPr>
          <w:lang w:eastAsia="ru-RU"/>
        </w:rPr>
      </w:pPr>
      <w:r w:rsidRPr="001D5C44">
        <w:rPr>
          <w:lang w:eastAsia="ru-RU"/>
        </w:rPr>
        <w:t>Températures moyennes à l</w:t>
      </w:r>
      <w:r w:rsidR="001A4B1A">
        <w:rPr>
          <w:lang w:eastAsia="ru-RU"/>
        </w:rPr>
        <w:t>’</w:t>
      </w:r>
      <w:r w:rsidRPr="001D5C44">
        <w:rPr>
          <w:lang w:eastAsia="ru-RU"/>
        </w:rPr>
        <w:t>intérieur de la caisse du wagon, en °C :</w:t>
      </w:r>
    </w:p>
    <w:tbl>
      <w:tblPr>
        <w:tblStyle w:val="TableGrid"/>
        <w:tblW w:w="0" w:type="auto"/>
        <w:tblInd w:w="1021" w:type="dxa"/>
        <w:tblLayout w:type="fixed"/>
        <w:tblLook w:val="04A0" w:firstRow="1" w:lastRow="0" w:firstColumn="1" w:lastColumn="0" w:noHBand="0" w:noVBand="1"/>
      </w:tblPr>
      <w:tblGrid>
        <w:gridCol w:w="680"/>
        <w:gridCol w:w="2268"/>
        <w:gridCol w:w="680"/>
        <w:gridCol w:w="567"/>
      </w:tblGrid>
      <w:tr w:rsidR="005819F5" w:rsidRPr="001D5C44" w:rsidTr="007F00D9">
        <w:trPr>
          <w:cantSplit/>
        </w:trPr>
        <w:tc>
          <w:tcPr>
            <w:tcW w:w="680" w:type="dxa"/>
            <w:tcBorders>
              <w:top w:val="nil"/>
              <w:left w:val="nil"/>
              <w:bottom w:val="nil"/>
              <w:right w:val="nil"/>
            </w:tcBorders>
          </w:tcPr>
          <w:p w:rsidR="005819F5" w:rsidRPr="009A7410" w:rsidRDefault="005819F5" w:rsidP="007F00D9">
            <w:pPr>
              <w:keepNext/>
              <w:keepLines/>
              <w:jc w:val="right"/>
              <w:rPr>
                <w:sz w:val="16"/>
                <w:szCs w:val="16"/>
                <w:lang w:eastAsia="ru-RU"/>
              </w:rPr>
            </w:pPr>
            <w:r w:rsidRPr="009A7410">
              <w:rPr>
                <w:sz w:val="16"/>
                <w:szCs w:val="16"/>
                <w:lang w:eastAsia="ru-RU"/>
              </w:rPr>
              <w:t>mTiD :=</w:t>
            </w:r>
          </w:p>
        </w:tc>
        <w:tc>
          <w:tcPr>
            <w:tcW w:w="2268" w:type="dxa"/>
            <w:vMerge w:val="restart"/>
            <w:tcBorders>
              <w:top w:val="nil"/>
              <w:left w:val="nil"/>
              <w:bottom w:val="nil"/>
              <w:right w:val="nil"/>
            </w:tcBorders>
          </w:tcPr>
          <w:p w:rsidR="005819F5" w:rsidRDefault="005819F5" w:rsidP="007F00D9">
            <w:pPr>
              <w:keepNext/>
              <w:keepLines/>
              <w:jc w:val="right"/>
            </w:pPr>
            <w:r w:rsidRPr="00477DE4">
              <w:rPr>
                <w:position w:val="-52"/>
                <w:lang w:eastAsia="ru-RU"/>
              </w:rPr>
              <w:object w:dxaOrig="2200" w:dyaOrig="1160">
                <v:shape id="_x0000_i1036" type="#_x0000_t75" style="width:109.5pt;height:58.5pt" o:ole="">
                  <v:imagedata r:id="rId31" o:title=""/>
                </v:shape>
                <o:OLEObject Type="Embed" ProgID="Equation.3" ShapeID="_x0000_i1036" DrawAspect="Content" ObjectID="_1596960388" r:id="rId32"/>
              </w:object>
            </w:r>
          </w:p>
        </w:tc>
        <w:tc>
          <w:tcPr>
            <w:tcW w:w="680" w:type="dxa"/>
            <w:vMerge w:val="restart"/>
            <w:tcBorders>
              <w:top w:val="nil"/>
              <w:left w:val="nil"/>
              <w:bottom w:val="nil"/>
            </w:tcBorders>
            <w:vAlign w:val="center"/>
          </w:tcPr>
          <w:p w:rsidR="005819F5" w:rsidRPr="00DA44FD" w:rsidRDefault="005819F5" w:rsidP="007F00D9">
            <w:pPr>
              <w:keepNext/>
              <w:keepLines/>
              <w:ind w:right="57"/>
              <w:jc w:val="right"/>
              <w:rPr>
                <w:sz w:val="16"/>
                <w:szCs w:val="16"/>
              </w:rPr>
            </w:pPr>
            <w:r w:rsidRPr="00DA44FD">
              <w:rPr>
                <w:sz w:val="16"/>
                <w:szCs w:val="16"/>
              </w:rPr>
              <w:t xml:space="preserve">mTiD =  </w:t>
            </w:r>
          </w:p>
        </w:tc>
        <w:tc>
          <w:tcPr>
            <w:tcW w:w="567" w:type="dxa"/>
            <w:tcMar>
              <w:right w:w="57" w:type="dxa"/>
            </w:tcMar>
          </w:tcPr>
          <w:p w:rsidR="005819F5" w:rsidRPr="00DA44FD" w:rsidRDefault="005819F5" w:rsidP="007F00D9">
            <w:pPr>
              <w:keepNext/>
              <w:keepLines/>
              <w:jc w:val="right"/>
              <w:rPr>
                <w:sz w:val="16"/>
                <w:szCs w:val="16"/>
              </w:rPr>
            </w:pPr>
            <w:r w:rsidRPr="00DA44FD">
              <w:rPr>
                <w:sz w:val="16"/>
                <w:szCs w:val="16"/>
              </w:rPr>
              <w:t>33,4</w:t>
            </w:r>
          </w:p>
        </w:tc>
      </w:tr>
      <w:tr w:rsidR="005819F5" w:rsidRPr="001D5C44" w:rsidTr="007F00D9">
        <w:trPr>
          <w:cantSplit/>
        </w:trPr>
        <w:tc>
          <w:tcPr>
            <w:tcW w:w="680" w:type="dxa"/>
            <w:tcBorders>
              <w:top w:val="nil"/>
              <w:left w:val="nil"/>
              <w:bottom w:val="nil"/>
              <w:right w:val="nil"/>
            </w:tcBorders>
          </w:tcPr>
          <w:p w:rsidR="005819F5" w:rsidRDefault="005819F5" w:rsidP="007F00D9">
            <w:pPr>
              <w:keepNext/>
              <w:keepLines/>
              <w:jc w:val="right"/>
            </w:pPr>
          </w:p>
        </w:tc>
        <w:tc>
          <w:tcPr>
            <w:tcW w:w="2268" w:type="dxa"/>
            <w:vMerge/>
            <w:tcBorders>
              <w:left w:val="nil"/>
              <w:bottom w:val="nil"/>
              <w:right w:val="nil"/>
            </w:tcBorders>
          </w:tcPr>
          <w:p w:rsidR="005819F5" w:rsidRDefault="005819F5" w:rsidP="007F00D9">
            <w:pPr>
              <w:keepNext/>
              <w:keepLines/>
              <w:jc w:val="right"/>
            </w:pPr>
          </w:p>
        </w:tc>
        <w:tc>
          <w:tcPr>
            <w:tcW w:w="680" w:type="dxa"/>
            <w:vMerge/>
            <w:tcBorders>
              <w:left w:val="nil"/>
              <w:bottom w:val="nil"/>
            </w:tcBorders>
            <w:vAlign w:val="center"/>
          </w:tcPr>
          <w:p w:rsidR="005819F5" w:rsidRPr="00DA44FD" w:rsidRDefault="005819F5" w:rsidP="007F00D9">
            <w:pPr>
              <w:keepNext/>
              <w:keepLines/>
              <w:jc w:val="right"/>
              <w:rPr>
                <w:sz w:val="16"/>
                <w:szCs w:val="16"/>
              </w:rPr>
            </w:pPr>
          </w:p>
        </w:tc>
        <w:tc>
          <w:tcPr>
            <w:tcW w:w="567" w:type="dxa"/>
            <w:tcMar>
              <w:right w:w="57" w:type="dxa"/>
            </w:tcMar>
          </w:tcPr>
          <w:p w:rsidR="005819F5" w:rsidRPr="00DA44FD" w:rsidRDefault="005819F5" w:rsidP="007F00D9">
            <w:pPr>
              <w:keepNext/>
              <w:keepLines/>
              <w:jc w:val="right"/>
              <w:rPr>
                <w:sz w:val="16"/>
                <w:szCs w:val="16"/>
              </w:rPr>
            </w:pPr>
            <w:r w:rsidRPr="00DA44FD">
              <w:rPr>
                <w:sz w:val="16"/>
                <w:szCs w:val="16"/>
              </w:rPr>
              <w:t>33,4</w:t>
            </w:r>
          </w:p>
        </w:tc>
      </w:tr>
      <w:tr w:rsidR="005819F5" w:rsidRPr="001D5C44" w:rsidTr="007F00D9">
        <w:trPr>
          <w:cantSplit/>
        </w:trPr>
        <w:tc>
          <w:tcPr>
            <w:tcW w:w="680" w:type="dxa"/>
            <w:tcBorders>
              <w:top w:val="nil"/>
              <w:left w:val="nil"/>
              <w:bottom w:val="nil"/>
              <w:right w:val="nil"/>
            </w:tcBorders>
          </w:tcPr>
          <w:p w:rsidR="005819F5" w:rsidRDefault="005819F5" w:rsidP="007F00D9">
            <w:pPr>
              <w:keepNext/>
              <w:keepLines/>
              <w:jc w:val="right"/>
            </w:pPr>
          </w:p>
        </w:tc>
        <w:tc>
          <w:tcPr>
            <w:tcW w:w="2268" w:type="dxa"/>
            <w:vMerge/>
            <w:tcBorders>
              <w:left w:val="nil"/>
              <w:bottom w:val="nil"/>
              <w:right w:val="nil"/>
            </w:tcBorders>
          </w:tcPr>
          <w:p w:rsidR="005819F5" w:rsidRDefault="005819F5" w:rsidP="007F00D9">
            <w:pPr>
              <w:keepNext/>
              <w:keepLines/>
              <w:jc w:val="right"/>
            </w:pPr>
          </w:p>
        </w:tc>
        <w:tc>
          <w:tcPr>
            <w:tcW w:w="680" w:type="dxa"/>
            <w:vMerge/>
            <w:tcBorders>
              <w:left w:val="nil"/>
              <w:bottom w:val="nil"/>
            </w:tcBorders>
            <w:vAlign w:val="center"/>
          </w:tcPr>
          <w:p w:rsidR="005819F5" w:rsidRPr="00DA44FD" w:rsidRDefault="005819F5" w:rsidP="007F00D9">
            <w:pPr>
              <w:keepNext/>
              <w:keepLines/>
              <w:jc w:val="right"/>
              <w:rPr>
                <w:sz w:val="16"/>
                <w:szCs w:val="16"/>
              </w:rPr>
            </w:pPr>
          </w:p>
        </w:tc>
        <w:tc>
          <w:tcPr>
            <w:tcW w:w="567" w:type="dxa"/>
            <w:tcMar>
              <w:right w:w="57" w:type="dxa"/>
            </w:tcMar>
          </w:tcPr>
          <w:p w:rsidR="005819F5" w:rsidRPr="00DA44FD" w:rsidRDefault="005819F5" w:rsidP="007F00D9">
            <w:pPr>
              <w:keepNext/>
              <w:keepLines/>
              <w:jc w:val="right"/>
              <w:rPr>
                <w:sz w:val="16"/>
                <w:szCs w:val="16"/>
              </w:rPr>
            </w:pPr>
            <w:r w:rsidRPr="00DA44FD">
              <w:rPr>
                <w:sz w:val="16"/>
                <w:szCs w:val="16"/>
              </w:rPr>
              <w:t>33,4</w:t>
            </w:r>
          </w:p>
        </w:tc>
      </w:tr>
      <w:tr w:rsidR="005819F5" w:rsidRPr="001D5C44" w:rsidTr="007F00D9">
        <w:trPr>
          <w:cantSplit/>
        </w:trPr>
        <w:tc>
          <w:tcPr>
            <w:tcW w:w="680" w:type="dxa"/>
            <w:tcBorders>
              <w:top w:val="nil"/>
              <w:left w:val="nil"/>
              <w:bottom w:val="nil"/>
              <w:right w:val="nil"/>
            </w:tcBorders>
          </w:tcPr>
          <w:p w:rsidR="005819F5" w:rsidRDefault="005819F5" w:rsidP="007F00D9">
            <w:pPr>
              <w:keepNext/>
              <w:keepLines/>
              <w:jc w:val="right"/>
            </w:pPr>
          </w:p>
        </w:tc>
        <w:tc>
          <w:tcPr>
            <w:tcW w:w="2268" w:type="dxa"/>
            <w:vMerge/>
            <w:tcBorders>
              <w:left w:val="nil"/>
              <w:bottom w:val="nil"/>
              <w:right w:val="nil"/>
            </w:tcBorders>
          </w:tcPr>
          <w:p w:rsidR="005819F5" w:rsidRDefault="005819F5" w:rsidP="007F00D9">
            <w:pPr>
              <w:keepNext/>
              <w:keepLines/>
              <w:jc w:val="right"/>
            </w:pPr>
          </w:p>
        </w:tc>
        <w:tc>
          <w:tcPr>
            <w:tcW w:w="680" w:type="dxa"/>
            <w:vMerge/>
            <w:tcBorders>
              <w:left w:val="nil"/>
              <w:bottom w:val="nil"/>
            </w:tcBorders>
            <w:vAlign w:val="center"/>
          </w:tcPr>
          <w:p w:rsidR="005819F5" w:rsidRPr="00DA44FD" w:rsidRDefault="005819F5" w:rsidP="007F00D9">
            <w:pPr>
              <w:keepNext/>
              <w:keepLines/>
              <w:jc w:val="right"/>
              <w:rPr>
                <w:sz w:val="16"/>
                <w:szCs w:val="16"/>
              </w:rPr>
            </w:pPr>
          </w:p>
        </w:tc>
        <w:tc>
          <w:tcPr>
            <w:tcW w:w="567" w:type="dxa"/>
            <w:tcMar>
              <w:right w:w="57" w:type="dxa"/>
            </w:tcMar>
          </w:tcPr>
          <w:p w:rsidR="005819F5" w:rsidRPr="00DA44FD" w:rsidRDefault="005819F5" w:rsidP="007F00D9">
            <w:pPr>
              <w:keepNext/>
              <w:keepLines/>
              <w:jc w:val="right"/>
              <w:rPr>
                <w:sz w:val="16"/>
                <w:szCs w:val="16"/>
              </w:rPr>
            </w:pPr>
            <w:r w:rsidRPr="00DA44FD">
              <w:rPr>
                <w:sz w:val="16"/>
                <w:szCs w:val="16"/>
              </w:rPr>
              <w:t>33,4</w:t>
            </w:r>
          </w:p>
        </w:tc>
      </w:tr>
      <w:tr w:rsidR="005819F5" w:rsidRPr="001D5C44" w:rsidTr="007F00D9">
        <w:trPr>
          <w:cantSplit/>
        </w:trPr>
        <w:tc>
          <w:tcPr>
            <w:tcW w:w="680" w:type="dxa"/>
            <w:tcBorders>
              <w:top w:val="nil"/>
              <w:left w:val="nil"/>
              <w:bottom w:val="nil"/>
              <w:right w:val="nil"/>
            </w:tcBorders>
          </w:tcPr>
          <w:p w:rsidR="005819F5" w:rsidRDefault="005819F5" w:rsidP="007F00D9">
            <w:pPr>
              <w:keepNext/>
              <w:keepLines/>
              <w:jc w:val="right"/>
            </w:pPr>
          </w:p>
        </w:tc>
        <w:tc>
          <w:tcPr>
            <w:tcW w:w="2268" w:type="dxa"/>
            <w:vMerge/>
            <w:tcBorders>
              <w:left w:val="nil"/>
              <w:bottom w:val="nil"/>
              <w:right w:val="nil"/>
            </w:tcBorders>
          </w:tcPr>
          <w:p w:rsidR="005819F5" w:rsidRDefault="005819F5" w:rsidP="007F00D9">
            <w:pPr>
              <w:keepNext/>
              <w:keepLines/>
              <w:jc w:val="right"/>
            </w:pPr>
          </w:p>
        </w:tc>
        <w:tc>
          <w:tcPr>
            <w:tcW w:w="680" w:type="dxa"/>
            <w:vMerge/>
            <w:tcBorders>
              <w:left w:val="nil"/>
              <w:bottom w:val="nil"/>
            </w:tcBorders>
            <w:vAlign w:val="center"/>
          </w:tcPr>
          <w:p w:rsidR="005819F5" w:rsidRPr="00DA44FD" w:rsidRDefault="005819F5" w:rsidP="007F00D9">
            <w:pPr>
              <w:keepNext/>
              <w:keepLines/>
              <w:jc w:val="right"/>
              <w:rPr>
                <w:sz w:val="16"/>
                <w:szCs w:val="16"/>
              </w:rPr>
            </w:pPr>
          </w:p>
        </w:tc>
        <w:tc>
          <w:tcPr>
            <w:tcW w:w="567" w:type="dxa"/>
            <w:tcMar>
              <w:right w:w="57" w:type="dxa"/>
            </w:tcMar>
          </w:tcPr>
          <w:p w:rsidR="005819F5" w:rsidRPr="00DA44FD" w:rsidRDefault="005819F5" w:rsidP="007F00D9">
            <w:pPr>
              <w:keepNext/>
              <w:keepLines/>
              <w:jc w:val="right"/>
              <w:rPr>
                <w:sz w:val="16"/>
                <w:szCs w:val="16"/>
              </w:rPr>
            </w:pPr>
            <w:r w:rsidRPr="00DA44FD">
              <w:rPr>
                <w:sz w:val="16"/>
                <w:szCs w:val="16"/>
              </w:rPr>
              <w:t>33,4</w:t>
            </w:r>
          </w:p>
        </w:tc>
      </w:tr>
      <w:tr w:rsidR="005819F5" w:rsidRPr="001D5C44" w:rsidTr="007F00D9">
        <w:trPr>
          <w:cantSplit/>
        </w:trPr>
        <w:tc>
          <w:tcPr>
            <w:tcW w:w="680" w:type="dxa"/>
            <w:tcBorders>
              <w:top w:val="nil"/>
              <w:left w:val="nil"/>
              <w:bottom w:val="nil"/>
              <w:right w:val="nil"/>
            </w:tcBorders>
          </w:tcPr>
          <w:p w:rsidR="005819F5" w:rsidRDefault="005819F5" w:rsidP="007F00D9">
            <w:pPr>
              <w:keepNext/>
              <w:keepLines/>
              <w:jc w:val="right"/>
            </w:pPr>
          </w:p>
        </w:tc>
        <w:tc>
          <w:tcPr>
            <w:tcW w:w="2268" w:type="dxa"/>
            <w:vMerge/>
            <w:tcBorders>
              <w:left w:val="nil"/>
              <w:bottom w:val="nil"/>
              <w:right w:val="nil"/>
            </w:tcBorders>
          </w:tcPr>
          <w:p w:rsidR="005819F5" w:rsidRDefault="005819F5" w:rsidP="007F00D9">
            <w:pPr>
              <w:keepNext/>
              <w:keepLines/>
              <w:jc w:val="right"/>
            </w:pPr>
          </w:p>
        </w:tc>
        <w:tc>
          <w:tcPr>
            <w:tcW w:w="680" w:type="dxa"/>
            <w:vMerge/>
            <w:tcBorders>
              <w:left w:val="nil"/>
              <w:bottom w:val="nil"/>
            </w:tcBorders>
            <w:vAlign w:val="center"/>
          </w:tcPr>
          <w:p w:rsidR="005819F5" w:rsidRPr="00DA44FD" w:rsidRDefault="005819F5" w:rsidP="007F00D9">
            <w:pPr>
              <w:keepNext/>
              <w:keepLines/>
              <w:jc w:val="right"/>
              <w:rPr>
                <w:sz w:val="16"/>
                <w:szCs w:val="16"/>
              </w:rPr>
            </w:pPr>
          </w:p>
        </w:tc>
        <w:tc>
          <w:tcPr>
            <w:tcW w:w="567" w:type="dxa"/>
            <w:tcMar>
              <w:right w:w="57" w:type="dxa"/>
            </w:tcMar>
          </w:tcPr>
          <w:p w:rsidR="005819F5" w:rsidRPr="00DA44FD" w:rsidRDefault="005819F5" w:rsidP="007F00D9">
            <w:pPr>
              <w:keepNext/>
              <w:keepLines/>
              <w:jc w:val="right"/>
              <w:rPr>
                <w:sz w:val="16"/>
                <w:szCs w:val="16"/>
              </w:rPr>
            </w:pPr>
            <w:r w:rsidRPr="00DA44FD">
              <w:rPr>
                <w:sz w:val="16"/>
                <w:szCs w:val="16"/>
              </w:rPr>
              <w:t>33,4</w:t>
            </w:r>
          </w:p>
        </w:tc>
      </w:tr>
      <w:tr w:rsidR="005819F5" w:rsidRPr="001D5C44" w:rsidTr="007F00D9">
        <w:trPr>
          <w:cantSplit/>
        </w:trPr>
        <w:tc>
          <w:tcPr>
            <w:tcW w:w="680" w:type="dxa"/>
            <w:tcBorders>
              <w:top w:val="nil"/>
              <w:left w:val="nil"/>
              <w:bottom w:val="nil"/>
              <w:right w:val="nil"/>
            </w:tcBorders>
          </w:tcPr>
          <w:p w:rsidR="005819F5" w:rsidRPr="001D5C44" w:rsidRDefault="005819F5" w:rsidP="007F00D9">
            <w:pPr>
              <w:keepNext/>
              <w:keepLines/>
              <w:jc w:val="right"/>
            </w:pPr>
          </w:p>
        </w:tc>
        <w:tc>
          <w:tcPr>
            <w:tcW w:w="2268" w:type="dxa"/>
            <w:vMerge/>
            <w:tcBorders>
              <w:left w:val="nil"/>
              <w:bottom w:val="nil"/>
              <w:right w:val="nil"/>
            </w:tcBorders>
          </w:tcPr>
          <w:p w:rsidR="005819F5" w:rsidRPr="001D5C44" w:rsidRDefault="005819F5" w:rsidP="007F00D9">
            <w:pPr>
              <w:keepNext/>
              <w:keepLines/>
              <w:jc w:val="right"/>
            </w:pPr>
          </w:p>
        </w:tc>
        <w:tc>
          <w:tcPr>
            <w:tcW w:w="680" w:type="dxa"/>
            <w:vMerge/>
            <w:tcBorders>
              <w:left w:val="nil"/>
              <w:bottom w:val="nil"/>
            </w:tcBorders>
            <w:vAlign w:val="center"/>
          </w:tcPr>
          <w:p w:rsidR="005819F5" w:rsidRPr="00DA44FD" w:rsidRDefault="005819F5" w:rsidP="007F00D9">
            <w:pPr>
              <w:keepNext/>
              <w:keepLines/>
              <w:jc w:val="right"/>
              <w:rPr>
                <w:sz w:val="16"/>
                <w:szCs w:val="16"/>
              </w:rPr>
            </w:pPr>
          </w:p>
        </w:tc>
        <w:tc>
          <w:tcPr>
            <w:tcW w:w="567" w:type="dxa"/>
            <w:tcMar>
              <w:right w:w="57" w:type="dxa"/>
            </w:tcMar>
          </w:tcPr>
          <w:p w:rsidR="005819F5" w:rsidRPr="00DA44FD" w:rsidRDefault="005819F5" w:rsidP="007F00D9">
            <w:pPr>
              <w:keepNext/>
              <w:keepLines/>
              <w:jc w:val="right"/>
              <w:rPr>
                <w:sz w:val="16"/>
                <w:szCs w:val="16"/>
              </w:rPr>
            </w:pPr>
            <w:r w:rsidRPr="00DA44FD">
              <w:rPr>
                <w:sz w:val="16"/>
                <w:szCs w:val="16"/>
              </w:rPr>
              <w:t>…</w:t>
            </w:r>
          </w:p>
        </w:tc>
      </w:tr>
    </w:tbl>
    <w:p w:rsidR="00B849BD" w:rsidRPr="001D5C44" w:rsidRDefault="00B849BD" w:rsidP="005819F5">
      <w:pPr>
        <w:pStyle w:val="SingleTxtG"/>
        <w:spacing w:before="120"/>
        <w:rPr>
          <w:lang w:eastAsia="ru-RU"/>
        </w:rPr>
      </w:pPr>
      <w:r w:rsidRPr="001D5C44">
        <w:rPr>
          <w:lang w:eastAsia="ru-RU"/>
        </w:rPr>
        <w:t>Température moyenne à l</w:t>
      </w:r>
      <w:r w:rsidR="001A4B1A">
        <w:rPr>
          <w:lang w:eastAsia="ru-RU"/>
        </w:rPr>
        <w:t>’</w:t>
      </w:r>
      <w:r w:rsidRPr="001D5C44">
        <w:rPr>
          <w:lang w:eastAsia="ru-RU"/>
        </w:rPr>
        <w:t>intérieur de la caisse du wagon, en °C, dans les limites de l</w:t>
      </w:r>
      <w:r w:rsidR="001A4B1A">
        <w:rPr>
          <w:lang w:eastAsia="ru-RU"/>
        </w:rPr>
        <w:t>’</w:t>
      </w:r>
      <w:r w:rsidRPr="001D5C44">
        <w:rPr>
          <w:lang w:eastAsia="ru-RU"/>
        </w:rPr>
        <w:t>intervalle de calcul :</w:t>
      </w:r>
    </w:p>
    <w:p w:rsidR="00B849BD" w:rsidRPr="001D5C44" w:rsidRDefault="00B849BD" w:rsidP="005819F5">
      <w:pPr>
        <w:pStyle w:val="SingleTxtG"/>
        <w:rPr>
          <w:lang w:eastAsia="ru-RU"/>
        </w:rPr>
      </w:pPr>
      <w:r w:rsidRPr="009C47D7">
        <w:rPr>
          <w:lang w:eastAsia="ru-RU"/>
        </w:rPr>
        <w:object w:dxaOrig="2140" w:dyaOrig="279">
          <v:shape id="_x0000_i1037" type="#_x0000_t75" style="width:107.25pt;height:14.25pt" o:ole="">
            <v:imagedata r:id="rId33" o:title=""/>
          </v:shape>
          <o:OLEObject Type="Embed" ProgID="Equation.3" ShapeID="_x0000_i1037" DrawAspect="Content" ObjectID="_1596960389" r:id="rId34"/>
        </w:object>
      </w:r>
    </w:p>
    <w:p w:rsidR="00B849BD" w:rsidRDefault="00B849BD" w:rsidP="005819F5">
      <w:pPr>
        <w:pStyle w:val="SingleTxtG"/>
        <w:rPr>
          <w:lang w:eastAsia="ru-RU"/>
        </w:rPr>
      </w:pPr>
      <w:r w:rsidRPr="001D5C44">
        <w:rPr>
          <w:lang w:eastAsia="ru-RU"/>
        </w:rPr>
        <w:t>Incertitude type de la température intérieure du wagon (mesurage unique), en K, établie au moyen d</w:t>
      </w:r>
      <w:r w:rsidR="001A4B1A">
        <w:rPr>
          <w:lang w:eastAsia="ru-RU"/>
        </w:rPr>
        <w:t>’</w:t>
      </w:r>
      <w:r w:rsidRPr="001D5C44">
        <w:rPr>
          <w:lang w:eastAsia="ru-RU"/>
        </w:rPr>
        <w:t>une évaluation de type A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431"/>
        <w:gridCol w:w="1559"/>
      </w:tblGrid>
      <w:tr w:rsidR="00B849BD" w:rsidRPr="00567A94" w:rsidTr="006B3CF9">
        <w:tc>
          <w:tcPr>
            <w:tcW w:w="680" w:type="dxa"/>
          </w:tcPr>
          <w:p w:rsidR="00B849BD" w:rsidRPr="00567A94" w:rsidRDefault="00B849BD" w:rsidP="006B3CF9">
            <w:pPr>
              <w:rPr>
                <w:sz w:val="16"/>
                <w:lang w:eastAsia="ru-RU"/>
              </w:rPr>
            </w:pPr>
            <w:r w:rsidRPr="00567A94">
              <w:rPr>
                <w:sz w:val="16"/>
                <w:lang w:eastAsia="ru-RU"/>
              </w:rPr>
              <w:t>uA1_Ti :=</w:t>
            </w:r>
          </w:p>
        </w:tc>
        <w:tc>
          <w:tcPr>
            <w:tcW w:w="3431" w:type="dxa"/>
          </w:tcPr>
          <w:p w:rsidR="00B849BD" w:rsidRPr="00567A94" w:rsidRDefault="00B849BD" w:rsidP="006B3CF9">
            <w:pPr>
              <w:rPr>
                <w:sz w:val="16"/>
                <w:lang w:eastAsia="ru-RU"/>
              </w:rPr>
            </w:pPr>
            <w:r w:rsidRPr="00814EE3">
              <w:rPr>
                <w:position w:val="-84"/>
              </w:rPr>
              <w:object w:dxaOrig="3240" w:dyaOrig="1800">
                <v:shape id="_x0000_i1038" type="#_x0000_t75" style="width:162pt;height:90pt" o:ole="">
                  <v:imagedata r:id="rId35" o:title=""/>
                </v:shape>
                <o:OLEObject Type="Embed" ProgID="Equation.3" ShapeID="_x0000_i1038" DrawAspect="Content" ObjectID="_1596960390" r:id="rId36"/>
              </w:object>
            </w:r>
          </w:p>
        </w:tc>
        <w:tc>
          <w:tcPr>
            <w:tcW w:w="1559" w:type="dxa"/>
            <w:vAlign w:val="bottom"/>
          </w:tcPr>
          <w:p w:rsidR="00B849BD" w:rsidRPr="00567A94" w:rsidRDefault="00B849BD" w:rsidP="006B3CF9">
            <w:pPr>
              <w:rPr>
                <w:sz w:val="16"/>
                <w:lang w:eastAsia="ru-RU"/>
              </w:rPr>
            </w:pPr>
            <w:r w:rsidRPr="00567A94">
              <w:rPr>
                <w:sz w:val="16"/>
                <w:lang w:eastAsia="ru-RU"/>
              </w:rPr>
              <w:t>uA1_Ti = 0,16</w:t>
            </w:r>
          </w:p>
        </w:tc>
      </w:tr>
    </w:tbl>
    <w:p w:rsidR="00B849BD" w:rsidRDefault="00B849BD" w:rsidP="005819F5">
      <w:pPr>
        <w:pStyle w:val="SingleTxtG"/>
        <w:spacing w:before="120"/>
        <w:rPr>
          <w:lang w:eastAsia="ru-RU"/>
        </w:rPr>
      </w:pPr>
      <w:r w:rsidRPr="001D5C44">
        <w:rPr>
          <w:lang w:eastAsia="ru-RU"/>
        </w:rPr>
        <w:t>Incertitude type de la température moyenne à l</w:t>
      </w:r>
      <w:r w:rsidR="001A4B1A">
        <w:rPr>
          <w:lang w:eastAsia="ru-RU"/>
        </w:rPr>
        <w:t>’</w:t>
      </w:r>
      <w:r w:rsidRPr="001D5C44">
        <w:rPr>
          <w:lang w:eastAsia="ru-RU"/>
        </w:rPr>
        <w:t>intérieur du wagon (série de mesures), en K, établie au moyen d</w:t>
      </w:r>
      <w:r w:rsidR="001A4B1A">
        <w:rPr>
          <w:lang w:eastAsia="ru-RU"/>
        </w:rPr>
        <w:t>’</w:t>
      </w:r>
      <w:r w:rsidRPr="001D5C44">
        <w:rPr>
          <w:lang w:eastAsia="ru-RU"/>
        </w:rPr>
        <w:t>une évaluation de type A :</w:t>
      </w:r>
    </w:p>
    <w:p w:rsidR="00B849BD" w:rsidRDefault="00B849BD" w:rsidP="005819F5">
      <w:pPr>
        <w:pStyle w:val="SingleTxtG"/>
        <w:rPr>
          <w:lang w:eastAsia="ru-RU"/>
        </w:rPr>
      </w:pPr>
      <w:r w:rsidRPr="0092359F">
        <w:rPr>
          <w:lang w:eastAsia="ru-RU"/>
        </w:rPr>
        <w:object w:dxaOrig="3280" w:dyaOrig="800">
          <v:shape id="_x0000_i1039" type="#_x0000_t75" style="width:164.25pt;height:39.75pt" o:ole="">
            <v:imagedata r:id="rId37" o:title=""/>
          </v:shape>
          <o:OLEObject Type="Embed" ProgID="Equation.3" ShapeID="_x0000_i1039" DrawAspect="Content" ObjectID="_1596960391" r:id="rId38"/>
        </w:object>
      </w:r>
    </w:p>
    <w:p w:rsidR="00B849BD" w:rsidRPr="001D5C44" w:rsidRDefault="00B849BD" w:rsidP="005819F5">
      <w:pPr>
        <w:pStyle w:val="SingleTxtG"/>
        <w:spacing w:before="120"/>
        <w:rPr>
          <w:lang w:eastAsia="ru-RU"/>
        </w:rPr>
      </w:pPr>
      <w:r w:rsidRPr="001D5C44">
        <w:rPr>
          <w:lang w:eastAsia="ru-RU"/>
        </w:rPr>
        <w:t>Incertitude type de la température à l</w:t>
      </w:r>
      <w:r w:rsidR="001A4B1A">
        <w:rPr>
          <w:lang w:eastAsia="ru-RU"/>
        </w:rPr>
        <w:t>’</w:t>
      </w:r>
      <w:r w:rsidRPr="001D5C44">
        <w:rPr>
          <w:lang w:eastAsia="ru-RU"/>
        </w:rPr>
        <w:t>intérieur du wagon, en K, établie au moyen d</w:t>
      </w:r>
      <w:r w:rsidR="001A4B1A">
        <w:rPr>
          <w:lang w:eastAsia="ru-RU"/>
        </w:rPr>
        <w:t>’</w:t>
      </w:r>
      <w:r w:rsidRPr="001D5C44">
        <w:rPr>
          <w:lang w:eastAsia="ru-RU"/>
        </w:rPr>
        <w:t>une évaluation de type B :</w:t>
      </w:r>
    </w:p>
    <w:p w:rsidR="00B849BD" w:rsidRDefault="00B849BD" w:rsidP="005819F5">
      <w:pPr>
        <w:pStyle w:val="SingleTxtG"/>
      </w:pPr>
      <w:r w:rsidRPr="007704F0">
        <w:object w:dxaOrig="1579" w:dyaOrig="639">
          <v:shape id="_x0000_i1040" type="#_x0000_t75" style="width:78pt;height:32.25pt" o:ole="">
            <v:imagedata r:id="rId39" o:title=""/>
          </v:shape>
          <o:OLEObject Type="Embed" ProgID="Equation.3" ShapeID="_x0000_i1040" DrawAspect="Content" ObjectID="_1596960392" r:id="rId40"/>
        </w:object>
      </w:r>
    </w:p>
    <w:p w:rsidR="00B849BD" w:rsidRPr="001D5C44" w:rsidRDefault="00B849BD" w:rsidP="005819F5">
      <w:pPr>
        <w:pStyle w:val="SingleTxtG"/>
        <w:spacing w:before="120"/>
      </w:pPr>
      <w:r w:rsidRPr="001D5C44">
        <w:t xml:space="preserve">Incertitude type composée de la température intérieure du </w:t>
      </w:r>
      <w:r w:rsidRPr="001D5C44">
        <w:rPr>
          <w:lang w:eastAsia="ru-RU"/>
        </w:rPr>
        <w:t>wagon</w:t>
      </w:r>
      <w:r w:rsidRPr="001D5C44">
        <w:t>, en K :</w:t>
      </w:r>
    </w:p>
    <w:p w:rsidR="00B849BD" w:rsidRPr="001D5C44" w:rsidRDefault="00B849BD" w:rsidP="005819F5">
      <w:pPr>
        <w:pStyle w:val="SingleTxtG"/>
        <w:rPr>
          <w:lang w:eastAsia="ru-RU"/>
        </w:rPr>
      </w:pPr>
      <w:r w:rsidRPr="007704F0">
        <w:rPr>
          <w:lang w:eastAsia="ru-RU"/>
        </w:rPr>
        <w:object w:dxaOrig="3360" w:dyaOrig="400">
          <v:shape id="_x0000_i1041" type="#_x0000_t75" style="width:168pt;height:20.25pt" o:ole="">
            <v:imagedata r:id="rId41" o:title=""/>
          </v:shape>
          <o:OLEObject Type="Embed" ProgID="Equation.3" ShapeID="_x0000_i1041" DrawAspect="Content" ObjectID="_1596960393" r:id="rId42"/>
        </w:object>
      </w:r>
    </w:p>
    <w:p w:rsidR="00B849BD" w:rsidRPr="001D5C44" w:rsidRDefault="005819F5" w:rsidP="005819F5">
      <w:pPr>
        <w:pStyle w:val="SingleTxtG"/>
        <w:keepNext/>
        <w:rPr>
          <w:u w:val="single"/>
          <w:lang w:eastAsia="ru-RU"/>
        </w:rPr>
      </w:pPr>
      <w:r>
        <w:rPr>
          <w:u w:val="single"/>
          <w:lang w:eastAsia="ru-RU"/>
        </w:rPr>
        <w:t>5</w:t>
      </w:r>
      <w:r w:rsidR="00B849BD" w:rsidRPr="001D5C44">
        <w:rPr>
          <w:u w:val="single"/>
          <w:lang w:eastAsia="ru-RU"/>
        </w:rPr>
        <w:tab/>
        <w:t>Calcul de la température moyenne à l</w:t>
      </w:r>
      <w:r w:rsidR="001A4B1A">
        <w:rPr>
          <w:u w:val="single"/>
          <w:lang w:eastAsia="ru-RU"/>
        </w:rPr>
        <w:t>’</w:t>
      </w:r>
      <w:r w:rsidR="00B849BD" w:rsidRPr="001D5C44">
        <w:rPr>
          <w:u w:val="single"/>
          <w:lang w:eastAsia="ru-RU"/>
        </w:rPr>
        <w:t>extérieur de la caisse du wagon et de son incertitude type composée</w:t>
      </w:r>
    </w:p>
    <w:p w:rsidR="00B849BD" w:rsidRDefault="00B849BD" w:rsidP="005819F5">
      <w:pPr>
        <w:pStyle w:val="SingleTxtG"/>
        <w:spacing w:before="120"/>
        <w:rPr>
          <w:lang w:eastAsia="ru-RU"/>
        </w:rPr>
      </w:pPr>
      <w:r w:rsidRPr="001D5C44">
        <w:rPr>
          <w:lang w:eastAsia="ru-RU"/>
        </w:rPr>
        <w:t>Températures moyennes à l</w:t>
      </w:r>
      <w:r w:rsidR="001A4B1A">
        <w:rPr>
          <w:lang w:eastAsia="ru-RU"/>
        </w:rPr>
        <w:t>’</w:t>
      </w:r>
      <w:r w:rsidRPr="001D5C44">
        <w:rPr>
          <w:lang w:eastAsia="ru-RU"/>
        </w:rPr>
        <w:t xml:space="preserve">extérieur de la caisse du </w:t>
      </w:r>
      <w:r w:rsidRPr="001D5C44">
        <w:t>wagon</w:t>
      </w:r>
      <w:r w:rsidRPr="001D5C44">
        <w:rPr>
          <w:lang w:eastAsia="ru-RU"/>
        </w:rPr>
        <w:t>, en °C :</w:t>
      </w:r>
    </w:p>
    <w:tbl>
      <w:tblPr>
        <w:tblStyle w:val="TableGrid"/>
        <w:tblW w:w="0" w:type="auto"/>
        <w:tblInd w:w="1021" w:type="dxa"/>
        <w:tblLayout w:type="fixed"/>
        <w:tblLook w:val="04A0" w:firstRow="1" w:lastRow="0" w:firstColumn="1" w:lastColumn="0" w:noHBand="0" w:noVBand="1"/>
      </w:tblPr>
      <w:tblGrid>
        <w:gridCol w:w="680"/>
        <w:gridCol w:w="2268"/>
        <w:gridCol w:w="680"/>
        <w:gridCol w:w="567"/>
      </w:tblGrid>
      <w:tr w:rsidR="005819F5" w:rsidRPr="001D5C44" w:rsidTr="007F00D9">
        <w:tc>
          <w:tcPr>
            <w:tcW w:w="680" w:type="dxa"/>
            <w:tcBorders>
              <w:top w:val="nil"/>
              <w:left w:val="nil"/>
              <w:bottom w:val="nil"/>
              <w:right w:val="nil"/>
            </w:tcBorders>
          </w:tcPr>
          <w:p w:rsidR="005819F5" w:rsidRPr="009A7410" w:rsidRDefault="005819F5" w:rsidP="007F00D9">
            <w:pPr>
              <w:jc w:val="right"/>
              <w:rPr>
                <w:sz w:val="16"/>
                <w:szCs w:val="16"/>
                <w:lang w:eastAsia="ru-RU"/>
              </w:rPr>
            </w:pPr>
            <w:r>
              <w:rPr>
                <w:sz w:val="16"/>
                <w:szCs w:val="16"/>
                <w:lang w:eastAsia="ru-RU"/>
              </w:rPr>
              <w:t>mTe</w:t>
            </w:r>
            <w:r w:rsidRPr="009A7410">
              <w:rPr>
                <w:sz w:val="16"/>
                <w:szCs w:val="16"/>
                <w:lang w:eastAsia="ru-RU"/>
              </w:rPr>
              <w:t>D :=</w:t>
            </w:r>
          </w:p>
        </w:tc>
        <w:tc>
          <w:tcPr>
            <w:tcW w:w="2268" w:type="dxa"/>
            <w:vMerge w:val="restart"/>
            <w:tcBorders>
              <w:top w:val="nil"/>
              <w:left w:val="nil"/>
              <w:bottom w:val="nil"/>
              <w:right w:val="nil"/>
            </w:tcBorders>
          </w:tcPr>
          <w:p w:rsidR="005819F5" w:rsidRDefault="005819F5" w:rsidP="007F00D9">
            <w:pPr>
              <w:jc w:val="right"/>
            </w:pPr>
            <w:r w:rsidRPr="00477DE4">
              <w:rPr>
                <w:position w:val="-52"/>
                <w:lang w:eastAsia="ru-RU"/>
              </w:rPr>
              <w:object w:dxaOrig="2220" w:dyaOrig="1160">
                <v:shape id="_x0000_i1042" type="#_x0000_t75" style="width:111.75pt;height:58.5pt" o:ole="">
                  <v:imagedata r:id="rId43" o:title=""/>
                </v:shape>
                <o:OLEObject Type="Embed" ProgID="Equation.3" ShapeID="_x0000_i1042" DrawAspect="Content" ObjectID="_1596960394" r:id="rId44"/>
              </w:object>
            </w:r>
          </w:p>
        </w:tc>
        <w:tc>
          <w:tcPr>
            <w:tcW w:w="680" w:type="dxa"/>
            <w:vMerge w:val="restart"/>
            <w:tcBorders>
              <w:top w:val="nil"/>
              <w:left w:val="nil"/>
              <w:bottom w:val="nil"/>
            </w:tcBorders>
            <w:vAlign w:val="center"/>
          </w:tcPr>
          <w:p w:rsidR="005819F5" w:rsidRPr="00DA44FD" w:rsidRDefault="005819F5" w:rsidP="007F00D9">
            <w:pPr>
              <w:ind w:right="57"/>
              <w:jc w:val="right"/>
              <w:rPr>
                <w:sz w:val="16"/>
                <w:szCs w:val="16"/>
              </w:rPr>
            </w:pPr>
            <w:r w:rsidRPr="00DA44FD">
              <w:rPr>
                <w:sz w:val="16"/>
                <w:szCs w:val="16"/>
              </w:rPr>
              <w:t>mT</w:t>
            </w:r>
            <w:r>
              <w:rPr>
                <w:sz w:val="16"/>
                <w:szCs w:val="16"/>
              </w:rPr>
              <w:t>e</w:t>
            </w:r>
            <w:r w:rsidRPr="00DA44FD">
              <w:rPr>
                <w:sz w:val="16"/>
                <w:szCs w:val="16"/>
              </w:rPr>
              <w:t xml:space="preserve">D =  </w:t>
            </w:r>
          </w:p>
        </w:tc>
        <w:tc>
          <w:tcPr>
            <w:tcW w:w="567" w:type="dxa"/>
            <w:tcMar>
              <w:right w:w="57" w:type="dxa"/>
            </w:tcMar>
          </w:tcPr>
          <w:p w:rsidR="005819F5" w:rsidRPr="00DA44FD" w:rsidRDefault="005819F5" w:rsidP="007F00D9">
            <w:pPr>
              <w:jc w:val="right"/>
              <w:rPr>
                <w:sz w:val="16"/>
                <w:szCs w:val="16"/>
              </w:rPr>
            </w:pPr>
            <w:r>
              <w:rPr>
                <w:sz w:val="16"/>
                <w:szCs w:val="16"/>
              </w:rPr>
              <w:t>7,1</w:t>
            </w:r>
          </w:p>
        </w:tc>
      </w:tr>
      <w:tr w:rsidR="005819F5" w:rsidRPr="001D5C44" w:rsidTr="007F00D9">
        <w:tc>
          <w:tcPr>
            <w:tcW w:w="680" w:type="dxa"/>
            <w:tcBorders>
              <w:top w:val="nil"/>
              <w:left w:val="nil"/>
              <w:bottom w:val="nil"/>
              <w:right w:val="nil"/>
            </w:tcBorders>
          </w:tcPr>
          <w:p w:rsidR="005819F5" w:rsidRDefault="005819F5" w:rsidP="007F00D9">
            <w:pPr>
              <w:jc w:val="right"/>
            </w:pPr>
          </w:p>
        </w:tc>
        <w:tc>
          <w:tcPr>
            <w:tcW w:w="2268" w:type="dxa"/>
            <w:vMerge/>
            <w:tcBorders>
              <w:left w:val="nil"/>
              <w:bottom w:val="nil"/>
              <w:right w:val="nil"/>
            </w:tcBorders>
          </w:tcPr>
          <w:p w:rsidR="005819F5" w:rsidRDefault="005819F5" w:rsidP="007F00D9">
            <w:pPr>
              <w:jc w:val="right"/>
            </w:pPr>
          </w:p>
        </w:tc>
        <w:tc>
          <w:tcPr>
            <w:tcW w:w="680" w:type="dxa"/>
            <w:vMerge/>
            <w:tcBorders>
              <w:left w:val="nil"/>
              <w:bottom w:val="nil"/>
            </w:tcBorders>
            <w:vAlign w:val="center"/>
          </w:tcPr>
          <w:p w:rsidR="005819F5" w:rsidRPr="00DA44FD" w:rsidRDefault="005819F5" w:rsidP="007F00D9">
            <w:pPr>
              <w:jc w:val="right"/>
              <w:rPr>
                <w:sz w:val="16"/>
                <w:szCs w:val="16"/>
              </w:rPr>
            </w:pPr>
          </w:p>
        </w:tc>
        <w:tc>
          <w:tcPr>
            <w:tcW w:w="567" w:type="dxa"/>
            <w:tcMar>
              <w:right w:w="57" w:type="dxa"/>
            </w:tcMar>
          </w:tcPr>
          <w:p w:rsidR="005819F5" w:rsidRPr="00F7594B" w:rsidRDefault="005819F5" w:rsidP="007F00D9">
            <w:pPr>
              <w:jc w:val="right"/>
              <w:rPr>
                <w:sz w:val="16"/>
                <w:szCs w:val="16"/>
              </w:rPr>
            </w:pPr>
            <w:r w:rsidRPr="005933A3">
              <w:rPr>
                <w:sz w:val="16"/>
                <w:szCs w:val="16"/>
              </w:rPr>
              <w:t>7,1</w:t>
            </w:r>
          </w:p>
        </w:tc>
      </w:tr>
      <w:tr w:rsidR="005819F5" w:rsidRPr="001D5C44" w:rsidTr="007F00D9">
        <w:tc>
          <w:tcPr>
            <w:tcW w:w="680" w:type="dxa"/>
            <w:tcBorders>
              <w:top w:val="nil"/>
              <w:left w:val="nil"/>
              <w:bottom w:val="nil"/>
              <w:right w:val="nil"/>
            </w:tcBorders>
          </w:tcPr>
          <w:p w:rsidR="005819F5" w:rsidRDefault="005819F5" w:rsidP="007F00D9">
            <w:pPr>
              <w:jc w:val="right"/>
            </w:pPr>
          </w:p>
        </w:tc>
        <w:tc>
          <w:tcPr>
            <w:tcW w:w="2268" w:type="dxa"/>
            <w:vMerge/>
            <w:tcBorders>
              <w:left w:val="nil"/>
              <w:bottom w:val="nil"/>
              <w:right w:val="nil"/>
            </w:tcBorders>
          </w:tcPr>
          <w:p w:rsidR="005819F5" w:rsidRDefault="005819F5" w:rsidP="007F00D9">
            <w:pPr>
              <w:jc w:val="right"/>
            </w:pPr>
          </w:p>
        </w:tc>
        <w:tc>
          <w:tcPr>
            <w:tcW w:w="680" w:type="dxa"/>
            <w:vMerge/>
            <w:tcBorders>
              <w:left w:val="nil"/>
              <w:bottom w:val="nil"/>
            </w:tcBorders>
            <w:vAlign w:val="center"/>
          </w:tcPr>
          <w:p w:rsidR="005819F5" w:rsidRPr="00DA44FD" w:rsidRDefault="005819F5" w:rsidP="007F00D9">
            <w:pPr>
              <w:jc w:val="right"/>
              <w:rPr>
                <w:sz w:val="16"/>
                <w:szCs w:val="16"/>
              </w:rPr>
            </w:pPr>
          </w:p>
        </w:tc>
        <w:tc>
          <w:tcPr>
            <w:tcW w:w="567" w:type="dxa"/>
            <w:tcMar>
              <w:right w:w="57" w:type="dxa"/>
            </w:tcMar>
          </w:tcPr>
          <w:p w:rsidR="005819F5" w:rsidRPr="00F7594B" w:rsidRDefault="005819F5" w:rsidP="007F00D9">
            <w:pPr>
              <w:jc w:val="right"/>
              <w:rPr>
                <w:sz w:val="16"/>
                <w:szCs w:val="16"/>
              </w:rPr>
            </w:pPr>
            <w:r w:rsidRPr="005933A3">
              <w:rPr>
                <w:sz w:val="16"/>
                <w:szCs w:val="16"/>
              </w:rPr>
              <w:t>7,</w:t>
            </w:r>
            <w:r>
              <w:rPr>
                <w:sz w:val="16"/>
                <w:szCs w:val="16"/>
              </w:rPr>
              <w:t>2</w:t>
            </w:r>
          </w:p>
        </w:tc>
      </w:tr>
      <w:tr w:rsidR="005819F5" w:rsidRPr="001D5C44" w:rsidTr="007F00D9">
        <w:tc>
          <w:tcPr>
            <w:tcW w:w="680" w:type="dxa"/>
            <w:tcBorders>
              <w:top w:val="nil"/>
              <w:left w:val="nil"/>
              <w:bottom w:val="nil"/>
              <w:right w:val="nil"/>
            </w:tcBorders>
          </w:tcPr>
          <w:p w:rsidR="005819F5" w:rsidRDefault="005819F5" w:rsidP="007F00D9">
            <w:pPr>
              <w:jc w:val="right"/>
            </w:pPr>
          </w:p>
        </w:tc>
        <w:tc>
          <w:tcPr>
            <w:tcW w:w="2268" w:type="dxa"/>
            <w:vMerge/>
            <w:tcBorders>
              <w:left w:val="nil"/>
              <w:bottom w:val="nil"/>
              <w:right w:val="nil"/>
            </w:tcBorders>
          </w:tcPr>
          <w:p w:rsidR="005819F5" w:rsidRDefault="005819F5" w:rsidP="007F00D9">
            <w:pPr>
              <w:jc w:val="right"/>
            </w:pPr>
          </w:p>
        </w:tc>
        <w:tc>
          <w:tcPr>
            <w:tcW w:w="680" w:type="dxa"/>
            <w:vMerge/>
            <w:tcBorders>
              <w:left w:val="nil"/>
              <w:bottom w:val="nil"/>
            </w:tcBorders>
            <w:vAlign w:val="center"/>
          </w:tcPr>
          <w:p w:rsidR="005819F5" w:rsidRPr="00DA44FD" w:rsidRDefault="005819F5" w:rsidP="007F00D9">
            <w:pPr>
              <w:jc w:val="right"/>
              <w:rPr>
                <w:sz w:val="16"/>
                <w:szCs w:val="16"/>
              </w:rPr>
            </w:pPr>
          </w:p>
        </w:tc>
        <w:tc>
          <w:tcPr>
            <w:tcW w:w="567" w:type="dxa"/>
            <w:tcMar>
              <w:right w:w="57" w:type="dxa"/>
            </w:tcMar>
          </w:tcPr>
          <w:p w:rsidR="005819F5" w:rsidRPr="00F7594B" w:rsidRDefault="005819F5" w:rsidP="007F00D9">
            <w:pPr>
              <w:jc w:val="right"/>
              <w:rPr>
                <w:sz w:val="16"/>
                <w:szCs w:val="16"/>
              </w:rPr>
            </w:pPr>
            <w:r w:rsidRPr="005933A3">
              <w:rPr>
                <w:sz w:val="16"/>
                <w:szCs w:val="16"/>
              </w:rPr>
              <w:t>7,1</w:t>
            </w:r>
          </w:p>
        </w:tc>
      </w:tr>
      <w:tr w:rsidR="005819F5" w:rsidRPr="001D5C44" w:rsidTr="007F00D9">
        <w:tc>
          <w:tcPr>
            <w:tcW w:w="680" w:type="dxa"/>
            <w:tcBorders>
              <w:top w:val="nil"/>
              <w:left w:val="nil"/>
              <w:bottom w:val="nil"/>
              <w:right w:val="nil"/>
            </w:tcBorders>
          </w:tcPr>
          <w:p w:rsidR="005819F5" w:rsidRDefault="005819F5" w:rsidP="007F00D9">
            <w:pPr>
              <w:jc w:val="right"/>
            </w:pPr>
          </w:p>
        </w:tc>
        <w:tc>
          <w:tcPr>
            <w:tcW w:w="2268" w:type="dxa"/>
            <w:vMerge/>
            <w:tcBorders>
              <w:left w:val="nil"/>
              <w:bottom w:val="nil"/>
              <w:right w:val="nil"/>
            </w:tcBorders>
          </w:tcPr>
          <w:p w:rsidR="005819F5" w:rsidRDefault="005819F5" w:rsidP="007F00D9">
            <w:pPr>
              <w:jc w:val="right"/>
            </w:pPr>
          </w:p>
        </w:tc>
        <w:tc>
          <w:tcPr>
            <w:tcW w:w="680" w:type="dxa"/>
            <w:vMerge/>
            <w:tcBorders>
              <w:left w:val="nil"/>
              <w:bottom w:val="nil"/>
            </w:tcBorders>
            <w:vAlign w:val="center"/>
          </w:tcPr>
          <w:p w:rsidR="005819F5" w:rsidRPr="00DA44FD" w:rsidRDefault="005819F5" w:rsidP="007F00D9">
            <w:pPr>
              <w:jc w:val="right"/>
              <w:rPr>
                <w:sz w:val="16"/>
                <w:szCs w:val="16"/>
              </w:rPr>
            </w:pPr>
          </w:p>
        </w:tc>
        <w:tc>
          <w:tcPr>
            <w:tcW w:w="567" w:type="dxa"/>
            <w:tcMar>
              <w:right w:w="57" w:type="dxa"/>
            </w:tcMar>
          </w:tcPr>
          <w:p w:rsidR="005819F5" w:rsidRPr="00F7594B" w:rsidRDefault="005819F5" w:rsidP="007F00D9">
            <w:pPr>
              <w:jc w:val="right"/>
              <w:rPr>
                <w:sz w:val="16"/>
                <w:szCs w:val="16"/>
              </w:rPr>
            </w:pPr>
            <w:r w:rsidRPr="005933A3">
              <w:rPr>
                <w:sz w:val="16"/>
                <w:szCs w:val="16"/>
              </w:rPr>
              <w:t>7,1</w:t>
            </w:r>
          </w:p>
        </w:tc>
      </w:tr>
      <w:tr w:rsidR="005819F5" w:rsidRPr="001D5C44" w:rsidTr="007F00D9">
        <w:tc>
          <w:tcPr>
            <w:tcW w:w="680" w:type="dxa"/>
            <w:tcBorders>
              <w:top w:val="nil"/>
              <w:left w:val="nil"/>
              <w:bottom w:val="nil"/>
              <w:right w:val="nil"/>
            </w:tcBorders>
          </w:tcPr>
          <w:p w:rsidR="005819F5" w:rsidRDefault="005819F5" w:rsidP="007F00D9">
            <w:pPr>
              <w:jc w:val="right"/>
            </w:pPr>
          </w:p>
        </w:tc>
        <w:tc>
          <w:tcPr>
            <w:tcW w:w="2268" w:type="dxa"/>
            <w:vMerge/>
            <w:tcBorders>
              <w:left w:val="nil"/>
              <w:bottom w:val="nil"/>
              <w:right w:val="nil"/>
            </w:tcBorders>
          </w:tcPr>
          <w:p w:rsidR="005819F5" w:rsidRDefault="005819F5" w:rsidP="007F00D9">
            <w:pPr>
              <w:jc w:val="right"/>
            </w:pPr>
          </w:p>
        </w:tc>
        <w:tc>
          <w:tcPr>
            <w:tcW w:w="680" w:type="dxa"/>
            <w:vMerge/>
            <w:tcBorders>
              <w:left w:val="nil"/>
              <w:bottom w:val="nil"/>
            </w:tcBorders>
            <w:vAlign w:val="center"/>
          </w:tcPr>
          <w:p w:rsidR="005819F5" w:rsidRPr="00DA44FD" w:rsidRDefault="005819F5" w:rsidP="007F00D9">
            <w:pPr>
              <w:jc w:val="right"/>
              <w:rPr>
                <w:sz w:val="16"/>
                <w:szCs w:val="16"/>
              </w:rPr>
            </w:pPr>
          </w:p>
        </w:tc>
        <w:tc>
          <w:tcPr>
            <w:tcW w:w="567" w:type="dxa"/>
            <w:tcMar>
              <w:right w:w="57" w:type="dxa"/>
            </w:tcMar>
          </w:tcPr>
          <w:p w:rsidR="005819F5" w:rsidRPr="00F7594B" w:rsidRDefault="005819F5" w:rsidP="007F00D9">
            <w:pPr>
              <w:jc w:val="right"/>
              <w:rPr>
                <w:sz w:val="16"/>
                <w:szCs w:val="16"/>
              </w:rPr>
            </w:pPr>
            <w:r w:rsidRPr="005933A3">
              <w:rPr>
                <w:sz w:val="16"/>
                <w:szCs w:val="16"/>
              </w:rPr>
              <w:t>7,1</w:t>
            </w:r>
          </w:p>
        </w:tc>
      </w:tr>
      <w:tr w:rsidR="005819F5" w:rsidRPr="001D5C44" w:rsidTr="007F00D9">
        <w:tc>
          <w:tcPr>
            <w:tcW w:w="680" w:type="dxa"/>
            <w:tcBorders>
              <w:top w:val="nil"/>
              <w:left w:val="nil"/>
              <w:bottom w:val="nil"/>
              <w:right w:val="nil"/>
            </w:tcBorders>
          </w:tcPr>
          <w:p w:rsidR="005819F5" w:rsidRPr="001D5C44" w:rsidRDefault="005819F5" w:rsidP="007F00D9">
            <w:pPr>
              <w:jc w:val="right"/>
            </w:pPr>
          </w:p>
        </w:tc>
        <w:tc>
          <w:tcPr>
            <w:tcW w:w="2268" w:type="dxa"/>
            <w:vMerge/>
            <w:tcBorders>
              <w:left w:val="nil"/>
              <w:bottom w:val="nil"/>
              <w:right w:val="nil"/>
            </w:tcBorders>
          </w:tcPr>
          <w:p w:rsidR="005819F5" w:rsidRPr="001D5C44" w:rsidRDefault="005819F5" w:rsidP="007F00D9">
            <w:pPr>
              <w:jc w:val="right"/>
            </w:pPr>
          </w:p>
        </w:tc>
        <w:tc>
          <w:tcPr>
            <w:tcW w:w="680" w:type="dxa"/>
            <w:vMerge/>
            <w:tcBorders>
              <w:left w:val="nil"/>
              <w:bottom w:val="nil"/>
            </w:tcBorders>
            <w:vAlign w:val="center"/>
          </w:tcPr>
          <w:p w:rsidR="005819F5" w:rsidRPr="00DA44FD" w:rsidRDefault="005819F5" w:rsidP="007F00D9">
            <w:pPr>
              <w:jc w:val="right"/>
              <w:rPr>
                <w:sz w:val="16"/>
                <w:szCs w:val="16"/>
              </w:rPr>
            </w:pPr>
          </w:p>
        </w:tc>
        <w:tc>
          <w:tcPr>
            <w:tcW w:w="567" w:type="dxa"/>
            <w:tcMar>
              <w:right w:w="57" w:type="dxa"/>
            </w:tcMar>
          </w:tcPr>
          <w:p w:rsidR="005819F5" w:rsidRPr="00DA44FD" w:rsidRDefault="005819F5" w:rsidP="007F00D9">
            <w:pPr>
              <w:jc w:val="right"/>
              <w:rPr>
                <w:sz w:val="16"/>
                <w:szCs w:val="16"/>
              </w:rPr>
            </w:pPr>
            <w:r w:rsidRPr="00DA44FD">
              <w:rPr>
                <w:sz w:val="16"/>
                <w:szCs w:val="16"/>
              </w:rPr>
              <w:t>…</w:t>
            </w:r>
          </w:p>
        </w:tc>
      </w:tr>
    </w:tbl>
    <w:p w:rsidR="00B849BD" w:rsidRPr="001D5C44" w:rsidRDefault="00B849BD" w:rsidP="005819F5">
      <w:pPr>
        <w:pStyle w:val="SingleTxtG"/>
        <w:spacing w:before="120"/>
        <w:rPr>
          <w:lang w:eastAsia="ru-RU"/>
        </w:rPr>
      </w:pPr>
      <w:r w:rsidRPr="001D5C44">
        <w:rPr>
          <w:lang w:eastAsia="ru-RU"/>
        </w:rPr>
        <w:t>Température moyenne à l</w:t>
      </w:r>
      <w:r w:rsidR="001A4B1A">
        <w:rPr>
          <w:lang w:eastAsia="ru-RU"/>
        </w:rPr>
        <w:t>’</w:t>
      </w:r>
      <w:r w:rsidRPr="001D5C44">
        <w:rPr>
          <w:lang w:eastAsia="ru-RU"/>
        </w:rPr>
        <w:t>extérieur de la caisse du wagon, en °C, dans les limites de l</w:t>
      </w:r>
      <w:r w:rsidR="001A4B1A">
        <w:rPr>
          <w:lang w:eastAsia="ru-RU"/>
        </w:rPr>
        <w:t>’</w:t>
      </w:r>
      <w:r w:rsidRPr="001D5C44">
        <w:rPr>
          <w:lang w:eastAsia="ru-RU"/>
        </w:rPr>
        <w:t>intervalle de calcul :</w:t>
      </w:r>
    </w:p>
    <w:p w:rsidR="00B849BD" w:rsidRDefault="00B849BD" w:rsidP="005819F5">
      <w:pPr>
        <w:pStyle w:val="SingleTxtG"/>
        <w:rPr>
          <w:lang w:eastAsia="ru-RU"/>
        </w:rPr>
      </w:pPr>
      <w:r w:rsidRPr="00CF02C4">
        <w:rPr>
          <w:lang w:eastAsia="ru-RU"/>
        </w:rPr>
        <w:object w:dxaOrig="2120" w:dyaOrig="279">
          <v:shape id="_x0000_i1043" type="#_x0000_t75" style="width:105.75pt;height:14.25pt" o:ole="">
            <v:imagedata r:id="rId45" o:title=""/>
          </v:shape>
          <o:OLEObject Type="Embed" ProgID="Equation.3" ShapeID="_x0000_i1043" DrawAspect="Content" ObjectID="_1596960395" r:id="rId46"/>
        </w:object>
      </w:r>
    </w:p>
    <w:p w:rsidR="00B849BD" w:rsidRDefault="00B849BD" w:rsidP="005819F5">
      <w:pPr>
        <w:pStyle w:val="SingleTxtG"/>
        <w:rPr>
          <w:lang w:eastAsia="ru-RU"/>
        </w:rPr>
      </w:pPr>
      <w:r w:rsidRPr="001D5C44">
        <w:rPr>
          <w:lang w:eastAsia="ru-RU"/>
        </w:rPr>
        <w:t>Incertitude type de la température à l</w:t>
      </w:r>
      <w:r w:rsidR="001A4B1A">
        <w:rPr>
          <w:lang w:eastAsia="ru-RU"/>
        </w:rPr>
        <w:t>’</w:t>
      </w:r>
      <w:r w:rsidRPr="001D5C44">
        <w:rPr>
          <w:lang w:eastAsia="ru-RU"/>
        </w:rPr>
        <w:t>extérieur de la caisse du wagon (mesurage unique), en K, établie au moyen d</w:t>
      </w:r>
      <w:r w:rsidR="001A4B1A">
        <w:rPr>
          <w:lang w:eastAsia="ru-RU"/>
        </w:rPr>
        <w:t>’</w:t>
      </w:r>
      <w:r w:rsidRPr="001D5C44">
        <w:rPr>
          <w:lang w:eastAsia="ru-RU"/>
        </w:rPr>
        <w:t>une évaluation de type A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3260"/>
        <w:gridCol w:w="1134"/>
      </w:tblGrid>
      <w:tr w:rsidR="005819F5" w:rsidRPr="00567A94" w:rsidTr="007F00D9">
        <w:tc>
          <w:tcPr>
            <w:tcW w:w="699" w:type="dxa"/>
          </w:tcPr>
          <w:p w:rsidR="005819F5" w:rsidRPr="00567A94" w:rsidRDefault="005819F5" w:rsidP="007F00D9">
            <w:pPr>
              <w:pStyle w:val="SingleTxtG"/>
              <w:ind w:left="0" w:right="0"/>
              <w:rPr>
                <w:sz w:val="16"/>
                <w:lang w:eastAsia="ru-RU"/>
              </w:rPr>
            </w:pPr>
            <w:r w:rsidRPr="00567A94">
              <w:rPr>
                <w:sz w:val="16"/>
                <w:lang w:eastAsia="ru-RU"/>
              </w:rPr>
              <w:t>uA1_T</w:t>
            </w:r>
            <w:r>
              <w:rPr>
                <w:sz w:val="16"/>
                <w:lang w:eastAsia="ru-RU"/>
              </w:rPr>
              <w:t>e</w:t>
            </w:r>
            <w:r w:rsidRPr="00567A94">
              <w:rPr>
                <w:sz w:val="16"/>
                <w:lang w:eastAsia="ru-RU"/>
              </w:rPr>
              <w:t> :=</w:t>
            </w:r>
          </w:p>
        </w:tc>
        <w:tc>
          <w:tcPr>
            <w:tcW w:w="3260" w:type="dxa"/>
          </w:tcPr>
          <w:p w:rsidR="005819F5" w:rsidRPr="00567A94" w:rsidRDefault="005819F5" w:rsidP="007F00D9">
            <w:pPr>
              <w:pStyle w:val="SingleTxtG"/>
              <w:ind w:left="0" w:right="0"/>
              <w:rPr>
                <w:sz w:val="16"/>
                <w:lang w:eastAsia="ru-RU"/>
              </w:rPr>
            </w:pPr>
            <w:r w:rsidRPr="00650F85">
              <w:rPr>
                <w:position w:val="-88"/>
                <w:lang w:eastAsia="ru-RU"/>
              </w:rPr>
              <w:object w:dxaOrig="3260" w:dyaOrig="1880">
                <v:shape id="_x0000_i1044" type="#_x0000_t75" style="width:162.75pt;height:92.25pt" o:ole="">
                  <v:imagedata r:id="rId47" o:title=""/>
                </v:shape>
                <o:OLEObject Type="Embed" ProgID="Equation.3" ShapeID="_x0000_i1044" DrawAspect="Content" ObjectID="_1596960396" r:id="rId48"/>
              </w:object>
            </w:r>
          </w:p>
        </w:tc>
        <w:tc>
          <w:tcPr>
            <w:tcW w:w="1134" w:type="dxa"/>
            <w:vAlign w:val="bottom"/>
          </w:tcPr>
          <w:p w:rsidR="005819F5" w:rsidRPr="00567A94" w:rsidRDefault="005819F5" w:rsidP="007F00D9">
            <w:pPr>
              <w:pStyle w:val="SingleTxtG"/>
              <w:ind w:left="0" w:right="0"/>
              <w:rPr>
                <w:sz w:val="16"/>
                <w:lang w:eastAsia="ru-RU"/>
              </w:rPr>
            </w:pPr>
            <w:r w:rsidRPr="00567A94">
              <w:rPr>
                <w:sz w:val="16"/>
                <w:lang w:eastAsia="ru-RU"/>
              </w:rPr>
              <w:t>uA1_T</w:t>
            </w:r>
            <w:r>
              <w:rPr>
                <w:sz w:val="16"/>
                <w:lang w:eastAsia="ru-RU"/>
              </w:rPr>
              <w:t>e</w:t>
            </w:r>
            <w:r w:rsidRPr="00567A94">
              <w:rPr>
                <w:sz w:val="16"/>
                <w:lang w:eastAsia="ru-RU"/>
              </w:rPr>
              <w:t xml:space="preserve"> = 0,1</w:t>
            </w:r>
            <w:r>
              <w:rPr>
                <w:sz w:val="16"/>
                <w:lang w:eastAsia="ru-RU"/>
              </w:rPr>
              <w:t>2</w:t>
            </w:r>
          </w:p>
        </w:tc>
      </w:tr>
    </w:tbl>
    <w:p w:rsidR="00B849BD" w:rsidRPr="001D5C44" w:rsidRDefault="00B849BD" w:rsidP="005819F5">
      <w:pPr>
        <w:pStyle w:val="SingleTxtG"/>
        <w:rPr>
          <w:lang w:eastAsia="ru-RU"/>
        </w:rPr>
      </w:pPr>
      <w:r w:rsidRPr="001D5C44">
        <w:rPr>
          <w:lang w:eastAsia="ru-RU"/>
        </w:rPr>
        <w:t>Incertitude type de la température moyenne à l</w:t>
      </w:r>
      <w:r w:rsidR="001A4B1A">
        <w:rPr>
          <w:lang w:eastAsia="ru-RU"/>
        </w:rPr>
        <w:t>’</w:t>
      </w:r>
      <w:r w:rsidRPr="001D5C44">
        <w:rPr>
          <w:lang w:eastAsia="ru-RU"/>
        </w:rPr>
        <w:t>extérieur de la caisse du wagon (série de mesures), en K, établie au moyen d</w:t>
      </w:r>
      <w:r w:rsidR="001A4B1A">
        <w:rPr>
          <w:lang w:eastAsia="ru-RU"/>
        </w:rPr>
        <w:t>’</w:t>
      </w:r>
      <w:r w:rsidRPr="001D5C44">
        <w:rPr>
          <w:lang w:eastAsia="ru-RU"/>
        </w:rPr>
        <w:t>une évaluation de type A :</w:t>
      </w:r>
    </w:p>
    <w:p w:rsidR="00B849BD" w:rsidRDefault="005819F5" w:rsidP="005819F5">
      <w:pPr>
        <w:pStyle w:val="SingleTxtG"/>
        <w:rPr>
          <w:lang w:eastAsia="ru-RU"/>
        </w:rPr>
      </w:pPr>
      <w:r w:rsidRPr="0092359F">
        <w:rPr>
          <w:lang w:eastAsia="ru-RU"/>
        </w:rPr>
        <w:object w:dxaOrig="3360" w:dyaOrig="800">
          <v:shape id="_x0000_i1045" type="#_x0000_t75" style="width:168pt;height:39.75pt" o:ole="">
            <v:imagedata r:id="rId49" o:title=""/>
          </v:shape>
          <o:OLEObject Type="Embed" ProgID="Equation.3" ShapeID="_x0000_i1045" DrawAspect="Content" ObjectID="_1596960397" r:id="rId50"/>
        </w:object>
      </w:r>
    </w:p>
    <w:p w:rsidR="00B849BD" w:rsidRPr="001D5C44" w:rsidRDefault="00B849BD" w:rsidP="005819F5">
      <w:pPr>
        <w:pStyle w:val="SingleTxtG"/>
        <w:rPr>
          <w:lang w:eastAsia="ru-RU"/>
        </w:rPr>
      </w:pPr>
      <w:r w:rsidRPr="001D5C44">
        <w:rPr>
          <w:lang w:eastAsia="ru-RU"/>
        </w:rPr>
        <w:t>Incertitude type de la température à l</w:t>
      </w:r>
      <w:r w:rsidR="001A4B1A">
        <w:rPr>
          <w:lang w:eastAsia="ru-RU"/>
        </w:rPr>
        <w:t>’</w:t>
      </w:r>
      <w:r w:rsidRPr="001D5C44">
        <w:rPr>
          <w:lang w:eastAsia="ru-RU"/>
        </w:rPr>
        <w:t>extérieur de la caisse du wagon, en K, établie au moyen d</w:t>
      </w:r>
      <w:r w:rsidR="001A4B1A">
        <w:rPr>
          <w:lang w:eastAsia="ru-RU"/>
        </w:rPr>
        <w:t>’</w:t>
      </w:r>
      <w:r w:rsidRPr="001D5C44">
        <w:rPr>
          <w:lang w:eastAsia="ru-RU"/>
        </w:rPr>
        <w:t>une évaluation de type B :</w:t>
      </w:r>
    </w:p>
    <w:p w:rsidR="00B849BD" w:rsidRDefault="00B849BD" w:rsidP="005819F5">
      <w:pPr>
        <w:pStyle w:val="SingleTxtG"/>
        <w:rPr>
          <w:lang w:eastAsia="ru-RU"/>
        </w:rPr>
      </w:pPr>
      <w:r w:rsidRPr="007704F0">
        <w:object w:dxaOrig="1620" w:dyaOrig="639">
          <v:shape id="_x0000_i1046" type="#_x0000_t75" style="width:81.75pt;height:32.25pt" o:ole="">
            <v:imagedata r:id="rId51" o:title=""/>
          </v:shape>
          <o:OLEObject Type="Embed" ProgID="Equation.3" ShapeID="_x0000_i1046" DrawAspect="Content" ObjectID="_1596960398" r:id="rId52"/>
        </w:object>
      </w:r>
    </w:p>
    <w:p w:rsidR="00B849BD" w:rsidRPr="001D5C44" w:rsidRDefault="00B849BD" w:rsidP="005819F5">
      <w:pPr>
        <w:pStyle w:val="SingleTxtG"/>
        <w:rPr>
          <w:lang w:eastAsia="ru-RU"/>
        </w:rPr>
      </w:pPr>
      <w:r w:rsidRPr="001D5C44">
        <w:rPr>
          <w:lang w:eastAsia="ru-RU"/>
        </w:rPr>
        <w:t>Incertitude type composée de la température à l</w:t>
      </w:r>
      <w:r w:rsidR="001A4B1A">
        <w:rPr>
          <w:lang w:eastAsia="ru-RU"/>
        </w:rPr>
        <w:t>’</w:t>
      </w:r>
      <w:r w:rsidRPr="001D5C44">
        <w:rPr>
          <w:lang w:eastAsia="ru-RU"/>
        </w:rPr>
        <w:t>extérieur de la caisse du wagon, en K :</w:t>
      </w:r>
    </w:p>
    <w:p w:rsidR="00B849BD" w:rsidRDefault="00B849BD" w:rsidP="005819F5">
      <w:pPr>
        <w:pStyle w:val="SingleTxtG"/>
        <w:rPr>
          <w:u w:val="single"/>
          <w:lang w:eastAsia="ru-RU"/>
        </w:rPr>
      </w:pPr>
      <w:r w:rsidRPr="007704F0">
        <w:rPr>
          <w:lang w:eastAsia="ru-RU"/>
        </w:rPr>
        <w:object w:dxaOrig="3460" w:dyaOrig="400">
          <v:shape id="_x0000_i1047" type="#_x0000_t75" style="width:172.5pt;height:20.25pt" o:ole="">
            <v:imagedata r:id="rId53" o:title=""/>
          </v:shape>
          <o:OLEObject Type="Embed" ProgID="Equation.3" ShapeID="_x0000_i1047" DrawAspect="Content" ObjectID="_1596960399" r:id="rId54"/>
        </w:object>
      </w:r>
    </w:p>
    <w:p w:rsidR="00B849BD" w:rsidRPr="001D5C44" w:rsidRDefault="005819F5" w:rsidP="005819F5">
      <w:pPr>
        <w:pStyle w:val="SingleTxtG"/>
        <w:keepNext/>
        <w:rPr>
          <w:u w:val="single"/>
          <w:lang w:eastAsia="ru-RU"/>
        </w:rPr>
      </w:pPr>
      <w:r>
        <w:rPr>
          <w:u w:val="single"/>
          <w:lang w:eastAsia="ru-RU"/>
        </w:rPr>
        <w:t>6</w:t>
      </w:r>
      <w:r w:rsidR="00B849BD" w:rsidRPr="001D5C44">
        <w:rPr>
          <w:u w:val="single"/>
          <w:lang w:eastAsia="ru-RU"/>
        </w:rPr>
        <w:tab/>
        <w:t>Évaluation des corrélations</w:t>
      </w:r>
    </w:p>
    <w:p w:rsidR="00B849BD" w:rsidRPr="001D5C44" w:rsidRDefault="00B849BD" w:rsidP="005819F5">
      <w:pPr>
        <w:pStyle w:val="SingleTxtG"/>
        <w:rPr>
          <w:lang w:eastAsia="ru-RU"/>
        </w:rPr>
      </w:pPr>
      <w:r w:rsidRPr="001D5C44">
        <w:rPr>
          <w:lang w:eastAsia="ru-RU"/>
        </w:rPr>
        <w:t>L</w:t>
      </w:r>
      <w:r w:rsidR="001A4B1A">
        <w:rPr>
          <w:lang w:eastAsia="ru-RU"/>
        </w:rPr>
        <w:t>’</w:t>
      </w:r>
      <w:r w:rsidRPr="001D5C44">
        <w:rPr>
          <w:lang w:eastAsia="ru-RU"/>
        </w:rPr>
        <w:t>analyse des essais réalisés pour mesurer le coefficient K permet de conclure qu</w:t>
      </w:r>
      <w:r w:rsidR="001A4B1A">
        <w:rPr>
          <w:lang w:eastAsia="ru-RU"/>
        </w:rPr>
        <w:t>’</w:t>
      </w:r>
      <w:r w:rsidRPr="001D5C44">
        <w:rPr>
          <w:lang w:eastAsia="ru-RU"/>
        </w:rPr>
        <w:t>il existe une corrélation (temporelle) entre les séries de mesures suivantes :</w:t>
      </w:r>
    </w:p>
    <w:p w:rsidR="00B849BD" w:rsidRPr="001D5C44" w:rsidRDefault="00B849BD" w:rsidP="005819F5">
      <w:pPr>
        <w:pStyle w:val="SingleTxtG"/>
        <w:ind w:left="2268" w:hanging="567"/>
        <w:rPr>
          <w:lang w:eastAsia="ru-RU"/>
        </w:rPr>
      </w:pPr>
      <w:r w:rsidRPr="001D5C44">
        <w:rPr>
          <w:lang w:eastAsia="ru-RU"/>
        </w:rPr>
        <w:t>a)</w:t>
      </w:r>
      <w:r w:rsidRPr="001D5C44">
        <w:rPr>
          <w:lang w:eastAsia="ru-RU"/>
        </w:rPr>
        <w:tab/>
        <w:t>Températures moyennes à l</w:t>
      </w:r>
      <w:r w:rsidR="001A4B1A">
        <w:rPr>
          <w:lang w:eastAsia="ru-RU"/>
        </w:rPr>
        <w:t>’</w:t>
      </w:r>
      <w:r w:rsidRPr="001D5C44">
        <w:rPr>
          <w:lang w:eastAsia="ru-RU"/>
        </w:rPr>
        <w:t>extérieur et à l</w:t>
      </w:r>
      <w:r w:rsidR="001A4B1A">
        <w:rPr>
          <w:lang w:eastAsia="ru-RU"/>
        </w:rPr>
        <w:t>’</w:t>
      </w:r>
      <w:r w:rsidRPr="001D5C44">
        <w:rPr>
          <w:lang w:eastAsia="ru-RU"/>
        </w:rPr>
        <w:t>intérieur de la caisse du wagon ;</w:t>
      </w:r>
    </w:p>
    <w:p w:rsidR="00B849BD" w:rsidRPr="001D5C44" w:rsidRDefault="00B849BD" w:rsidP="005819F5">
      <w:pPr>
        <w:pStyle w:val="SingleTxtG"/>
        <w:ind w:left="2268" w:hanging="567"/>
        <w:rPr>
          <w:lang w:eastAsia="ru-RU"/>
        </w:rPr>
      </w:pPr>
      <w:r w:rsidRPr="001D5C44">
        <w:rPr>
          <w:lang w:eastAsia="ru-RU"/>
        </w:rPr>
        <w:t>b)</w:t>
      </w:r>
      <w:r w:rsidRPr="001D5C44">
        <w:rPr>
          <w:lang w:eastAsia="ru-RU"/>
        </w:rPr>
        <w:tab/>
        <w:t>Puissance thermique et température moyenne à l</w:t>
      </w:r>
      <w:r w:rsidR="001A4B1A">
        <w:rPr>
          <w:lang w:eastAsia="ru-RU"/>
        </w:rPr>
        <w:t>’</w:t>
      </w:r>
      <w:r w:rsidRPr="001D5C44">
        <w:rPr>
          <w:lang w:eastAsia="ru-RU"/>
        </w:rPr>
        <w:t>intérieur de la caisse du wagon.</w:t>
      </w:r>
    </w:p>
    <w:p w:rsidR="00B849BD" w:rsidRPr="001D5C44" w:rsidRDefault="00B849BD" w:rsidP="005819F5">
      <w:pPr>
        <w:pStyle w:val="SingleTxtG"/>
        <w:rPr>
          <w:lang w:eastAsia="ru-RU"/>
        </w:rPr>
      </w:pPr>
      <w:r w:rsidRPr="001D5C44">
        <w:rPr>
          <w:lang w:eastAsia="ru-RU"/>
        </w:rPr>
        <w:t>Calcul du coefficient de corrélation entre les températures moyennes à l</w:t>
      </w:r>
      <w:r w:rsidR="001A4B1A">
        <w:rPr>
          <w:lang w:eastAsia="ru-RU"/>
        </w:rPr>
        <w:t>’</w:t>
      </w:r>
      <w:r w:rsidRPr="001D5C44">
        <w:rPr>
          <w:lang w:eastAsia="ru-RU"/>
        </w:rPr>
        <w:t>extérieur et à l</w:t>
      </w:r>
      <w:r w:rsidR="001A4B1A">
        <w:rPr>
          <w:lang w:eastAsia="ru-RU"/>
        </w:rPr>
        <w:t>’</w:t>
      </w:r>
      <w:r w:rsidRPr="001D5C44">
        <w:rPr>
          <w:lang w:eastAsia="ru-RU"/>
        </w:rPr>
        <w:t>intérieur de la caisse du wagon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255"/>
      </w:tblGrid>
      <w:tr w:rsidR="00B849BD" w:rsidRPr="00567A94" w:rsidTr="006B3CF9">
        <w:tc>
          <w:tcPr>
            <w:tcW w:w="699" w:type="dxa"/>
          </w:tcPr>
          <w:p w:rsidR="00B849BD" w:rsidRPr="00567A94" w:rsidRDefault="00B849BD" w:rsidP="006B3CF9">
            <w:pPr>
              <w:rPr>
                <w:sz w:val="16"/>
                <w:lang w:eastAsia="ru-RU"/>
              </w:rPr>
            </w:pPr>
            <w:r>
              <w:rPr>
                <w:sz w:val="16"/>
                <w:lang w:eastAsia="ru-RU"/>
              </w:rPr>
              <w:t>r</w:t>
            </w:r>
            <w:r w:rsidRPr="00567A94">
              <w:rPr>
                <w:sz w:val="16"/>
                <w:lang w:eastAsia="ru-RU"/>
              </w:rPr>
              <w:t>_T</w:t>
            </w:r>
            <w:r>
              <w:rPr>
                <w:sz w:val="16"/>
                <w:lang w:eastAsia="ru-RU"/>
              </w:rPr>
              <w:t>e_Ti</w:t>
            </w:r>
            <w:r w:rsidRPr="00567A94">
              <w:rPr>
                <w:sz w:val="16"/>
                <w:lang w:eastAsia="ru-RU"/>
              </w:rPr>
              <w:t> :=</w:t>
            </w:r>
          </w:p>
        </w:tc>
        <w:tc>
          <w:tcPr>
            <w:tcW w:w="7240" w:type="dxa"/>
          </w:tcPr>
          <w:p w:rsidR="00B849BD" w:rsidRPr="00567A94" w:rsidRDefault="00B849BD" w:rsidP="006B3CF9">
            <w:pPr>
              <w:rPr>
                <w:sz w:val="16"/>
                <w:lang w:eastAsia="ru-RU"/>
              </w:rPr>
            </w:pPr>
            <w:r w:rsidRPr="00C57A00">
              <w:rPr>
                <w:position w:val="-60"/>
                <w:lang w:eastAsia="ru-RU"/>
              </w:rPr>
              <w:object w:dxaOrig="7240" w:dyaOrig="1320">
                <v:shape id="_x0000_i1048" type="#_x0000_t75" style="width:363pt;height:66.75pt" o:ole="">
                  <v:imagedata r:id="rId55" o:title=""/>
                </v:shape>
                <o:OLEObject Type="Embed" ProgID="Equation.3" ShapeID="_x0000_i1048" DrawAspect="Content" ObjectID="_1596960400" r:id="rId56"/>
              </w:object>
            </w:r>
          </w:p>
        </w:tc>
      </w:tr>
    </w:tbl>
    <w:p w:rsidR="00B849BD" w:rsidRDefault="00B849BD" w:rsidP="005819F5">
      <w:pPr>
        <w:pStyle w:val="SingleTxtG"/>
        <w:rPr>
          <w:lang w:eastAsia="ru-RU"/>
        </w:rPr>
      </w:pPr>
      <w:r w:rsidRPr="009A128B">
        <w:rPr>
          <w:lang w:eastAsia="ru-RU"/>
        </w:rPr>
        <w:object w:dxaOrig="1280" w:dyaOrig="260">
          <v:shape id="_x0000_i1049" type="#_x0000_t75" style="width:62.25pt;height:12.75pt" o:ole="">
            <v:imagedata r:id="rId57" o:title=""/>
          </v:shape>
          <o:OLEObject Type="Embed" ProgID="Equation.3" ShapeID="_x0000_i1049" DrawAspect="Content" ObjectID="_1596960401" r:id="rId58"/>
        </w:object>
      </w:r>
    </w:p>
    <w:p w:rsidR="00B849BD" w:rsidRDefault="00B849BD" w:rsidP="005819F5">
      <w:pPr>
        <w:pStyle w:val="SingleTxtG"/>
        <w:rPr>
          <w:lang w:eastAsia="ru-RU"/>
        </w:rPr>
      </w:pPr>
      <w:r w:rsidRPr="001D5C44">
        <w:rPr>
          <w:lang w:eastAsia="ru-RU"/>
        </w:rPr>
        <w:t>Calcul du coefficient de corrélation entre la puissance thermique et la température moyenne à l</w:t>
      </w:r>
      <w:r w:rsidR="001A4B1A">
        <w:rPr>
          <w:lang w:eastAsia="ru-RU"/>
        </w:rPr>
        <w:t>’</w:t>
      </w:r>
      <w:r w:rsidRPr="001D5C44">
        <w:rPr>
          <w:lang w:eastAsia="ru-RU"/>
        </w:rPr>
        <w:t>intérieur de la caisse du wagon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255"/>
      </w:tblGrid>
      <w:tr w:rsidR="00B849BD" w:rsidRPr="00567A94" w:rsidTr="006B3CF9">
        <w:tc>
          <w:tcPr>
            <w:tcW w:w="699" w:type="dxa"/>
          </w:tcPr>
          <w:p w:rsidR="00B849BD" w:rsidRPr="00567A94" w:rsidRDefault="00B849BD" w:rsidP="006B3CF9">
            <w:pPr>
              <w:rPr>
                <w:sz w:val="16"/>
                <w:lang w:eastAsia="ru-RU"/>
              </w:rPr>
            </w:pPr>
            <w:r>
              <w:rPr>
                <w:sz w:val="16"/>
                <w:lang w:eastAsia="ru-RU"/>
              </w:rPr>
              <w:t>r</w:t>
            </w:r>
            <w:r w:rsidRPr="00567A94">
              <w:rPr>
                <w:sz w:val="16"/>
                <w:lang w:eastAsia="ru-RU"/>
              </w:rPr>
              <w:t>_</w:t>
            </w:r>
            <w:r>
              <w:rPr>
                <w:sz w:val="16"/>
                <w:lang w:eastAsia="ru-RU"/>
              </w:rPr>
              <w:t>W_Ti</w:t>
            </w:r>
            <w:r w:rsidRPr="00567A94">
              <w:rPr>
                <w:sz w:val="16"/>
                <w:lang w:eastAsia="ru-RU"/>
              </w:rPr>
              <w:t> :=</w:t>
            </w:r>
          </w:p>
        </w:tc>
        <w:tc>
          <w:tcPr>
            <w:tcW w:w="7240" w:type="dxa"/>
          </w:tcPr>
          <w:p w:rsidR="00B849BD" w:rsidRPr="00567A94" w:rsidRDefault="00B849BD" w:rsidP="006B3CF9">
            <w:pPr>
              <w:rPr>
                <w:sz w:val="16"/>
                <w:lang w:eastAsia="ru-RU"/>
              </w:rPr>
            </w:pPr>
            <w:r w:rsidRPr="00C57A00">
              <w:rPr>
                <w:position w:val="-60"/>
                <w:lang w:eastAsia="ru-RU"/>
              </w:rPr>
              <w:object w:dxaOrig="7240" w:dyaOrig="1320">
                <v:shape id="_x0000_i1050" type="#_x0000_t75" style="width:363pt;height:66.75pt" o:ole="">
                  <v:imagedata r:id="rId59" o:title=""/>
                </v:shape>
                <o:OLEObject Type="Embed" ProgID="Equation.3" ShapeID="_x0000_i1050" DrawAspect="Content" ObjectID="_1596960402" r:id="rId60"/>
              </w:object>
            </w:r>
          </w:p>
        </w:tc>
      </w:tr>
    </w:tbl>
    <w:p w:rsidR="00B849BD" w:rsidRDefault="00B849BD" w:rsidP="005819F5">
      <w:pPr>
        <w:pStyle w:val="SingleTxtG"/>
        <w:rPr>
          <w:u w:val="single"/>
          <w:lang w:eastAsia="ru-RU"/>
        </w:rPr>
      </w:pPr>
      <w:r w:rsidRPr="00375BB9">
        <w:rPr>
          <w:lang w:eastAsia="ru-RU"/>
        </w:rPr>
        <w:object w:dxaOrig="1260" w:dyaOrig="260">
          <v:shape id="_x0000_i1051" type="#_x0000_t75" style="width:62.25pt;height:12.75pt" o:ole="">
            <v:imagedata r:id="rId61" o:title=""/>
          </v:shape>
          <o:OLEObject Type="Embed" ProgID="Equation.3" ShapeID="_x0000_i1051" DrawAspect="Content" ObjectID="_1596960403" r:id="rId62"/>
        </w:object>
      </w:r>
    </w:p>
    <w:p w:rsidR="00B849BD" w:rsidRPr="001D5C44" w:rsidRDefault="005819F5" w:rsidP="005819F5">
      <w:pPr>
        <w:pStyle w:val="SingleTxtG"/>
        <w:keepNext/>
        <w:keepLines/>
        <w:rPr>
          <w:u w:val="single"/>
          <w:lang w:eastAsia="ru-RU"/>
        </w:rPr>
      </w:pPr>
      <w:r>
        <w:rPr>
          <w:u w:val="single"/>
          <w:lang w:eastAsia="ru-RU"/>
        </w:rPr>
        <w:t>7</w:t>
      </w:r>
      <w:r w:rsidR="00B849BD" w:rsidRPr="001D5C44">
        <w:rPr>
          <w:u w:val="single"/>
          <w:lang w:eastAsia="ru-RU"/>
        </w:rPr>
        <w:tab/>
        <w:t>Calcul de la valeur moyenne du coefficient K et de son incertitude type composée</w:t>
      </w:r>
    </w:p>
    <w:p w:rsidR="00B849BD" w:rsidRPr="001D5C44" w:rsidRDefault="00B849BD" w:rsidP="005819F5">
      <w:pPr>
        <w:pStyle w:val="SingleTxtG"/>
        <w:keepNext/>
        <w:keepLines/>
        <w:rPr>
          <w:lang w:eastAsia="ru-RU"/>
        </w:rPr>
      </w:pPr>
      <w:r w:rsidRPr="001D5C44">
        <w:rPr>
          <w:lang w:eastAsia="ru-RU"/>
        </w:rPr>
        <w:t>Fonction de calcul du coefficient K :</w:t>
      </w:r>
    </w:p>
    <w:p w:rsidR="00B849BD" w:rsidRDefault="00B849BD" w:rsidP="005819F5">
      <w:pPr>
        <w:pStyle w:val="SingleTxtG"/>
      </w:pPr>
      <w:r w:rsidRPr="00375BB9">
        <w:object w:dxaOrig="2380" w:dyaOrig="660">
          <v:shape id="_x0000_i1052" type="#_x0000_t75" style="width:119.25pt;height:33.75pt" o:ole="">
            <v:imagedata r:id="rId63" o:title=""/>
          </v:shape>
          <o:OLEObject Type="Embed" ProgID="Equation.3" ShapeID="_x0000_i1052" DrawAspect="Content" ObjectID="_1596960404" r:id="rId64"/>
        </w:object>
      </w:r>
    </w:p>
    <w:p w:rsidR="00B849BD" w:rsidRPr="001D5C44" w:rsidRDefault="00B849BD" w:rsidP="005819F5">
      <w:pPr>
        <w:pStyle w:val="SingleTxtG"/>
      </w:pPr>
      <w:r w:rsidRPr="001D5C44">
        <w:t>Valeur moyenne du coefficient K, en W/(m</w:t>
      </w:r>
      <w:r w:rsidRPr="001D5C44">
        <w:rPr>
          <w:vertAlign w:val="superscript"/>
        </w:rPr>
        <w:t>2</w:t>
      </w:r>
      <w:r w:rsidRPr="001D5C44">
        <w:t>K) :</w:t>
      </w:r>
    </w:p>
    <w:p w:rsidR="00B849BD" w:rsidRDefault="00B849BD" w:rsidP="005819F5">
      <w:pPr>
        <w:pStyle w:val="SingleTxtG"/>
        <w:rPr>
          <w:lang w:eastAsia="ru-RU"/>
        </w:rPr>
      </w:pPr>
      <w:r w:rsidRPr="00375BB9">
        <w:rPr>
          <w:lang w:eastAsia="ru-RU"/>
        </w:rPr>
        <w:object w:dxaOrig="2840" w:dyaOrig="279">
          <v:shape id="_x0000_i1053" type="#_x0000_t75" style="width:141.75pt;height:14.25pt" o:ole="">
            <v:imagedata r:id="rId65" o:title=""/>
          </v:shape>
          <o:OLEObject Type="Embed" ProgID="Equation.3" ShapeID="_x0000_i1053" DrawAspect="Content" ObjectID="_1596960405" r:id="rId66"/>
        </w:object>
      </w:r>
    </w:p>
    <w:p w:rsidR="00B849BD" w:rsidRDefault="00B849BD" w:rsidP="005819F5">
      <w:pPr>
        <w:pStyle w:val="SingleTxtG"/>
        <w:rPr>
          <w:lang w:eastAsia="ru-RU"/>
        </w:rPr>
      </w:pPr>
      <w:r w:rsidRPr="001D5C44">
        <w:rPr>
          <w:lang w:eastAsia="ru-RU"/>
        </w:rPr>
        <w:t>Incertitude type composée de la mesure du coefficient K, en W/(m</w:t>
      </w:r>
      <w:r w:rsidRPr="001D5C44">
        <w:rPr>
          <w:vertAlign w:val="superscript"/>
          <w:lang w:eastAsia="ru-RU"/>
        </w:rPr>
        <w:t>2</w:t>
      </w:r>
      <w:r w:rsidRPr="001D5C44">
        <w:rPr>
          <w:lang w:eastAsia="ru-RU"/>
        </w:rPr>
        <w:t>K) :</w:t>
      </w:r>
    </w:p>
    <w:tbl>
      <w:tblPr>
        <w:tblStyle w:val="TableGrid"/>
        <w:tblW w:w="85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804"/>
        <w:gridCol w:w="851"/>
      </w:tblGrid>
      <w:tr w:rsidR="005819F5" w:rsidTr="007F00D9">
        <w:tc>
          <w:tcPr>
            <w:tcW w:w="851" w:type="dxa"/>
          </w:tcPr>
          <w:p w:rsidR="005819F5" w:rsidRPr="006C3464" w:rsidRDefault="005819F5" w:rsidP="007F00D9">
            <w:pPr>
              <w:pStyle w:val="SingleTxtG"/>
              <w:ind w:left="0" w:right="0"/>
              <w:rPr>
                <w:rFonts w:eastAsiaTheme="minorEastAsia"/>
                <w:sz w:val="16"/>
                <w:szCs w:val="16"/>
                <w:lang w:eastAsia="ru-RU"/>
              </w:rPr>
            </w:pPr>
            <w:r>
              <w:rPr>
                <w:sz w:val="16"/>
                <w:szCs w:val="16"/>
                <w:u w:val="single"/>
                <w:lang w:eastAsia="ru-RU"/>
              </w:rPr>
              <w:br/>
            </w:r>
            <w:r w:rsidRPr="006C3464">
              <w:rPr>
                <w:sz w:val="16"/>
                <w:szCs w:val="16"/>
                <w:lang w:eastAsia="ru-RU"/>
              </w:rPr>
              <w:t>uC_K :=</w:t>
            </w:r>
          </w:p>
        </w:tc>
        <w:tc>
          <w:tcPr>
            <w:tcW w:w="6804" w:type="dxa"/>
          </w:tcPr>
          <w:p w:rsidR="005819F5" w:rsidRPr="006C3464" w:rsidRDefault="005819F5" w:rsidP="007F00D9">
            <w:pPr>
              <w:pStyle w:val="SingleTxtG"/>
              <w:ind w:left="0"/>
              <w:rPr>
                <w:rFonts w:eastAsiaTheme="minorEastAsia"/>
                <w:lang w:eastAsia="ru-RU"/>
              </w:rPr>
            </w:pPr>
            <w:r w:rsidRPr="00F37540">
              <w:rPr>
                <w:rFonts w:eastAsiaTheme="minorEastAsia"/>
                <w:position w:val="-150"/>
                <w:lang w:eastAsia="ru-RU"/>
              </w:rPr>
              <w:object w:dxaOrig="6700" w:dyaOrig="2640">
                <v:shape id="_x0000_i1054" type="#_x0000_t75" style="width:336pt;height:131.25pt" o:ole="">
                  <v:imagedata r:id="rId67" o:title=""/>
                </v:shape>
                <o:OLEObject Type="Embed" ProgID="Equation.3" ShapeID="_x0000_i1054" DrawAspect="Content" ObjectID="_1596960406" r:id="rId68"/>
              </w:object>
            </w:r>
          </w:p>
        </w:tc>
        <w:tc>
          <w:tcPr>
            <w:tcW w:w="851" w:type="dxa"/>
          </w:tcPr>
          <w:p w:rsidR="005819F5" w:rsidRPr="006C3464" w:rsidRDefault="005819F5" w:rsidP="007F00D9">
            <w:pPr>
              <w:pStyle w:val="SingleTxtG"/>
              <w:ind w:left="0" w:right="0"/>
              <w:rPr>
                <w:rFonts w:eastAsiaTheme="minorEastAsia"/>
                <w:sz w:val="16"/>
                <w:szCs w:val="16"/>
                <w:lang w:eastAsia="ru-RU"/>
              </w:rPr>
            </w:pPr>
            <w:r>
              <w:rPr>
                <w:rFonts w:eastAsiaTheme="minorEastAsia"/>
                <w:u w:val="single"/>
                <w:lang w:eastAsia="ru-RU"/>
              </w:rPr>
              <w:br/>
            </w:r>
            <w:r w:rsidRPr="006C3464">
              <w:rPr>
                <w:rFonts w:eastAsiaTheme="minorEastAsia"/>
                <w:sz w:val="16"/>
                <w:szCs w:val="16"/>
                <w:lang w:eastAsia="ru-RU"/>
              </w:rPr>
              <w:t>= 0,008</w:t>
            </w:r>
          </w:p>
        </w:tc>
      </w:tr>
    </w:tbl>
    <w:p w:rsidR="00B849BD" w:rsidRDefault="00B849BD" w:rsidP="001A4B1A">
      <w:pPr>
        <w:pStyle w:val="SingleTxtG"/>
        <w:keepNext/>
        <w:keepLines/>
        <w:rPr>
          <w:u w:val="single"/>
          <w:lang w:eastAsia="ru-RU"/>
        </w:rPr>
      </w:pPr>
      <w:r w:rsidRPr="001D5C44">
        <w:rPr>
          <w:u w:val="single"/>
          <w:lang w:eastAsia="ru-RU"/>
        </w:rPr>
        <w:t xml:space="preserve">8 </w:t>
      </w:r>
      <w:r w:rsidRPr="001D5C44">
        <w:rPr>
          <w:u w:val="single"/>
          <w:lang w:eastAsia="ru-RU"/>
        </w:rPr>
        <w:tab/>
        <w:t>Calcul de l</w:t>
      </w:r>
      <w:r w:rsidR="001A4B1A">
        <w:rPr>
          <w:u w:val="single"/>
          <w:lang w:eastAsia="ru-RU"/>
        </w:rPr>
        <w:t>’</w:t>
      </w:r>
      <w:r w:rsidRPr="001D5C44">
        <w:rPr>
          <w:u w:val="single"/>
          <w:lang w:eastAsia="ru-RU"/>
        </w:rPr>
        <w:t>incertitude type élargie de la mesure du coefficient K</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5"/>
        <w:gridCol w:w="2552"/>
      </w:tblGrid>
      <w:tr w:rsidR="001A4B1A" w:rsidTr="007F00D9">
        <w:tc>
          <w:tcPr>
            <w:tcW w:w="2835" w:type="dxa"/>
          </w:tcPr>
          <w:p w:rsidR="001A4B1A" w:rsidRDefault="001A4B1A" w:rsidP="007F00D9">
            <w:pPr>
              <w:rPr>
                <w:lang w:eastAsia="ru-RU"/>
              </w:rPr>
            </w:pPr>
            <w:r w:rsidRPr="006C3464">
              <w:rPr>
                <w:position w:val="-10"/>
                <w:lang w:eastAsia="ru-RU"/>
              </w:rPr>
              <w:object w:dxaOrig="2120" w:dyaOrig="279">
                <v:shape id="_x0000_i1055" type="#_x0000_t75" style="width:106.5pt;height:14.25pt" o:ole="">
                  <v:imagedata r:id="rId69" o:title=""/>
                </v:shape>
                <o:OLEObject Type="Embed" ProgID="Equation.3" ShapeID="_x0000_i1055" DrawAspect="Content" ObjectID="_1596960407" r:id="rId70"/>
              </w:object>
            </w:r>
          </w:p>
        </w:tc>
        <w:tc>
          <w:tcPr>
            <w:tcW w:w="1985" w:type="dxa"/>
          </w:tcPr>
          <w:p w:rsidR="001A4B1A" w:rsidRDefault="001A4B1A" w:rsidP="007F00D9">
            <w:pPr>
              <w:rPr>
                <w:lang w:eastAsia="ru-RU"/>
              </w:rPr>
            </w:pPr>
            <w:r>
              <w:rPr>
                <w:lang w:eastAsia="ru-RU"/>
              </w:rPr>
              <w:t>ou en pourcentage :</w:t>
            </w:r>
          </w:p>
        </w:tc>
        <w:tc>
          <w:tcPr>
            <w:tcW w:w="2552" w:type="dxa"/>
          </w:tcPr>
          <w:p w:rsidR="001A4B1A" w:rsidRDefault="001A4B1A" w:rsidP="007F00D9">
            <w:pPr>
              <w:rPr>
                <w:lang w:eastAsia="ru-RU"/>
              </w:rPr>
            </w:pPr>
            <w:r w:rsidRPr="006C3464">
              <w:rPr>
                <w:position w:val="-24"/>
                <w:lang w:eastAsia="ru-RU"/>
              </w:rPr>
              <w:object w:dxaOrig="1400" w:dyaOrig="620">
                <v:shape id="_x0000_i1056" type="#_x0000_t75" style="width:69.75pt;height:30.75pt" o:ole="">
                  <v:imagedata r:id="rId71" o:title=""/>
                </v:shape>
                <o:OLEObject Type="Embed" ProgID="Equation.3" ShapeID="_x0000_i1056" DrawAspect="Content" ObjectID="_1596960408" r:id="rId72"/>
              </w:object>
            </w:r>
          </w:p>
        </w:tc>
      </w:tr>
    </w:tbl>
    <w:p w:rsidR="009E5554" w:rsidRPr="001A4B1A" w:rsidRDefault="001A4B1A" w:rsidP="001A4B1A">
      <w:pPr>
        <w:pStyle w:val="SingleTxtG"/>
        <w:spacing w:before="240" w:after="0"/>
        <w:jc w:val="center"/>
        <w:rPr>
          <w:u w:val="single"/>
        </w:rPr>
      </w:pPr>
      <w:r>
        <w:rPr>
          <w:u w:val="single"/>
        </w:rPr>
        <w:tab/>
      </w:r>
      <w:r>
        <w:rPr>
          <w:u w:val="single"/>
        </w:rPr>
        <w:tab/>
      </w:r>
      <w:r>
        <w:rPr>
          <w:u w:val="single"/>
        </w:rPr>
        <w:tab/>
      </w:r>
    </w:p>
    <w:sectPr w:rsidR="009E5554" w:rsidRPr="001A4B1A" w:rsidSect="009E5554">
      <w:headerReference w:type="even" r:id="rId73"/>
      <w:headerReference w:type="default" r:id="rId74"/>
      <w:footerReference w:type="even" r:id="rId75"/>
      <w:footerReference w:type="default" r:id="rId76"/>
      <w:footerReference w:type="first" r:id="rId7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AE4" w:rsidRDefault="00EB5AE4" w:rsidP="00F95C08">
      <w:pPr>
        <w:spacing w:line="240" w:lineRule="auto"/>
      </w:pPr>
    </w:p>
  </w:endnote>
  <w:endnote w:type="continuationSeparator" w:id="0">
    <w:p w:rsidR="00EB5AE4" w:rsidRPr="00AC3823" w:rsidRDefault="00EB5AE4" w:rsidP="00AC3823">
      <w:pPr>
        <w:pStyle w:val="Footer"/>
      </w:pPr>
    </w:p>
  </w:endnote>
  <w:endnote w:type="continuationNotice" w:id="1">
    <w:p w:rsidR="00EB5AE4" w:rsidRDefault="00EB5A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E4" w:rsidRPr="009E5554" w:rsidRDefault="00EB5AE4" w:rsidP="009E5554">
    <w:pPr>
      <w:pStyle w:val="Footer"/>
      <w:tabs>
        <w:tab w:val="right" w:pos="9638"/>
      </w:tabs>
    </w:pPr>
    <w:r w:rsidRPr="009E5554">
      <w:rPr>
        <w:b/>
        <w:sz w:val="18"/>
      </w:rPr>
      <w:fldChar w:fldCharType="begin"/>
    </w:r>
    <w:r w:rsidRPr="009E5554">
      <w:rPr>
        <w:b/>
        <w:sz w:val="18"/>
      </w:rPr>
      <w:instrText xml:space="preserve"> PAGE  \* MERGEFORMAT </w:instrText>
    </w:r>
    <w:r w:rsidRPr="009E5554">
      <w:rPr>
        <w:b/>
        <w:sz w:val="18"/>
      </w:rPr>
      <w:fldChar w:fldCharType="separate"/>
    </w:r>
    <w:r w:rsidR="00D919E4">
      <w:rPr>
        <w:b/>
        <w:noProof/>
        <w:sz w:val="18"/>
      </w:rPr>
      <w:t>2</w:t>
    </w:r>
    <w:r w:rsidRPr="009E5554">
      <w:rPr>
        <w:b/>
        <w:sz w:val="18"/>
      </w:rPr>
      <w:fldChar w:fldCharType="end"/>
    </w:r>
    <w:r>
      <w:rPr>
        <w:b/>
        <w:sz w:val="18"/>
      </w:rPr>
      <w:tab/>
    </w:r>
    <w:r>
      <w:t>GE.18-12396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E4" w:rsidRPr="009E5554" w:rsidRDefault="00EB5AE4" w:rsidP="009E5554">
    <w:pPr>
      <w:pStyle w:val="Footer"/>
      <w:tabs>
        <w:tab w:val="right" w:pos="9638"/>
      </w:tabs>
      <w:rPr>
        <w:b/>
        <w:sz w:val="18"/>
      </w:rPr>
    </w:pPr>
    <w:r>
      <w:t>GE.18-12396</w:t>
    </w:r>
    <w:r>
      <w:tab/>
    </w:r>
    <w:r w:rsidRPr="009E5554">
      <w:rPr>
        <w:b/>
        <w:sz w:val="18"/>
      </w:rPr>
      <w:fldChar w:fldCharType="begin"/>
    </w:r>
    <w:r w:rsidRPr="009E5554">
      <w:rPr>
        <w:b/>
        <w:sz w:val="18"/>
      </w:rPr>
      <w:instrText xml:space="preserve"> PAGE  \* MERGEFORMAT </w:instrText>
    </w:r>
    <w:r w:rsidRPr="009E5554">
      <w:rPr>
        <w:b/>
        <w:sz w:val="18"/>
      </w:rPr>
      <w:fldChar w:fldCharType="separate"/>
    </w:r>
    <w:r w:rsidR="00D919E4">
      <w:rPr>
        <w:b/>
        <w:noProof/>
        <w:sz w:val="18"/>
      </w:rPr>
      <w:t>3</w:t>
    </w:r>
    <w:r w:rsidRPr="009E55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E4" w:rsidRPr="009E5554" w:rsidRDefault="00EB5AE4" w:rsidP="009E5554">
    <w:pPr>
      <w:pStyle w:val="Footer"/>
      <w:spacing w:before="120"/>
      <w:rPr>
        <w:sz w:val="20"/>
      </w:rPr>
    </w:pPr>
    <w:r>
      <w:rPr>
        <w:sz w:val="20"/>
      </w:rPr>
      <w:t>GE.</w:t>
    </w:r>
    <w:r>
      <w:rPr>
        <w:noProof/>
        <w:lang w:eastAsia="fr-CH"/>
      </w:rPr>
      <w:drawing>
        <wp:anchor distT="0" distB="0" distL="114300" distR="114300" simplePos="0" relativeHeight="25165977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18-12396  (F)</w:t>
    </w:r>
    <w:r w:rsidR="001A4B1A">
      <w:rPr>
        <w:sz w:val="20"/>
      </w:rPr>
      <w:t xml:space="preserve">    220818    </w:t>
    </w:r>
    <w:r w:rsidR="008B7073">
      <w:rPr>
        <w:sz w:val="20"/>
      </w:rPr>
      <w:t>220818</w:t>
    </w:r>
    <w:r>
      <w:rPr>
        <w:sz w:val="20"/>
      </w:rPr>
      <w:br/>
    </w:r>
    <w:r w:rsidRPr="009E5554">
      <w:rPr>
        <w:rFonts w:ascii="C39T30Lfz" w:hAnsi="C39T30Lfz"/>
        <w:sz w:val="56"/>
      </w:rPr>
      <w:t></w:t>
    </w:r>
    <w:r w:rsidRPr="009E5554">
      <w:rPr>
        <w:rFonts w:ascii="C39T30Lfz" w:hAnsi="C39T30Lfz"/>
        <w:sz w:val="56"/>
      </w:rPr>
      <w:t></w:t>
    </w:r>
    <w:r w:rsidRPr="009E5554">
      <w:rPr>
        <w:rFonts w:ascii="C39T30Lfz" w:hAnsi="C39T30Lfz"/>
        <w:sz w:val="56"/>
      </w:rPr>
      <w:t></w:t>
    </w:r>
    <w:r w:rsidRPr="009E5554">
      <w:rPr>
        <w:rFonts w:ascii="C39T30Lfz" w:hAnsi="C39T30Lfz"/>
        <w:sz w:val="56"/>
      </w:rPr>
      <w:t></w:t>
    </w:r>
    <w:r w:rsidRPr="009E5554">
      <w:rPr>
        <w:rFonts w:ascii="C39T30Lfz" w:hAnsi="C39T30Lfz"/>
        <w:sz w:val="56"/>
      </w:rPr>
      <w:t></w:t>
    </w:r>
    <w:r w:rsidRPr="009E5554">
      <w:rPr>
        <w:rFonts w:ascii="C39T30Lfz" w:hAnsi="C39T30Lfz"/>
        <w:sz w:val="56"/>
      </w:rPr>
      <w:t></w:t>
    </w:r>
    <w:r w:rsidRPr="009E5554">
      <w:rPr>
        <w:rFonts w:ascii="C39T30Lfz" w:hAnsi="C39T30Lfz"/>
        <w:sz w:val="56"/>
      </w:rPr>
      <w:t></w:t>
    </w:r>
    <w:r w:rsidRPr="009E5554">
      <w:rPr>
        <w:rFonts w:ascii="C39T30Lfz" w:hAnsi="C39T30Lfz"/>
        <w:sz w:val="56"/>
      </w:rPr>
      <w:t></w:t>
    </w:r>
    <w:r w:rsidRPr="009E5554">
      <w:rPr>
        <w:rFonts w:ascii="C39T30Lfz" w:hAnsi="C39T30Lfz"/>
        <w:sz w:val="56"/>
      </w:rPr>
      <w:t></w:t>
    </w:r>
    <w:r>
      <w:rPr>
        <w:noProof/>
        <w:sz w:val="20"/>
        <w:lang w:eastAsia="fr-CH"/>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8/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AE4" w:rsidRPr="00AC3823" w:rsidRDefault="00EB5AE4" w:rsidP="00AC3823">
      <w:pPr>
        <w:pStyle w:val="Footer"/>
        <w:tabs>
          <w:tab w:val="right" w:pos="2155"/>
        </w:tabs>
        <w:spacing w:after="80" w:line="240" w:lineRule="atLeast"/>
        <w:ind w:left="680"/>
        <w:rPr>
          <w:u w:val="single"/>
        </w:rPr>
      </w:pPr>
      <w:r>
        <w:rPr>
          <w:u w:val="single"/>
        </w:rPr>
        <w:tab/>
      </w:r>
    </w:p>
  </w:footnote>
  <w:footnote w:type="continuationSeparator" w:id="0">
    <w:p w:rsidR="00EB5AE4" w:rsidRPr="00AC3823" w:rsidRDefault="00EB5AE4" w:rsidP="00AC3823">
      <w:pPr>
        <w:pStyle w:val="Footer"/>
        <w:tabs>
          <w:tab w:val="right" w:pos="2155"/>
        </w:tabs>
        <w:spacing w:after="80" w:line="240" w:lineRule="atLeast"/>
        <w:ind w:left="680"/>
        <w:rPr>
          <w:u w:val="single"/>
        </w:rPr>
      </w:pPr>
      <w:r>
        <w:rPr>
          <w:u w:val="single"/>
        </w:rPr>
        <w:tab/>
      </w:r>
    </w:p>
  </w:footnote>
  <w:footnote w:type="continuationNotice" w:id="1">
    <w:p w:rsidR="00EB5AE4" w:rsidRPr="00AC3823" w:rsidRDefault="00EB5AE4">
      <w:pPr>
        <w:spacing w:line="240" w:lineRule="auto"/>
        <w:rPr>
          <w:sz w:val="2"/>
          <w:szCs w:val="2"/>
        </w:rPr>
      </w:pPr>
    </w:p>
  </w:footnote>
  <w:footnote w:id="2">
    <w:p w:rsidR="00EB5AE4" w:rsidRDefault="00EB5AE4" w:rsidP="009E5554">
      <w:pPr>
        <w:pStyle w:val="FootnoteText"/>
      </w:pPr>
      <w:r>
        <w:tab/>
      </w:r>
      <w:r w:rsidRPr="00C4116D">
        <w:rPr>
          <w:rStyle w:val="FootnoteReference"/>
        </w:rPr>
        <w:footnoteRef/>
      </w:r>
      <w:r>
        <w:tab/>
      </w:r>
      <w:r w:rsidRPr="00DD6F68">
        <w:t>Les modifications apportées au texte figurent en caractères soulignés pour les ajouts et biffés pour les suppressions ; le formatage d’origine a été conservé dans tous les cas.</w:t>
      </w:r>
    </w:p>
  </w:footnote>
  <w:footnote w:id="3">
    <w:p w:rsidR="00EB5AE4" w:rsidRPr="00D17FCD" w:rsidRDefault="00EB5AE4" w:rsidP="009E5554">
      <w:pPr>
        <w:pStyle w:val="FootnoteText"/>
      </w:pPr>
      <w:r w:rsidRPr="00E81235">
        <w:tab/>
      </w:r>
      <w:r w:rsidRPr="00C4116D">
        <w:rPr>
          <w:rStyle w:val="FootnoteReference"/>
        </w:rPr>
        <w:footnoteRef/>
      </w:r>
      <w:r w:rsidRPr="00D17FCD">
        <w:tab/>
      </w:r>
      <w:r>
        <w:rPr>
          <w:lang w:val="fr-FR"/>
        </w:rPr>
        <w:t>Pour faciliter la lecture, les formules mathématiques ajoutées, y compris la description des variables, ne figurent pas en caractères soulignés</w:t>
      </w:r>
      <w:r w:rsidRPr="00D17FC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E4" w:rsidRPr="009E5554" w:rsidRDefault="00D919E4">
    <w:pPr>
      <w:pStyle w:val="Header"/>
    </w:pPr>
    <w:fldSimple w:instr=" TITLE  \* MERGEFORMAT ">
      <w:r w:rsidR="00184207">
        <w:t>ECE/TRANS/WP.11/2018/20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E4" w:rsidRPr="009E5554" w:rsidRDefault="00D919E4" w:rsidP="009E5554">
    <w:pPr>
      <w:pStyle w:val="Header"/>
      <w:jc w:val="right"/>
    </w:pPr>
    <w:fldSimple w:instr=" TITLE  \* MERGEFORMAT ">
      <w:r w:rsidR="00184207">
        <w:t>ECE/TRANS/WP.11/2018/20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2242756"/>
    <w:multiLevelType w:val="hybridMultilevel"/>
    <w:tmpl w:val="08723770"/>
    <w:lvl w:ilvl="0" w:tplc="D7FC688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8730ADF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5"/>
  </w:num>
  <w:num w:numId="16">
    <w:abstractNumId w:val="10"/>
  </w:num>
  <w:num w:numId="17">
    <w:abstractNumId w:val="18"/>
  </w:num>
  <w:num w:numId="18">
    <w:abstractNumId w:val="13"/>
  </w:num>
  <w:num w:numId="19">
    <w:abstractNumId w:val="12"/>
  </w:num>
  <w:num w:numId="20">
    <w:abstractNumId w:val="25"/>
  </w:num>
  <w:num w:numId="21">
    <w:abstractNumId w:val="23"/>
  </w:num>
  <w:num w:numId="22">
    <w:abstractNumId w:val="14"/>
  </w:num>
  <w:num w:numId="23">
    <w:abstractNumId w:val="11"/>
  </w:num>
  <w:num w:numId="24">
    <w:abstractNumId w:val="24"/>
  </w:num>
  <w:num w:numId="25">
    <w:abstractNumId w:val="19"/>
  </w:num>
  <w:num w:numId="26">
    <w:abstractNumId w:val="21"/>
  </w:num>
  <w:num w:numId="27">
    <w:abstractNumId w:val="17"/>
  </w:num>
  <w:num w:numId="28">
    <w:abstractNumId w:val="20"/>
  </w:num>
  <w:num w:numId="29">
    <w:abstractNumId w:val="16"/>
  </w:num>
  <w:num w:numId="30">
    <w:abstractNumId w:val="22"/>
  </w:num>
  <w:num w:numId="31">
    <w:abstractNumId w:val="22"/>
  </w:num>
  <w:num w:numId="32">
    <w:abstractNumId w:val="2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1B7"/>
    <w:rsid w:val="00017F94"/>
    <w:rsid w:val="00023842"/>
    <w:rsid w:val="000334F9"/>
    <w:rsid w:val="00045FEB"/>
    <w:rsid w:val="00051FC1"/>
    <w:rsid w:val="0007796D"/>
    <w:rsid w:val="00080842"/>
    <w:rsid w:val="000B7790"/>
    <w:rsid w:val="00111F2F"/>
    <w:rsid w:val="0014365E"/>
    <w:rsid w:val="00143C66"/>
    <w:rsid w:val="00176178"/>
    <w:rsid w:val="00184207"/>
    <w:rsid w:val="001A4B1A"/>
    <w:rsid w:val="001F525A"/>
    <w:rsid w:val="00223272"/>
    <w:rsid w:val="0024779E"/>
    <w:rsid w:val="00257168"/>
    <w:rsid w:val="002744B8"/>
    <w:rsid w:val="002832AC"/>
    <w:rsid w:val="002D3B47"/>
    <w:rsid w:val="002D7C93"/>
    <w:rsid w:val="003045B6"/>
    <w:rsid w:val="00305801"/>
    <w:rsid w:val="003916DE"/>
    <w:rsid w:val="003B62CB"/>
    <w:rsid w:val="003C5198"/>
    <w:rsid w:val="003C61FC"/>
    <w:rsid w:val="00421996"/>
    <w:rsid w:val="00441C3B"/>
    <w:rsid w:val="00446FE5"/>
    <w:rsid w:val="00452396"/>
    <w:rsid w:val="004837D8"/>
    <w:rsid w:val="004E2EED"/>
    <w:rsid w:val="004E468C"/>
    <w:rsid w:val="00544DAA"/>
    <w:rsid w:val="005505B7"/>
    <w:rsid w:val="00573BE5"/>
    <w:rsid w:val="005819F5"/>
    <w:rsid w:val="00586ED3"/>
    <w:rsid w:val="00596AA9"/>
    <w:rsid w:val="005F6238"/>
    <w:rsid w:val="006A5AE0"/>
    <w:rsid w:val="006B3CF9"/>
    <w:rsid w:val="0071601D"/>
    <w:rsid w:val="007A62E6"/>
    <w:rsid w:val="007F20FA"/>
    <w:rsid w:val="0080684C"/>
    <w:rsid w:val="008270CB"/>
    <w:rsid w:val="00871C75"/>
    <w:rsid w:val="008776DC"/>
    <w:rsid w:val="00892338"/>
    <w:rsid w:val="008B7073"/>
    <w:rsid w:val="009446C0"/>
    <w:rsid w:val="009705C8"/>
    <w:rsid w:val="009C1CF4"/>
    <w:rsid w:val="009E01B7"/>
    <w:rsid w:val="009E5554"/>
    <w:rsid w:val="009F6B74"/>
    <w:rsid w:val="00A3029F"/>
    <w:rsid w:val="00A30353"/>
    <w:rsid w:val="00A93BF2"/>
    <w:rsid w:val="00AC3823"/>
    <w:rsid w:val="00AE323C"/>
    <w:rsid w:val="00AF0CB5"/>
    <w:rsid w:val="00B00181"/>
    <w:rsid w:val="00B00B0D"/>
    <w:rsid w:val="00B06216"/>
    <w:rsid w:val="00B100AB"/>
    <w:rsid w:val="00B45F2E"/>
    <w:rsid w:val="00B765F7"/>
    <w:rsid w:val="00B849BD"/>
    <w:rsid w:val="00BA0CA9"/>
    <w:rsid w:val="00BD3ECE"/>
    <w:rsid w:val="00C02897"/>
    <w:rsid w:val="00C97039"/>
    <w:rsid w:val="00D3439C"/>
    <w:rsid w:val="00D716E7"/>
    <w:rsid w:val="00D919E4"/>
    <w:rsid w:val="00DB1831"/>
    <w:rsid w:val="00DD3BFD"/>
    <w:rsid w:val="00DF6678"/>
    <w:rsid w:val="00E0299A"/>
    <w:rsid w:val="00E85C74"/>
    <w:rsid w:val="00EA6547"/>
    <w:rsid w:val="00EB55B6"/>
    <w:rsid w:val="00EB5AE4"/>
    <w:rsid w:val="00EF2E22"/>
    <w:rsid w:val="00F35BAF"/>
    <w:rsid w:val="00F660DF"/>
    <w:rsid w:val="00F94664"/>
    <w:rsid w:val="00F9573C"/>
    <w:rsid w:val="00F95C08"/>
    <w:rsid w:val="00F95F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B748A0C-0358-4652-A5F2-3F04DC2D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Table_GR"/>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2D3B47"/>
    <w:pPr>
      <w:numPr>
        <w:numId w:val="30"/>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Table_GR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E5554"/>
    <w:rPr>
      <w:rFonts w:ascii="Times New Roman" w:eastAsiaTheme="minorHAnsi" w:hAnsi="Times New Roman" w:cs="Times New Roman"/>
      <w:sz w:val="20"/>
      <w:szCs w:val="20"/>
      <w:lang w:eastAsia="en-US"/>
    </w:rPr>
  </w:style>
  <w:style w:type="table" w:customStyle="1" w:styleId="TabNum">
    <w:name w:val="_TabNum"/>
    <w:basedOn w:val="TableNormal"/>
    <w:rsid w:val="009E5554"/>
    <w:pPr>
      <w:spacing w:before="40" w:after="40" w:line="220" w:lineRule="exact"/>
      <w:jc w:val="right"/>
    </w:pPr>
    <w:rPr>
      <w:rFonts w:ascii="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E5554"/>
    <w:pPr>
      <w:spacing w:before="40" w:after="120" w:line="240" w:lineRule="atLeast"/>
    </w:pPr>
    <w:rPr>
      <w:rFonts w:ascii="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ingleTxtGR">
    <w:name w:val="_ Single Txt_GR"/>
    <w:basedOn w:val="Normal"/>
    <w:qFormat/>
    <w:rsid w:val="009E5554"/>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paragraph" w:customStyle="1" w:styleId="SMGR">
    <w:name w:val="__S_M_GR"/>
    <w:basedOn w:val="Normal"/>
    <w:next w:val="Normal"/>
    <w:qFormat/>
    <w:rsid w:val="009E5554"/>
    <w:pPr>
      <w:keepNext/>
      <w:keepLines/>
      <w:kinsoku/>
      <w:overflowPunct/>
      <w:autoSpaceDE/>
      <w:autoSpaceDN/>
      <w:adjustRightInd/>
      <w:snapToGrid/>
      <w:spacing w:before="240" w:after="240" w:line="420" w:lineRule="exact"/>
      <w:ind w:left="1134" w:right="1134"/>
    </w:pPr>
    <w:rPr>
      <w:rFonts w:eastAsia="Times New Roman"/>
      <w:b/>
      <w:spacing w:val="4"/>
      <w:w w:val="103"/>
      <w:kern w:val="14"/>
      <w:sz w:val="40"/>
      <w:lang w:val="ru-RU" w:eastAsia="ru-RU"/>
    </w:rPr>
  </w:style>
  <w:style w:type="character" w:styleId="PlaceholderText">
    <w:name w:val="Placeholder Text"/>
    <w:basedOn w:val="DefaultParagraphFont"/>
    <w:uiPriority w:val="99"/>
    <w:semiHidden/>
    <w:rsid w:val="009E5554"/>
    <w:rPr>
      <w:color w:val="808080"/>
    </w:rPr>
  </w:style>
  <w:style w:type="paragraph" w:styleId="BodyText">
    <w:name w:val="Body Text"/>
    <w:basedOn w:val="Normal"/>
    <w:link w:val="BodyTextChar"/>
    <w:uiPriority w:val="1"/>
    <w:qFormat/>
    <w:rsid w:val="009E5554"/>
    <w:pPr>
      <w:widowControl w:val="0"/>
      <w:suppressAutoHyphens w:val="0"/>
      <w:kinsoku/>
      <w:overflowPunct/>
      <w:adjustRightInd/>
      <w:snapToGrid/>
      <w:spacing w:before="89" w:line="240" w:lineRule="auto"/>
      <w:ind w:left="68"/>
    </w:pPr>
    <w:rPr>
      <w:rFonts w:eastAsia="Times New Roman"/>
      <w:sz w:val="14"/>
      <w:szCs w:val="14"/>
      <w:lang w:val="en-US"/>
    </w:rPr>
  </w:style>
  <w:style w:type="character" w:customStyle="1" w:styleId="BodyTextChar">
    <w:name w:val="Body Text Char"/>
    <w:basedOn w:val="DefaultParagraphFont"/>
    <w:link w:val="BodyText"/>
    <w:uiPriority w:val="1"/>
    <w:rsid w:val="009E5554"/>
    <w:rPr>
      <w:rFonts w:ascii="Times New Roman" w:hAnsi="Times New Roman" w:cs="Times New Roman"/>
      <w:sz w:val="14"/>
      <w:szCs w:val="14"/>
      <w:lang w:val="en-US" w:eastAsia="en-US"/>
    </w:rPr>
  </w:style>
  <w:style w:type="character" w:styleId="CommentReference">
    <w:name w:val="annotation reference"/>
    <w:basedOn w:val="DefaultParagraphFont"/>
    <w:uiPriority w:val="99"/>
    <w:semiHidden/>
    <w:unhideWhenUsed/>
    <w:rsid w:val="009E5554"/>
    <w:rPr>
      <w:sz w:val="16"/>
      <w:szCs w:val="16"/>
    </w:rPr>
  </w:style>
  <w:style w:type="paragraph" w:styleId="CommentText">
    <w:name w:val="annotation text"/>
    <w:basedOn w:val="Normal"/>
    <w:link w:val="CommentTextChar"/>
    <w:uiPriority w:val="99"/>
    <w:semiHidden/>
    <w:unhideWhenUsed/>
    <w:rsid w:val="009E5554"/>
    <w:pPr>
      <w:spacing w:line="240" w:lineRule="auto"/>
    </w:pPr>
  </w:style>
  <w:style w:type="character" w:customStyle="1" w:styleId="CommentTextChar">
    <w:name w:val="Comment Text Char"/>
    <w:basedOn w:val="DefaultParagraphFont"/>
    <w:link w:val="CommentText"/>
    <w:uiPriority w:val="99"/>
    <w:semiHidden/>
    <w:rsid w:val="009E5554"/>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E5554"/>
    <w:rPr>
      <w:b/>
      <w:bCs/>
    </w:rPr>
  </w:style>
  <w:style w:type="character" w:customStyle="1" w:styleId="CommentSubjectChar">
    <w:name w:val="Comment Subject Char"/>
    <w:basedOn w:val="CommentTextChar"/>
    <w:link w:val="CommentSubject"/>
    <w:uiPriority w:val="99"/>
    <w:semiHidden/>
    <w:rsid w:val="009E5554"/>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0.bin"/><Relationship Id="rId76"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footer" Target="footer3.xml"/><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2.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s>
</file>

<file path=word/_rels/footer3.xml.rels><?xml version="1.0" encoding="UTF-8" standalone="yes"?>
<Relationships xmlns="http://schemas.openxmlformats.org/package/2006/relationships"><Relationship Id="rId2" Type="http://schemas.openxmlformats.org/officeDocument/2006/relationships/image" Target="media/image36.gif"/><Relationship Id="rId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6215</Words>
  <Characters>35429</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ECE/TRANS/WP.11/2018/20</vt:lpstr>
      <vt:lpstr>ECE/TRANS/WP.11/2018/20</vt:lpstr>
    </vt:vector>
  </TitlesOfParts>
  <Company>DCM</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ECE/TRANS/WP.11/2018/20</dc:title>
  <dc:subject/>
  <dc:creator>Julien OKRZESIK</dc:creator>
  <cp:keywords/>
  <cp:lastModifiedBy>Secretariat</cp:lastModifiedBy>
  <cp:revision>2</cp:revision>
  <cp:lastPrinted>2018-08-22T14:19:00Z</cp:lastPrinted>
  <dcterms:created xsi:type="dcterms:W3CDTF">2018-08-28T09:19:00Z</dcterms:created>
  <dcterms:modified xsi:type="dcterms:W3CDTF">2018-08-28T09:19:00Z</dcterms:modified>
</cp:coreProperties>
</file>