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D35752">
                <w:t>TRANS/WP.29/GRSP/2017/4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165D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1B7B33">
                <w:t>1</w:t>
              </w:r>
              <w:r w:rsidR="001B7B33">
                <w:rPr>
                  <w:lang w:val="en-US"/>
                </w:rPr>
                <w:t>4</w:t>
              </w:r>
              <w:r w:rsidR="00D35752">
                <w:t xml:space="preserve"> February 2017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165D9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0793F" w:rsidRPr="000103EC" w:rsidRDefault="00C0793F" w:rsidP="000103EC">
      <w:pPr>
        <w:spacing w:before="120" w:after="120"/>
        <w:rPr>
          <w:sz w:val="28"/>
          <w:szCs w:val="28"/>
        </w:rPr>
      </w:pPr>
      <w:r w:rsidRPr="000103EC">
        <w:rPr>
          <w:sz w:val="28"/>
          <w:szCs w:val="28"/>
        </w:rPr>
        <w:t>Комитет по внутреннему транспорту</w:t>
      </w:r>
    </w:p>
    <w:p w:rsidR="00C0793F" w:rsidRPr="000103EC" w:rsidRDefault="00C0793F" w:rsidP="000103EC">
      <w:pPr>
        <w:rPr>
          <w:b/>
          <w:sz w:val="24"/>
          <w:szCs w:val="24"/>
        </w:rPr>
      </w:pPr>
      <w:r w:rsidRPr="000103EC">
        <w:rPr>
          <w:b/>
          <w:sz w:val="24"/>
          <w:szCs w:val="24"/>
        </w:rPr>
        <w:t xml:space="preserve">Всемирный форум для согласования правил </w:t>
      </w:r>
      <w:r w:rsidR="000103EC" w:rsidRPr="000103EC">
        <w:rPr>
          <w:b/>
          <w:sz w:val="24"/>
          <w:szCs w:val="24"/>
        </w:rPr>
        <w:br/>
      </w:r>
      <w:r w:rsidRPr="000103EC">
        <w:rPr>
          <w:b/>
          <w:sz w:val="24"/>
          <w:szCs w:val="24"/>
        </w:rPr>
        <w:t>в области транспортных средств</w:t>
      </w:r>
    </w:p>
    <w:p w:rsidR="00C0793F" w:rsidRPr="00C7018F" w:rsidRDefault="00C0793F" w:rsidP="00C7018F">
      <w:pPr>
        <w:spacing w:before="120" w:after="120"/>
        <w:rPr>
          <w:b/>
        </w:rPr>
      </w:pPr>
      <w:r w:rsidRPr="00C7018F">
        <w:rPr>
          <w:b/>
        </w:rPr>
        <w:t>Рабочая группа по пассивной безопасности</w:t>
      </w:r>
    </w:p>
    <w:p w:rsidR="00C0793F" w:rsidRPr="00C7018F" w:rsidRDefault="00C0793F" w:rsidP="000103EC">
      <w:pPr>
        <w:rPr>
          <w:b/>
        </w:rPr>
      </w:pPr>
      <w:r w:rsidRPr="00C7018F">
        <w:rPr>
          <w:b/>
        </w:rPr>
        <w:t>Шестьдесят первая сессия</w:t>
      </w:r>
    </w:p>
    <w:p w:rsidR="00C0793F" w:rsidRPr="000103EC" w:rsidRDefault="00C0793F" w:rsidP="000103EC">
      <w:r w:rsidRPr="000103EC">
        <w:t>Женева, 8–12 мая 2017 года</w:t>
      </w:r>
    </w:p>
    <w:p w:rsidR="00C0793F" w:rsidRPr="000103EC" w:rsidRDefault="00C0793F" w:rsidP="000103EC">
      <w:r w:rsidRPr="000103EC">
        <w:t>Пункт 23 предварительной повестки дня</w:t>
      </w:r>
    </w:p>
    <w:p w:rsidR="00C0793F" w:rsidRPr="00C7018F" w:rsidRDefault="00C0793F" w:rsidP="000103EC">
      <w:pPr>
        <w:rPr>
          <w:b/>
        </w:rPr>
      </w:pPr>
      <w:r w:rsidRPr="00C7018F">
        <w:rPr>
          <w:b/>
        </w:rPr>
        <w:t>Общие поправки к правилам № 44 и 129</w:t>
      </w:r>
    </w:p>
    <w:p w:rsidR="00C0793F" w:rsidRPr="00C0793F" w:rsidRDefault="00C0793F" w:rsidP="00C7018F">
      <w:pPr>
        <w:pStyle w:val="HChGR"/>
      </w:pPr>
      <w:r w:rsidRPr="00C0793F">
        <w:tab/>
      </w:r>
      <w:r w:rsidRPr="00C0793F">
        <w:tab/>
        <w:t>Общие поправки к правилам № 44 и 129</w:t>
      </w:r>
    </w:p>
    <w:p w:rsidR="00C0793F" w:rsidRPr="00C0793F" w:rsidRDefault="00C0793F" w:rsidP="00C7018F">
      <w:pPr>
        <w:pStyle w:val="H1GR"/>
      </w:pPr>
      <w:r w:rsidRPr="00C0793F">
        <w:tab/>
      </w:r>
      <w:r w:rsidRPr="00C0793F">
        <w:tab/>
        <w:t>Представлено экспертом от Нидерландов</w:t>
      </w:r>
      <w:r w:rsidRPr="008B4FF2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C0793F" w:rsidRPr="00C0793F" w:rsidRDefault="00C7018F" w:rsidP="00C0793F">
      <w:pPr>
        <w:pStyle w:val="SingleTxtGR"/>
      </w:pPr>
      <w:r>
        <w:rPr>
          <w:lang w:val="en-US"/>
        </w:rPr>
        <w:tab/>
      </w:r>
      <w:r w:rsidR="00C0793F" w:rsidRPr="00C0793F">
        <w:t>Воспроизведенный ниже текст был подготовлен экспертом от Нидерла</w:t>
      </w:r>
      <w:r w:rsidR="00C0793F" w:rsidRPr="00C0793F">
        <w:t>н</w:t>
      </w:r>
      <w:r w:rsidR="00C0793F" w:rsidRPr="00C0793F">
        <w:t>дов, с тем чтобы не допустить замены знака официального утверждения ун</w:t>
      </w:r>
      <w:r w:rsidR="00C0793F" w:rsidRPr="00C0793F">
        <w:t>и</w:t>
      </w:r>
      <w:r w:rsidR="00C0793F" w:rsidRPr="00C0793F">
        <w:t>кальным идентификатором (УИ) в правилах № 44 и 129. В его основу положен документ GRSP-60-02, который был распространен без условного обозначения на шестидесятой сессии Рабочей группы по пассивной безопасности (GRSP) (ECE/TRANS/WP.29/GRSP/60, пункты 30 и 36). Изменения к текстам</w:t>
      </w:r>
      <w:r w:rsidR="00624344">
        <w:t xml:space="preserve"> пр</w:t>
      </w:r>
      <w:r w:rsidR="00624344">
        <w:t>а</w:t>
      </w:r>
      <w:r w:rsidR="00624344">
        <w:t>вил</w:t>
      </w:r>
      <w:r w:rsidR="00624344">
        <w:rPr>
          <w:lang w:val="en-US"/>
        </w:rPr>
        <w:t> </w:t>
      </w:r>
      <w:r w:rsidR="00C0793F" w:rsidRPr="00C0793F">
        <w:t>№ 44 и 129 выделены жирным шрифтом в случае новых положений или з</w:t>
      </w:r>
      <w:r w:rsidR="00C0793F" w:rsidRPr="00C0793F">
        <w:t>а</w:t>
      </w:r>
      <w:r w:rsidR="00C0793F" w:rsidRPr="00C0793F">
        <w:t>черкиванием в случае исключенных элементов.</w:t>
      </w:r>
    </w:p>
    <w:p w:rsidR="00C0793F" w:rsidRPr="00C0793F" w:rsidRDefault="00C0793F" w:rsidP="00C0793F">
      <w:pPr>
        <w:pStyle w:val="SingleTxtGR"/>
      </w:pPr>
      <w:r w:rsidRPr="00C0793F">
        <w:br w:type="page"/>
      </w:r>
    </w:p>
    <w:p w:rsidR="00C0793F" w:rsidRPr="00C0793F" w:rsidRDefault="00C0793F" w:rsidP="002757F7">
      <w:pPr>
        <w:pStyle w:val="HChGR"/>
      </w:pPr>
      <w:r w:rsidRPr="00C0793F">
        <w:lastRenderedPageBreak/>
        <w:t xml:space="preserve"> </w:t>
      </w:r>
      <w:r w:rsidRPr="00C0793F">
        <w:tab/>
        <w:t>I.</w:t>
      </w:r>
      <w:r w:rsidRPr="00C0793F">
        <w:tab/>
        <w:t>Предложение по дополнению 13 к поправкам серии 04 к Правилам № 44</w:t>
      </w:r>
    </w:p>
    <w:p w:rsidR="00C0793F" w:rsidRPr="00C0793F" w:rsidRDefault="00C0793F" w:rsidP="00C0793F">
      <w:pPr>
        <w:pStyle w:val="SingleTxtGR"/>
      </w:pPr>
      <w:r w:rsidRPr="00C0793F">
        <w:rPr>
          <w:i/>
          <w:iCs/>
        </w:rPr>
        <w:t>Включить новый пункт 5.5</w:t>
      </w:r>
      <w:r w:rsidRPr="00C0793F">
        <w:t xml:space="preserve"> следующего содержания:</w:t>
      </w:r>
    </w:p>
    <w:p w:rsidR="00C0793F" w:rsidRPr="00C0793F" w:rsidRDefault="00C0793F" w:rsidP="002757F7">
      <w:pPr>
        <w:pStyle w:val="SingleTxtGR"/>
        <w:tabs>
          <w:tab w:val="clear" w:pos="1701"/>
        </w:tabs>
        <w:ind w:left="2268" w:hanging="1134"/>
        <w:rPr>
          <w:b/>
        </w:rPr>
      </w:pPr>
      <w:r w:rsidRPr="00C0793F">
        <w:t>«5.5</w:t>
      </w:r>
      <w:r w:rsidRPr="00C0793F">
        <w:tab/>
      </w:r>
      <w:r w:rsidRPr="00C0793F">
        <w:rPr>
          <w:b/>
          <w:bCs/>
        </w:rPr>
        <w:t>Не допускается замена знака официального утверждения, предписанного в пункте 5.4 выше, уникальным идентификат</w:t>
      </w:r>
      <w:r w:rsidRPr="00C0793F">
        <w:rPr>
          <w:b/>
          <w:bCs/>
        </w:rPr>
        <w:t>о</w:t>
      </w:r>
      <w:r w:rsidRPr="00C0793F">
        <w:rPr>
          <w:b/>
          <w:bCs/>
        </w:rPr>
        <w:t>ром (УИ), предусмотренным в приложении 5 к Соглашению 1958 года</w:t>
      </w:r>
      <w:r w:rsidRPr="00C0793F">
        <w:t>».</w:t>
      </w:r>
    </w:p>
    <w:p w:rsidR="00C0793F" w:rsidRPr="00C0793F" w:rsidRDefault="00C0793F" w:rsidP="00C0793F">
      <w:pPr>
        <w:pStyle w:val="SingleTxtGR"/>
      </w:pPr>
      <w:r w:rsidRPr="00C0793F">
        <w:rPr>
          <w:i/>
          <w:iCs/>
        </w:rPr>
        <w:t>Пункты 5.5, 5.6 и 5.7 (прежние)</w:t>
      </w:r>
      <w:r w:rsidRPr="00C0793F">
        <w:t xml:space="preserve">, изменить нумерацию соответственно на 5.6, 5.7 и 5.8. </w:t>
      </w:r>
    </w:p>
    <w:p w:rsidR="00C0793F" w:rsidRPr="00C0793F" w:rsidRDefault="00C0793F" w:rsidP="002757F7">
      <w:pPr>
        <w:pStyle w:val="HChGR"/>
      </w:pPr>
      <w:r w:rsidRPr="00C0793F">
        <w:tab/>
        <w:t>II.</w:t>
      </w:r>
      <w:r w:rsidRPr="00C0793F">
        <w:tab/>
        <w:t>Предложение по дополнению 3 к поправкам серии 01 к Правилам № 129 ООН (усовершенствованные детские удерживающие системы)</w:t>
      </w:r>
    </w:p>
    <w:p w:rsidR="00C0793F" w:rsidRPr="00C0793F" w:rsidRDefault="00C0793F" w:rsidP="00C0793F">
      <w:pPr>
        <w:pStyle w:val="SingleTxtGR"/>
      </w:pPr>
      <w:r w:rsidRPr="00C0793F">
        <w:rPr>
          <w:i/>
          <w:iCs/>
        </w:rPr>
        <w:t xml:space="preserve">Включить новый пункт 5.5 </w:t>
      </w:r>
      <w:r w:rsidRPr="00C0793F">
        <w:t>следующего содержания:</w:t>
      </w:r>
    </w:p>
    <w:p w:rsidR="00C0793F" w:rsidRPr="00C0793F" w:rsidRDefault="00C0793F" w:rsidP="002757F7">
      <w:pPr>
        <w:pStyle w:val="SingleTxtGR"/>
        <w:tabs>
          <w:tab w:val="clear" w:pos="1701"/>
        </w:tabs>
        <w:ind w:left="2268" w:hanging="1134"/>
      </w:pPr>
      <w:r w:rsidRPr="00C0793F">
        <w:t>«5.5</w:t>
      </w:r>
      <w:r w:rsidRPr="00C0793F">
        <w:tab/>
      </w:r>
      <w:r w:rsidRPr="00C0793F">
        <w:rPr>
          <w:b/>
          <w:bCs/>
        </w:rPr>
        <w:t>Не допускается замена знака официального утверждения, предписанного в пункте 5.4 выше, уникальным идентификат</w:t>
      </w:r>
      <w:r w:rsidRPr="00C0793F">
        <w:rPr>
          <w:b/>
          <w:bCs/>
        </w:rPr>
        <w:t>о</w:t>
      </w:r>
      <w:r w:rsidRPr="00C0793F">
        <w:rPr>
          <w:b/>
          <w:bCs/>
        </w:rPr>
        <w:t>ром (УИ), предусмотренным в приложении 5 к Соглашению 1958 года</w:t>
      </w:r>
      <w:r w:rsidRPr="00C0793F">
        <w:t>».</w:t>
      </w:r>
    </w:p>
    <w:p w:rsidR="00C0793F" w:rsidRPr="00C0793F" w:rsidRDefault="00C0793F" w:rsidP="00C0793F">
      <w:pPr>
        <w:pStyle w:val="SingleTxtGR"/>
      </w:pPr>
      <w:r w:rsidRPr="00C0793F">
        <w:rPr>
          <w:i/>
          <w:iCs/>
        </w:rPr>
        <w:t>Пункты 5.5, 5.6 и 5.7 (прежние)</w:t>
      </w:r>
      <w:r w:rsidRPr="00C0793F">
        <w:t xml:space="preserve">, изменить нумерацию соответственно на 5.6, 5.7 и 5.8. </w:t>
      </w:r>
    </w:p>
    <w:p w:rsidR="00C0793F" w:rsidRPr="00C0793F" w:rsidRDefault="00C0793F" w:rsidP="00C0793F">
      <w:pPr>
        <w:pStyle w:val="HChGR"/>
      </w:pPr>
      <w:r w:rsidRPr="00C0793F">
        <w:tab/>
        <w:t>III.</w:t>
      </w:r>
      <w:r w:rsidRPr="00C0793F">
        <w:tab/>
        <w:t>Предложение по дополнению 2 к поправкам серии 02 к Правилам № 129 ООН (усовершенствованные детские удерживающие системы)</w:t>
      </w:r>
    </w:p>
    <w:p w:rsidR="00C0793F" w:rsidRPr="00C0793F" w:rsidRDefault="00C0793F" w:rsidP="00C0793F">
      <w:pPr>
        <w:pStyle w:val="SingleTxtGR"/>
      </w:pPr>
      <w:r w:rsidRPr="00C0793F">
        <w:rPr>
          <w:i/>
          <w:iCs/>
        </w:rPr>
        <w:t>Включить новый пункт 5.5</w:t>
      </w:r>
      <w:r w:rsidRPr="00C0793F">
        <w:t xml:space="preserve"> следующего содержания:</w:t>
      </w:r>
    </w:p>
    <w:p w:rsidR="00C0793F" w:rsidRPr="00C0793F" w:rsidRDefault="00C0793F" w:rsidP="002757F7">
      <w:pPr>
        <w:pStyle w:val="SingleTxtGR"/>
        <w:tabs>
          <w:tab w:val="clear" w:pos="1701"/>
        </w:tabs>
        <w:ind w:left="2268" w:hanging="1134"/>
      </w:pPr>
      <w:r w:rsidRPr="00C0793F">
        <w:t>«5.5</w:t>
      </w:r>
      <w:r w:rsidRPr="00C0793F">
        <w:tab/>
      </w:r>
      <w:r w:rsidRPr="00C0793F">
        <w:rPr>
          <w:b/>
          <w:bCs/>
        </w:rPr>
        <w:t>Не допускается замена знака официального утверждения, предписанного в пункте 5.4 выше, уникальным идентификат</w:t>
      </w:r>
      <w:r w:rsidRPr="00C0793F">
        <w:rPr>
          <w:b/>
          <w:bCs/>
        </w:rPr>
        <w:t>о</w:t>
      </w:r>
      <w:r w:rsidRPr="00C0793F">
        <w:rPr>
          <w:b/>
          <w:bCs/>
        </w:rPr>
        <w:t>ром (УИ), предусмотренным в приложении 5 к Соглашению 1958 года</w:t>
      </w:r>
      <w:r w:rsidRPr="00C0793F">
        <w:t>».</w:t>
      </w:r>
    </w:p>
    <w:p w:rsidR="00C0793F" w:rsidRPr="00C0793F" w:rsidRDefault="00C0793F" w:rsidP="00C0793F">
      <w:pPr>
        <w:pStyle w:val="SingleTxtGR"/>
      </w:pPr>
      <w:r w:rsidRPr="00C0793F">
        <w:rPr>
          <w:i/>
          <w:iCs/>
        </w:rPr>
        <w:t>Пункты 5.5, 5.6 и 5.7 (прежние)</w:t>
      </w:r>
      <w:r w:rsidRPr="00C0793F">
        <w:t xml:space="preserve">, изменить нумерацию соответственно на 5.6, 5.7 и 5.8. </w:t>
      </w:r>
    </w:p>
    <w:p w:rsidR="00C0793F" w:rsidRPr="00C0793F" w:rsidRDefault="00C0793F" w:rsidP="00C0793F">
      <w:pPr>
        <w:pStyle w:val="HChGR"/>
      </w:pPr>
      <w:r w:rsidRPr="00C0793F">
        <w:tab/>
        <w:t>IV.</w:t>
      </w:r>
      <w:r w:rsidRPr="00C0793F">
        <w:tab/>
        <w:t>Обоснование</w:t>
      </w:r>
    </w:p>
    <w:p w:rsidR="00C0793F" w:rsidRPr="00C0793F" w:rsidRDefault="00C0793F" w:rsidP="00C0793F">
      <w:pPr>
        <w:pStyle w:val="SingleTxtGR"/>
      </w:pPr>
      <w:r w:rsidRPr="00C0793F">
        <w:t>1.</w:t>
      </w:r>
      <w:r w:rsidRPr="00C0793F">
        <w:tab/>
        <w:t>Согласно Пересмотру 3 Соглашения 1958 года, знак официального утверждения может быть заменен уникальным идентификатором (УИ), но при этом предусматривается также возможность оговорки о том, что для правил ООН не допускается замена номера официального утверждения уникальным идентификатором.</w:t>
      </w:r>
    </w:p>
    <w:p w:rsidR="00A658DB" w:rsidRDefault="00C0793F" w:rsidP="00C0793F">
      <w:pPr>
        <w:pStyle w:val="SingleTxtGR"/>
        <w:rPr>
          <w:lang w:val="en-US"/>
        </w:rPr>
      </w:pPr>
      <w:r w:rsidRPr="00C0793F">
        <w:t>2.</w:t>
      </w:r>
      <w:r w:rsidRPr="00C0793F">
        <w:tab/>
        <w:t>В случае Правил ООН, касающихся детских удерживающих систем, знак официального утверждения содержит весьма важную для пользователей (в да</w:t>
      </w:r>
      <w:r w:rsidRPr="00C0793F">
        <w:t>н</w:t>
      </w:r>
      <w:r w:rsidRPr="00C0793F">
        <w:t>ном случае родителей) информацию. Они должны иметь возможность получать точные сведения в простой и доступной форме, предусмотренной в этих Пр</w:t>
      </w:r>
      <w:r w:rsidRPr="00C0793F">
        <w:t>а</w:t>
      </w:r>
      <w:r w:rsidRPr="00C0793F">
        <w:t>вилах.</w:t>
      </w:r>
    </w:p>
    <w:p w:rsidR="00C0793F" w:rsidRPr="00C0793F" w:rsidRDefault="00C0793F" w:rsidP="00C0793F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C0793F" w:rsidRPr="00C0793F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52" w:rsidRDefault="00D35752" w:rsidP="00B471C5">
      <w:r>
        <w:separator/>
      </w:r>
    </w:p>
  </w:endnote>
  <w:endnote w:type="continuationSeparator" w:id="0">
    <w:p w:rsidR="00D35752" w:rsidRDefault="00D3575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165D9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034E6B">
      <w:rPr>
        <w:lang w:val="en-US"/>
      </w:rPr>
      <w:t>GE.17</w:t>
    </w:r>
    <w:r>
      <w:rPr>
        <w:lang w:val="en-US"/>
      </w:rPr>
      <w:t>-</w:t>
    </w:r>
    <w:r w:rsidR="00034E6B" w:rsidRPr="00034E6B">
      <w:rPr>
        <w:lang w:val="en-US"/>
      </w:rPr>
      <w:t>02238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</w:t>
    </w:r>
    <w:r w:rsidR="00837647">
      <w:rPr>
        <w:lang w:val="en-US"/>
      </w:rPr>
      <w:t>E.17</w:t>
    </w:r>
    <w:r>
      <w:rPr>
        <w:lang w:val="en-US"/>
      </w:rPr>
      <w:t>-</w:t>
    </w:r>
    <w:r w:rsidR="00222D44" w:rsidRPr="00034E6B">
      <w:rPr>
        <w:lang w:val="en-US"/>
      </w:rPr>
      <w:t>02238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165D9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034E6B">
            <w:rPr>
              <w:lang w:val="en-US"/>
            </w:rPr>
            <w:t>E.17-</w:t>
          </w:r>
          <w:r w:rsidR="00034E6B" w:rsidRPr="00034E6B">
            <w:rPr>
              <w:lang w:val="en-US"/>
            </w:rPr>
            <w:t xml:space="preserve">02238 </w:t>
          </w:r>
          <w:r w:rsidRPr="001C3ABC">
            <w:rPr>
              <w:lang w:val="en-US"/>
            </w:rPr>
            <w:t>(R)</w:t>
          </w:r>
          <w:r w:rsidR="0055652B">
            <w:rPr>
              <w:lang w:val="en-US"/>
            </w:rPr>
            <w:t xml:space="preserve">  160217  170217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4E3747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SP/2017/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P/2017/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034E6B" w:rsidRDefault="00034E6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34E6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34E6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34E6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034E6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034E6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034E6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034E6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034E6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034E6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52" w:rsidRPr="009141DC" w:rsidRDefault="00D3575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35752" w:rsidRPr="00D1261C" w:rsidRDefault="00D3575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0793F" w:rsidRPr="002757F7" w:rsidRDefault="00C0793F" w:rsidP="00913BFC">
      <w:pPr>
        <w:pStyle w:val="FootnoteText"/>
        <w:rPr>
          <w:szCs w:val="18"/>
          <w:lang w:val="ru-RU"/>
        </w:rPr>
      </w:pPr>
      <w:r>
        <w:rPr>
          <w:lang w:val="ru-RU"/>
        </w:rPr>
        <w:tab/>
      </w:r>
      <w:r w:rsidRPr="002757F7">
        <w:rPr>
          <w:rStyle w:val="FootnoteReference"/>
          <w:spacing w:val="4"/>
          <w:w w:val="103"/>
          <w:sz w:val="20"/>
          <w:vertAlign w:val="baseline"/>
          <w:lang w:val="ru-RU" w:eastAsia="en-US"/>
        </w:rPr>
        <w:t>*</w:t>
      </w:r>
      <w:r>
        <w:rPr>
          <w:lang w:val="ru-RU"/>
        </w:rPr>
        <w:tab/>
      </w:r>
      <w:r w:rsidRPr="002757F7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="002757F7" w:rsidRPr="002757F7">
        <w:rPr>
          <w:szCs w:val="18"/>
          <w:lang w:val="ru-RU"/>
        </w:rPr>
        <w:br/>
      </w:r>
      <w:r w:rsidRPr="002757F7">
        <w:rPr>
          <w:szCs w:val="18"/>
          <w:lang w:val="ru-RU"/>
        </w:rPr>
        <w:t>на 2016–2017 годы (</w:t>
      </w:r>
      <w:r w:rsidRPr="00913BFC">
        <w:rPr>
          <w:szCs w:val="18"/>
          <w:lang w:val="en-US"/>
        </w:rPr>
        <w:t>ECE</w:t>
      </w:r>
      <w:r w:rsidRPr="002757F7">
        <w:rPr>
          <w:szCs w:val="18"/>
          <w:lang w:val="ru-RU"/>
        </w:rPr>
        <w:t>/</w:t>
      </w:r>
      <w:r w:rsidRPr="00913BFC">
        <w:rPr>
          <w:szCs w:val="18"/>
          <w:lang w:val="en-US"/>
        </w:rPr>
        <w:t>TRANS</w:t>
      </w:r>
      <w:r w:rsidRPr="002757F7">
        <w:rPr>
          <w:szCs w:val="18"/>
          <w:lang w:val="ru-RU"/>
        </w:rPr>
        <w:t xml:space="preserve">/254, пункт 159, и </w:t>
      </w:r>
      <w:r w:rsidRPr="00913BFC">
        <w:rPr>
          <w:szCs w:val="18"/>
          <w:lang w:val="en-US"/>
        </w:rPr>
        <w:t>ECE</w:t>
      </w:r>
      <w:r w:rsidRPr="002757F7">
        <w:rPr>
          <w:szCs w:val="18"/>
          <w:lang w:val="ru-RU"/>
        </w:rPr>
        <w:t>/</w:t>
      </w:r>
      <w:r w:rsidRPr="00913BFC">
        <w:rPr>
          <w:szCs w:val="18"/>
          <w:lang w:val="en-US"/>
        </w:rPr>
        <w:t>TRANS</w:t>
      </w:r>
      <w:r w:rsidRPr="002757F7">
        <w:rPr>
          <w:szCs w:val="18"/>
          <w:lang w:val="ru-RU"/>
        </w:rPr>
        <w:t>/2016/28/</w:t>
      </w:r>
      <w:r w:rsidRPr="00913BFC">
        <w:rPr>
          <w:szCs w:val="18"/>
          <w:lang w:val="en-US"/>
        </w:rPr>
        <w:t>Add</w:t>
      </w:r>
      <w:r w:rsidRPr="002757F7">
        <w:rPr>
          <w:szCs w:val="18"/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4E3747">
    <w:pPr>
      <w:pStyle w:val="Header"/>
      <w:rPr>
        <w:lang w:val="en-US"/>
      </w:rPr>
    </w:pPr>
    <w:r w:rsidRPr="004E3747">
      <w:rPr>
        <w:lang w:val="en-US"/>
      </w:rPr>
      <w:t>ECE/TRANS/WP.29/GRSP/2017/4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222D44" w:rsidP="007005EE">
    <w:pPr>
      <w:pStyle w:val="Header"/>
      <w:jc w:val="right"/>
      <w:rPr>
        <w:lang w:val="en-US"/>
      </w:rPr>
    </w:pPr>
    <w:r w:rsidRPr="004E3747">
      <w:rPr>
        <w:lang w:val="en-US"/>
      </w:rPr>
      <w:t>ECE/TRANS/WP.29/GRSP/2017/4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6B" w:rsidRDefault="00034E6B" w:rsidP="004E374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2"/>
    <w:rsid w:val="000103EC"/>
    <w:rsid w:val="00034E6B"/>
    <w:rsid w:val="000436A5"/>
    <w:rsid w:val="000450D1"/>
    <w:rsid w:val="000954F6"/>
    <w:rsid w:val="000B1FD5"/>
    <w:rsid w:val="000F2A4F"/>
    <w:rsid w:val="001B7B33"/>
    <w:rsid w:val="00203F84"/>
    <w:rsid w:val="00222D44"/>
    <w:rsid w:val="00275188"/>
    <w:rsid w:val="002757F7"/>
    <w:rsid w:val="0028687D"/>
    <w:rsid w:val="002B091C"/>
    <w:rsid w:val="002B3D40"/>
    <w:rsid w:val="002D0CCB"/>
    <w:rsid w:val="00345C79"/>
    <w:rsid w:val="00366A39"/>
    <w:rsid w:val="003E4099"/>
    <w:rsid w:val="0048005C"/>
    <w:rsid w:val="004D639B"/>
    <w:rsid w:val="004E242B"/>
    <w:rsid w:val="004E3747"/>
    <w:rsid w:val="00544379"/>
    <w:rsid w:val="0055652B"/>
    <w:rsid w:val="00566944"/>
    <w:rsid w:val="005D56BF"/>
    <w:rsid w:val="0062027E"/>
    <w:rsid w:val="00624344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37647"/>
    <w:rsid w:val="008717E8"/>
    <w:rsid w:val="008B4FF2"/>
    <w:rsid w:val="008D01AE"/>
    <w:rsid w:val="008E0423"/>
    <w:rsid w:val="00913BFC"/>
    <w:rsid w:val="009141DC"/>
    <w:rsid w:val="009174A1"/>
    <w:rsid w:val="0098674D"/>
    <w:rsid w:val="00997ACA"/>
    <w:rsid w:val="00A03FB7"/>
    <w:rsid w:val="00A51898"/>
    <w:rsid w:val="00A55C56"/>
    <w:rsid w:val="00A658DB"/>
    <w:rsid w:val="00A75A11"/>
    <w:rsid w:val="00A9606E"/>
    <w:rsid w:val="00AD7EAD"/>
    <w:rsid w:val="00B165D9"/>
    <w:rsid w:val="00B35A32"/>
    <w:rsid w:val="00B432C6"/>
    <w:rsid w:val="00B471C5"/>
    <w:rsid w:val="00B6474A"/>
    <w:rsid w:val="00BE1742"/>
    <w:rsid w:val="00C0793F"/>
    <w:rsid w:val="00C501A5"/>
    <w:rsid w:val="00C7018F"/>
    <w:rsid w:val="00D1261C"/>
    <w:rsid w:val="00D26030"/>
    <w:rsid w:val="00D35752"/>
    <w:rsid w:val="00D411F3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52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079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793F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52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079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793F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A9A7-1CFF-4275-9EFB-77D8B199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2645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Benedicte Boudol</cp:lastModifiedBy>
  <cp:revision>2</cp:revision>
  <cp:lastPrinted>2017-02-17T10:45:00Z</cp:lastPrinted>
  <dcterms:created xsi:type="dcterms:W3CDTF">2017-03-09T13:05:00Z</dcterms:created>
  <dcterms:modified xsi:type="dcterms:W3CDTF">2017-03-09T13:05:00Z</dcterms:modified>
</cp:coreProperties>
</file>