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E835FB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53398B">
              <w:t>7</w:t>
            </w:r>
            <w:r w:rsidR="001F20EF">
              <w:t>/</w:t>
            </w:r>
            <w:r w:rsidR="002376A0">
              <w:t>1</w:t>
            </w:r>
            <w:r w:rsidR="00E835FB">
              <w:t>4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D94C54" w:rsidP="00D5792F">
            <w:pPr>
              <w:spacing w:line="240" w:lineRule="exact"/>
            </w:pPr>
            <w:r>
              <w:t>1</w:t>
            </w:r>
            <w:r w:rsidR="00D35231">
              <w:t>7</w:t>
            </w:r>
            <w:r w:rsidR="009A1E55">
              <w:t xml:space="preserve"> </w:t>
            </w:r>
            <w:r w:rsidR="002376A0">
              <w:t>Jul</w:t>
            </w:r>
            <w:r w:rsidR="009A1E55">
              <w:t>y</w:t>
            </w:r>
            <w:r w:rsidR="002B47CA">
              <w:t xml:space="preserve"> 201</w:t>
            </w:r>
            <w:r w:rsidR="0053398B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proofErr w:type="gramStart"/>
      <w:r w:rsidRPr="00C64574">
        <w:rPr>
          <w:b/>
        </w:rPr>
        <w:t>1</w:t>
      </w:r>
      <w:r w:rsidR="002A7DBF">
        <w:rPr>
          <w:b/>
        </w:rPr>
        <w:t>1</w:t>
      </w:r>
      <w:r w:rsidR="002376A0">
        <w:rPr>
          <w:b/>
        </w:rPr>
        <w:t>3</w:t>
      </w:r>
      <w:r w:rsidR="0003564D" w:rsidRPr="00EC0B17">
        <w:rPr>
          <w:b/>
        </w:rPr>
        <w:t>th</w:t>
      </w:r>
      <w:proofErr w:type="gramEnd"/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C768BA">
        <w:t>10</w:t>
      </w:r>
      <w:r w:rsidR="004F79AB">
        <w:t>-</w:t>
      </w:r>
      <w:r w:rsidR="00C768BA">
        <w:t>13</w:t>
      </w:r>
      <w:r w:rsidR="00967ACA">
        <w:t xml:space="preserve"> </w:t>
      </w:r>
      <w:r w:rsidR="00C768BA">
        <w:t>October</w:t>
      </w:r>
      <w:r w:rsidR="00B53C21" w:rsidRPr="00C64574">
        <w:t xml:space="preserve"> </w:t>
      </w:r>
      <w:r w:rsidR="00856FAA" w:rsidRPr="00C64574">
        <w:t>201</w:t>
      </w:r>
      <w:r w:rsidR="0053398B">
        <w:t>7</w:t>
      </w:r>
    </w:p>
    <w:p w:rsidR="00B53C21" w:rsidRPr="00DF418A" w:rsidRDefault="00915EF6" w:rsidP="00C96DF2">
      <w:r w:rsidRPr="00DF418A">
        <w:t xml:space="preserve">Item </w:t>
      </w:r>
      <w:r w:rsidR="00AB0FB1">
        <w:t>2</w:t>
      </w:r>
      <w:r w:rsidR="0067706A">
        <w:t>(a)</w:t>
      </w:r>
      <w:r w:rsidRPr="00DF418A">
        <w:t xml:space="preserve"> of the provisional agenda</w:t>
      </w:r>
    </w:p>
    <w:p w:rsidR="00990C5A" w:rsidRDefault="0067706A" w:rsidP="00C96DF2">
      <w:pPr>
        <w:rPr>
          <w:b/>
        </w:rPr>
      </w:pPr>
      <w:r w:rsidRPr="0067706A">
        <w:rPr>
          <w:b/>
        </w:rPr>
        <w:t xml:space="preserve">Amendments to regulations on buses and </w:t>
      </w:r>
      <w:r w:rsidR="00990C5A">
        <w:rPr>
          <w:b/>
        </w:rPr>
        <w:t>c</w:t>
      </w:r>
      <w:r w:rsidRPr="0067706A">
        <w:rPr>
          <w:b/>
        </w:rPr>
        <w:t>oaches</w:t>
      </w:r>
      <w:r w:rsidR="00990C5A">
        <w:rPr>
          <w:b/>
        </w:rPr>
        <w:t>:</w:t>
      </w:r>
      <w:r>
        <w:rPr>
          <w:b/>
        </w:rPr>
        <w:t xml:space="preserve"> </w:t>
      </w:r>
    </w:p>
    <w:p w:rsidR="00915EF6" w:rsidRPr="00990C5A" w:rsidRDefault="0067706A" w:rsidP="00C96DF2">
      <w:pPr>
        <w:rPr>
          <w:b/>
        </w:rPr>
      </w:pPr>
      <w:r w:rsidRPr="0067706A">
        <w:rPr>
          <w:b/>
        </w:rPr>
        <w:t>Regulation No. 107 (M</w:t>
      </w:r>
      <w:r w:rsidRPr="0067706A">
        <w:rPr>
          <w:b/>
          <w:vertAlign w:val="subscript"/>
        </w:rPr>
        <w:t>2</w:t>
      </w:r>
      <w:r w:rsidRPr="0067706A">
        <w:rPr>
          <w:b/>
        </w:rPr>
        <w:t xml:space="preserve"> and M</w:t>
      </w:r>
      <w:r w:rsidRPr="0067706A">
        <w:rPr>
          <w:b/>
          <w:vertAlign w:val="subscript"/>
        </w:rPr>
        <w:t>3</w:t>
      </w:r>
      <w:r w:rsidRPr="0067706A">
        <w:rPr>
          <w:b/>
        </w:rPr>
        <w:t xml:space="preserve"> vehicles)</w:t>
      </w:r>
    </w:p>
    <w:p w:rsidR="00DF418A" w:rsidRPr="00142B92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142B92">
        <w:rPr>
          <w:sz w:val="26"/>
          <w:szCs w:val="26"/>
        </w:rPr>
        <w:t xml:space="preserve">Proposal for </w:t>
      </w:r>
      <w:r w:rsidR="00557459" w:rsidRPr="00142B92">
        <w:rPr>
          <w:sz w:val="26"/>
          <w:szCs w:val="26"/>
        </w:rPr>
        <w:t xml:space="preserve">Supplement </w:t>
      </w:r>
      <w:r w:rsidR="002376A0" w:rsidRPr="00142B92">
        <w:rPr>
          <w:sz w:val="26"/>
          <w:szCs w:val="26"/>
        </w:rPr>
        <w:t>7</w:t>
      </w:r>
      <w:r w:rsidR="00557459" w:rsidRPr="00142B92">
        <w:rPr>
          <w:sz w:val="26"/>
          <w:szCs w:val="26"/>
        </w:rPr>
        <w:t xml:space="preserve"> to the 0</w:t>
      </w:r>
      <w:r w:rsidR="00EF338B">
        <w:rPr>
          <w:sz w:val="26"/>
          <w:szCs w:val="26"/>
        </w:rPr>
        <w:t>6</w:t>
      </w:r>
      <w:r w:rsidR="00557459" w:rsidRPr="00142B92">
        <w:rPr>
          <w:sz w:val="26"/>
          <w:szCs w:val="26"/>
        </w:rPr>
        <w:t xml:space="preserve"> series of amendments </w:t>
      </w:r>
      <w:r w:rsidR="00EF338B">
        <w:rPr>
          <w:sz w:val="26"/>
          <w:szCs w:val="26"/>
        </w:rPr>
        <w:t xml:space="preserve">and </w:t>
      </w:r>
      <w:r w:rsidR="00EF338B" w:rsidRPr="00EF338B">
        <w:rPr>
          <w:sz w:val="26"/>
          <w:szCs w:val="26"/>
        </w:rPr>
        <w:t xml:space="preserve">Supplement </w:t>
      </w:r>
      <w:r w:rsidR="00EF338B">
        <w:rPr>
          <w:sz w:val="26"/>
          <w:szCs w:val="26"/>
        </w:rPr>
        <w:t>2</w:t>
      </w:r>
      <w:r w:rsidR="00EF338B" w:rsidRPr="00EF338B">
        <w:rPr>
          <w:sz w:val="26"/>
          <w:szCs w:val="26"/>
        </w:rPr>
        <w:t xml:space="preserve"> to the 0</w:t>
      </w:r>
      <w:r w:rsidR="00EF338B">
        <w:rPr>
          <w:sz w:val="26"/>
          <w:szCs w:val="26"/>
        </w:rPr>
        <w:t>7</w:t>
      </w:r>
      <w:r w:rsidR="00EF338B" w:rsidRPr="00EF338B">
        <w:rPr>
          <w:sz w:val="26"/>
          <w:szCs w:val="26"/>
        </w:rPr>
        <w:t xml:space="preserve"> series of amendments </w:t>
      </w:r>
      <w:r w:rsidR="00557459" w:rsidRPr="00142B92">
        <w:rPr>
          <w:sz w:val="26"/>
          <w:szCs w:val="26"/>
        </w:rPr>
        <w:t>to Regulation No.</w:t>
      </w:r>
      <w:r w:rsidR="00EF338B">
        <w:rPr>
          <w:sz w:val="26"/>
          <w:szCs w:val="26"/>
        </w:rPr>
        <w:t> </w:t>
      </w:r>
      <w:r w:rsidR="00C768BA" w:rsidRPr="00142B92">
        <w:rPr>
          <w:sz w:val="26"/>
          <w:szCs w:val="26"/>
        </w:rPr>
        <w:t>107</w:t>
      </w:r>
      <w:r w:rsidR="00557459" w:rsidRPr="00142B92">
        <w:rPr>
          <w:sz w:val="26"/>
          <w:szCs w:val="26"/>
        </w:rPr>
        <w:t xml:space="preserve"> (</w:t>
      </w:r>
      <w:r w:rsidR="00C768BA" w:rsidRPr="00142B92">
        <w:rPr>
          <w:sz w:val="26"/>
          <w:szCs w:val="26"/>
        </w:rPr>
        <w:t>M</w:t>
      </w:r>
      <w:r w:rsidR="00C768BA" w:rsidRPr="00142B92">
        <w:rPr>
          <w:sz w:val="26"/>
          <w:szCs w:val="26"/>
          <w:vertAlign w:val="subscript"/>
        </w:rPr>
        <w:t>2</w:t>
      </w:r>
      <w:r w:rsidR="00C768BA" w:rsidRPr="00142B92">
        <w:rPr>
          <w:sz w:val="26"/>
          <w:szCs w:val="26"/>
        </w:rPr>
        <w:t xml:space="preserve"> and M</w:t>
      </w:r>
      <w:r w:rsidR="00C768BA" w:rsidRPr="00142B92">
        <w:rPr>
          <w:sz w:val="26"/>
          <w:szCs w:val="26"/>
          <w:vertAlign w:val="subscript"/>
        </w:rPr>
        <w:t>3</w:t>
      </w:r>
      <w:r w:rsidR="00C768BA" w:rsidRPr="00142B92">
        <w:rPr>
          <w:sz w:val="26"/>
          <w:szCs w:val="26"/>
        </w:rPr>
        <w:t xml:space="preserve"> vehicles</w:t>
      </w:r>
      <w:r w:rsidR="00557459" w:rsidRPr="00142B92">
        <w:rPr>
          <w:sz w:val="26"/>
          <w:szCs w:val="26"/>
        </w:rPr>
        <w:t>)</w:t>
      </w:r>
    </w:p>
    <w:p w:rsidR="002B47CA" w:rsidRPr="00142B92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142B92">
        <w:t xml:space="preserve">Submitted by </w:t>
      </w:r>
      <w:r w:rsidR="00DF418A" w:rsidRPr="00142B92">
        <w:t xml:space="preserve">the expert </w:t>
      </w:r>
      <w:r w:rsidR="00B253FC" w:rsidRPr="00142B92">
        <w:t xml:space="preserve">from </w:t>
      </w:r>
      <w:r w:rsidR="000A6739" w:rsidRPr="00142B92">
        <w:t xml:space="preserve">the </w:t>
      </w:r>
      <w:r w:rsidR="00C768BA" w:rsidRPr="00142B92">
        <w:rPr>
          <w:rFonts w:eastAsia="MS Mincho"/>
          <w:lang w:eastAsia="ja-JP"/>
        </w:rPr>
        <w:t>Czech Republic</w:t>
      </w:r>
      <w:r w:rsidRPr="00142B92">
        <w:rPr>
          <w:vertAlign w:val="superscript"/>
        </w:rPr>
        <w:footnoteReference w:customMarkFollows="1" w:id="2"/>
        <w:t>*</w:t>
      </w:r>
    </w:p>
    <w:p w:rsidR="0053398B" w:rsidRPr="00142B92" w:rsidRDefault="0053398B" w:rsidP="000A6739">
      <w:pPr>
        <w:ind w:left="1134" w:right="1134" w:firstLine="567"/>
        <w:jc w:val="both"/>
      </w:pPr>
      <w:r w:rsidRPr="00142B92">
        <w:t xml:space="preserve">The text reproduced below </w:t>
      </w:r>
      <w:proofErr w:type="gramStart"/>
      <w:r w:rsidRPr="00142B92">
        <w:t>was prepared</w:t>
      </w:r>
      <w:proofErr w:type="gramEnd"/>
      <w:r w:rsidRPr="00142B92">
        <w:t xml:space="preserve"> by the expert from </w:t>
      </w:r>
      <w:r w:rsidR="000A6739" w:rsidRPr="00142B92">
        <w:t xml:space="preserve">the </w:t>
      </w:r>
      <w:r w:rsidR="00C768BA" w:rsidRPr="00142B92">
        <w:t xml:space="preserve">Czech Republic </w:t>
      </w:r>
      <w:r w:rsidRPr="00142B92">
        <w:t xml:space="preserve">to </w:t>
      </w:r>
      <w:r w:rsidR="00F239A4">
        <w:t>clarify</w:t>
      </w:r>
      <w:r w:rsidRPr="00142B92">
        <w:t xml:space="preserve"> </w:t>
      </w:r>
      <w:r w:rsidR="00F239A4">
        <w:t xml:space="preserve">in </w:t>
      </w:r>
      <w:r w:rsidR="00F239A4" w:rsidRPr="00142B92">
        <w:t>UN Re</w:t>
      </w:r>
      <w:r w:rsidR="00F239A4" w:rsidRPr="00142B92">
        <w:rPr>
          <w:spacing w:val="1"/>
        </w:rPr>
        <w:t>g</w:t>
      </w:r>
      <w:r w:rsidR="00F239A4" w:rsidRPr="00142B92">
        <w:t>ula</w:t>
      </w:r>
      <w:r w:rsidR="00F239A4" w:rsidRPr="00142B92">
        <w:rPr>
          <w:spacing w:val="2"/>
        </w:rPr>
        <w:t>t</w:t>
      </w:r>
      <w:r w:rsidR="00F239A4" w:rsidRPr="00142B92">
        <w:t>i</w:t>
      </w:r>
      <w:r w:rsidR="00F239A4" w:rsidRPr="00142B92">
        <w:rPr>
          <w:spacing w:val="1"/>
        </w:rPr>
        <w:t>o</w:t>
      </w:r>
      <w:r w:rsidR="00F239A4" w:rsidRPr="00142B92">
        <w:t>n</w:t>
      </w:r>
      <w:r w:rsidR="00F239A4" w:rsidRPr="00142B92">
        <w:rPr>
          <w:spacing w:val="16"/>
        </w:rPr>
        <w:t xml:space="preserve"> </w:t>
      </w:r>
      <w:r w:rsidR="00F239A4" w:rsidRPr="00142B92">
        <w:t>N</w:t>
      </w:r>
      <w:r w:rsidR="00F239A4" w:rsidRPr="00142B92">
        <w:rPr>
          <w:spacing w:val="1"/>
        </w:rPr>
        <w:t>o</w:t>
      </w:r>
      <w:r w:rsidR="00F239A4" w:rsidRPr="00142B92">
        <w:t>.</w:t>
      </w:r>
      <w:r w:rsidR="00F239A4" w:rsidRPr="00142B92">
        <w:rPr>
          <w:spacing w:val="24"/>
        </w:rPr>
        <w:t xml:space="preserve"> </w:t>
      </w:r>
      <w:r w:rsidR="00F239A4" w:rsidRPr="00990C5A">
        <w:t>107</w:t>
      </w:r>
      <w:r w:rsidR="00F239A4">
        <w:rPr>
          <w:spacing w:val="24"/>
        </w:rPr>
        <w:t xml:space="preserve"> </w:t>
      </w:r>
      <w:r w:rsidRPr="00142B92">
        <w:t xml:space="preserve">the provisions </w:t>
      </w:r>
      <w:r w:rsidR="000A6739" w:rsidRPr="00142B92">
        <w:t>o</w:t>
      </w:r>
      <w:r w:rsidR="00F239A4">
        <w:t>n "</w:t>
      </w:r>
      <w:r w:rsidR="00F239A4" w:rsidRPr="00F239A4">
        <w:t>double insulation</w:t>
      </w:r>
      <w:r w:rsidR="00F239A4">
        <w:t>"</w:t>
      </w:r>
      <w:r w:rsidR="00F239A4" w:rsidRPr="00F239A4">
        <w:t xml:space="preserve"> and </w:t>
      </w:r>
      <w:r w:rsidR="00F239A4">
        <w:t>"</w:t>
      </w:r>
      <w:r w:rsidR="00F239A4" w:rsidRPr="00F239A4">
        <w:t>reinforced insulation</w:t>
      </w:r>
      <w:r w:rsidR="00F239A4">
        <w:t>"</w:t>
      </w:r>
      <w:r w:rsidR="00B178D9">
        <w:t xml:space="preserve"> in trolleybuses</w:t>
      </w:r>
      <w:r w:rsidRPr="00142B92">
        <w:t>.</w:t>
      </w:r>
      <w:r w:rsidR="00182626" w:rsidRPr="00142B92">
        <w:t xml:space="preserve"> </w:t>
      </w:r>
      <w:r w:rsidR="00F239A4" w:rsidRPr="00C44286">
        <w:t xml:space="preserve">It </w:t>
      </w:r>
      <w:proofErr w:type="gramStart"/>
      <w:r w:rsidR="00F239A4" w:rsidRPr="00C44286">
        <w:t>is based</w:t>
      </w:r>
      <w:proofErr w:type="gramEnd"/>
      <w:r w:rsidR="00F239A4" w:rsidRPr="00C44286">
        <w:t xml:space="preserve"> </w:t>
      </w:r>
      <w:r w:rsidR="00F239A4">
        <w:t xml:space="preserve">on </w:t>
      </w:r>
      <w:r w:rsidR="00F239A4" w:rsidRPr="00C44286">
        <w:t>informal document GRSG-1</w:t>
      </w:r>
      <w:r w:rsidR="00F239A4">
        <w:t>12</w:t>
      </w:r>
      <w:r w:rsidR="00F239A4" w:rsidRPr="00C44286">
        <w:t>-</w:t>
      </w:r>
      <w:r w:rsidR="00F239A4">
        <w:t xml:space="preserve">16 </w:t>
      </w:r>
      <w:r w:rsidR="00F239A4" w:rsidRPr="00C44286">
        <w:t>distributed during the 1</w:t>
      </w:r>
      <w:r w:rsidR="00F239A4">
        <w:t>12</w:t>
      </w:r>
      <w:r w:rsidR="00F239A4" w:rsidRPr="00620451">
        <w:t>th</w:t>
      </w:r>
      <w:r w:rsidR="00F239A4" w:rsidRPr="00C44286">
        <w:t xml:space="preserve"> session of the Working Party on General Safety Provisions (GRSG) (see report ECE/TRANS/WP.29/GRSG/</w:t>
      </w:r>
      <w:r w:rsidR="00F239A4">
        <w:t>91</w:t>
      </w:r>
      <w:r w:rsidR="00F239A4" w:rsidRPr="00C44286">
        <w:t xml:space="preserve">, para. </w:t>
      </w:r>
      <w:r w:rsidR="00F239A4">
        <w:t>6</w:t>
      </w:r>
      <w:r w:rsidR="00F239A4" w:rsidRPr="00C44286">
        <w:t xml:space="preserve">). </w:t>
      </w:r>
      <w:r w:rsidRPr="00142B92">
        <w:t xml:space="preserve">The modifications to the current text of </w:t>
      </w:r>
      <w:r w:rsidR="00182626" w:rsidRPr="00142B92">
        <w:t xml:space="preserve">UN </w:t>
      </w:r>
      <w:r w:rsidRPr="00142B92">
        <w:t xml:space="preserve">Regulation No. </w:t>
      </w:r>
      <w:r w:rsidR="00F239A4">
        <w:t>107</w:t>
      </w:r>
      <w:r w:rsidRPr="00142B92">
        <w:t xml:space="preserve"> are marked in bold characters for new and strikethrough for deleted characters.</w:t>
      </w:r>
    </w:p>
    <w:p w:rsidR="00DF418A" w:rsidRPr="00142B92" w:rsidRDefault="00757F2F" w:rsidP="000B315E">
      <w:pPr>
        <w:pStyle w:val="HChG"/>
        <w:rPr>
          <w:b w:val="0"/>
        </w:rPr>
      </w:pPr>
      <w:r w:rsidRPr="00142B92">
        <w:br w:type="page"/>
      </w:r>
      <w:r w:rsidR="000B315E" w:rsidRPr="00142B92">
        <w:lastRenderedPageBreak/>
        <w:tab/>
      </w:r>
      <w:r w:rsidR="00DF418A" w:rsidRPr="00142B92">
        <w:t>I.</w:t>
      </w:r>
      <w:r w:rsidR="00DF418A" w:rsidRPr="00142B92">
        <w:tab/>
        <w:t>Proposal</w:t>
      </w:r>
    </w:p>
    <w:p w:rsidR="00C768BA" w:rsidRPr="00142B92" w:rsidRDefault="00C768BA" w:rsidP="00C768BA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142B92">
        <w:rPr>
          <w:i/>
          <w:lang w:eastAsia="ar-SA"/>
        </w:rPr>
        <w:t>Annex 12</w:t>
      </w:r>
    </w:p>
    <w:p w:rsidR="00C768BA" w:rsidRPr="00142B92" w:rsidRDefault="00C768BA" w:rsidP="00C768BA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proofErr w:type="gramStart"/>
      <w:r w:rsidRPr="00142B92">
        <w:rPr>
          <w:i/>
          <w:lang w:eastAsia="ar-SA"/>
        </w:rPr>
        <w:t>Paragraph 3.10.12.</w:t>
      </w:r>
      <w:proofErr w:type="gramEnd"/>
      <w:r w:rsidRPr="00142B92">
        <w:rPr>
          <w:i/>
          <w:lang w:eastAsia="ar-SA"/>
        </w:rPr>
        <w:t>,</w:t>
      </w:r>
      <w:r w:rsidRPr="00142B92">
        <w:rPr>
          <w:lang w:eastAsia="ar-SA"/>
        </w:rPr>
        <w:t xml:space="preserve"> </w:t>
      </w:r>
      <w:proofErr w:type="gramStart"/>
      <w:r w:rsidRPr="00142B92">
        <w:rPr>
          <w:lang w:eastAsia="ar-SA"/>
        </w:rPr>
        <w:t>amend to read</w:t>
      </w:r>
      <w:proofErr w:type="gramEnd"/>
      <w:r w:rsidRPr="00142B92">
        <w:rPr>
          <w:lang w:eastAsia="ar-SA"/>
        </w:rPr>
        <w:t>:</w:t>
      </w:r>
    </w:p>
    <w:p w:rsidR="00C768BA" w:rsidRPr="00142B92" w:rsidRDefault="00C768BA" w:rsidP="00C768BA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142B92">
        <w:rPr>
          <w:lang w:eastAsia="ar-SA"/>
        </w:rPr>
        <w:t xml:space="preserve">"… </w:t>
      </w:r>
      <w:proofErr w:type="gramStart"/>
      <w:r w:rsidRPr="00142B92">
        <w:rPr>
          <w:lang w:eastAsia="ar-SA"/>
        </w:rPr>
        <w:t>AC value.</w:t>
      </w:r>
      <w:proofErr w:type="gramEnd"/>
    </w:p>
    <w:p w:rsidR="00C768BA" w:rsidRPr="00142B92" w:rsidRDefault="00C768BA" w:rsidP="00C768B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strike/>
          <w:lang w:eastAsia="ar-SA"/>
        </w:rPr>
      </w:pPr>
      <w:r w:rsidRPr="00142B92">
        <w:rPr>
          <w:strike/>
          <w:lang w:eastAsia="ar-SA"/>
        </w:rPr>
        <w:t xml:space="preserve">Reinforced insulation in trolleybuses </w:t>
      </w:r>
      <w:proofErr w:type="gramStart"/>
      <w:r w:rsidRPr="00142B92">
        <w:rPr>
          <w:strike/>
          <w:lang w:eastAsia="ar-SA"/>
        </w:rPr>
        <w:t>is not allowed</w:t>
      </w:r>
      <w:proofErr w:type="gramEnd"/>
      <w:r w:rsidRPr="00142B92">
        <w:rPr>
          <w:strike/>
          <w:lang w:eastAsia="ar-SA"/>
        </w:rPr>
        <w:t xml:space="preserve"> for circuits directly connected to overhead line.</w:t>
      </w:r>
    </w:p>
    <w:p w:rsidR="00C768BA" w:rsidRPr="004F1491" w:rsidRDefault="00C768BA" w:rsidP="00C768BA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142B92">
        <w:rPr>
          <w:b/>
          <w:lang w:eastAsia="ar-SA"/>
        </w:rPr>
        <w:t>Circuits directly connected to overhead line shall be double insulated</w:t>
      </w:r>
      <w:r w:rsidRPr="004F1491">
        <w:rPr>
          <w:lang w:eastAsia="ar-SA"/>
        </w:rPr>
        <w:t>."</w:t>
      </w:r>
    </w:p>
    <w:p w:rsidR="00CB7013" w:rsidRPr="00142B92" w:rsidRDefault="00CB7013" w:rsidP="00CB7013">
      <w:pPr>
        <w:pStyle w:val="HChG"/>
      </w:pPr>
      <w:r w:rsidRPr="00142B92">
        <w:tab/>
        <w:t>II.</w:t>
      </w:r>
      <w:r w:rsidRPr="00142B92">
        <w:tab/>
        <w:t>Justification</w:t>
      </w:r>
    </w:p>
    <w:p w:rsidR="000B315E" w:rsidRPr="00142B92" w:rsidRDefault="00EC0B17" w:rsidP="00697366">
      <w:pPr>
        <w:pStyle w:val="SingleTxtG"/>
      </w:pPr>
      <w:proofErr w:type="gramStart"/>
      <w:r w:rsidRPr="00142B92">
        <w:t>1.</w:t>
      </w:r>
      <w:r w:rsidRPr="00142B92">
        <w:tab/>
      </w:r>
      <w:r w:rsidR="00C768BA" w:rsidRPr="00142B92">
        <w:t xml:space="preserve">Reinforced insulation is </w:t>
      </w:r>
      <w:r w:rsidR="000B315E" w:rsidRPr="00142B92">
        <w:t xml:space="preserve">generally </w:t>
      </w:r>
      <w:r w:rsidR="00C768BA" w:rsidRPr="00142B92">
        <w:t xml:space="preserve">used </w:t>
      </w:r>
      <w:r w:rsidR="00801EE7" w:rsidRPr="00142B92">
        <w:t>i</w:t>
      </w:r>
      <w:r w:rsidR="00C768BA" w:rsidRPr="00142B92">
        <w:t>n many c</w:t>
      </w:r>
      <w:r w:rsidR="00801EE7" w:rsidRPr="00142B92">
        <w:t>as</w:t>
      </w:r>
      <w:r w:rsidR="00C768BA" w:rsidRPr="00142B92">
        <w:t xml:space="preserve">es </w:t>
      </w:r>
      <w:r w:rsidR="00801EE7" w:rsidRPr="00142B92">
        <w:t>of</w:t>
      </w:r>
      <w:r w:rsidR="00C768BA" w:rsidRPr="00142B92">
        <w:t xml:space="preserve"> double insulated system</w:t>
      </w:r>
      <w:r w:rsidR="00801EE7" w:rsidRPr="00142B92">
        <w:t>s</w:t>
      </w:r>
      <w:r w:rsidR="00C768BA" w:rsidRPr="00142B92">
        <w:t xml:space="preserve">, </w:t>
      </w:r>
      <w:r w:rsidR="000B315E" w:rsidRPr="00142B92">
        <w:t>e.g.</w:t>
      </w:r>
      <w:r w:rsidR="00C768BA" w:rsidRPr="00142B92">
        <w:t xml:space="preserve"> </w:t>
      </w:r>
      <w:r w:rsidR="000B315E" w:rsidRPr="00142B92">
        <w:t xml:space="preserve">in case of a power screw terminal </w:t>
      </w:r>
      <w:r w:rsidR="00C768BA" w:rsidRPr="00142B92">
        <w:t xml:space="preserve">inside of </w:t>
      </w:r>
      <w:r w:rsidR="000B315E" w:rsidRPr="00142B92">
        <w:t>a</w:t>
      </w:r>
      <w:r w:rsidR="00C768BA" w:rsidRPr="00142B92">
        <w:t xml:space="preserve"> metal box of inverter</w:t>
      </w:r>
      <w:r w:rsidR="004F1491">
        <w:t>,</w:t>
      </w:r>
      <w:r w:rsidR="00C768BA" w:rsidRPr="00142B92">
        <w:t xml:space="preserve"> </w:t>
      </w:r>
      <w:r w:rsidR="000B315E" w:rsidRPr="00142B92">
        <w:t xml:space="preserve">there </w:t>
      </w:r>
      <w:r w:rsidR="00C768BA" w:rsidRPr="00142B92">
        <w:t xml:space="preserve">is </w:t>
      </w:r>
      <w:r w:rsidR="000B315E" w:rsidRPr="00142B92">
        <w:t xml:space="preserve">an air gap with a large distance </w:t>
      </w:r>
      <w:r w:rsidR="00C768BA" w:rsidRPr="00142B92">
        <w:t>between</w:t>
      </w:r>
      <w:r w:rsidR="000B315E" w:rsidRPr="00142B92">
        <w:t xml:space="preserve"> the</w:t>
      </w:r>
      <w:r w:rsidR="00C768BA" w:rsidRPr="00142B92">
        <w:t xml:space="preserve"> screw and</w:t>
      </w:r>
      <w:r w:rsidR="000B315E" w:rsidRPr="00142B92">
        <w:t xml:space="preserve"> the</w:t>
      </w:r>
      <w:r w:rsidR="00C768BA" w:rsidRPr="00142B92">
        <w:t xml:space="preserve"> metal lid</w:t>
      </w:r>
      <w:r w:rsidR="004F1491">
        <w:t>:</w:t>
      </w:r>
      <w:r w:rsidR="00C768BA" w:rsidRPr="00142B92">
        <w:t xml:space="preserve"> this air gap is </w:t>
      </w:r>
      <w:r w:rsidR="000B315E" w:rsidRPr="00142B92">
        <w:t>considered as "r</w:t>
      </w:r>
      <w:r w:rsidR="00C768BA" w:rsidRPr="00142B92">
        <w:t>einforced insulation</w:t>
      </w:r>
      <w:r w:rsidR="000B315E" w:rsidRPr="00142B92">
        <w:t>" as shown o</w:t>
      </w:r>
      <w:r w:rsidR="00C768BA" w:rsidRPr="00142B92">
        <w:t xml:space="preserve">n the </w:t>
      </w:r>
      <w:r w:rsidR="000B315E" w:rsidRPr="00142B92">
        <w:t>following f</w:t>
      </w:r>
      <w:r w:rsidR="00C768BA" w:rsidRPr="00142B92">
        <w:t xml:space="preserve">igure </w:t>
      </w:r>
      <w:r w:rsidR="000B315E" w:rsidRPr="00142B92">
        <w:t>on "</w:t>
      </w:r>
      <w:r w:rsidR="00C768BA" w:rsidRPr="00142B92">
        <w:t>AIR GAP</w:t>
      </w:r>
      <w:r w:rsidR="000B315E" w:rsidRPr="00142B92">
        <w:t>"</w:t>
      </w:r>
      <w:r w:rsidR="00C768BA" w:rsidRPr="00142B92">
        <w:t xml:space="preserve"> and </w:t>
      </w:r>
      <w:r w:rsidR="000B315E" w:rsidRPr="00142B92">
        <w:t>"</w:t>
      </w:r>
      <w:r w:rsidR="00C768BA" w:rsidRPr="00142B92">
        <w:t>LARGE DISTANCE</w:t>
      </w:r>
      <w:r w:rsidR="000B315E" w:rsidRPr="00142B92">
        <w:t>"</w:t>
      </w:r>
      <w:r w:rsidR="00C768BA" w:rsidRPr="00142B92">
        <w:t>.</w:t>
      </w:r>
      <w:proofErr w:type="gramEnd"/>
    </w:p>
    <w:p w:rsidR="00C768BA" w:rsidRPr="00142B92" w:rsidRDefault="00C768BA" w:rsidP="004F1491">
      <w:pPr>
        <w:ind w:left="1134" w:right="1134"/>
        <w:jc w:val="center"/>
      </w:pPr>
      <w:r w:rsidRPr="00142B92">
        <w:rPr>
          <w:noProof/>
          <w:lang w:eastAsia="en-GB"/>
        </w:rPr>
        <w:drawing>
          <wp:inline distT="0" distB="0" distL="0" distR="0" wp14:anchorId="051C42A9" wp14:editId="28360B36">
            <wp:extent cx="4465320" cy="1888021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32228" r="73572" b="4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51" cy="18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BA" w:rsidRPr="004F1491" w:rsidRDefault="00C768BA" w:rsidP="00697366">
      <w:pPr>
        <w:pStyle w:val="SingleTxtG"/>
      </w:pPr>
      <w:r w:rsidRPr="004F1491">
        <w:t>2.</w:t>
      </w:r>
      <w:r w:rsidRPr="004F1491">
        <w:tab/>
        <w:t xml:space="preserve">The </w:t>
      </w:r>
      <w:r w:rsidR="00496553" w:rsidRPr="004F1491">
        <w:t>designation of</w:t>
      </w:r>
      <w:r w:rsidRPr="004F1491">
        <w:t xml:space="preserve"> </w:t>
      </w:r>
      <w:r w:rsidR="00496553" w:rsidRPr="004F1491">
        <w:t>"r</w:t>
      </w:r>
      <w:r w:rsidRPr="004F1491">
        <w:t>einforced insulation</w:t>
      </w:r>
      <w:r w:rsidR="00496553" w:rsidRPr="004F1491">
        <w:t>"</w:t>
      </w:r>
      <w:r w:rsidRPr="004F1491">
        <w:t xml:space="preserve"> </w:t>
      </w:r>
      <w:proofErr w:type="gramStart"/>
      <w:r w:rsidRPr="004F1491">
        <w:t xml:space="preserve">is </w:t>
      </w:r>
      <w:r w:rsidR="00801EE7" w:rsidRPr="004F1491">
        <w:t xml:space="preserve">not </w:t>
      </w:r>
      <w:r w:rsidR="00496553" w:rsidRPr="004F1491">
        <w:t>defined</w:t>
      </w:r>
      <w:proofErr w:type="gramEnd"/>
      <w:r w:rsidRPr="004F1491">
        <w:t xml:space="preserve"> in p</w:t>
      </w:r>
      <w:r w:rsidR="00496553" w:rsidRPr="004F1491">
        <w:t>aragraph</w:t>
      </w:r>
      <w:r w:rsidRPr="004F1491">
        <w:t xml:space="preserve"> 1.3</w:t>
      </w:r>
      <w:r w:rsidR="00496553" w:rsidRPr="004F1491">
        <w:t>.</w:t>
      </w:r>
      <w:r w:rsidRPr="004F1491">
        <w:t xml:space="preserve"> </w:t>
      </w:r>
      <w:proofErr w:type="gramStart"/>
      <w:r w:rsidRPr="004F1491">
        <w:t>of</w:t>
      </w:r>
      <w:proofErr w:type="gramEnd"/>
      <w:r w:rsidRPr="004F1491">
        <w:t xml:space="preserve"> Annex 12. </w:t>
      </w:r>
      <w:r w:rsidR="00801EE7" w:rsidRPr="004F1491">
        <w:t>Nevertheless,</w:t>
      </w:r>
      <w:r w:rsidRPr="004F1491">
        <w:t xml:space="preserve"> this is not the main problem.</w:t>
      </w:r>
      <w:r w:rsidR="00801EE7" w:rsidRPr="004F1491">
        <w:t xml:space="preserve"> </w:t>
      </w:r>
      <w:r w:rsidR="008623B5" w:rsidRPr="004F1491">
        <w:t>European standard EN50124-1 provides t</w:t>
      </w:r>
      <w:r w:rsidRPr="004F1491">
        <w:t xml:space="preserve">he best </w:t>
      </w:r>
      <w:r w:rsidR="00801EE7" w:rsidRPr="004F1491">
        <w:t xml:space="preserve">technical </w:t>
      </w:r>
      <w:r w:rsidR="008623B5" w:rsidRPr="004F1491">
        <w:t>specifications</w:t>
      </w:r>
      <w:r w:rsidR="00801EE7" w:rsidRPr="004F1491">
        <w:t xml:space="preserve"> on</w:t>
      </w:r>
      <w:r w:rsidRPr="004F1491">
        <w:t xml:space="preserve"> how to design correctly the insulation. There </w:t>
      </w:r>
      <w:r w:rsidR="00801EE7" w:rsidRPr="004F1491">
        <w:t xml:space="preserve">are also </w:t>
      </w:r>
      <w:r w:rsidR="008623B5" w:rsidRPr="004F1491">
        <w:t>explanations</w:t>
      </w:r>
      <w:r w:rsidR="00801EE7" w:rsidRPr="004F1491">
        <w:t xml:space="preserve"> on</w:t>
      </w:r>
      <w:r w:rsidRPr="004F1491">
        <w:t xml:space="preserve"> double insulation</w:t>
      </w:r>
      <w:r w:rsidR="008623B5" w:rsidRPr="004F1491">
        <w:t xml:space="preserve"> and</w:t>
      </w:r>
      <w:r w:rsidRPr="004F1491">
        <w:t xml:space="preserve"> reinforced insulation</w:t>
      </w:r>
      <w:r w:rsidR="008623B5" w:rsidRPr="004F1491">
        <w:t>,</w:t>
      </w:r>
      <w:r w:rsidRPr="004F1491">
        <w:t xml:space="preserve"> includ</w:t>
      </w:r>
      <w:r w:rsidR="008623B5" w:rsidRPr="004F1491">
        <w:t>ing</w:t>
      </w:r>
      <w:r w:rsidRPr="004F1491">
        <w:t xml:space="preserve"> definition</w:t>
      </w:r>
      <w:r w:rsidR="008623B5" w:rsidRPr="004F1491">
        <w:t>s</w:t>
      </w:r>
      <w:r w:rsidRPr="004F1491">
        <w:t>, tables of clearance</w:t>
      </w:r>
      <w:r w:rsidR="008623B5" w:rsidRPr="004F1491">
        <w:t xml:space="preserve">, </w:t>
      </w:r>
      <w:r w:rsidRPr="004F1491">
        <w:t xml:space="preserve">creepage distance </w:t>
      </w:r>
      <w:r w:rsidR="008623B5" w:rsidRPr="004F1491">
        <w:t>and</w:t>
      </w:r>
      <w:r w:rsidRPr="004F1491">
        <w:t xml:space="preserve"> test procedures. </w:t>
      </w:r>
      <w:r w:rsidR="008623B5" w:rsidRPr="004F1491">
        <w:t>Conventional t</w:t>
      </w:r>
      <w:r w:rsidRPr="004F1491">
        <w:t xml:space="preserve">rolleybuses and trolleybuses with </w:t>
      </w:r>
      <w:r w:rsidR="00CF75C1" w:rsidRPr="004F1491">
        <w:rPr>
          <w:color w:val="000000"/>
          <w:lang w:eastAsia="fr-FR"/>
        </w:rPr>
        <w:t>Rechargeable Energy Storage Systems</w:t>
      </w:r>
      <w:r w:rsidR="00CF75C1" w:rsidRPr="004F1491">
        <w:t xml:space="preserve"> (REESS), such as </w:t>
      </w:r>
      <w:r w:rsidRPr="004F1491">
        <w:t>traction batteries or super</w:t>
      </w:r>
      <w:r w:rsidR="008623B5" w:rsidRPr="004F1491">
        <w:t>-</w:t>
      </w:r>
      <w:r w:rsidRPr="004F1491">
        <w:t>capacitors</w:t>
      </w:r>
      <w:r w:rsidR="00CF75C1" w:rsidRPr="004F1491">
        <w:t>,</w:t>
      </w:r>
      <w:r w:rsidRPr="004F1491">
        <w:t xml:space="preserve"> </w:t>
      </w:r>
      <w:proofErr w:type="gramStart"/>
      <w:r w:rsidR="008623B5" w:rsidRPr="004F1491">
        <w:t>shall</w:t>
      </w:r>
      <w:r w:rsidRPr="004F1491">
        <w:t xml:space="preserve"> be designed</w:t>
      </w:r>
      <w:proofErr w:type="gramEnd"/>
      <w:r w:rsidRPr="004F1491">
        <w:t xml:space="preserve"> in accordance with this standard.</w:t>
      </w:r>
    </w:p>
    <w:p w:rsidR="00C768BA" w:rsidRPr="00697366" w:rsidRDefault="00C768BA" w:rsidP="00697366">
      <w:pPr>
        <w:pStyle w:val="SingleTxtG"/>
        <w:rPr>
          <w:b/>
        </w:rPr>
      </w:pPr>
      <w:r w:rsidRPr="00697366">
        <w:rPr>
          <w:b/>
        </w:rPr>
        <w:t>Additional explanatory remark</w:t>
      </w:r>
    </w:p>
    <w:p w:rsidR="00C768BA" w:rsidRPr="004F1491" w:rsidRDefault="00CF75C1" w:rsidP="00697366">
      <w:pPr>
        <w:pStyle w:val="SingleTxtG"/>
      </w:pPr>
      <w:r w:rsidRPr="004F1491">
        <w:t>3.</w:t>
      </w:r>
      <w:r w:rsidRPr="004F1491">
        <w:tab/>
        <w:t xml:space="preserve">UN </w:t>
      </w:r>
      <w:r w:rsidR="00C768BA" w:rsidRPr="004F1491">
        <w:t>R</w:t>
      </w:r>
      <w:r w:rsidRPr="004F1491">
        <w:t xml:space="preserve">egulation No. </w:t>
      </w:r>
      <w:r w:rsidR="00C768BA" w:rsidRPr="004F1491">
        <w:t>100 is valid for ON BOARD power source</w:t>
      </w:r>
      <w:r w:rsidRPr="004F1491">
        <w:t>s</w:t>
      </w:r>
      <w:r w:rsidR="00C768BA" w:rsidRPr="004F1491">
        <w:t xml:space="preserve">, when </w:t>
      </w:r>
      <w:r w:rsidR="00D87DAF" w:rsidRPr="004F1491">
        <w:t>electrical</w:t>
      </w:r>
      <w:r w:rsidR="00C768BA" w:rsidRPr="004F1491">
        <w:t xml:space="preserve"> safety during </w:t>
      </w:r>
      <w:r w:rsidRPr="004F1491">
        <w:t xml:space="preserve">the </w:t>
      </w:r>
      <w:r w:rsidR="00C768BA" w:rsidRPr="004F1491">
        <w:t xml:space="preserve">charging </w:t>
      </w:r>
      <w:r w:rsidRPr="004F1491">
        <w:t xml:space="preserve">period </w:t>
      </w:r>
      <w:r w:rsidR="00C768BA" w:rsidRPr="004F1491">
        <w:t xml:space="preserve">of REESS from </w:t>
      </w:r>
      <w:r w:rsidRPr="004F1491">
        <w:t>an</w:t>
      </w:r>
      <w:r w:rsidR="00C768BA" w:rsidRPr="004F1491">
        <w:t xml:space="preserve"> external power source </w:t>
      </w:r>
      <w:proofErr w:type="gramStart"/>
      <w:r w:rsidR="00C768BA" w:rsidRPr="004F1491">
        <w:t xml:space="preserve">is </w:t>
      </w:r>
      <w:r w:rsidR="00D87DAF" w:rsidRPr="004F1491">
        <w:t>ensured</w:t>
      </w:r>
      <w:proofErr w:type="gramEnd"/>
      <w:r w:rsidR="00D87DAF" w:rsidRPr="004F1491">
        <w:t xml:space="preserve"> through</w:t>
      </w:r>
      <w:r w:rsidR="00C768BA" w:rsidRPr="004F1491">
        <w:t xml:space="preserve"> ground connections of the metal sections of vehicle.</w:t>
      </w:r>
    </w:p>
    <w:p w:rsidR="00C768BA" w:rsidRPr="004F1491" w:rsidRDefault="00142B92" w:rsidP="00697366">
      <w:pPr>
        <w:pStyle w:val="SingleTxtG"/>
      </w:pPr>
      <w:r w:rsidRPr="004F1491">
        <w:t>4.</w:t>
      </w:r>
      <w:r w:rsidRPr="004F1491">
        <w:tab/>
      </w:r>
      <w:r w:rsidR="00CF75C1" w:rsidRPr="004F1491">
        <w:t xml:space="preserve">UN </w:t>
      </w:r>
      <w:r w:rsidR="00C768BA" w:rsidRPr="004F1491">
        <w:t>R</w:t>
      </w:r>
      <w:r w:rsidR="00CF75C1" w:rsidRPr="004F1491">
        <w:t xml:space="preserve">egulation No. </w:t>
      </w:r>
      <w:r w:rsidR="00C768BA" w:rsidRPr="004F1491">
        <w:t>107</w:t>
      </w:r>
      <w:r w:rsidR="00CF75C1" w:rsidRPr="004F1491">
        <w:t>,</w:t>
      </w:r>
      <w:r w:rsidR="00C768BA" w:rsidRPr="004F1491">
        <w:t xml:space="preserve"> An</w:t>
      </w:r>
      <w:r w:rsidR="00CF75C1" w:rsidRPr="004F1491">
        <w:t xml:space="preserve">nex </w:t>
      </w:r>
      <w:r w:rsidR="00C768BA" w:rsidRPr="004F1491">
        <w:t xml:space="preserve">12 is valid </w:t>
      </w:r>
      <w:proofErr w:type="gramStart"/>
      <w:r w:rsidR="00C768BA" w:rsidRPr="004F1491">
        <w:t>for</w:t>
      </w:r>
      <w:proofErr w:type="gramEnd"/>
      <w:r w:rsidR="00C768BA" w:rsidRPr="004F1491">
        <w:t>:</w:t>
      </w:r>
    </w:p>
    <w:p w:rsidR="00C768BA" w:rsidRPr="004F1491" w:rsidRDefault="004F1491" w:rsidP="00697366">
      <w:pPr>
        <w:pStyle w:val="SingleTxtG"/>
        <w:ind w:left="1701"/>
      </w:pPr>
      <w:r>
        <w:t>(</w:t>
      </w:r>
      <w:r w:rsidR="00C768BA" w:rsidRPr="004F1491">
        <w:t>a)</w:t>
      </w:r>
      <w:r w:rsidR="00CF75C1" w:rsidRPr="004F1491">
        <w:tab/>
      </w:r>
      <w:proofErr w:type="gramStart"/>
      <w:r w:rsidR="00C768BA" w:rsidRPr="004F1491">
        <w:t>the</w:t>
      </w:r>
      <w:proofErr w:type="gramEnd"/>
      <w:r w:rsidR="00C768BA" w:rsidRPr="004F1491">
        <w:t xml:space="preserve"> propulsion system (inverter </w:t>
      </w:r>
      <w:r w:rsidR="00142B92" w:rsidRPr="004F1491">
        <w:t>and</w:t>
      </w:r>
      <w:r w:rsidR="00C768BA" w:rsidRPr="004F1491">
        <w:t xml:space="preserve"> traction motor) which is </w:t>
      </w:r>
      <w:r w:rsidR="00142B92" w:rsidRPr="004F1491">
        <w:t xml:space="preserve">directly </w:t>
      </w:r>
      <w:r w:rsidR="00C768BA" w:rsidRPr="004F1491">
        <w:t xml:space="preserve">supplied from external power source, without </w:t>
      </w:r>
      <w:r w:rsidR="00142B92" w:rsidRPr="004F1491">
        <w:t xml:space="preserve">a </w:t>
      </w:r>
      <w:r w:rsidR="00C768BA" w:rsidRPr="004F1491">
        <w:t>possibility to connect the meta</w:t>
      </w:r>
      <w:r w:rsidR="00D87DAF" w:rsidRPr="004F1491">
        <w:t>l sections of vehicle to ground;</w:t>
      </w:r>
    </w:p>
    <w:p w:rsidR="00C768BA" w:rsidRPr="004F1491" w:rsidRDefault="004F1491" w:rsidP="00697366">
      <w:pPr>
        <w:pStyle w:val="SingleTxtG"/>
        <w:ind w:left="1701"/>
      </w:pPr>
      <w:r>
        <w:t>(</w:t>
      </w:r>
      <w:r w:rsidR="00C768BA" w:rsidRPr="004F1491">
        <w:t>b)</w:t>
      </w:r>
      <w:r w:rsidR="00CF75C1" w:rsidRPr="004F1491">
        <w:tab/>
      </w:r>
      <w:proofErr w:type="gramStart"/>
      <w:r w:rsidR="00C768BA" w:rsidRPr="004F1491">
        <w:t>the</w:t>
      </w:r>
      <w:proofErr w:type="gramEnd"/>
      <w:r w:rsidR="00C768BA" w:rsidRPr="004F1491">
        <w:t xml:space="preserve"> charging of REESS from external power source, without </w:t>
      </w:r>
      <w:r w:rsidR="00142B92" w:rsidRPr="004F1491">
        <w:t xml:space="preserve">a </w:t>
      </w:r>
      <w:r w:rsidR="00C768BA" w:rsidRPr="004F1491">
        <w:t>possibility to connect the metal sections of vehicle to ground.</w:t>
      </w:r>
    </w:p>
    <w:p w:rsidR="00C768BA" w:rsidRPr="004F1491" w:rsidRDefault="00142B92" w:rsidP="00697366">
      <w:pPr>
        <w:pStyle w:val="SingleTxtG"/>
      </w:pPr>
      <w:r w:rsidRPr="004F1491">
        <w:lastRenderedPageBreak/>
        <w:t>5.</w:t>
      </w:r>
      <w:r w:rsidRPr="004F1491">
        <w:tab/>
      </w:r>
      <w:r w:rsidR="00D87DAF" w:rsidRPr="004F1491">
        <w:t>Therefore, o</w:t>
      </w:r>
      <w:r w:rsidRPr="004F1491">
        <w:t xml:space="preserve">ur </w:t>
      </w:r>
      <w:r w:rsidR="00C768BA" w:rsidRPr="004F1491">
        <w:t>deduction is that for vehicle</w:t>
      </w:r>
      <w:r w:rsidRPr="004F1491">
        <w:t>s</w:t>
      </w:r>
      <w:r w:rsidR="00C768BA" w:rsidRPr="004F1491">
        <w:t xml:space="preserve"> designed and tested in accordance with </w:t>
      </w:r>
      <w:r w:rsidRPr="004F1491">
        <w:t xml:space="preserve">UN </w:t>
      </w:r>
      <w:r w:rsidR="00C768BA" w:rsidRPr="004F1491">
        <w:t>R</w:t>
      </w:r>
      <w:r w:rsidRPr="004F1491">
        <w:t xml:space="preserve">egulation No. </w:t>
      </w:r>
      <w:r w:rsidR="00C768BA" w:rsidRPr="004F1491">
        <w:t xml:space="preserve">100 </w:t>
      </w:r>
      <w:r w:rsidRPr="004F1491">
        <w:t xml:space="preserve">it </w:t>
      </w:r>
      <w:r w:rsidR="00C768BA" w:rsidRPr="004F1491">
        <w:t xml:space="preserve">is necessary to avoid </w:t>
      </w:r>
      <w:r w:rsidR="004F1491">
        <w:t>any movement</w:t>
      </w:r>
      <w:r w:rsidR="00C768BA" w:rsidRPr="004F1491">
        <w:t xml:space="preserve"> during charging </w:t>
      </w:r>
      <w:r w:rsidR="004F1491">
        <w:t>from</w:t>
      </w:r>
      <w:r w:rsidR="00C768BA" w:rsidRPr="004F1491">
        <w:t xml:space="preserve"> its own traction motor </w:t>
      </w:r>
      <w:r w:rsidR="004F1491">
        <w:t>or from</w:t>
      </w:r>
      <w:r w:rsidR="00C768BA" w:rsidRPr="004F1491">
        <w:t xml:space="preserve"> external force.</w:t>
      </w:r>
      <w:r w:rsidRPr="004F1491">
        <w:t xml:space="preserve"> </w:t>
      </w:r>
      <w:r w:rsidR="00D87DAF" w:rsidRPr="004F1491">
        <w:t xml:space="preserve">A multi-pole power connector, usually four-pole, shall connect </w:t>
      </w:r>
      <w:r w:rsidR="004F1491">
        <w:t xml:space="preserve">with </w:t>
      </w:r>
      <w:r w:rsidR="00D87DAF" w:rsidRPr="004F1491">
        <w:t>the external charging station</w:t>
      </w:r>
      <w:r w:rsidR="00C768BA" w:rsidRPr="004F1491">
        <w:t>.</w:t>
      </w:r>
    </w:p>
    <w:p w:rsidR="00FF0126" w:rsidRPr="004F1491" w:rsidRDefault="00142B92" w:rsidP="00697366">
      <w:pPr>
        <w:pStyle w:val="SingleTxtG"/>
      </w:pPr>
      <w:r w:rsidRPr="004F1491">
        <w:t>6.</w:t>
      </w:r>
      <w:r w:rsidRPr="004F1491">
        <w:tab/>
      </w:r>
      <w:r w:rsidR="00C768BA" w:rsidRPr="004F1491">
        <w:t>For vehicle</w:t>
      </w:r>
      <w:r w:rsidRPr="004F1491">
        <w:t>s</w:t>
      </w:r>
      <w:r w:rsidR="00C768BA" w:rsidRPr="004F1491">
        <w:t xml:space="preserve"> designed and tested in accordance with </w:t>
      </w:r>
      <w:r w:rsidRPr="004F1491">
        <w:t xml:space="preserve">UN Regulation No. </w:t>
      </w:r>
      <w:r w:rsidR="00C768BA" w:rsidRPr="004F1491">
        <w:t>107</w:t>
      </w:r>
      <w:r w:rsidRPr="004F1491">
        <w:t>,</w:t>
      </w:r>
      <w:r w:rsidR="00C768BA" w:rsidRPr="004F1491">
        <w:t xml:space="preserve"> Annex 12, vehicle</w:t>
      </w:r>
      <w:r w:rsidRPr="004F1491">
        <w:t>s</w:t>
      </w:r>
      <w:r w:rsidR="00C768BA" w:rsidRPr="004F1491">
        <w:t xml:space="preserve"> </w:t>
      </w:r>
      <w:r w:rsidR="004F1491">
        <w:t xml:space="preserve">may move </w:t>
      </w:r>
      <w:r w:rsidR="00C768BA" w:rsidRPr="004F1491">
        <w:t xml:space="preserve">during charging </w:t>
      </w:r>
      <w:r w:rsidRPr="004F1491">
        <w:t>process of REESS (i.e.</w:t>
      </w:r>
      <w:r w:rsidR="00C768BA" w:rsidRPr="004F1491">
        <w:t xml:space="preserve"> the vehicle </w:t>
      </w:r>
      <w:proofErr w:type="gramStart"/>
      <w:r w:rsidRPr="004F1491">
        <w:t>is connected</w:t>
      </w:r>
      <w:proofErr w:type="gramEnd"/>
      <w:r w:rsidRPr="004F1491">
        <w:t xml:space="preserve"> </w:t>
      </w:r>
      <w:r w:rsidR="00C768BA" w:rsidRPr="004F1491">
        <w:t>to the external power source).</w:t>
      </w:r>
      <w:r w:rsidRPr="004F1491">
        <w:t xml:space="preserve"> </w:t>
      </w:r>
      <w:r w:rsidR="004F1491">
        <w:t>A</w:t>
      </w:r>
      <w:r w:rsidR="00D87DAF" w:rsidRPr="004F1491">
        <w:t xml:space="preserve"> two-pole power connector, i.e. current collection system (two poles), could connect</w:t>
      </w:r>
      <w:r w:rsidR="004F1491">
        <w:t xml:space="preserve"> with</w:t>
      </w:r>
      <w:r w:rsidR="00D87DAF" w:rsidRPr="004F1491">
        <w:t xml:space="preserve"> the external charging station</w:t>
      </w:r>
      <w:r w:rsidR="00C768BA" w:rsidRPr="004F1491"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/>
  </w:endnote>
  <w:endnote w:type="continuationSeparator" w:id="0">
    <w:p w:rsidR="00102108" w:rsidRDefault="00102108"/>
  </w:endnote>
  <w:endnote w:type="continuationNotice" w:id="1">
    <w:p w:rsidR="00102108" w:rsidRDefault="0010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9683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96834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33" w:rsidRDefault="006B6533" w:rsidP="006B6533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23223554" wp14:editId="72649C86">
          <wp:simplePos x="0" y="0"/>
          <wp:positionH relativeFrom="margin">
            <wp:posOffset>5515610</wp:posOffset>
          </wp:positionH>
          <wp:positionV relativeFrom="margin">
            <wp:posOffset>7909560</wp:posOffset>
          </wp:positionV>
          <wp:extent cx="640080" cy="640080"/>
          <wp:effectExtent l="0" t="0" r="7620" b="7620"/>
          <wp:wrapNone/>
          <wp:docPr id="2" name="Picture 1" descr="https://undocs.org/m2/QRCode.ashx?DS=ECE/TRANS/WP.29/GRSG/2017/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0F29705" wp14:editId="659869DD">
          <wp:simplePos x="0" y="0"/>
          <wp:positionH relativeFrom="margin">
            <wp:posOffset>4457700</wp:posOffset>
          </wp:positionH>
          <wp:positionV relativeFrom="margin">
            <wp:posOffset>8147685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533" w:rsidRDefault="006B6533" w:rsidP="006B6533">
    <w:pPr>
      <w:pStyle w:val="Footer"/>
      <w:ind w:right="1134"/>
      <w:rPr>
        <w:sz w:val="20"/>
      </w:rPr>
    </w:pPr>
    <w:r>
      <w:rPr>
        <w:sz w:val="20"/>
      </w:rPr>
      <w:t>GE.17-11945(E)</w:t>
    </w:r>
  </w:p>
  <w:p w:rsidR="006B6533" w:rsidRPr="006B6533" w:rsidRDefault="006B6533" w:rsidP="006B653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Pr="000B175B" w:rsidRDefault="00102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108" w:rsidRPr="00FC68B7" w:rsidRDefault="00102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108" w:rsidRDefault="00102108"/>
  </w:footnote>
  <w:footnote w:id="2">
    <w:p w:rsidR="00102108" w:rsidRPr="00B14735" w:rsidRDefault="00102108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2376A0">
      <w:t>1</w:t>
    </w:r>
    <w:r w:rsidR="00C768BA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2376A0">
      <w:t>1</w:t>
    </w:r>
    <w:r w:rsidR="00C768BA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15E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2B9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96553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491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7706A"/>
    <w:rsid w:val="00680563"/>
    <w:rsid w:val="00682E86"/>
    <w:rsid w:val="0068459E"/>
    <w:rsid w:val="00684C21"/>
    <w:rsid w:val="0069073C"/>
    <w:rsid w:val="006958E8"/>
    <w:rsid w:val="00697366"/>
    <w:rsid w:val="006A0BC2"/>
    <w:rsid w:val="006A2530"/>
    <w:rsid w:val="006A2748"/>
    <w:rsid w:val="006A46E9"/>
    <w:rsid w:val="006B0475"/>
    <w:rsid w:val="006B4D98"/>
    <w:rsid w:val="006B4E9F"/>
    <w:rsid w:val="006B5488"/>
    <w:rsid w:val="006B6533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64F85"/>
    <w:rsid w:val="0077047D"/>
    <w:rsid w:val="00775D04"/>
    <w:rsid w:val="00775F7C"/>
    <w:rsid w:val="0077691F"/>
    <w:rsid w:val="00781595"/>
    <w:rsid w:val="007828FA"/>
    <w:rsid w:val="00790A9A"/>
    <w:rsid w:val="00792970"/>
    <w:rsid w:val="00793B94"/>
    <w:rsid w:val="007948F3"/>
    <w:rsid w:val="00795767"/>
    <w:rsid w:val="007A1FFD"/>
    <w:rsid w:val="007A238A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1EE7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23B5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0C5A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0FB1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178D9"/>
    <w:rsid w:val="00B20A75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5C1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35231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87DAF"/>
    <w:rsid w:val="00D90CCF"/>
    <w:rsid w:val="00D92E08"/>
    <w:rsid w:val="00D94543"/>
    <w:rsid w:val="00D94C54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DF70E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5FB"/>
    <w:rsid w:val="00E83966"/>
    <w:rsid w:val="00E87504"/>
    <w:rsid w:val="00E9441D"/>
    <w:rsid w:val="00E96630"/>
    <w:rsid w:val="00E96834"/>
    <w:rsid w:val="00E977BC"/>
    <w:rsid w:val="00EA04C1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338B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39A4"/>
    <w:rsid w:val="00F2770E"/>
    <w:rsid w:val="00F31E5F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67A6"/>
    <w:rsid w:val="00F76E1C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6120-9A4D-4297-8B81-1C30A62D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3</Pages>
  <Words>545</Words>
  <Characters>3111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1711945</vt:lpstr>
      <vt:lpstr>United Nations</vt:lpstr>
      <vt:lpstr>United Nations</vt:lpstr>
    </vt:vector>
  </TitlesOfParts>
  <Company>CSD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1711945</dc:title>
  <dc:subject>ECE/TRANS/WP.29/GRSG/2017/14</dc:subject>
  <dc:creator>PDF ENG</dc:creator>
  <cp:lastModifiedBy>Benedicte Boudol</cp:lastModifiedBy>
  <cp:revision>2</cp:revision>
  <cp:lastPrinted>2017-01-18T13:10:00Z</cp:lastPrinted>
  <dcterms:created xsi:type="dcterms:W3CDTF">2017-08-17T12:51:00Z</dcterms:created>
  <dcterms:modified xsi:type="dcterms:W3CDTF">2017-08-17T12:51:00Z</dcterms:modified>
</cp:coreProperties>
</file>