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B27D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B27D9" w:rsidP="007B27D9">
            <w:pPr>
              <w:jc w:val="right"/>
            </w:pPr>
            <w:r w:rsidRPr="007B27D9">
              <w:rPr>
                <w:sz w:val="40"/>
              </w:rPr>
              <w:t>ECE</w:t>
            </w:r>
            <w:r>
              <w:t>/TRANS/WP.29/GRB/2017/8</w:t>
            </w:r>
          </w:p>
        </w:tc>
      </w:tr>
      <w:tr w:rsidR="002D5AAC" w:rsidRPr="00E3548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7B27D9" w:rsidP="00387CD4">
            <w:pPr>
              <w:spacing w:before="240"/>
              <w:rPr>
                <w:lang w:val="en-US"/>
              </w:rPr>
            </w:pPr>
            <w:r>
              <w:rPr>
                <w:lang w:val="en-US"/>
              </w:rPr>
              <w:t>Distr.: General</w:t>
            </w:r>
          </w:p>
          <w:p w:rsidR="007B27D9" w:rsidRDefault="007B27D9" w:rsidP="007B27D9">
            <w:pPr>
              <w:spacing w:line="240" w:lineRule="exact"/>
              <w:rPr>
                <w:lang w:val="en-US"/>
              </w:rPr>
            </w:pPr>
            <w:r>
              <w:rPr>
                <w:lang w:val="en-US"/>
              </w:rPr>
              <w:t>20 June 2017</w:t>
            </w:r>
          </w:p>
          <w:p w:rsidR="007B27D9" w:rsidRDefault="007B27D9" w:rsidP="007B27D9">
            <w:pPr>
              <w:spacing w:line="240" w:lineRule="exact"/>
              <w:rPr>
                <w:lang w:val="en-US"/>
              </w:rPr>
            </w:pPr>
            <w:r>
              <w:rPr>
                <w:lang w:val="en-US"/>
              </w:rPr>
              <w:t>Russian</w:t>
            </w:r>
          </w:p>
          <w:p w:rsidR="007B27D9" w:rsidRPr="008D53B6" w:rsidRDefault="007B27D9" w:rsidP="007B27D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7B27D9" w:rsidRPr="007B27D9" w:rsidRDefault="007B27D9" w:rsidP="00191809">
      <w:pPr>
        <w:spacing w:before="120"/>
        <w:rPr>
          <w:sz w:val="28"/>
          <w:szCs w:val="28"/>
        </w:rPr>
      </w:pPr>
      <w:r w:rsidRPr="007B27D9">
        <w:rPr>
          <w:sz w:val="28"/>
          <w:szCs w:val="28"/>
        </w:rPr>
        <w:t>Комитет по внутреннему транспорту</w:t>
      </w:r>
    </w:p>
    <w:p w:rsidR="007B27D9" w:rsidRPr="007B27D9" w:rsidRDefault="007B27D9" w:rsidP="00191809">
      <w:pPr>
        <w:spacing w:before="120"/>
        <w:rPr>
          <w:b/>
          <w:sz w:val="24"/>
          <w:szCs w:val="24"/>
        </w:rPr>
      </w:pPr>
      <w:r w:rsidRPr="007B27D9">
        <w:rPr>
          <w:b/>
          <w:sz w:val="24"/>
          <w:szCs w:val="24"/>
        </w:rPr>
        <w:t xml:space="preserve">Всемирный форум для согласования правил </w:t>
      </w:r>
      <w:r w:rsidR="00191809">
        <w:rPr>
          <w:b/>
          <w:sz w:val="24"/>
          <w:szCs w:val="24"/>
        </w:rPr>
        <w:br/>
      </w:r>
      <w:r w:rsidRPr="007B27D9">
        <w:rPr>
          <w:b/>
          <w:sz w:val="24"/>
          <w:szCs w:val="24"/>
        </w:rPr>
        <w:t>в области транспортных средств</w:t>
      </w:r>
    </w:p>
    <w:p w:rsidR="007B27D9" w:rsidRPr="007B27D9" w:rsidRDefault="007B27D9" w:rsidP="00191809">
      <w:pPr>
        <w:spacing w:before="120"/>
        <w:rPr>
          <w:b/>
        </w:rPr>
      </w:pPr>
      <w:r w:rsidRPr="007B27D9">
        <w:rPr>
          <w:b/>
        </w:rPr>
        <w:t>Рабочая группа по вопросам шума</w:t>
      </w:r>
    </w:p>
    <w:p w:rsidR="007B27D9" w:rsidRPr="007B27D9" w:rsidRDefault="007B27D9" w:rsidP="00191809">
      <w:pPr>
        <w:spacing w:before="120"/>
        <w:rPr>
          <w:b/>
        </w:rPr>
      </w:pPr>
      <w:r w:rsidRPr="007B27D9">
        <w:rPr>
          <w:b/>
        </w:rPr>
        <w:t>Шестьдесят шестая сессия</w:t>
      </w:r>
    </w:p>
    <w:p w:rsidR="007B27D9" w:rsidRPr="007B27D9" w:rsidRDefault="007B27D9" w:rsidP="007B27D9">
      <w:r w:rsidRPr="007B27D9">
        <w:t>Женева, 4–6 сентября 2017 года</w:t>
      </w:r>
    </w:p>
    <w:p w:rsidR="007B27D9" w:rsidRPr="007B27D9" w:rsidRDefault="007B27D9" w:rsidP="007B27D9">
      <w:r w:rsidRPr="007B27D9">
        <w:t>Пункт 4 а) предварительной повестки дня</w:t>
      </w:r>
    </w:p>
    <w:p w:rsidR="007B27D9" w:rsidRPr="007B27D9" w:rsidRDefault="007B27D9" w:rsidP="007B27D9">
      <w:pPr>
        <w:rPr>
          <w:b/>
        </w:rPr>
      </w:pPr>
      <w:r w:rsidRPr="007B27D9">
        <w:rPr>
          <w:b/>
        </w:rPr>
        <w:t xml:space="preserve">Правила № 51 (шум, производимый </w:t>
      </w:r>
      <w:r w:rsidR="006A2249">
        <w:rPr>
          <w:b/>
        </w:rPr>
        <w:br/>
      </w:r>
      <w:r w:rsidRPr="007B27D9">
        <w:rPr>
          <w:b/>
        </w:rPr>
        <w:t xml:space="preserve">транспортными средствами категорий M и N): </w:t>
      </w:r>
    </w:p>
    <w:p w:rsidR="00E12C5F" w:rsidRDefault="007B27D9" w:rsidP="007B27D9">
      <w:pPr>
        <w:rPr>
          <w:b/>
        </w:rPr>
      </w:pPr>
      <w:r w:rsidRPr="007B27D9">
        <w:rPr>
          <w:b/>
        </w:rPr>
        <w:t>Разработка</w:t>
      </w:r>
    </w:p>
    <w:p w:rsidR="00191809" w:rsidRPr="00191809" w:rsidRDefault="00191809" w:rsidP="00191809">
      <w:pPr>
        <w:pStyle w:val="HChGR"/>
      </w:pPr>
      <w:r w:rsidRPr="00191809">
        <w:tab/>
      </w:r>
      <w:r w:rsidRPr="00191809">
        <w:tab/>
        <w:t>Предложение по дополнению 3 к поправкам серии 03 к Правилам № 51</w:t>
      </w:r>
    </w:p>
    <w:p w:rsidR="00191809" w:rsidRPr="00191809" w:rsidRDefault="00191809" w:rsidP="00191809">
      <w:pPr>
        <w:pStyle w:val="H1GR"/>
      </w:pPr>
      <w:r w:rsidRPr="00191809">
        <w:tab/>
      </w:r>
      <w:r w:rsidRPr="00191809">
        <w:tab/>
        <w:t>Представлено экспертом от Международной организации по</w:t>
      </w:r>
      <w:r>
        <w:rPr>
          <w:lang w:val="en-US"/>
        </w:rPr>
        <w:t> </w:t>
      </w:r>
      <w:r w:rsidRPr="00191809">
        <w:t>стандартизации</w:t>
      </w:r>
      <w:r w:rsidRPr="00191809">
        <w:rPr>
          <w:rStyle w:val="FootnoteReference"/>
          <w:b w:val="0"/>
          <w:spacing w:val="5"/>
          <w:w w:val="104"/>
          <w:sz w:val="20"/>
          <w:vertAlign w:val="baseline"/>
        </w:rPr>
        <w:footnoteReference w:customMarkFollows="1" w:id="1"/>
        <w:t>*</w:t>
      </w:r>
      <w:r w:rsidRPr="00191809">
        <w:t xml:space="preserve"> </w:t>
      </w:r>
    </w:p>
    <w:p w:rsidR="00191809" w:rsidRDefault="00191809" w:rsidP="00191809">
      <w:pPr>
        <w:pStyle w:val="SingleTxtGR"/>
      </w:pPr>
      <w:r w:rsidRPr="00191809">
        <w:tab/>
        <w:t>Воспроизведенный ниже текст был подготовлен экспертом от Междун</w:t>
      </w:r>
      <w:r w:rsidRPr="00191809">
        <w:t>а</w:t>
      </w:r>
      <w:r w:rsidRPr="00191809">
        <w:t>родной организации по стандартизации (ИСО) для обновления и пересмотра поправок серии 03 к Правилам № 51. Предлагаемые изменения к нынешнему тексту Правил выделены жирным шрифтом в случае новых положений или з</w:t>
      </w:r>
      <w:r w:rsidRPr="00191809">
        <w:t>а</w:t>
      </w:r>
      <w:r w:rsidRPr="00191809">
        <w:t>черкиванием в случае исключенных элементов.</w:t>
      </w:r>
    </w:p>
    <w:p w:rsidR="00191809" w:rsidRPr="00655392" w:rsidRDefault="00191809" w:rsidP="00CC7BB3">
      <w:pPr>
        <w:pStyle w:val="HChGR"/>
      </w:pPr>
      <w:r w:rsidRPr="00191809">
        <w:br w:type="page"/>
      </w:r>
      <w:r>
        <w:lastRenderedPageBreak/>
        <w:tab/>
        <w:t xml:space="preserve">I. </w:t>
      </w:r>
      <w:r>
        <w:tab/>
        <w:t>Предложение</w:t>
      </w:r>
    </w:p>
    <w:p w:rsidR="00191809" w:rsidRPr="0045615E" w:rsidRDefault="00191809" w:rsidP="00191809">
      <w:pPr>
        <w:spacing w:after="120"/>
        <w:ind w:left="1134" w:right="1134"/>
        <w:jc w:val="both"/>
        <w:rPr>
          <w:i/>
        </w:rPr>
      </w:pPr>
      <w:r w:rsidRPr="0045615E">
        <w:rPr>
          <w:i/>
        </w:rPr>
        <w:t xml:space="preserve">Приложение 3 </w:t>
      </w:r>
    </w:p>
    <w:p w:rsidR="00191809" w:rsidRPr="00655392" w:rsidRDefault="00191809" w:rsidP="00191809">
      <w:pPr>
        <w:spacing w:after="120"/>
        <w:ind w:left="1134" w:right="1134"/>
        <w:jc w:val="both"/>
      </w:pPr>
      <w:r w:rsidRPr="0045615E">
        <w:rPr>
          <w:i/>
        </w:rPr>
        <w:t>Пункт 1</w:t>
      </w:r>
      <w:r>
        <w:t xml:space="preserve"> изменить следующим образом: </w:t>
      </w:r>
    </w:p>
    <w:p w:rsidR="00191809" w:rsidRPr="00655392" w:rsidRDefault="00191809" w:rsidP="00191809">
      <w:pPr>
        <w:spacing w:after="120"/>
        <w:ind w:left="1134" w:right="1134"/>
        <w:jc w:val="both"/>
      </w:pPr>
      <w:r>
        <w:t xml:space="preserve">«1. </w:t>
      </w:r>
      <w:r>
        <w:tab/>
      </w:r>
      <w:r>
        <w:tab/>
        <w:t>Измерительные приборы</w:t>
      </w:r>
    </w:p>
    <w:p w:rsidR="00191809" w:rsidRPr="00655392" w:rsidRDefault="00191809" w:rsidP="00191809">
      <w:pPr>
        <w:spacing w:after="120"/>
        <w:ind w:left="1134" w:right="1134"/>
        <w:jc w:val="both"/>
      </w:pPr>
      <w:r>
        <w:t xml:space="preserve">1.1 </w:t>
      </w:r>
      <w:r>
        <w:tab/>
      </w:r>
      <w:r>
        <w:tab/>
        <w:t>Акустические измерения</w:t>
      </w:r>
    </w:p>
    <w:p w:rsidR="00191809" w:rsidRPr="00655392" w:rsidRDefault="00191809" w:rsidP="00191809">
      <w:pPr>
        <w:spacing w:after="120"/>
        <w:ind w:left="2268" w:right="1134"/>
        <w:jc w:val="both"/>
      </w:pPr>
      <w:r>
        <w:t>В качестве прибора для измерения уровня звука должен использ</w:t>
      </w:r>
      <w:r>
        <w:t>о</w:t>
      </w:r>
      <w:r>
        <w:t>ваться высокоточный шумомер или равноценная система измер</w:t>
      </w:r>
      <w:r>
        <w:t>е</w:t>
      </w:r>
      <w:r>
        <w:t>ния, удовлетворяющая требованиям, предъявляемым к контрольно-измерительным приборам класса 1 (включая рекомендуемый ветр</w:t>
      </w:r>
      <w:r>
        <w:t>о</w:t>
      </w:r>
      <w:r>
        <w:t>защитный экран, в случае его использования). Эти требования и</w:t>
      </w:r>
      <w:r>
        <w:t>з</w:t>
      </w:r>
      <w:r>
        <w:t>ложены во втором издании публикации Международной электр</w:t>
      </w:r>
      <w:r>
        <w:t>о</w:t>
      </w:r>
      <w:r>
        <w:t>технической комиссии (МЭК) IEC 61672</w:t>
      </w:r>
      <w:r w:rsidRPr="002042EF">
        <w:t>-</w:t>
      </w:r>
      <w:r>
        <w:t xml:space="preserve">1:2002: </w:t>
      </w:r>
      <w:r w:rsidR="00CC7BB3">
        <w:rPr>
          <w:rFonts w:cs="Times New Roman"/>
        </w:rPr>
        <w:t>"</w:t>
      </w:r>
      <w:r>
        <w:t>Прецизионные шумомеры</w:t>
      </w:r>
      <w:r w:rsidR="00CC7BB3">
        <w:rPr>
          <w:rFonts w:cs="Times New Roman"/>
        </w:rPr>
        <w:t>"</w:t>
      </w:r>
      <w:r>
        <w:t>.</w:t>
      </w:r>
    </w:p>
    <w:p w:rsidR="00191809" w:rsidRPr="00FF2296" w:rsidRDefault="00191809" w:rsidP="00191809">
      <w:pPr>
        <w:spacing w:after="120"/>
        <w:ind w:left="2268" w:right="1134"/>
        <w:jc w:val="both"/>
        <w:rPr>
          <w:b/>
        </w:rPr>
      </w:pPr>
      <w:r>
        <w:tab/>
      </w:r>
      <w:r w:rsidRPr="00812D5C">
        <w:rPr>
          <w:b/>
        </w:rPr>
        <w:t>При испытании в закрыт</w:t>
      </w:r>
      <w:r>
        <w:rPr>
          <w:b/>
        </w:rPr>
        <w:t>ом</w:t>
      </w:r>
      <w:r w:rsidRPr="00812D5C">
        <w:rPr>
          <w:b/>
        </w:rPr>
        <w:t xml:space="preserve"> помещени</w:t>
      </w:r>
      <w:r>
        <w:rPr>
          <w:b/>
        </w:rPr>
        <w:t>и</w:t>
      </w:r>
      <w:r w:rsidRPr="00812D5C">
        <w:rPr>
          <w:b/>
        </w:rPr>
        <w:t xml:space="preserve"> в том случае, если не</w:t>
      </w:r>
      <w:r w:rsidR="00E35487">
        <w:rPr>
          <w:b/>
        </w:rPr>
        <w:t> </w:t>
      </w:r>
      <w:r w:rsidRPr="00812D5C">
        <w:rPr>
          <w:b/>
        </w:rPr>
        <w:t>может быть сделано общее заявление или заключение о с</w:t>
      </w:r>
      <w:r w:rsidRPr="00812D5C">
        <w:rPr>
          <w:b/>
        </w:rPr>
        <w:t>о</w:t>
      </w:r>
      <w:r w:rsidRPr="00812D5C">
        <w:rPr>
          <w:b/>
        </w:rPr>
        <w:t>ответствии шумомера для каждого канала совместимого масс</w:t>
      </w:r>
      <w:r w:rsidRPr="00812D5C">
        <w:rPr>
          <w:b/>
        </w:rPr>
        <w:t>и</w:t>
      </w:r>
      <w:r w:rsidRPr="00812D5C">
        <w:rPr>
          <w:b/>
        </w:rPr>
        <w:t xml:space="preserve">ва (например, когда алгоритмы моделирования уровня шума от проезжающих транспортных средств рассчитывают не общий уровень, а спектральные или временные характеристики для его </w:t>
      </w:r>
      <w:r>
        <w:rPr>
          <w:b/>
        </w:rPr>
        <w:t>воссоздания</w:t>
      </w:r>
      <w:r w:rsidRPr="00812D5C">
        <w:rPr>
          <w:b/>
        </w:rPr>
        <w:t xml:space="preserve">), </w:t>
      </w:r>
      <w:r>
        <w:rPr>
          <w:b/>
        </w:rPr>
        <w:t xml:space="preserve">для целей измерения шума от проезжающего транспортного средства </w:t>
      </w:r>
      <w:r w:rsidRPr="00812D5C">
        <w:rPr>
          <w:b/>
        </w:rPr>
        <w:t>выполняют имитацию прогона</w:t>
      </w:r>
      <w:r>
        <w:rPr>
          <w:b/>
        </w:rPr>
        <w:t xml:space="preserve"> </w:t>
      </w:r>
      <w:r w:rsidRPr="00812D5C">
        <w:rPr>
          <w:b/>
        </w:rPr>
        <w:t>при п</w:t>
      </w:r>
      <w:r w:rsidRPr="00812D5C">
        <w:rPr>
          <w:b/>
        </w:rPr>
        <w:t>о</w:t>
      </w:r>
      <w:r w:rsidRPr="00812D5C">
        <w:rPr>
          <w:b/>
        </w:rPr>
        <w:t>стоянной скорости 50</w:t>
      </w:r>
      <w:r>
        <w:rPr>
          <w:b/>
        </w:rPr>
        <w:t> </w:t>
      </w:r>
      <w:r w:rsidRPr="00812D5C">
        <w:rPr>
          <w:b/>
        </w:rPr>
        <w:t xml:space="preserve">км/ч с подачей постоянного звукового сигнала на все каналы массивов. </w:t>
      </w:r>
      <w:r>
        <w:rPr>
          <w:b/>
        </w:rPr>
        <w:t>Произ</w:t>
      </w:r>
      <w:r w:rsidRPr="00FF2296">
        <w:rPr>
          <w:b/>
        </w:rPr>
        <w:t xml:space="preserve">водят обработку </w:t>
      </w:r>
      <w:r>
        <w:rPr>
          <w:b/>
        </w:rPr>
        <w:t>мод</w:t>
      </w:r>
      <w:r>
        <w:rPr>
          <w:b/>
        </w:rPr>
        <w:t>е</w:t>
      </w:r>
      <w:r>
        <w:rPr>
          <w:b/>
        </w:rPr>
        <w:t>лируем</w:t>
      </w:r>
      <w:r w:rsidRPr="00FF2296">
        <w:rPr>
          <w:b/>
        </w:rPr>
        <w:t>ого уровня звука, взвешенного по шкале А,</w:t>
      </w:r>
      <w:r w:rsidRPr="00812D5C">
        <w:rPr>
          <w:b/>
        </w:rPr>
        <w:t xml:space="preserve"> и проверяют отклонение от </w:t>
      </w:r>
      <w:r>
        <w:rPr>
          <w:b/>
        </w:rPr>
        <w:t>контроль</w:t>
      </w:r>
      <w:r w:rsidRPr="00812D5C">
        <w:rPr>
          <w:b/>
        </w:rPr>
        <w:t>ного звукового сигнала в соответствии со стандартом IEC 61672–3.</w:t>
      </w:r>
    </w:p>
    <w:p w:rsidR="00191809" w:rsidRPr="00655392" w:rsidRDefault="00191809" w:rsidP="00191809">
      <w:pPr>
        <w:tabs>
          <w:tab w:val="left" w:pos="1320"/>
        </w:tabs>
        <w:spacing w:after="120"/>
        <w:ind w:left="1134" w:right="1134"/>
        <w:jc w:val="both"/>
      </w:pPr>
      <w:r>
        <w:tab/>
      </w:r>
      <w:r>
        <w:tab/>
      </w:r>
      <w:r>
        <w:tab/>
      </w:r>
      <w:r w:rsidR="006A2249">
        <w:t>…»</w:t>
      </w:r>
    </w:p>
    <w:p w:rsidR="00191809" w:rsidRPr="00655392" w:rsidRDefault="00191809" w:rsidP="00191809">
      <w:pPr>
        <w:spacing w:after="120"/>
        <w:ind w:left="1134" w:right="1134"/>
        <w:jc w:val="both"/>
        <w:rPr>
          <w:i/>
        </w:rPr>
      </w:pPr>
      <w:r w:rsidRPr="00812D5C">
        <w:rPr>
          <w:i/>
        </w:rPr>
        <w:t xml:space="preserve">Пункт 1.2 </w:t>
      </w:r>
      <w:r>
        <w:t xml:space="preserve">изменить следующим образом: </w:t>
      </w:r>
    </w:p>
    <w:p w:rsidR="00191809" w:rsidRPr="00655392" w:rsidRDefault="00191809" w:rsidP="00191809">
      <w:pPr>
        <w:tabs>
          <w:tab w:val="left" w:pos="1320"/>
        </w:tabs>
        <w:spacing w:after="120"/>
        <w:ind w:left="2268" w:right="1134" w:hanging="1134"/>
        <w:jc w:val="both"/>
      </w:pPr>
      <w:r>
        <w:t xml:space="preserve">«1.2 </w:t>
      </w:r>
      <w:r>
        <w:tab/>
      </w:r>
      <w:r>
        <w:tab/>
        <w:t>Калибровка всей акустической системы измерения для соотве</w:t>
      </w:r>
      <w:r>
        <w:t>т</w:t>
      </w:r>
      <w:r>
        <w:t>ствующего цикла измерений</w:t>
      </w:r>
    </w:p>
    <w:p w:rsidR="00191809" w:rsidRPr="00655392" w:rsidRDefault="00191809" w:rsidP="00191809">
      <w:pPr>
        <w:tabs>
          <w:tab w:val="left" w:pos="1320"/>
        </w:tabs>
        <w:spacing w:after="120"/>
        <w:ind w:left="1134" w:right="1134"/>
        <w:jc w:val="both"/>
      </w:pPr>
      <w:r>
        <w:tab/>
      </w:r>
      <w:r>
        <w:tab/>
      </w:r>
      <w:r>
        <w:tab/>
        <w:t xml:space="preserve">… </w:t>
      </w:r>
    </w:p>
    <w:p w:rsidR="00191809" w:rsidRDefault="00191809" w:rsidP="00191809">
      <w:pPr>
        <w:spacing w:after="120"/>
        <w:ind w:left="2268" w:right="1134"/>
        <w:jc w:val="both"/>
        <w:rPr>
          <w:b/>
        </w:rPr>
      </w:pPr>
      <w:r w:rsidRPr="00812D5C">
        <w:rPr>
          <w:b/>
        </w:rPr>
        <w:t>При испытании в закрыт</w:t>
      </w:r>
      <w:r>
        <w:rPr>
          <w:b/>
        </w:rPr>
        <w:t>ом</w:t>
      </w:r>
      <w:r w:rsidRPr="00812D5C">
        <w:rPr>
          <w:b/>
        </w:rPr>
        <w:t xml:space="preserve"> помещени</w:t>
      </w:r>
      <w:r>
        <w:rPr>
          <w:b/>
        </w:rPr>
        <w:t>и</w:t>
      </w:r>
      <w:r w:rsidRPr="00812D5C">
        <w:rPr>
          <w:b/>
        </w:rPr>
        <w:t xml:space="preserve"> всю систему измерения можно проверять в начале и в конце </w:t>
      </w:r>
      <w:r>
        <w:rPr>
          <w:b/>
        </w:rPr>
        <w:t>серии циклов</w:t>
      </w:r>
      <w:r w:rsidRPr="00812D5C">
        <w:rPr>
          <w:b/>
        </w:rPr>
        <w:t>.</w:t>
      </w:r>
    </w:p>
    <w:p w:rsidR="00191809" w:rsidRDefault="00191809" w:rsidP="00191809">
      <w:pPr>
        <w:spacing w:after="120"/>
        <w:ind w:left="2268" w:right="1134"/>
        <w:jc w:val="both"/>
      </w:pPr>
      <w:r w:rsidRPr="00812D5C">
        <w:rPr>
          <w:b/>
        </w:rPr>
        <w:t>Рекомендуется, чтобы поставщик аппаратных средств опред</w:t>
      </w:r>
      <w:r w:rsidRPr="00812D5C">
        <w:rPr>
          <w:b/>
        </w:rPr>
        <w:t>е</w:t>
      </w:r>
      <w:r w:rsidRPr="00812D5C">
        <w:rPr>
          <w:b/>
        </w:rPr>
        <w:t>лил надлежащий метод калибровки (например, электрическая калибровка), и в этом случае указанный метод должен прим</w:t>
      </w:r>
      <w:r w:rsidRPr="00812D5C">
        <w:rPr>
          <w:b/>
        </w:rPr>
        <w:t>е</w:t>
      </w:r>
      <w:r w:rsidRPr="00812D5C">
        <w:rPr>
          <w:b/>
        </w:rPr>
        <w:t>няться для используемых программных средств измерения. Алгоритмы моделирования с возможностью локализации и</w:t>
      </w:r>
      <w:r w:rsidRPr="00812D5C">
        <w:rPr>
          <w:b/>
        </w:rPr>
        <w:t>с</w:t>
      </w:r>
      <w:r w:rsidRPr="00812D5C">
        <w:rPr>
          <w:b/>
        </w:rPr>
        <w:t xml:space="preserve">точника шума должны предусматривать отключение этой функции для целей </w:t>
      </w:r>
      <w:r>
        <w:rPr>
          <w:b/>
        </w:rPr>
        <w:t>настоящих</w:t>
      </w:r>
      <w:r w:rsidRPr="00812D5C">
        <w:rPr>
          <w:b/>
        </w:rPr>
        <w:t xml:space="preserve"> испытаний</w:t>
      </w:r>
      <w:r w:rsidR="00E35487">
        <w:rPr>
          <w:b/>
        </w:rPr>
        <w:t>.</w:t>
      </w:r>
      <w:r>
        <w:t>»</w:t>
      </w:r>
    </w:p>
    <w:p w:rsidR="00191809" w:rsidRPr="00655392" w:rsidRDefault="00191809" w:rsidP="00191809">
      <w:pPr>
        <w:spacing w:after="120"/>
        <w:ind w:left="1134" w:right="1134"/>
        <w:jc w:val="both"/>
        <w:rPr>
          <w:i/>
        </w:rPr>
      </w:pPr>
      <w:r w:rsidRPr="00812D5C">
        <w:rPr>
          <w:i/>
        </w:rPr>
        <w:t>Пункт 2.1</w:t>
      </w:r>
      <w:r>
        <w:t xml:space="preserve"> изменить следующим образом: </w:t>
      </w:r>
    </w:p>
    <w:p w:rsidR="00191809" w:rsidRPr="00655392" w:rsidRDefault="00191809" w:rsidP="00191809">
      <w:pPr>
        <w:pStyle w:val="para"/>
        <w:ind w:left="1134" w:firstLine="0"/>
        <w:rPr>
          <w:lang w:val="ru-RU"/>
        </w:rPr>
      </w:pPr>
      <w:r>
        <w:rPr>
          <w:lang w:val="ru-RU"/>
        </w:rPr>
        <w:t xml:space="preserve">«2.1 </w:t>
      </w:r>
      <w:r>
        <w:rPr>
          <w:lang w:val="ru-RU"/>
        </w:rPr>
        <w:tab/>
      </w:r>
      <w:r>
        <w:rPr>
          <w:lang w:val="ru-RU"/>
        </w:rPr>
        <w:tab/>
        <w:t>Испытательная площадка и внешние условия</w:t>
      </w:r>
    </w:p>
    <w:p w:rsidR="00191809" w:rsidRPr="00CC7BB3" w:rsidRDefault="00191809" w:rsidP="00CC7BB3">
      <w:pPr>
        <w:spacing w:after="120"/>
        <w:ind w:left="2268" w:right="1134"/>
        <w:jc w:val="both"/>
        <w:rPr>
          <w:b/>
        </w:rPr>
      </w:pPr>
      <w:r w:rsidRPr="00CC7BB3">
        <w:rPr>
          <w:b/>
        </w:rPr>
        <w:t>Технические требования, предъявляемые к испытательной площадке, позволяют создать необходимую акустическую среду для проведения описанных в настоящих Правилах испытаний транспортных средств. Открытые и закрытые испытательные объекты, отвечающие требованиям настоящих Правил, обесп</w:t>
      </w:r>
      <w:r w:rsidRPr="00CC7BB3">
        <w:rPr>
          <w:b/>
        </w:rPr>
        <w:t>е</w:t>
      </w:r>
      <w:r w:rsidRPr="00CC7BB3">
        <w:rPr>
          <w:b/>
        </w:rPr>
        <w:t>чивают эквивалентные акустические среды и в одинаковой степени действительные результаты.</w:t>
      </w:r>
    </w:p>
    <w:p w:rsidR="00191809" w:rsidRPr="00E35487" w:rsidRDefault="00191809" w:rsidP="00E35487">
      <w:pPr>
        <w:pStyle w:val="SingleTxtGR"/>
        <w:rPr>
          <w:b/>
        </w:rPr>
      </w:pPr>
      <w:r w:rsidRPr="00E35487">
        <w:rPr>
          <w:b/>
        </w:rPr>
        <w:lastRenderedPageBreak/>
        <w:t xml:space="preserve">2.1.1 </w:t>
      </w:r>
      <w:r w:rsidRPr="00E35487">
        <w:rPr>
          <w:b/>
        </w:rPr>
        <w:tab/>
      </w:r>
      <w:r w:rsidRPr="00E35487">
        <w:rPr>
          <w:b/>
        </w:rPr>
        <w:tab/>
        <w:t>Испытательная площадка на открытом воздухе</w:t>
      </w:r>
    </w:p>
    <w:p w:rsidR="00191809" w:rsidRPr="00E35487" w:rsidRDefault="00191809" w:rsidP="00E35487">
      <w:pPr>
        <w:pStyle w:val="SingleTxtGR"/>
        <w:ind w:left="2268"/>
      </w:pPr>
      <w:r w:rsidRPr="00E35487">
        <w:t>Покрытие испытательного трека и размеры испытательной пл</w:t>
      </w:r>
      <w:r w:rsidRPr="00E35487">
        <w:t>о</w:t>
      </w:r>
      <w:r w:rsidRPr="00E35487">
        <w:t>щадки должны соответствовать стандарту ISO 10844:2014.</w:t>
      </w:r>
    </w:p>
    <w:p w:rsidR="00191809" w:rsidRPr="00E35487" w:rsidRDefault="00191809" w:rsidP="00E35487">
      <w:pPr>
        <w:pStyle w:val="SingleTxtGR"/>
        <w:rPr>
          <w:b/>
        </w:rPr>
      </w:pPr>
      <w:r w:rsidRPr="00E35487">
        <w:rPr>
          <w:b/>
        </w:rPr>
        <w:t xml:space="preserve">2.1.2 </w:t>
      </w:r>
      <w:r w:rsidRPr="00E35487">
        <w:rPr>
          <w:b/>
        </w:rPr>
        <w:tab/>
      </w:r>
      <w:r w:rsidRPr="00E35487">
        <w:rPr>
          <w:b/>
        </w:rPr>
        <w:tab/>
        <w:t>Испытательная площадка в закрытом помещении</w:t>
      </w:r>
    </w:p>
    <w:p w:rsidR="00191809" w:rsidRPr="00E35487" w:rsidRDefault="00191809" w:rsidP="00E35487">
      <w:pPr>
        <w:pStyle w:val="SingleTxtGR"/>
        <w:ind w:left="2268"/>
        <w:rPr>
          <w:b/>
        </w:rPr>
      </w:pPr>
      <w:r w:rsidRPr="00E35487">
        <w:rPr>
          <w:b/>
        </w:rPr>
        <w:t>К испытательной площадке в закрытом помещении предъя</w:t>
      </w:r>
      <w:r w:rsidRPr="00E35487">
        <w:rPr>
          <w:b/>
        </w:rPr>
        <w:t>в</w:t>
      </w:r>
      <w:r w:rsidRPr="00E35487">
        <w:rPr>
          <w:b/>
        </w:rPr>
        <w:t xml:space="preserve">ляются следующие требования: </w:t>
      </w:r>
    </w:p>
    <w:p w:rsidR="00191809" w:rsidRPr="006932A6" w:rsidRDefault="006932A6" w:rsidP="006932A6">
      <w:pPr>
        <w:pStyle w:val="SingleTxtGR"/>
        <w:ind w:left="2835" w:hanging="567"/>
        <w:rPr>
          <w:b/>
        </w:rPr>
      </w:pPr>
      <w:r w:rsidRPr="006932A6">
        <w:rPr>
          <w:b/>
        </w:rPr>
        <w:t>а)</w:t>
      </w:r>
      <w:r w:rsidRPr="006932A6">
        <w:rPr>
          <w:b/>
        </w:rPr>
        <w:tab/>
      </w:r>
      <w:r w:rsidR="00191809" w:rsidRPr="006932A6">
        <w:rPr>
          <w:b/>
        </w:rPr>
        <w:t>размеры испытательной камеры определены в пункте 7.2 стандарта ISO 362-3:2016. Все ее габариты могут быть скорректированы с учетом конкретного применения для целей испытания соответствующих изделий в соотве</w:t>
      </w:r>
      <w:r w:rsidR="00191809" w:rsidRPr="006932A6">
        <w:rPr>
          <w:b/>
        </w:rPr>
        <w:t>т</w:t>
      </w:r>
      <w:r w:rsidR="00191809" w:rsidRPr="006932A6">
        <w:rPr>
          <w:b/>
        </w:rPr>
        <w:t>ствии с пунктом 4 приложения 8;</w:t>
      </w:r>
    </w:p>
    <w:p w:rsidR="00191809" w:rsidRPr="006932A6" w:rsidRDefault="006932A6" w:rsidP="006932A6">
      <w:pPr>
        <w:pStyle w:val="SingleTxtGR"/>
        <w:ind w:left="2835" w:hanging="567"/>
        <w:rPr>
          <w:b/>
        </w:rPr>
      </w:pPr>
      <w:r w:rsidRPr="006932A6">
        <w:rPr>
          <w:b/>
        </w:rPr>
        <w:t>b)</w:t>
      </w:r>
      <w:r w:rsidRPr="006932A6">
        <w:rPr>
          <w:b/>
        </w:rPr>
        <w:tab/>
      </w:r>
      <w:r w:rsidR="00191809" w:rsidRPr="006932A6">
        <w:rPr>
          <w:b/>
        </w:rPr>
        <w:t>испытательная установка должна соответствовать треб</w:t>
      </w:r>
      <w:r w:rsidR="00191809" w:rsidRPr="006932A6">
        <w:rPr>
          <w:b/>
        </w:rPr>
        <w:t>о</w:t>
      </w:r>
      <w:r w:rsidR="00191809" w:rsidRPr="006932A6">
        <w:rPr>
          <w:b/>
        </w:rPr>
        <w:t>ваниям стандарта ISO 26101:2012 с учетом квалификац</w:t>
      </w:r>
      <w:r w:rsidR="00191809" w:rsidRPr="006932A6">
        <w:rPr>
          <w:b/>
        </w:rPr>
        <w:t>и</w:t>
      </w:r>
      <w:r w:rsidR="00191809" w:rsidRPr="006932A6">
        <w:rPr>
          <w:b/>
        </w:rPr>
        <w:t>онных критериев и требований к измерениям, соотве</w:t>
      </w:r>
      <w:r w:rsidR="00191809" w:rsidRPr="006932A6">
        <w:rPr>
          <w:b/>
        </w:rPr>
        <w:t>т</w:t>
      </w:r>
      <w:r w:rsidR="00191809" w:rsidRPr="006932A6">
        <w:rPr>
          <w:b/>
        </w:rPr>
        <w:t xml:space="preserve">ствующих данному методу испытания, как определено в пункте 7.3 стандарта ISO 362-3:2016; </w:t>
      </w:r>
    </w:p>
    <w:p w:rsidR="00191809" w:rsidRPr="006932A6" w:rsidRDefault="006932A6" w:rsidP="006932A6">
      <w:pPr>
        <w:pStyle w:val="SingleTxtGR"/>
        <w:ind w:left="2835" w:hanging="567"/>
        <w:rPr>
          <w:b/>
        </w:rPr>
      </w:pPr>
      <w:r w:rsidRPr="006932A6">
        <w:rPr>
          <w:b/>
        </w:rPr>
        <w:t>с)</w:t>
      </w:r>
      <w:r w:rsidRPr="006932A6">
        <w:rPr>
          <w:b/>
        </w:rPr>
        <w:tab/>
      </w:r>
      <w:r w:rsidR="00191809" w:rsidRPr="006932A6">
        <w:rPr>
          <w:b/>
        </w:rPr>
        <w:t xml:space="preserve">состояние пола определено в пункте 7.4 стандарта </w:t>
      </w:r>
      <w:r w:rsidR="008019FE" w:rsidRPr="006932A6">
        <w:rPr>
          <w:b/>
        </w:rPr>
        <w:br/>
      </w:r>
      <w:r w:rsidR="00191809" w:rsidRPr="006932A6">
        <w:rPr>
          <w:b/>
        </w:rPr>
        <w:t>ISO 362-3:2016;</w:t>
      </w:r>
    </w:p>
    <w:p w:rsidR="00191809" w:rsidRPr="006932A6" w:rsidRDefault="006932A6" w:rsidP="006932A6">
      <w:pPr>
        <w:pStyle w:val="SingleTxtGR"/>
        <w:ind w:left="2835" w:hanging="567"/>
        <w:rPr>
          <w:b/>
        </w:rPr>
      </w:pPr>
      <w:r w:rsidRPr="006932A6">
        <w:rPr>
          <w:b/>
        </w:rPr>
        <w:t>d)</w:t>
      </w:r>
      <w:r w:rsidRPr="006932A6">
        <w:rPr>
          <w:b/>
        </w:rPr>
        <w:tab/>
      </w:r>
      <w:r w:rsidR="00191809" w:rsidRPr="006932A6">
        <w:rPr>
          <w:b/>
        </w:rPr>
        <w:t>параметры охлаждения, вентиляции и отвода отработа</w:t>
      </w:r>
      <w:r w:rsidR="00191809" w:rsidRPr="006932A6">
        <w:rPr>
          <w:b/>
        </w:rPr>
        <w:t>в</w:t>
      </w:r>
      <w:r w:rsidR="00191809" w:rsidRPr="006932A6">
        <w:rPr>
          <w:b/>
        </w:rPr>
        <w:t xml:space="preserve">ших газов определены в пункте 7.5 стандарта </w:t>
      </w:r>
      <w:r w:rsidR="005B57C9">
        <w:rPr>
          <w:b/>
        </w:rPr>
        <w:br/>
      </w:r>
      <w:r w:rsidR="00191809" w:rsidRPr="006932A6">
        <w:rPr>
          <w:b/>
        </w:rPr>
        <w:t>ISO 362-3:2016;</w:t>
      </w:r>
    </w:p>
    <w:p w:rsidR="00191809" w:rsidRPr="006932A6" w:rsidRDefault="006932A6" w:rsidP="006932A6">
      <w:pPr>
        <w:pStyle w:val="SingleTxtGR"/>
        <w:ind w:left="2835" w:hanging="567"/>
        <w:rPr>
          <w:b/>
        </w:rPr>
      </w:pPr>
      <w:r w:rsidRPr="006932A6">
        <w:rPr>
          <w:b/>
        </w:rPr>
        <w:t>e)</w:t>
      </w:r>
      <w:r w:rsidRPr="006932A6">
        <w:rPr>
          <w:b/>
        </w:rPr>
        <w:tab/>
      </w:r>
      <w:r w:rsidR="00191809" w:rsidRPr="006932A6">
        <w:rPr>
          <w:b/>
        </w:rPr>
        <w:t>требования к динамометру определены в пункте 8 ста</w:t>
      </w:r>
      <w:r w:rsidR="00191809" w:rsidRPr="006932A6">
        <w:rPr>
          <w:b/>
        </w:rPr>
        <w:t>н</w:t>
      </w:r>
      <w:r w:rsidR="00191809" w:rsidRPr="006932A6">
        <w:rPr>
          <w:b/>
        </w:rPr>
        <w:t>дарта ISO 362-3:2016;</w:t>
      </w:r>
    </w:p>
    <w:p w:rsidR="00191809" w:rsidRPr="006932A6" w:rsidRDefault="006932A6" w:rsidP="006932A6">
      <w:pPr>
        <w:pStyle w:val="SingleTxtGR"/>
        <w:ind w:left="2835" w:hanging="567"/>
        <w:rPr>
          <w:b/>
        </w:rPr>
      </w:pPr>
      <w:r w:rsidRPr="006932A6">
        <w:rPr>
          <w:b/>
        </w:rPr>
        <w:t>f)</w:t>
      </w:r>
      <w:r w:rsidRPr="006932A6">
        <w:rPr>
          <w:b/>
        </w:rPr>
        <w:tab/>
      </w:r>
      <w:r w:rsidR="00191809" w:rsidRPr="006932A6">
        <w:rPr>
          <w:b/>
        </w:rPr>
        <w:t>характеристики системы фиксации транспортного сре</w:t>
      </w:r>
      <w:r w:rsidR="00191809" w:rsidRPr="006932A6">
        <w:rPr>
          <w:b/>
        </w:rPr>
        <w:t>д</w:t>
      </w:r>
      <w:r w:rsidR="00191809" w:rsidRPr="006932A6">
        <w:rPr>
          <w:b/>
        </w:rPr>
        <w:t>ства определены в пункте 9.3 стандарта ISO 362-3:2016.</w:t>
      </w:r>
    </w:p>
    <w:p w:rsidR="00191809" w:rsidRPr="00812D5C" w:rsidRDefault="00191809" w:rsidP="00191809">
      <w:pPr>
        <w:pStyle w:val="para"/>
        <w:ind w:left="1134" w:firstLine="0"/>
        <w:rPr>
          <w:b/>
          <w:lang w:val="ru-RU"/>
        </w:rPr>
      </w:pPr>
      <w:r w:rsidRPr="00812D5C">
        <w:rPr>
          <w:b/>
          <w:lang w:val="ru-RU"/>
        </w:rPr>
        <w:t xml:space="preserve">2.1.3 </w:t>
      </w:r>
      <w:r w:rsidRPr="00812D5C">
        <w:rPr>
          <w:b/>
          <w:lang w:val="ru-RU"/>
        </w:rPr>
        <w:tab/>
      </w:r>
      <w:r w:rsidRPr="00812D5C">
        <w:rPr>
          <w:b/>
          <w:lang w:val="ru-RU"/>
        </w:rPr>
        <w:tab/>
        <w:t>Условия окружающей среды</w:t>
      </w:r>
    </w:p>
    <w:p w:rsidR="00191809" w:rsidRPr="00691112" w:rsidRDefault="00191809" w:rsidP="00691112">
      <w:pPr>
        <w:pStyle w:val="SingleTxtGR"/>
        <w:ind w:left="2268"/>
      </w:pPr>
      <w:r w:rsidRPr="00691112">
        <w:t>Поверхность испытательной площадки не должна быть покрыта рыхлым снегом, высокой травой, рыхлой землей или золой. Вблизи микрофона, а также между микрофоном и источником звука не должно быть никаких преград, которые могут оказать влияние на звуковое поле. Наблюдатель, проводящий измерения, должен нах</w:t>
      </w:r>
      <w:r w:rsidRPr="00691112">
        <w:t>о</w:t>
      </w:r>
      <w:r w:rsidRPr="00691112">
        <w:t>диться в таком месте, в котором его присутствие не оказывает вл</w:t>
      </w:r>
      <w:r w:rsidRPr="00691112">
        <w:t>и</w:t>
      </w:r>
      <w:r w:rsidRPr="00691112">
        <w:t xml:space="preserve">яния на показания измерительных приборов. </w:t>
      </w:r>
    </w:p>
    <w:p w:rsidR="00191809" w:rsidRPr="00691112" w:rsidRDefault="00191809" w:rsidP="00691112">
      <w:pPr>
        <w:pStyle w:val="SingleTxtGR"/>
        <w:ind w:left="2268"/>
      </w:pPr>
      <w:r w:rsidRPr="00691112">
        <w:t>…</w:t>
      </w:r>
    </w:p>
    <w:p w:rsidR="00191809" w:rsidRPr="00691112" w:rsidRDefault="00191809" w:rsidP="00691112">
      <w:pPr>
        <w:pStyle w:val="SingleTxtGR"/>
        <w:ind w:left="2268"/>
      </w:pPr>
      <w:r w:rsidRPr="00691112">
        <w:rPr>
          <w:b/>
        </w:rPr>
        <w:t>При испытании в закрытом помещении фоновый шум должен включать шум от роликов динамометрического стенда, систем вентиляции и систем отвода отработавших газов.</w:t>
      </w:r>
      <w:r w:rsidR="00691112" w:rsidRPr="00691112">
        <w:t>»</w:t>
      </w:r>
    </w:p>
    <w:p w:rsidR="00191809" w:rsidRPr="00655392" w:rsidRDefault="00191809" w:rsidP="00191809">
      <w:pPr>
        <w:spacing w:after="120"/>
        <w:ind w:left="1134" w:right="1134"/>
        <w:jc w:val="both"/>
      </w:pPr>
      <w:r w:rsidRPr="00812D5C">
        <w:rPr>
          <w:i/>
        </w:rPr>
        <w:t xml:space="preserve">Пункт 2.2.1 </w:t>
      </w:r>
      <w:r>
        <w:t xml:space="preserve">изменить следующим образом: </w:t>
      </w:r>
    </w:p>
    <w:p w:rsidR="00191809" w:rsidRPr="00655392" w:rsidRDefault="00191809" w:rsidP="00191809">
      <w:pPr>
        <w:spacing w:after="120"/>
        <w:ind w:left="1134" w:right="1134"/>
        <w:jc w:val="both"/>
      </w:pPr>
      <w:r>
        <w:t>«2.2.1</w:t>
      </w:r>
      <w:r>
        <w:tab/>
      </w:r>
      <w:r>
        <w:tab/>
        <w:t xml:space="preserve">… </w:t>
      </w:r>
    </w:p>
    <w:p w:rsidR="00191809" w:rsidRPr="00A97040" w:rsidRDefault="00191809" w:rsidP="00191809">
      <w:pPr>
        <w:spacing w:after="120"/>
        <w:ind w:left="2268" w:right="1134"/>
        <w:jc w:val="both"/>
      </w:pPr>
      <w:r>
        <w:t>Измерения проводят на транспортных средствах, имеющих исп</w:t>
      </w:r>
      <w:r>
        <w:t>ы</w:t>
      </w:r>
      <w:r>
        <w:t>тательную массу m</w:t>
      </w:r>
      <w:r>
        <w:rPr>
          <w:vertAlign w:val="subscript"/>
        </w:rPr>
        <w:t>t</w:t>
      </w:r>
      <w:r>
        <w:t xml:space="preserve"> согласно нижеследующей таблице. </w:t>
      </w:r>
    </w:p>
    <w:p w:rsidR="00191809" w:rsidRPr="004E2662" w:rsidRDefault="00191809" w:rsidP="0006485B">
      <w:pPr>
        <w:spacing w:after="120" w:line="220" w:lineRule="atLeast"/>
        <w:ind w:left="2268" w:right="1134"/>
        <w:jc w:val="both"/>
        <w:rPr>
          <w:b/>
          <w:bCs/>
          <w:color w:val="212121"/>
        </w:rPr>
      </w:pPr>
      <w:r w:rsidRPr="004E2662">
        <w:rPr>
          <w:b/>
        </w:rPr>
        <w:t xml:space="preserve">При испытании </w:t>
      </w:r>
      <w:r w:rsidRPr="00812D5C">
        <w:rPr>
          <w:b/>
        </w:rPr>
        <w:t>в закрыт</w:t>
      </w:r>
      <w:r>
        <w:rPr>
          <w:b/>
        </w:rPr>
        <w:t>ом</w:t>
      </w:r>
      <w:r w:rsidRPr="00812D5C">
        <w:rPr>
          <w:b/>
        </w:rPr>
        <w:t xml:space="preserve"> помещени</w:t>
      </w:r>
      <w:r>
        <w:rPr>
          <w:b/>
        </w:rPr>
        <w:t>и</w:t>
      </w:r>
      <w:r w:rsidRPr="004E2662">
        <w:rPr>
          <w:b/>
        </w:rPr>
        <w:t xml:space="preserve"> испытательная ма</w:t>
      </w:r>
      <w:r w:rsidRPr="004E2662">
        <w:rPr>
          <w:b/>
        </w:rPr>
        <w:t>с</w:t>
      </w:r>
      <w:r w:rsidRPr="004E2662">
        <w:rPr>
          <w:b/>
        </w:rPr>
        <w:t>са</w:t>
      </w:r>
      <w:r w:rsidR="00691112">
        <w:rPr>
          <w:b/>
        </w:rPr>
        <w:t> </w:t>
      </w:r>
      <w:r w:rsidRPr="004E2662">
        <w:rPr>
          <w:b/>
        </w:rPr>
        <w:t>m</w:t>
      </w:r>
      <w:r w:rsidRPr="004E2662">
        <w:rPr>
          <w:b/>
          <w:vertAlign w:val="subscript"/>
        </w:rPr>
        <w:t>t</w:t>
      </w:r>
      <w:r w:rsidRPr="004E2662">
        <w:rPr>
          <w:b/>
        </w:rPr>
        <w:t xml:space="preserve"> должна использоваться системой управления роликами динамометрического стенда. Фактическая масса транспортного средства на результаты не влияет, и разрешается нагружать транспортное средство, насколько это необходимо, для предо</w:t>
      </w:r>
      <w:r w:rsidRPr="004E2662">
        <w:rPr>
          <w:b/>
        </w:rPr>
        <w:t>т</w:t>
      </w:r>
      <w:r w:rsidRPr="004E2662">
        <w:rPr>
          <w:b/>
        </w:rPr>
        <w:t>вращения проскальзывания между шинами и роликами дин</w:t>
      </w:r>
      <w:r w:rsidRPr="004E2662">
        <w:rPr>
          <w:b/>
        </w:rPr>
        <w:t>а</w:t>
      </w:r>
      <w:r w:rsidRPr="004E2662">
        <w:rPr>
          <w:b/>
        </w:rPr>
        <w:t>мометрического стенда. Для выявления чрезмерного проскал</w:t>
      </w:r>
      <w:r w:rsidRPr="004E2662">
        <w:rPr>
          <w:b/>
        </w:rPr>
        <w:t>ь</w:t>
      </w:r>
      <w:r w:rsidRPr="004E2662">
        <w:rPr>
          <w:b/>
        </w:rPr>
        <w:t xml:space="preserve">зывания рекомендуется контролировать соотношение частоты вращения двигателя и скорости транспортного средства между фазой ускорения и </w:t>
      </w:r>
      <w:r>
        <w:rPr>
          <w:b/>
        </w:rPr>
        <w:t xml:space="preserve">фазой </w:t>
      </w:r>
      <w:r w:rsidRPr="004E2662">
        <w:rPr>
          <w:b/>
        </w:rPr>
        <w:t>движени</w:t>
      </w:r>
      <w:r>
        <w:rPr>
          <w:b/>
        </w:rPr>
        <w:t>я</w:t>
      </w:r>
      <w:r w:rsidRPr="004E2662">
        <w:rPr>
          <w:b/>
        </w:rPr>
        <w:t xml:space="preserve"> с постоянной скоростью. Для предотвращения проскальзывания можно увелич</w:t>
      </w:r>
      <w:r>
        <w:rPr>
          <w:b/>
        </w:rPr>
        <w:t>ить</w:t>
      </w:r>
      <w:r w:rsidRPr="004E2662">
        <w:rPr>
          <w:b/>
        </w:rPr>
        <w:t xml:space="preserve"> нагрузк</w:t>
      </w:r>
      <w:r>
        <w:rPr>
          <w:b/>
        </w:rPr>
        <w:t>у</w:t>
      </w:r>
      <w:r w:rsidRPr="004E2662">
        <w:rPr>
          <w:b/>
        </w:rPr>
        <w:t xml:space="preserve"> на ось. </w:t>
      </w:r>
    </w:p>
    <w:p w:rsidR="00191809" w:rsidRPr="00655392" w:rsidRDefault="00785B77" w:rsidP="0006485B">
      <w:pPr>
        <w:spacing w:after="120" w:line="220" w:lineRule="atLeast"/>
        <w:ind w:left="1701" w:right="1134" w:firstLine="567"/>
        <w:jc w:val="both"/>
      </w:pPr>
      <w:r>
        <w:t xml:space="preserve"> …»</w:t>
      </w:r>
    </w:p>
    <w:p w:rsidR="00333232" w:rsidRPr="00655392" w:rsidRDefault="00333232" w:rsidP="0006485B">
      <w:pPr>
        <w:spacing w:after="120" w:line="220" w:lineRule="atLeast"/>
        <w:ind w:left="1134" w:right="1134"/>
        <w:jc w:val="both"/>
        <w:rPr>
          <w:i/>
        </w:rPr>
      </w:pPr>
      <w:r w:rsidRPr="004E2662">
        <w:rPr>
          <w:i/>
        </w:rPr>
        <w:t xml:space="preserve">Пункт 2.2.2 </w:t>
      </w:r>
      <w:r>
        <w:t xml:space="preserve">изменить следующим образом: </w:t>
      </w:r>
    </w:p>
    <w:p w:rsidR="00333232" w:rsidRPr="00655392" w:rsidRDefault="00333232" w:rsidP="0006485B">
      <w:pPr>
        <w:spacing w:after="120" w:line="220" w:lineRule="atLeast"/>
        <w:ind w:left="1134" w:right="1134"/>
        <w:jc w:val="both"/>
      </w:pPr>
      <w:r>
        <w:t>«2.2.2</w:t>
      </w:r>
      <w:r>
        <w:tab/>
      </w:r>
      <w:r>
        <w:tab/>
        <w:t xml:space="preserve">… </w:t>
      </w:r>
    </w:p>
    <w:p w:rsidR="00333232" w:rsidRPr="00A97040" w:rsidRDefault="00333232" w:rsidP="0006485B">
      <w:pPr>
        <w:spacing w:after="120" w:line="220" w:lineRule="atLeast"/>
        <w:ind w:left="2268" w:right="1134"/>
        <w:jc w:val="both"/>
        <w:rPr>
          <w:b/>
        </w:rPr>
      </w:pPr>
      <w:r w:rsidRPr="004E2662">
        <w:rPr>
          <w:b/>
        </w:rPr>
        <w:t xml:space="preserve">При испытании </w:t>
      </w:r>
      <w:r w:rsidRPr="00812D5C">
        <w:rPr>
          <w:b/>
        </w:rPr>
        <w:t>в закрыт</w:t>
      </w:r>
      <w:r>
        <w:rPr>
          <w:b/>
        </w:rPr>
        <w:t>ом</w:t>
      </w:r>
      <w:r w:rsidRPr="00812D5C">
        <w:rPr>
          <w:b/>
        </w:rPr>
        <w:t xml:space="preserve"> помещени</w:t>
      </w:r>
      <w:r>
        <w:rPr>
          <w:b/>
        </w:rPr>
        <w:t>и</w:t>
      </w:r>
      <w:r w:rsidRPr="004E2662">
        <w:rPr>
          <w:b/>
        </w:rPr>
        <w:t xml:space="preserve"> шум, возникающий в результате трения между колесом и </w:t>
      </w:r>
      <w:r>
        <w:rPr>
          <w:b/>
        </w:rPr>
        <w:t xml:space="preserve">дорожной </w:t>
      </w:r>
      <w:r w:rsidRPr="004E2662">
        <w:rPr>
          <w:b/>
        </w:rPr>
        <w:t>поверхностью, оценивают отдельно на испытательном треке с п</w:t>
      </w:r>
      <w:r>
        <w:rPr>
          <w:b/>
        </w:rPr>
        <w:t>одлежащими использованию шинами</w:t>
      </w:r>
      <w:r w:rsidRPr="004E2662">
        <w:rPr>
          <w:b/>
        </w:rPr>
        <w:t xml:space="preserve"> в соответствии с настоящим пунктом. Шум от создания тяги подвергают независимой оценке на д</w:t>
      </w:r>
      <w:r w:rsidRPr="004E2662">
        <w:rPr>
          <w:b/>
        </w:rPr>
        <w:t>и</w:t>
      </w:r>
      <w:r w:rsidRPr="004E2662">
        <w:rPr>
          <w:b/>
        </w:rPr>
        <w:t>намометрическом стенде с использованием шин и других мер ограничения шума, с тем чтобы шум, возникающий в результ</w:t>
      </w:r>
      <w:r w:rsidRPr="004E2662">
        <w:rPr>
          <w:b/>
        </w:rPr>
        <w:t>а</w:t>
      </w:r>
      <w:r w:rsidRPr="004E2662">
        <w:rPr>
          <w:b/>
        </w:rPr>
        <w:t xml:space="preserve">те трения между колесом и </w:t>
      </w:r>
      <w:r>
        <w:rPr>
          <w:b/>
        </w:rPr>
        <w:t xml:space="preserve">дорожной </w:t>
      </w:r>
      <w:r w:rsidRPr="004E2662">
        <w:rPr>
          <w:b/>
        </w:rPr>
        <w:t>поверхностью, не влиял на результат измерения</w:t>
      </w:r>
      <w:r w:rsidR="00691112">
        <w:rPr>
          <w:b/>
        </w:rPr>
        <w:t>.</w:t>
      </w:r>
      <w:r>
        <w:t xml:space="preserve">» </w:t>
      </w:r>
    </w:p>
    <w:p w:rsidR="00333232" w:rsidRPr="00655392" w:rsidRDefault="00333232" w:rsidP="0006485B">
      <w:pPr>
        <w:spacing w:after="120" w:line="220" w:lineRule="atLeast"/>
        <w:ind w:left="1134" w:right="1134"/>
        <w:jc w:val="both"/>
      </w:pPr>
      <w:r w:rsidRPr="004E2662">
        <w:rPr>
          <w:i/>
        </w:rPr>
        <w:t>Пункт 3</w:t>
      </w:r>
      <w:r>
        <w:t xml:space="preserve"> изменить следующим образом: </w:t>
      </w:r>
    </w:p>
    <w:p w:rsidR="00333232" w:rsidRPr="00655392" w:rsidRDefault="00333232" w:rsidP="0006485B">
      <w:pPr>
        <w:pStyle w:val="SingleTxtGR"/>
        <w:spacing w:line="220" w:lineRule="atLeast"/>
      </w:pPr>
      <w:r>
        <w:t xml:space="preserve">«3. </w:t>
      </w:r>
      <w:r>
        <w:tab/>
      </w:r>
      <w:r>
        <w:tab/>
        <w:t>Методы испытания</w:t>
      </w:r>
    </w:p>
    <w:p w:rsidR="00333232" w:rsidRPr="004E2662" w:rsidRDefault="00333232" w:rsidP="0006485B">
      <w:pPr>
        <w:spacing w:after="120" w:line="220" w:lineRule="atLeast"/>
        <w:ind w:left="2268" w:right="1134"/>
        <w:jc w:val="both"/>
        <w:rPr>
          <w:b/>
        </w:rPr>
      </w:pPr>
      <w:r w:rsidRPr="004E2662">
        <w:rPr>
          <w:b/>
        </w:rPr>
        <w:t>Для каждого конкретного условия испытаний транспортное средство можно испытывать в закрытом помещении или на о</w:t>
      </w:r>
      <w:r w:rsidRPr="004E2662">
        <w:rPr>
          <w:b/>
        </w:rPr>
        <w:t>т</w:t>
      </w:r>
      <w:r w:rsidRPr="004E2662">
        <w:rPr>
          <w:b/>
        </w:rPr>
        <w:t>крыто</w:t>
      </w:r>
      <w:r>
        <w:rPr>
          <w:b/>
        </w:rPr>
        <w:t>м воздухе</w:t>
      </w:r>
      <w:r w:rsidRPr="004E2662">
        <w:rPr>
          <w:b/>
        </w:rPr>
        <w:t>. Техническая служба может потребовать пров</w:t>
      </w:r>
      <w:r w:rsidRPr="004E2662">
        <w:rPr>
          <w:b/>
        </w:rPr>
        <w:t>е</w:t>
      </w:r>
      <w:r w:rsidRPr="004E2662">
        <w:rPr>
          <w:b/>
        </w:rPr>
        <w:t>дения испытания на открыто</w:t>
      </w:r>
      <w:r>
        <w:rPr>
          <w:b/>
        </w:rPr>
        <w:t>м воздухе</w:t>
      </w:r>
      <w:r w:rsidRPr="004E2662">
        <w:rPr>
          <w:b/>
        </w:rPr>
        <w:t>.</w:t>
      </w:r>
    </w:p>
    <w:p w:rsidR="00333232" w:rsidRPr="004E2662" w:rsidRDefault="00333232" w:rsidP="0006485B">
      <w:pPr>
        <w:spacing w:after="120" w:line="220" w:lineRule="atLeast"/>
        <w:ind w:left="2268" w:right="1134"/>
        <w:jc w:val="both"/>
        <w:rPr>
          <w:b/>
        </w:rPr>
      </w:pPr>
      <w:r>
        <w:rPr>
          <w:b/>
        </w:rPr>
        <w:t>И</w:t>
      </w:r>
      <w:r w:rsidRPr="004E2662">
        <w:rPr>
          <w:b/>
        </w:rPr>
        <w:t>спытани</w:t>
      </w:r>
      <w:r>
        <w:rPr>
          <w:b/>
        </w:rPr>
        <w:t>я</w:t>
      </w:r>
      <w:r w:rsidRPr="004E2662">
        <w:rPr>
          <w:b/>
        </w:rPr>
        <w:t xml:space="preserve"> </w:t>
      </w:r>
      <w:r>
        <w:rPr>
          <w:b/>
        </w:rPr>
        <w:t xml:space="preserve">на </w:t>
      </w:r>
      <w:r w:rsidRPr="004E2662">
        <w:rPr>
          <w:b/>
        </w:rPr>
        <w:t>открыто</w:t>
      </w:r>
      <w:r>
        <w:rPr>
          <w:b/>
        </w:rPr>
        <w:t>м воздухе</w:t>
      </w:r>
      <w:r w:rsidRPr="004E2662">
        <w:rPr>
          <w:b/>
        </w:rPr>
        <w:t xml:space="preserve"> проводят в соответствии с</w:t>
      </w:r>
      <w:r w:rsidR="00240F1A">
        <w:rPr>
          <w:b/>
        </w:rPr>
        <w:t> </w:t>
      </w:r>
      <w:r w:rsidRPr="004E2662">
        <w:rPr>
          <w:b/>
        </w:rPr>
        <w:t>пунктом 3.1.</w:t>
      </w:r>
    </w:p>
    <w:p w:rsidR="00333232" w:rsidRPr="004E2662" w:rsidRDefault="00333232" w:rsidP="0006485B">
      <w:pPr>
        <w:spacing w:after="120" w:line="220" w:lineRule="atLeast"/>
        <w:ind w:left="2268" w:right="1134"/>
        <w:jc w:val="both"/>
        <w:rPr>
          <w:b/>
        </w:rPr>
      </w:pPr>
      <w:r>
        <w:rPr>
          <w:b/>
        </w:rPr>
        <w:t>И</w:t>
      </w:r>
      <w:r w:rsidRPr="004E2662">
        <w:rPr>
          <w:b/>
        </w:rPr>
        <w:t>спытани</w:t>
      </w:r>
      <w:r>
        <w:rPr>
          <w:b/>
        </w:rPr>
        <w:t>я</w:t>
      </w:r>
      <w:r w:rsidRPr="004E2662">
        <w:rPr>
          <w:b/>
        </w:rPr>
        <w:t xml:space="preserve"> в закрытом помещении проводят в соответствии с пунктом 3.1 с использованием технических требований вариа</w:t>
      </w:r>
      <w:r w:rsidRPr="004E2662">
        <w:rPr>
          <w:b/>
        </w:rPr>
        <w:t>н</w:t>
      </w:r>
      <w:r w:rsidRPr="004E2662">
        <w:rPr>
          <w:b/>
        </w:rPr>
        <w:t xml:space="preserve">та А стандарта ISO 362-3:2016. В целях обеспечения того, чтобы метод испытания в закрытом помещении позволял получить результаты в приемлемых пределах точности, для технической службы выполняют </w:t>
      </w:r>
      <w:r>
        <w:rPr>
          <w:b/>
        </w:rPr>
        <w:t>проверку</w:t>
      </w:r>
      <w:r w:rsidRPr="004E2662">
        <w:rPr>
          <w:b/>
        </w:rPr>
        <w:t xml:space="preserve"> метода испытания в закрытом помещении в соответствии с пунктом 1 приложения 8. Вар</w:t>
      </w:r>
      <w:r w:rsidRPr="004E2662">
        <w:rPr>
          <w:b/>
        </w:rPr>
        <w:t>и</w:t>
      </w:r>
      <w:r w:rsidRPr="004E2662">
        <w:rPr>
          <w:b/>
        </w:rPr>
        <w:t>ант</w:t>
      </w:r>
      <w:r w:rsidR="0006485B">
        <w:rPr>
          <w:b/>
        </w:rPr>
        <w:t> </w:t>
      </w:r>
      <w:r w:rsidRPr="004E2662">
        <w:rPr>
          <w:b/>
        </w:rPr>
        <w:t xml:space="preserve">А представляет собой сочетание испытания в закрытом помещении (шум от силовой </w:t>
      </w:r>
      <w:r>
        <w:rPr>
          <w:b/>
        </w:rPr>
        <w:t>установки</w:t>
      </w:r>
      <w:r w:rsidRPr="004E2662">
        <w:rPr>
          <w:b/>
        </w:rPr>
        <w:t>) и на открыто</w:t>
      </w:r>
      <w:r>
        <w:rPr>
          <w:b/>
        </w:rPr>
        <w:t>м воздухе</w:t>
      </w:r>
      <w:r w:rsidRPr="004E2662">
        <w:rPr>
          <w:b/>
        </w:rPr>
        <w:t xml:space="preserve"> (шум, возникающий в результате трения между колесом и </w:t>
      </w:r>
      <w:r>
        <w:rPr>
          <w:b/>
        </w:rPr>
        <w:t>д</w:t>
      </w:r>
      <w:r>
        <w:rPr>
          <w:b/>
        </w:rPr>
        <w:t>о</w:t>
      </w:r>
      <w:r>
        <w:rPr>
          <w:b/>
        </w:rPr>
        <w:t xml:space="preserve">рожной </w:t>
      </w:r>
      <w:r w:rsidRPr="004E2662">
        <w:rPr>
          <w:b/>
        </w:rPr>
        <w:t>поверхностью).</w:t>
      </w:r>
    </w:p>
    <w:p w:rsidR="00333232" w:rsidRPr="00655392" w:rsidRDefault="00333232" w:rsidP="0006485B">
      <w:pPr>
        <w:spacing w:after="120" w:line="220" w:lineRule="atLeast"/>
        <w:ind w:left="2268" w:right="1134"/>
        <w:jc w:val="both"/>
      </w:pPr>
      <w:r>
        <w:t>…</w:t>
      </w:r>
      <w:r w:rsidR="0006485B">
        <w:t>»</w:t>
      </w:r>
    </w:p>
    <w:p w:rsidR="00333232" w:rsidRPr="00655392" w:rsidRDefault="00333232" w:rsidP="0006485B">
      <w:pPr>
        <w:spacing w:after="120" w:line="220" w:lineRule="atLeast"/>
        <w:ind w:left="1134" w:right="1134"/>
        <w:jc w:val="both"/>
      </w:pPr>
      <w:r w:rsidRPr="004E2662">
        <w:rPr>
          <w:i/>
        </w:rPr>
        <w:t>Пункт 3.1.1</w:t>
      </w:r>
      <w:r>
        <w:t xml:space="preserve"> изменить следующим образом: </w:t>
      </w:r>
    </w:p>
    <w:p w:rsidR="00333232" w:rsidRPr="00240F1A" w:rsidRDefault="00333232" w:rsidP="0006485B">
      <w:pPr>
        <w:pStyle w:val="SingleTxtGR"/>
        <w:spacing w:line="220" w:lineRule="atLeast"/>
      </w:pPr>
      <w:r w:rsidRPr="00240F1A">
        <w:t>«3.1.1</w:t>
      </w:r>
      <w:r w:rsidRPr="00240F1A">
        <w:tab/>
      </w:r>
      <w:r w:rsidRPr="00240F1A">
        <w:tab/>
        <w:t>Общие условия проведения испытания</w:t>
      </w:r>
    </w:p>
    <w:p w:rsidR="00333232" w:rsidRPr="00240F1A" w:rsidRDefault="00333232" w:rsidP="0006485B">
      <w:pPr>
        <w:spacing w:after="120" w:line="220" w:lineRule="atLeast"/>
        <w:ind w:left="2268" w:right="1134"/>
        <w:jc w:val="both"/>
      </w:pPr>
      <w:r w:rsidRPr="00240F1A">
        <w:rPr>
          <w:b/>
        </w:rPr>
        <w:t>При испытании на открытом воздухе</w:t>
      </w:r>
      <w:r w:rsidRPr="00240F1A">
        <w:t xml:space="preserve"> </w:t>
      </w:r>
      <w:r w:rsidRPr="00240F1A">
        <w:rPr>
          <w:strike/>
        </w:rPr>
        <w:t>Н</w:t>
      </w:r>
      <w:r w:rsidRPr="00240F1A">
        <w:rPr>
          <w:b/>
        </w:rPr>
        <w:t>н</w:t>
      </w:r>
      <w:r w:rsidRPr="00240F1A">
        <w:t>а испытательной доро</w:t>
      </w:r>
      <w:r w:rsidRPr="00240F1A">
        <w:t>ж</w:t>
      </w:r>
      <w:r w:rsidRPr="00240F1A">
        <w:t>ке проводят две линии AA' и BB', параллельные линии PP' и расп</w:t>
      </w:r>
      <w:r w:rsidRPr="00240F1A">
        <w:t>о</w:t>
      </w:r>
      <w:r w:rsidRPr="00240F1A">
        <w:t>ложенные соответственно в 10 ± 0,05 м спереди и 10 ± 0,05 м поз</w:t>
      </w:r>
      <w:r w:rsidRPr="00240F1A">
        <w:t>а</w:t>
      </w:r>
      <w:r w:rsidRPr="00240F1A">
        <w:t>ди линии PP'.</w:t>
      </w:r>
    </w:p>
    <w:p w:rsidR="00333232" w:rsidRPr="00240F1A" w:rsidRDefault="00333232" w:rsidP="0006485B">
      <w:pPr>
        <w:spacing w:after="120" w:line="220" w:lineRule="atLeast"/>
        <w:ind w:left="2268" w:right="1134"/>
        <w:jc w:val="both"/>
        <w:rPr>
          <w:b/>
        </w:rPr>
      </w:pPr>
      <w:r w:rsidRPr="00240F1A">
        <w:rPr>
          <w:b/>
        </w:rPr>
        <w:t>При испытании в закрытом помещении виртуальная л</w:t>
      </w:r>
      <w:r w:rsidRPr="00240F1A">
        <w:rPr>
          <w:b/>
        </w:rPr>
        <w:t>и</w:t>
      </w:r>
      <w:r w:rsidRPr="00240F1A">
        <w:rPr>
          <w:b/>
        </w:rPr>
        <w:t>ния</w:t>
      </w:r>
      <w:r w:rsidR="006D0A74">
        <w:rPr>
          <w:b/>
        </w:rPr>
        <w:t> </w:t>
      </w:r>
      <w:r w:rsidRPr="00240F1A">
        <w:rPr>
          <w:b/>
        </w:rPr>
        <w:t>АА' обозначает начало испытательного трека, PP' – вирт</w:t>
      </w:r>
      <w:r w:rsidRPr="00240F1A">
        <w:rPr>
          <w:b/>
        </w:rPr>
        <w:t>у</w:t>
      </w:r>
      <w:r w:rsidRPr="00240F1A">
        <w:rPr>
          <w:b/>
        </w:rPr>
        <w:t>альное положение двух микрофонов для измерения шума от проезжающего транспортного средства, а BB' – конец испыт</w:t>
      </w:r>
      <w:r w:rsidRPr="00240F1A">
        <w:rPr>
          <w:b/>
        </w:rPr>
        <w:t>а</w:t>
      </w:r>
      <w:r w:rsidRPr="00240F1A">
        <w:rPr>
          <w:b/>
        </w:rPr>
        <w:t>тельного трека. Моделируемую скорость транспортного сре</w:t>
      </w:r>
      <w:r w:rsidRPr="00240F1A">
        <w:rPr>
          <w:b/>
        </w:rPr>
        <w:t>д</w:t>
      </w:r>
      <w:r w:rsidRPr="00240F1A">
        <w:rPr>
          <w:b/>
        </w:rPr>
        <w:t>ства на линии АА', vAA', или скорость транспортного средства на линии PP', vPP', определяют по скорости роликов динам</w:t>
      </w:r>
      <w:r w:rsidRPr="00240F1A">
        <w:rPr>
          <w:b/>
        </w:rPr>
        <w:t>о</w:t>
      </w:r>
      <w:r w:rsidRPr="00240F1A">
        <w:rPr>
          <w:b/>
        </w:rPr>
        <w:t>метрического стенда, когда исходная точка транспортного средства пересекает виртуальную линию соответственно АА' или PP'. Моделируемую скорость транспортного средства на линии BB', vBB' определяют, когда задняя часть транспортного средства пересекает виртуальную линию ВВ'.</w:t>
      </w:r>
    </w:p>
    <w:p w:rsidR="00333232" w:rsidRPr="00655392" w:rsidRDefault="00637A3D" w:rsidP="00333232">
      <w:pPr>
        <w:pStyle w:val="para"/>
        <w:ind w:left="1701" w:firstLine="567"/>
        <w:rPr>
          <w:lang w:val="ru-RU"/>
        </w:rPr>
      </w:pPr>
      <w:r>
        <w:rPr>
          <w:lang w:val="ru-RU"/>
        </w:rPr>
        <w:t>…»</w:t>
      </w:r>
    </w:p>
    <w:p w:rsidR="00333232" w:rsidRPr="00655392" w:rsidRDefault="00333232" w:rsidP="00333232">
      <w:pPr>
        <w:spacing w:after="120"/>
        <w:ind w:left="1134" w:right="1134"/>
        <w:jc w:val="both"/>
      </w:pPr>
      <w:r w:rsidRPr="004E2662">
        <w:rPr>
          <w:i/>
        </w:rPr>
        <w:t>Пункт 3.1.3</w:t>
      </w:r>
      <w:r>
        <w:t xml:space="preserve"> изменить следующим образом: </w:t>
      </w:r>
    </w:p>
    <w:p w:rsidR="00333232" w:rsidRPr="00655392" w:rsidRDefault="00333232" w:rsidP="00333232">
      <w:pPr>
        <w:pStyle w:val="para"/>
        <w:ind w:left="1134" w:firstLine="0"/>
        <w:rPr>
          <w:lang w:val="ru-RU"/>
        </w:rPr>
      </w:pPr>
      <w:r>
        <w:rPr>
          <w:lang w:val="ru-RU"/>
        </w:rPr>
        <w:t>«3.1.3</w:t>
      </w:r>
      <w:r>
        <w:rPr>
          <w:lang w:val="ru-RU"/>
        </w:rPr>
        <w:tab/>
      </w:r>
      <w:r>
        <w:rPr>
          <w:lang w:val="ru-RU"/>
        </w:rPr>
        <w:tab/>
        <w:t>Толкование результатов</w:t>
      </w:r>
    </w:p>
    <w:p w:rsidR="00333232" w:rsidRPr="00655392" w:rsidRDefault="00333232" w:rsidP="00333232">
      <w:pPr>
        <w:autoSpaceDE w:val="0"/>
        <w:autoSpaceDN w:val="0"/>
        <w:adjustRightInd w:val="0"/>
        <w:spacing w:after="120"/>
        <w:ind w:left="2268" w:right="1134"/>
        <w:jc w:val="both"/>
      </w:pPr>
      <w:r>
        <w:t>В случае транспортных средств категорий M</w:t>
      </w:r>
      <w:r>
        <w:rPr>
          <w:vertAlign w:val="subscript"/>
        </w:rPr>
        <w:t>1</w:t>
      </w:r>
      <w:r>
        <w:t xml:space="preserve"> и M</w:t>
      </w:r>
      <w:r>
        <w:rPr>
          <w:vertAlign w:val="subscript"/>
        </w:rPr>
        <w:t>2</w:t>
      </w:r>
      <w:r>
        <w:t>, максимальная разрешенная масса которых не превышает 3 500 кг, и категории N</w:t>
      </w:r>
      <w:r>
        <w:rPr>
          <w:vertAlign w:val="subscript"/>
        </w:rPr>
        <w:t>1</w:t>
      </w:r>
      <w:r>
        <w:t xml:space="preserve"> максимальный уровень звукового давления, взвешенный по шк</w:t>
      </w:r>
      <w:r>
        <w:t>а</w:t>
      </w:r>
      <w:r>
        <w:t>ле</w:t>
      </w:r>
      <w:r w:rsidR="008019FE">
        <w:t> </w:t>
      </w:r>
      <w:r>
        <w:t>А, при каждом прохождении транспортного средства между двумя линиями АА' и BB' округляют до первого значащего дес</w:t>
      </w:r>
      <w:r>
        <w:t>я</w:t>
      </w:r>
      <w:r>
        <w:t xml:space="preserve">тичного знака после запятой (например, XX,X). </w:t>
      </w:r>
    </w:p>
    <w:p w:rsidR="00333232" w:rsidRPr="008019FE" w:rsidRDefault="00333232" w:rsidP="00333232">
      <w:pPr>
        <w:autoSpaceDE w:val="0"/>
        <w:autoSpaceDN w:val="0"/>
        <w:adjustRightInd w:val="0"/>
        <w:spacing w:after="120"/>
        <w:ind w:left="2268" w:right="1134"/>
        <w:jc w:val="both"/>
        <w:rPr>
          <w:spacing w:val="2"/>
        </w:rPr>
      </w:pPr>
      <w:r>
        <w:t>В случае транспортных средств категории M</w:t>
      </w:r>
      <w:r>
        <w:rPr>
          <w:vertAlign w:val="subscript"/>
        </w:rPr>
        <w:t>2</w:t>
      </w:r>
      <w:r>
        <w:t>, максимальная ра</w:t>
      </w:r>
      <w:r>
        <w:t>з</w:t>
      </w:r>
      <w:r>
        <w:t>решенная масса которых превышает 3 500 кг, а также категорий M</w:t>
      </w:r>
      <w:r>
        <w:rPr>
          <w:vertAlign w:val="subscript"/>
        </w:rPr>
        <w:t>3</w:t>
      </w:r>
      <w:r>
        <w:t>, N</w:t>
      </w:r>
      <w:r>
        <w:rPr>
          <w:vertAlign w:val="subscript"/>
        </w:rPr>
        <w:t>2</w:t>
      </w:r>
      <w:r>
        <w:t xml:space="preserve"> и N</w:t>
      </w:r>
      <w:r>
        <w:rPr>
          <w:vertAlign w:val="subscript"/>
        </w:rPr>
        <w:t>3</w:t>
      </w:r>
      <w:r>
        <w:t xml:space="preserve"> максимальный уровень звукового давления, взвешенный по шкале А, при каждом прохождении контрольной точки транспор</w:t>
      </w:r>
      <w:r>
        <w:t>т</w:t>
      </w:r>
      <w:r>
        <w:t>ного средства между двумя линиями</w:t>
      </w:r>
      <w:r w:rsidRPr="008019FE">
        <w:rPr>
          <w:spacing w:val="2"/>
        </w:rPr>
        <w:t xml:space="preserve"> АА' и BB' + 5 м округляют до первого значащего десятичного знака после запятой (напр</w:t>
      </w:r>
      <w:r w:rsidRPr="008019FE">
        <w:rPr>
          <w:spacing w:val="2"/>
        </w:rPr>
        <w:t>и</w:t>
      </w:r>
      <w:r w:rsidRPr="008019FE">
        <w:rPr>
          <w:spacing w:val="2"/>
        </w:rPr>
        <w:t>мер,</w:t>
      </w:r>
      <w:r w:rsidR="008019FE">
        <w:rPr>
          <w:spacing w:val="2"/>
        </w:rPr>
        <w:t> </w:t>
      </w:r>
      <w:r w:rsidRPr="008019FE">
        <w:rPr>
          <w:spacing w:val="2"/>
        </w:rPr>
        <w:t>XX,X).</w:t>
      </w:r>
    </w:p>
    <w:p w:rsidR="00333232" w:rsidRPr="00C7189E" w:rsidRDefault="00333232" w:rsidP="00333232">
      <w:pPr>
        <w:autoSpaceDE w:val="0"/>
        <w:autoSpaceDN w:val="0"/>
        <w:adjustRightInd w:val="0"/>
        <w:spacing w:after="120"/>
        <w:ind w:left="2268" w:right="1134"/>
        <w:jc w:val="both"/>
        <w:rPr>
          <w:b/>
        </w:rPr>
      </w:pPr>
      <w:r w:rsidRPr="00C7189E">
        <w:rPr>
          <w:b/>
        </w:rPr>
        <w:t>При испытании в закрытом помещении шум от проходящего транспортного средства имитируют путем измерения шума с</w:t>
      </w:r>
      <w:r w:rsidRPr="00C7189E">
        <w:rPr>
          <w:b/>
        </w:rPr>
        <w:t>и</w:t>
      </w:r>
      <w:r w:rsidRPr="00C7189E">
        <w:rPr>
          <w:b/>
        </w:rPr>
        <w:t>ловой установки на динамометрическом стенде и энергетич</w:t>
      </w:r>
      <w:r w:rsidRPr="00C7189E">
        <w:rPr>
          <w:b/>
        </w:rPr>
        <w:t>е</w:t>
      </w:r>
      <w:r w:rsidRPr="00C7189E">
        <w:rPr>
          <w:b/>
        </w:rPr>
        <w:t xml:space="preserve">ской суммы уровней шума, возникающего в результате трения между колесом и дорожной поверхностью (измеряется отдельно на испытательном треке </w:t>
      </w:r>
      <w:r>
        <w:rPr>
          <w:b/>
        </w:rPr>
        <w:t>на открытом воздухе</w:t>
      </w:r>
      <w:r w:rsidRPr="00C7189E">
        <w:rPr>
          <w:b/>
        </w:rPr>
        <w:t>) в соответствии с пунктом 2 приложения 8 к настоящим Правилам.</w:t>
      </w:r>
    </w:p>
    <w:p w:rsidR="00333232" w:rsidRPr="00655392" w:rsidRDefault="00637A3D" w:rsidP="00333232">
      <w:pPr>
        <w:autoSpaceDE w:val="0"/>
        <w:autoSpaceDN w:val="0"/>
        <w:adjustRightInd w:val="0"/>
        <w:spacing w:after="120"/>
        <w:ind w:left="1701" w:right="1134" w:firstLine="567"/>
        <w:jc w:val="both"/>
      </w:pPr>
      <w:r>
        <w:t>…»</w:t>
      </w:r>
    </w:p>
    <w:p w:rsidR="00333232" w:rsidRDefault="00333232" w:rsidP="00333232">
      <w:pPr>
        <w:autoSpaceDE w:val="0"/>
        <w:autoSpaceDN w:val="0"/>
        <w:adjustRightInd w:val="0"/>
        <w:spacing w:after="120"/>
        <w:ind w:left="1134" w:right="1134"/>
        <w:jc w:val="both"/>
      </w:pPr>
      <w:r w:rsidRPr="00C7189E">
        <w:rPr>
          <w:i/>
        </w:rPr>
        <w:t xml:space="preserve">Включить новое приложение 8 </w:t>
      </w:r>
      <w:r>
        <w:t>следующего содержания:</w:t>
      </w:r>
    </w:p>
    <w:p w:rsidR="00333232" w:rsidRPr="00655392" w:rsidRDefault="00333232" w:rsidP="00333232">
      <w:pPr>
        <w:pStyle w:val="HChGR"/>
      </w:pPr>
      <w:r>
        <w:br w:type="page"/>
      </w:r>
      <w:r w:rsidRPr="00801DD4">
        <w:rPr>
          <w:b w:val="0"/>
          <w:sz w:val="20"/>
        </w:rPr>
        <w:t>«</w:t>
      </w:r>
      <w:r>
        <w:t>Приложение 8</w:t>
      </w:r>
      <w:bookmarkStart w:id="1" w:name="_Toc427847366"/>
      <w:bookmarkEnd w:id="1"/>
    </w:p>
    <w:p w:rsidR="00333232" w:rsidRPr="00655392" w:rsidRDefault="00333232" w:rsidP="00333232">
      <w:pPr>
        <w:pStyle w:val="HChGR"/>
      </w:pPr>
      <w:r>
        <w:tab/>
      </w:r>
      <w:r>
        <w:tab/>
        <w:t xml:space="preserve">Испытания в закрытом помещении </w:t>
      </w:r>
      <w:bookmarkStart w:id="2" w:name="_Toc427847367"/>
      <w:bookmarkEnd w:id="2"/>
    </w:p>
    <w:p w:rsidR="00333232" w:rsidRPr="00333232" w:rsidRDefault="00333232" w:rsidP="00333232">
      <w:pPr>
        <w:pStyle w:val="SingleTxtGR"/>
        <w:rPr>
          <w:b/>
        </w:rPr>
      </w:pPr>
      <w:r w:rsidRPr="00333232">
        <w:rPr>
          <w:b/>
        </w:rPr>
        <w:t>1.</w:t>
      </w:r>
      <w:r w:rsidRPr="00333232">
        <w:rPr>
          <w:b/>
        </w:rPr>
        <w:tab/>
      </w:r>
      <w:r w:rsidRPr="00333232">
        <w:rPr>
          <w:b/>
        </w:rPr>
        <w:tab/>
        <w:t>Проверка метода</w:t>
      </w:r>
    </w:p>
    <w:p w:rsidR="00333232" w:rsidRPr="00333232" w:rsidRDefault="00333232" w:rsidP="0086011C">
      <w:pPr>
        <w:pStyle w:val="SingleTxtGR"/>
        <w:ind w:left="2268"/>
        <w:rPr>
          <w:b/>
        </w:rPr>
      </w:pPr>
      <w:r w:rsidRPr="00333232">
        <w:rPr>
          <w:b/>
        </w:rPr>
        <w:t>Для того чтобы убедиться, что используемый метод позволяет получать результаты в заданных пределах точности, для те</w:t>
      </w:r>
      <w:r w:rsidRPr="00333232">
        <w:rPr>
          <w:b/>
        </w:rPr>
        <w:t>х</w:t>
      </w:r>
      <w:r w:rsidRPr="00333232">
        <w:rPr>
          <w:b/>
        </w:rPr>
        <w:t>нических служб выполняют проверку метода испытания в с</w:t>
      </w:r>
      <w:r w:rsidRPr="00333232">
        <w:rPr>
          <w:b/>
        </w:rPr>
        <w:t>о</w:t>
      </w:r>
      <w:r w:rsidRPr="00333232">
        <w:rPr>
          <w:b/>
        </w:rPr>
        <w:t xml:space="preserve">ответствии с приложением А к стандарту ISO 362-3:2016. </w:t>
      </w:r>
    </w:p>
    <w:p w:rsidR="00333232" w:rsidRPr="00333232" w:rsidRDefault="00333232" w:rsidP="0086011C">
      <w:pPr>
        <w:pStyle w:val="SingleTxtGR"/>
        <w:ind w:left="2268" w:hanging="1134"/>
        <w:rPr>
          <w:b/>
        </w:rPr>
      </w:pPr>
      <w:r w:rsidRPr="00333232">
        <w:rPr>
          <w:b/>
        </w:rPr>
        <w:t>2.</w:t>
      </w:r>
      <w:r w:rsidRPr="00333232">
        <w:rPr>
          <w:b/>
        </w:rPr>
        <w:tab/>
      </w:r>
      <w:r w:rsidRPr="00333232">
        <w:rPr>
          <w:b/>
        </w:rPr>
        <w:tab/>
        <w:t>Испытание транспортного средства в закрытом помещении с</w:t>
      </w:r>
      <w:r w:rsidR="0086011C">
        <w:rPr>
          <w:b/>
        </w:rPr>
        <w:t> </w:t>
      </w:r>
      <w:r w:rsidRPr="00333232">
        <w:rPr>
          <w:b/>
        </w:rPr>
        <w:t>использованием варианта А</w:t>
      </w:r>
    </w:p>
    <w:p w:rsidR="00333232" w:rsidRPr="00333232" w:rsidRDefault="00333232" w:rsidP="0086011C">
      <w:pPr>
        <w:pStyle w:val="SingleTxtGR"/>
        <w:ind w:left="2268"/>
        <w:rPr>
          <w:b/>
        </w:rPr>
      </w:pPr>
      <w:r w:rsidRPr="00333232">
        <w:rPr>
          <w:b/>
        </w:rPr>
        <w:t>При испытании в закрытом помещении шум от проходящего транспортного средства имитируют путем измерения шума с</w:t>
      </w:r>
      <w:r w:rsidRPr="00333232">
        <w:rPr>
          <w:b/>
        </w:rPr>
        <w:t>и</w:t>
      </w:r>
      <w:r w:rsidRPr="00333232">
        <w:rPr>
          <w:b/>
        </w:rPr>
        <w:t>ловой установки на динамометрическом стенде и энергетич</w:t>
      </w:r>
      <w:r w:rsidRPr="00333232">
        <w:rPr>
          <w:b/>
        </w:rPr>
        <w:t>е</w:t>
      </w:r>
      <w:r w:rsidRPr="00333232">
        <w:rPr>
          <w:b/>
        </w:rPr>
        <w:t>ской суммы уровней шума, возникающего в результате трения между колесом и дорожной поверхностью (измеряется отдельно на испытательном треке на открытом воздухе).</w:t>
      </w:r>
    </w:p>
    <w:p w:rsidR="00333232" w:rsidRPr="00333232" w:rsidRDefault="00333232" w:rsidP="00333232">
      <w:pPr>
        <w:pStyle w:val="SingleTxtGR"/>
        <w:rPr>
          <w:b/>
          <w:bCs/>
        </w:rPr>
      </w:pPr>
      <w:r w:rsidRPr="00333232">
        <w:rPr>
          <w:b/>
        </w:rPr>
        <w:t>2.1</w:t>
      </w:r>
      <w:r w:rsidRPr="00333232">
        <w:rPr>
          <w:b/>
        </w:rPr>
        <w:tab/>
        <w:t xml:space="preserve"> </w:t>
      </w:r>
      <w:r w:rsidRPr="00333232">
        <w:rPr>
          <w:b/>
        </w:rPr>
        <w:tab/>
        <w:t>Общие положения</w:t>
      </w:r>
    </w:p>
    <w:p w:rsidR="00333232" w:rsidRPr="00333232" w:rsidRDefault="00333232" w:rsidP="0086011C">
      <w:pPr>
        <w:pStyle w:val="SingleTxtGR"/>
        <w:ind w:left="2268"/>
        <w:rPr>
          <w:b/>
        </w:rPr>
      </w:pPr>
      <w:r w:rsidRPr="00333232">
        <w:rPr>
          <w:b/>
        </w:rPr>
        <w:t>Этот метод представляет собой сочетание испытания в закр</w:t>
      </w:r>
      <w:r w:rsidRPr="00333232">
        <w:rPr>
          <w:b/>
        </w:rPr>
        <w:t>ы</w:t>
      </w:r>
      <w:r w:rsidRPr="00333232">
        <w:rPr>
          <w:b/>
        </w:rPr>
        <w:t>том помещении (шум от силовой установки) и на открытом воздухе (шум, возникающий в результате трения между кол</w:t>
      </w:r>
      <w:r w:rsidRPr="00333232">
        <w:rPr>
          <w:b/>
        </w:rPr>
        <w:t>е</w:t>
      </w:r>
      <w:r w:rsidRPr="00333232">
        <w:rPr>
          <w:b/>
        </w:rPr>
        <w:t>сом и дорожной поверхностью). Нет необходимости произв</w:t>
      </w:r>
      <w:r w:rsidRPr="00333232">
        <w:rPr>
          <w:b/>
        </w:rPr>
        <w:t>о</w:t>
      </w:r>
      <w:r w:rsidRPr="00333232">
        <w:rPr>
          <w:b/>
        </w:rPr>
        <w:t>дить измерения уровня шума, возникающего в результате тр</w:t>
      </w:r>
      <w:r w:rsidRPr="00333232">
        <w:rPr>
          <w:b/>
        </w:rPr>
        <w:t>е</w:t>
      </w:r>
      <w:r w:rsidRPr="00333232">
        <w:rPr>
          <w:b/>
        </w:rPr>
        <w:t>ния между колесом и дорожной поверхностью, при каждом и</w:t>
      </w:r>
      <w:r w:rsidRPr="00333232">
        <w:rPr>
          <w:b/>
        </w:rPr>
        <w:t>с</w:t>
      </w:r>
      <w:r w:rsidRPr="00333232">
        <w:rPr>
          <w:b/>
        </w:rPr>
        <w:t>пытании транспортного средства. В базу данных могут быть занесены данные по нескольким шинам, а затем для целей и</w:t>
      </w:r>
      <w:r w:rsidRPr="00333232">
        <w:rPr>
          <w:b/>
        </w:rPr>
        <w:t>с</w:t>
      </w:r>
      <w:r w:rsidRPr="00333232">
        <w:rPr>
          <w:b/>
        </w:rPr>
        <w:t>пытания из этой базы данных может извлекаться подходящий набор данных.</w:t>
      </w:r>
    </w:p>
    <w:p w:rsidR="00333232" w:rsidRPr="00333232" w:rsidRDefault="00333232" w:rsidP="00333232">
      <w:pPr>
        <w:pStyle w:val="SingleTxtGR"/>
        <w:rPr>
          <w:b/>
          <w:bCs/>
        </w:rPr>
      </w:pPr>
      <w:r w:rsidRPr="00333232">
        <w:rPr>
          <w:b/>
        </w:rPr>
        <w:t>2.2</w:t>
      </w:r>
      <w:r w:rsidRPr="00333232">
        <w:rPr>
          <w:b/>
        </w:rPr>
        <w:tab/>
        <w:t xml:space="preserve"> </w:t>
      </w:r>
      <w:r w:rsidRPr="00333232">
        <w:rPr>
          <w:b/>
        </w:rPr>
        <w:tab/>
        <w:t>Шум от силовой установки</w:t>
      </w:r>
    </w:p>
    <w:p w:rsidR="00333232" w:rsidRPr="00333232" w:rsidRDefault="00333232" w:rsidP="0086011C">
      <w:pPr>
        <w:pStyle w:val="SingleTxtGR"/>
        <w:ind w:left="2268"/>
        <w:rPr>
          <w:b/>
        </w:rPr>
      </w:pPr>
      <w:r w:rsidRPr="00333232">
        <w:rPr>
          <w:b/>
        </w:rPr>
        <w:t>Должно быть обеспечено отсутствие влияющего на результаты измерений остаточного шума, возникающего в результате тр</w:t>
      </w:r>
      <w:r w:rsidRPr="00333232">
        <w:rPr>
          <w:b/>
        </w:rPr>
        <w:t>е</w:t>
      </w:r>
      <w:r w:rsidRPr="00333232">
        <w:rPr>
          <w:b/>
        </w:rPr>
        <w:t>ния между колесом и дорожной поверхностью. В любом случае необходимо обеспечить, чтобы остаточный шум, возникающий в результате трения между колесом и дорожной поверхностью, был не менее чем на 10 дБ ниже максимального уровня звук</w:t>
      </w:r>
      <w:r w:rsidRPr="00333232">
        <w:rPr>
          <w:b/>
        </w:rPr>
        <w:t>о</w:t>
      </w:r>
      <w:r w:rsidRPr="00333232">
        <w:rPr>
          <w:b/>
        </w:rPr>
        <w:t>вого давления, взвешенного по шкале А, который создается и</w:t>
      </w:r>
      <w:r w:rsidRPr="00333232">
        <w:rPr>
          <w:b/>
        </w:rPr>
        <w:t>с</w:t>
      </w:r>
      <w:r w:rsidRPr="00333232">
        <w:rPr>
          <w:b/>
        </w:rPr>
        <w:t>пытуемым транспортным средством. Если это условие не м</w:t>
      </w:r>
      <w:r w:rsidRPr="00333232">
        <w:rPr>
          <w:b/>
        </w:rPr>
        <w:t>о</w:t>
      </w:r>
      <w:r w:rsidRPr="00333232">
        <w:rPr>
          <w:b/>
        </w:rPr>
        <w:t>жет быть выполнено, то проводят корректировку. Процедура корректировки описана в пункте B.6 приложения B к станда</w:t>
      </w:r>
      <w:r w:rsidRPr="00333232">
        <w:rPr>
          <w:b/>
        </w:rPr>
        <w:t>р</w:t>
      </w:r>
      <w:r w:rsidRPr="00333232">
        <w:rPr>
          <w:b/>
        </w:rPr>
        <w:t>ту ISO 362-3:2016.</w:t>
      </w:r>
    </w:p>
    <w:p w:rsidR="00333232" w:rsidRPr="00333232" w:rsidRDefault="00333232" w:rsidP="0086011C">
      <w:pPr>
        <w:pStyle w:val="SingleTxtGR"/>
        <w:ind w:left="2268"/>
        <w:rPr>
          <w:b/>
        </w:rPr>
      </w:pPr>
      <w:r w:rsidRPr="00333232">
        <w:rPr>
          <w:b/>
        </w:rPr>
        <w:t>Измерения на транспортном средстве выполняют в условиях эксплуатации, указанных в пунктах 3.1.2.1 или 3.1.2.2 прил</w:t>
      </w:r>
      <w:r w:rsidRPr="00333232">
        <w:rPr>
          <w:b/>
        </w:rPr>
        <w:t>о</w:t>
      </w:r>
      <w:r w:rsidRPr="00333232">
        <w:rPr>
          <w:b/>
        </w:rPr>
        <w:t>жения 3 к настоящим Правилам.</w:t>
      </w:r>
    </w:p>
    <w:p w:rsidR="00333232" w:rsidRPr="00333232" w:rsidRDefault="00333232" w:rsidP="0086011C">
      <w:pPr>
        <w:pStyle w:val="SingleTxtGR"/>
        <w:ind w:left="2268" w:hanging="1134"/>
        <w:rPr>
          <w:b/>
          <w:bCs/>
        </w:rPr>
      </w:pPr>
      <w:r w:rsidRPr="00333232">
        <w:rPr>
          <w:b/>
        </w:rPr>
        <w:t xml:space="preserve">2.3 </w:t>
      </w:r>
      <w:r w:rsidRPr="00333232">
        <w:rPr>
          <w:b/>
        </w:rPr>
        <w:tab/>
      </w:r>
      <w:r w:rsidRPr="00333232">
        <w:rPr>
          <w:b/>
        </w:rPr>
        <w:tab/>
        <w:t>Шум, возникающий в результате т</w:t>
      </w:r>
      <w:r w:rsidR="0086011C">
        <w:rPr>
          <w:b/>
        </w:rPr>
        <w:t>рения между колесом и д</w:t>
      </w:r>
      <w:r w:rsidR="0086011C">
        <w:rPr>
          <w:b/>
        </w:rPr>
        <w:t>о</w:t>
      </w:r>
      <w:r w:rsidR="0086011C">
        <w:rPr>
          <w:b/>
        </w:rPr>
        <w:t xml:space="preserve">рожной </w:t>
      </w:r>
      <w:r w:rsidRPr="00333232">
        <w:rPr>
          <w:b/>
        </w:rPr>
        <w:t>поверхностью</w:t>
      </w:r>
    </w:p>
    <w:p w:rsidR="00333232" w:rsidRPr="00333232" w:rsidRDefault="00333232" w:rsidP="0086011C">
      <w:pPr>
        <w:pStyle w:val="SingleTxtGR"/>
        <w:ind w:left="2268"/>
        <w:rPr>
          <w:b/>
        </w:rPr>
      </w:pPr>
      <w:r w:rsidRPr="00333232">
        <w:rPr>
          <w:b/>
        </w:rPr>
        <w:t>Измерения шума, возникающего в результате трения между к</w:t>
      </w:r>
      <w:r w:rsidRPr="00333232">
        <w:rPr>
          <w:b/>
        </w:rPr>
        <w:t>о</w:t>
      </w:r>
      <w:r w:rsidRPr="00333232">
        <w:rPr>
          <w:b/>
        </w:rPr>
        <w:t>лесом и дорожной поверхностью, производят на испытательном треке, как это предусмотрено в пункте 2.1.1 приложения 3 к настоящим Правилам. Оценка шума, производимого шиной, включает две процедуры, а именно:</w:t>
      </w:r>
    </w:p>
    <w:p w:rsidR="00333232" w:rsidRPr="00333232" w:rsidRDefault="00333232" w:rsidP="0086011C">
      <w:pPr>
        <w:pStyle w:val="SingleTxtGR"/>
        <w:keepNext/>
        <w:keepLines/>
        <w:ind w:left="2268"/>
        <w:rPr>
          <w:b/>
        </w:rPr>
      </w:pPr>
      <w:r w:rsidRPr="00333232">
        <w:rPr>
          <w:b/>
        </w:rPr>
        <w:t xml:space="preserve">а) </w:t>
      </w:r>
      <w:r w:rsidRPr="00333232">
        <w:rPr>
          <w:b/>
        </w:rPr>
        <w:tab/>
        <w:t>оценку шума от свободного качения;</w:t>
      </w:r>
    </w:p>
    <w:p w:rsidR="00333232" w:rsidRPr="00333232" w:rsidRDefault="00333232" w:rsidP="0086011C">
      <w:pPr>
        <w:pStyle w:val="SingleTxtGR"/>
        <w:keepNext/>
        <w:keepLines/>
        <w:ind w:left="2835" w:hanging="567"/>
        <w:rPr>
          <w:b/>
        </w:rPr>
      </w:pPr>
      <w:r w:rsidRPr="00333232">
        <w:rPr>
          <w:b/>
        </w:rPr>
        <w:t xml:space="preserve">b) </w:t>
      </w:r>
      <w:r w:rsidRPr="00333232">
        <w:rPr>
          <w:b/>
        </w:rPr>
        <w:tab/>
        <w:t>оценку шума, возникающего в результате трения между колесом и дорожной поверхностью, включая воздействие крутящего момента, которое может быть определено на основе результатов оценки в соответствии с пунктом а) по упрощенному методу.</w:t>
      </w:r>
    </w:p>
    <w:p w:rsidR="00333232" w:rsidRPr="00333232" w:rsidRDefault="00333232" w:rsidP="0086011C">
      <w:pPr>
        <w:pStyle w:val="SingleTxtGR"/>
        <w:ind w:left="2268"/>
        <w:rPr>
          <w:b/>
        </w:rPr>
      </w:pPr>
      <w:r w:rsidRPr="00333232">
        <w:rPr>
          <w:b/>
        </w:rPr>
        <w:t>Все условия для оценки шума, возникающего в результате тр</w:t>
      </w:r>
      <w:r w:rsidRPr="00333232">
        <w:rPr>
          <w:b/>
        </w:rPr>
        <w:t>е</w:t>
      </w:r>
      <w:r w:rsidRPr="00333232">
        <w:rPr>
          <w:b/>
        </w:rPr>
        <w:t>ния между колесом и дорожной поверхностью, должны соотве</w:t>
      </w:r>
      <w:r w:rsidRPr="00333232">
        <w:rPr>
          <w:b/>
        </w:rPr>
        <w:t>т</w:t>
      </w:r>
      <w:r w:rsidRPr="00333232">
        <w:rPr>
          <w:b/>
        </w:rPr>
        <w:t>ствовать пункту 3 настоящего приложения.</w:t>
      </w:r>
    </w:p>
    <w:p w:rsidR="00333232" w:rsidRPr="00333232" w:rsidRDefault="00333232" w:rsidP="0086011C">
      <w:pPr>
        <w:pStyle w:val="SingleTxtGR"/>
        <w:jc w:val="left"/>
        <w:rPr>
          <w:b/>
          <w:bCs/>
        </w:rPr>
      </w:pPr>
      <w:r w:rsidRPr="00333232">
        <w:rPr>
          <w:b/>
        </w:rPr>
        <w:t xml:space="preserve">2.4 </w:t>
      </w:r>
      <w:r w:rsidRPr="00333232">
        <w:rPr>
          <w:b/>
        </w:rPr>
        <w:tab/>
      </w:r>
      <w:r w:rsidRPr="00333232">
        <w:rPr>
          <w:b/>
        </w:rPr>
        <w:tab/>
        <w:t xml:space="preserve">Расчет общего уровня шума, производимого транспортным </w:t>
      </w:r>
      <w:r w:rsidRPr="00333232">
        <w:rPr>
          <w:b/>
        </w:rPr>
        <w:tab/>
      </w:r>
      <w:r w:rsidRPr="00333232">
        <w:rPr>
          <w:b/>
        </w:rPr>
        <w:tab/>
        <w:t xml:space="preserve">средством </w:t>
      </w:r>
    </w:p>
    <w:p w:rsidR="00333232" w:rsidRPr="00333232" w:rsidRDefault="00333232" w:rsidP="0086011C">
      <w:pPr>
        <w:pStyle w:val="SingleTxtGR"/>
        <w:ind w:left="2268"/>
        <w:rPr>
          <w:b/>
        </w:rPr>
      </w:pPr>
      <w:r w:rsidRPr="00333232">
        <w:rPr>
          <w:b/>
        </w:rPr>
        <w:t>Общий уровень шума, производимый транспортным средством, представляет собой энергетическую сумму уровня шума, во</w:t>
      </w:r>
      <w:r w:rsidRPr="00333232">
        <w:rPr>
          <w:b/>
        </w:rPr>
        <w:t>з</w:t>
      </w:r>
      <w:r w:rsidRPr="00333232">
        <w:rPr>
          <w:b/>
        </w:rPr>
        <w:t>никающего в результате трения между колесом и дорожной п</w:t>
      </w:r>
      <w:r w:rsidRPr="00333232">
        <w:rPr>
          <w:b/>
        </w:rPr>
        <w:t>о</w:t>
      </w:r>
      <w:r w:rsidRPr="00333232">
        <w:rPr>
          <w:b/>
        </w:rPr>
        <w:t>верхностью, и уровня шума от силовой установки. Этот расчет выполняют для каждого отдельного прогона, как это определ</w:t>
      </w:r>
      <w:r w:rsidRPr="00333232">
        <w:rPr>
          <w:b/>
        </w:rPr>
        <w:t>е</w:t>
      </w:r>
      <w:r w:rsidRPr="00333232">
        <w:rPr>
          <w:b/>
        </w:rPr>
        <w:t>но в пункте 10.2.4 стандарта ISO 362-3.2016.</w:t>
      </w:r>
    </w:p>
    <w:p w:rsidR="00333232" w:rsidRPr="00333232" w:rsidRDefault="00333232" w:rsidP="0086011C">
      <w:pPr>
        <w:pStyle w:val="SingleTxtGR"/>
        <w:tabs>
          <w:tab w:val="clear" w:pos="1701"/>
        </w:tabs>
        <w:ind w:left="2268" w:hanging="1134"/>
        <w:rPr>
          <w:b/>
        </w:rPr>
      </w:pPr>
      <w:r w:rsidRPr="00333232">
        <w:rPr>
          <w:b/>
        </w:rPr>
        <w:t>3.</w:t>
      </w:r>
      <w:r w:rsidRPr="00333232">
        <w:rPr>
          <w:rFonts w:ascii="Tahoma" w:hAnsi="Tahoma" w:cs="Tahoma"/>
          <w:b/>
        </w:rPr>
        <w:t>﻿</w:t>
      </w:r>
      <w:r w:rsidRPr="00333232">
        <w:rPr>
          <w:b/>
        </w:rPr>
        <w:tab/>
        <w:t>Процедура измерения, оценки и расчета уровня шума, возн</w:t>
      </w:r>
      <w:r w:rsidRPr="00333232">
        <w:rPr>
          <w:b/>
        </w:rPr>
        <w:t>и</w:t>
      </w:r>
      <w:r w:rsidRPr="00333232">
        <w:rPr>
          <w:b/>
        </w:rPr>
        <w:t>кающего в результате трения между колесом и дорожной п</w:t>
      </w:r>
      <w:r w:rsidRPr="00333232">
        <w:rPr>
          <w:b/>
        </w:rPr>
        <w:t>о</w:t>
      </w:r>
      <w:r w:rsidRPr="00333232">
        <w:rPr>
          <w:b/>
        </w:rPr>
        <w:t>верхностью, при использовании варианта А</w:t>
      </w:r>
    </w:p>
    <w:p w:rsidR="00333232" w:rsidRPr="00333232" w:rsidRDefault="00333232" w:rsidP="0086011C">
      <w:pPr>
        <w:pStyle w:val="SingleTxtGR"/>
        <w:ind w:left="2268"/>
        <w:rPr>
          <w:b/>
        </w:rPr>
      </w:pPr>
      <w:r w:rsidRPr="00333232">
        <w:rPr>
          <w:b/>
        </w:rPr>
        <w:t>Все условия оценки уровня шума, возникающего в результате трения между колесом и дорожной поверхностью, шума свобо</w:t>
      </w:r>
      <w:r w:rsidRPr="00333232">
        <w:rPr>
          <w:b/>
        </w:rPr>
        <w:t>д</w:t>
      </w:r>
      <w:r w:rsidRPr="00333232">
        <w:rPr>
          <w:b/>
        </w:rPr>
        <w:t>ного качения и влияния крутящего момента указаны в прил</w:t>
      </w:r>
      <w:r w:rsidRPr="00333232">
        <w:rPr>
          <w:b/>
        </w:rPr>
        <w:t>о</w:t>
      </w:r>
      <w:r w:rsidRPr="00333232">
        <w:rPr>
          <w:b/>
        </w:rPr>
        <w:t>жении B к стандарту ISO 362-3:2016.</w:t>
      </w:r>
    </w:p>
    <w:p w:rsidR="00333232" w:rsidRPr="00333232" w:rsidRDefault="00333232" w:rsidP="00333232">
      <w:pPr>
        <w:pStyle w:val="SingleTxtGR"/>
        <w:rPr>
          <w:b/>
        </w:rPr>
      </w:pPr>
      <w:r w:rsidRPr="00333232">
        <w:rPr>
          <w:b/>
        </w:rPr>
        <w:t xml:space="preserve">4. </w:t>
      </w:r>
      <w:r w:rsidRPr="00333232">
        <w:rPr>
          <w:b/>
        </w:rPr>
        <w:tab/>
      </w:r>
      <w:r w:rsidRPr="00333232">
        <w:rPr>
          <w:b/>
        </w:rPr>
        <w:tab/>
        <w:t>Корректировка размеров камеры</w:t>
      </w:r>
    </w:p>
    <w:p w:rsidR="00333232" w:rsidRPr="00801DD4" w:rsidRDefault="00333232" w:rsidP="0086011C">
      <w:pPr>
        <w:pStyle w:val="SingleTxtGR"/>
        <w:ind w:left="2268"/>
      </w:pPr>
      <w:r w:rsidRPr="00333232">
        <w:rPr>
          <w:b/>
        </w:rPr>
        <w:t>В случае испытательных камер меньшего размера оценку ма</w:t>
      </w:r>
      <w:r w:rsidRPr="00333232">
        <w:rPr>
          <w:b/>
        </w:rPr>
        <w:t>к</w:t>
      </w:r>
      <w:r w:rsidRPr="00333232">
        <w:rPr>
          <w:b/>
        </w:rPr>
        <w:t>симальных уровней проводят с особой осторожностью, с тем чтобы они не остались неучтенными, в соответствии с прил</w:t>
      </w:r>
      <w:r w:rsidRPr="00333232">
        <w:rPr>
          <w:b/>
        </w:rPr>
        <w:t>о</w:t>
      </w:r>
      <w:r w:rsidRPr="00333232">
        <w:rPr>
          <w:b/>
        </w:rPr>
        <w:t>жением E к стандарту ISO 362-3:2016</w:t>
      </w:r>
      <w:r w:rsidR="00637A3D">
        <w:rPr>
          <w:b/>
        </w:rPr>
        <w:t>.</w:t>
      </w:r>
      <w:r w:rsidR="00637A3D">
        <w:t>»</w:t>
      </w:r>
    </w:p>
    <w:p w:rsidR="00333232" w:rsidRPr="00333232" w:rsidRDefault="00333232" w:rsidP="00333232">
      <w:pPr>
        <w:pStyle w:val="HChGR"/>
      </w:pPr>
      <w:r w:rsidRPr="00333232">
        <w:tab/>
        <w:t>II.</w:t>
      </w:r>
      <w:r w:rsidRPr="00333232">
        <w:tab/>
        <w:t>Обоснование</w:t>
      </w:r>
    </w:p>
    <w:p w:rsidR="00333232" w:rsidRPr="00333232" w:rsidRDefault="00333232" w:rsidP="00333232">
      <w:pPr>
        <w:pStyle w:val="SingleTxtGR"/>
      </w:pPr>
      <w:r w:rsidRPr="00333232">
        <w:t>1.</w:t>
      </w:r>
      <w:r w:rsidRPr="00333232">
        <w:tab/>
        <w:t>На шестьдесят четвертой сессии Рабочей группы по вопросам шума (GRB) эксперт от ИСО сообщил о ходе работы в связи со стандартом ISO 362-3, касающимся проводимого в закрытом помещении испытания на шум от прое</w:t>
      </w:r>
      <w:r w:rsidRPr="00333232">
        <w:t>з</w:t>
      </w:r>
      <w:r w:rsidRPr="00333232">
        <w:t>жающего транспортного средства (GRB-64-07). Эксперт от Международной о</w:t>
      </w:r>
      <w:r w:rsidRPr="00333232">
        <w:t>р</w:t>
      </w:r>
      <w:r w:rsidRPr="00333232">
        <w:t>ганизации предприятий автомобильной промышленности (МОПАП) подчер</w:t>
      </w:r>
      <w:r w:rsidRPr="00333232">
        <w:t>к</w:t>
      </w:r>
      <w:r w:rsidRPr="00333232">
        <w:t>нул важность включения испытания в закрытом помещении в качестве альте</w:t>
      </w:r>
      <w:r w:rsidRPr="00333232">
        <w:t>р</w:t>
      </w:r>
      <w:r w:rsidRPr="00333232">
        <w:t>нативы испытаниям на официальное утверждение типа, предусмотренным в приложении 3 к Правилам № 51, в частности для изготовителей транспортных средств в тех странах, где местные погодные условия допускают использование испытательного трека на открытом воздухе в течение лишь ограниченного п</w:t>
      </w:r>
      <w:r w:rsidRPr="00333232">
        <w:t>е</w:t>
      </w:r>
      <w:r w:rsidRPr="00333232">
        <w:t>риода времени в году. Для продвижения вперед по этому вопросу GRB просила экспертов от ИСО и МОПАП подготовить к следующей сессии неофициальный документ с проектом предложений по поправкам к Правилам № 51, который учитывал бы стандарт ISO 362-3.</w:t>
      </w:r>
    </w:p>
    <w:p w:rsidR="00333232" w:rsidRDefault="00333232" w:rsidP="00801DD4">
      <w:pPr>
        <w:pStyle w:val="SingleTxtGR"/>
        <w:pageBreakBefore/>
      </w:pPr>
      <w:r w:rsidRPr="00333232">
        <w:t>2.</w:t>
      </w:r>
      <w:r w:rsidRPr="00333232">
        <w:tab/>
        <w:t>На шестьдесят пятой сессии GRB эксперт от ИСО предложил включить в приложение 3 к Правилам № 51 в качестве варианта испытание в закрытом п</w:t>
      </w:r>
      <w:r w:rsidRPr="00333232">
        <w:t>о</w:t>
      </w:r>
      <w:r w:rsidRPr="00333232">
        <w:t>мещении (GRB-65-04). По этому предложению свои замечания представили эксперты от Франции, Германии, Польши, Российской Федерации, Европейской комиссии и МОПАП. Председатель предложил этим экспертам, а также другим заинтересованным сторонам рассмотреть предложение ИСО и представить п</w:t>
      </w:r>
      <w:r w:rsidRPr="00333232">
        <w:t>е</w:t>
      </w:r>
      <w:r w:rsidRPr="00333232">
        <w:t>ресмотренный документ для следующей сессии.</w:t>
      </w:r>
    </w:p>
    <w:p w:rsidR="00333232" w:rsidRPr="00333232" w:rsidRDefault="00333232" w:rsidP="00333232">
      <w:pPr>
        <w:pStyle w:val="SingleTxtGR"/>
        <w:spacing w:before="240" w:after="0"/>
        <w:jc w:val="center"/>
        <w:rPr>
          <w:u w:val="single"/>
        </w:rPr>
      </w:pPr>
      <w:r>
        <w:rPr>
          <w:u w:val="single"/>
        </w:rPr>
        <w:tab/>
      </w:r>
      <w:r>
        <w:rPr>
          <w:u w:val="single"/>
        </w:rPr>
        <w:tab/>
      </w:r>
      <w:r>
        <w:rPr>
          <w:u w:val="single"/>
        </w:rPr>
        <w:tab/>
      </w:r>
    </w:p>
    <w:p w:rsidR="00191809" w:rsidRPr="00655392" w:rsidRDefault="00191809" w:rsidP="00333232">
      <w:pPr>
        <w:pStyle w:val="SingleTxtGR"/>
      </w:pPr>
    </w:p>
    <w:p w:rsidR="00191809" w:rsidRPr="00191809" w:rsidRDefault="00191809" w:rsidP="00191809">
      <w:pPr>
        <w:pStyle w:val="SingleTxtGR"/>
      </w:pPr>
    </w:p>
    <w:sectPr w:rsidR="00191809" w:rsidRPr="00191809" w:rsidSect="007B27D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4F" w:rsidRPr="00A312BC" w:rsidRDefault="00AE644F" w:rsidP="00A312BC"/>
  </w:endnote>
  <w:endnote w:type="continuationSeparator" w:id="0">
    <w:p w:rsidR="00AE644F" w:rsidRPr="00A312BC" w:rsidRDefault="00AE644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D9" w:rsidRPr="007B27D9" w:rsidRDefault="007B27D9">
    <w:pPr>
      <w:pStyle w:val="Footer"/>
    </w:pPr>
    <w:r w:rsidRPr="007B27D9">
      <w:rPr>
        <w:b/>
        <w:sz w:val="18"/>
      </w:rPr>
      <w:fldChar w:fldCharType="begin"/>
    </w:r>
    <w:r w:rsidRPr="007B27D9">
      <w:rPr>
        <w:b/>
        <w:sz w:val="18"/>
      </w:rPr>
      <w:instrText xml:space="preserve"> PAGE  \* MERGEFORMAT </w:instrText>
    </w:r>
    <w:r w:rsidRPr="007B27D9">
      <w:rPr>
        <w:b/>
        <w:sz w:val="18"/>
      </w:rPr>
      <w:fldChar w:fldCharType="separate"/>
    </w:r>
    <w:r w:rsidR="0048071E">
      <w:rPr>
        <w:b/>
        <w:noProof/>
        <w:sz w:val="18"/>
      </w:rPr>
      <w:t>8</w:t>
    </w:r>
    <w:r w:rsidRPr="007B27D9">
      <w:rPr>
        <w:b/>
        <w:sz w:val="18"/>
      </w:rPr>
      <w:fldChar w:fldCharType="end"/>
    </w:r>
    <w:r>
      <w:rPr>
        <w:b/>
        <w:sz w:val="18"/>
      </w:rPr>
      <w:tab/>
    </w:r>
    <w:r>
      <w:t>GE.17-10179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D9" w:rsidRPr="007B27D9" w:rsidRDefault="007B27D9" w:rsidP="007B27D9">
    <w:pPr>
      <w:pStyle w:val="Footer"/>
      <w:tabs>
        <w:tab w:val="clear" w:pos="9639"/>
        <w:tab w:val="right" w:pos="9638"/>
      </w:tabs>
      <w:rPr>
        <w:b/>
        <w:sz w:val="18"/>
      </w:rPr>
    </w:pPr>
    <w:r>
      <w:t>GE.17-10179</w:t>
    </w:r>
    <w:r>
      <w:tab/>
    </w:r>
    <w:r w:rsidRPr="007B27D9">
      <w:rPr>
        <w:b/>
        <w:sz w:val="18"/>
      </w:rPr>
      <w:fldChar w:fldCharType="begin"/>
    </w:r>
    <w:r w:rsidRPr="007B27D9">
      <w:rPr>
        <w:b/>
        <w:sz w:val="18"/>
      </w:rPr>
      <w:instrText xml:space="preserve"> PAGE  \* MERGEFORMAT </w:instrText>
    </w:r>
    <w:r w:rsidRPr="007B27D9">
      <w:rPr>
        <w:b/>
        <w:sz w:val="18"/>
      </w:rPr>
      <w:fldChar w:fldCharType="separate"/>
    </w:r>
    <w:r w:rsidR="0048071E">
      <w:rPr>
        <w:b/>
        <w:noProof/>
        <w:sz w:val="18"/>
      </w:rPr>
      <w:t>7</w:t>
    </w:r>
    <w:r w:rsidRPr="007B27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7B27D9" w:rsidRDefault="007B27D9" w:rsidP="007B27D9">
    <w:pPr>
      <w:spacing w:before="120" w:line="240" w:lineRule="auto"/>
    </w:pPr>
    <w:r>
      <w:t>GE.</w:t>
    </w:r>
    <w:r w:rsidR="00DF71B9">
      <w:rPr>
        <w:b/>
        <w:noProof/>
        <w:lang w:val="en-GB" w:eastAsia="en-GB"/>
      </w:rPr>
      <w:drawing>
        <wp:anchor distT="0" distB="0" distL="114300" distR="114300" simplePos="0" relativeHeight="25166028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17-10179  (R)</w:t>
    </w:r>
    <w:r>
      <w:rPr>
        <w:lang w:val="en-US"/>
      </w:rPr>
      <w:t xml:space="preserve">  130717  130717</w:t>
    </w:r>
    <w:r>
      <w:br/>
    </w:r>
    <w:r w:rsidRPr="007B27D9">
      <w:rPr>
        <w:rFonts w:ascii="C39T30Lfz" w:hAnsi="C39T30Lfz"/>
        <w:spacing w:val="0"/>
        <w:w w:val="100"/>
        <w:sz w:val="56"/>
      </w:rPr>
      <w:t></w:t>
    </w:r>
    <w:r w:rsidRPr="007B27D9">
      <w:rPr>
        <w:rFonts w:ascii="C39T30Lfz" w:hAnsi="C39T30Lfz"/>
        <w:spacing w:val="0"/>
        <w:w w:val="100"/>
        <w:sz w:val="56"/>
      </w:rPr>
      <w:t></w:t>
    </w:r>
    <w:r w:rsidRPr="007B27D9">
      <w:rPr>
        <w:rFonts w:ascii="C39T30Lfz" w:hAnsi="C39T30Lfz"/>
        <w:spacing w:val="0"/>
        <w:w w:val="100"/>
        <w:sz w:val="56"/>
      </w:rPr>
      <w:t></w:t>
    </w:r>
    <w:r w:rsidRPr="007B27D9">
      <w:rPr>
        <w:rFonts w:ascii="C39T30Lfz" w:hAnsi="C39T30Lfz"/>
        <w:spacing w:val="0"/>
        <w:w w:val="100"/>
        <w:sz w:val="56"/>
      </w:rPr>
      <w:t></w:t>
    </w:r>
    <w:r w:rsidRPr="007B27D9">
      <w:rPr>
        <w:rFonts w:ascii="C39T30Lfz" w:hAnsi="C39T30Lfz"/>
        <w:spacing w:val="0"/>
        <w:w w:val="100"/>
        <w:sz w:val="56"/>
      </w:rPr>
      <w:t></w:t>
    </w:r>
    <w:r w:rsidRPr="007B27D9">
      <w:rPr>
        <w:rFonts w:ascii="C39T30Lfz" w:hAnsi="C39T30Lfz"/>
        <w:spacing w:val="0"/>
        <w:w w:val="100"/>
        <w:sz w:val="56"/>
      </w:rPr>
      <w:t></w:t>
    </w:r>
    <w:r w:rsidRPr="007B27D9">
      <w:rPr>
        <w:rFonts w:ascii="C39T30Lfz" w:hAnsi="C39T30Lfz"/>
        <w:spacing w:val="0"/>
        <w:w w:val="100"/>
        <w:sz w:val="56"/>
      </w:rPr>
      <w:t></w:t>
    </w:r>
    <w:r w:rsidRPr="007B27D9">
      <w:rPr>
        <w:rFonts w:ascii="C39T30Lfz" w:hAnsi="C39T30Lfz"/>
        <w:spacing w:val="0"/>
        <w:w w:val="100"/>
        <w:sz w:val="56"/>
      </w:rPr>
      <w:t></w:t>
    </w:r>
    <w:r w:rsidRPr="007B27D9">
      <w:rPr>
        <w:rFonts w:ascii="C39T30Lfz" w:hAnsi="C39T30Lfz"/>
        <w:spacing w:val="0"/>
        <w:w w:val="100"/>
        <w:sz w:val="56"/>
      </w:rPr>
      <w:t></w:t>
    </w:r>
    <w:r>
      <w:rPr>
        <w:noProof/>
        <w:w w:val="10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2017/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7/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4F" w:rsidRPr="001075E9" w:rsidRDefault="00AE644F" w:rsidP="001075E9">
      <w:pPr>
        <w:tabs>
          <w:tab w:val="right" w:pos="2155"/>
        </w:tabs>
        <w:spacing w:after="80" w:line="240" w:lineRule="auto"/>
        <w:ind w:left="680"/>
        <w:rPr>
          <w:u w:val="single"/>
        </w:rPr>
      </w:pPr>
      <w:r>
        <w:rPr>
          <w:u w:val="single"/>
        </w:rPr>
        <w:tab/>
      </w:r>
    </w:p>
  </w:footnote>
  <w:footnote w:type="continuationSeparator" w:id="0">
    <w:p w:rsidR="00AE644F" w:rsidRDefault="00AE644F" w:rsidP="00407B78">
      <w:pPr>
        <w:tabs>
          <w:tab w:val="right" w:pos="2155"/>
        </w:tabs>
        <w:spacing w:after="80"/>
        <w:ind w:left="680"/>
        <w:rPr>
          <w:u w:val="single"/>
        </w:rPr>
      </w:pPr>
      <w:r>
        <w:rPr>
          <w:u w:val="single"/>
        </w:rPr>
        <w:tab/>
      </w:r>
    </w:p>
  </w:footnote>
  <w:footnote w:id="1">
    <w:p w:rsidR="00191809" w:rsidRPr="00191809" w:rsidRDefault="00191809">
      <w:pPr>
        <w:pStyle w:val="FootnoteText"/>
        <w:rPr>
          <w:sz w:val="20"/>
          <w:lang w:val="ru-RU"/>
        </w:rPr>
      </w:pPr>
      <w:r>
        <w:tab/>
      </w:r>
      <w:r w:rsidRPr="00191809">
        <w:rPr>
          <w:rStyle w:val="FootnoteReference"/>
          <w:sz w:val="20"/>
          <w:vertAlign w:val="baseline"/>
          <w:lang w:val="ru-RU"/>
        </w:rPr>
        <w:t>*</w:t>
      </w:r>
      <w:r w:rsidRPr="00191809">
        <w:rPr>
          <w:rStyle w:val="FootnoteReference"/>
          <w:vertAlign w:val="baseline"/>
          <w:lang w:val="ru-RU"/>
        </w:rPr>
        <w:tab/>
      </w:r>
      <w:r w:rsidRPr="00191809">
        <w:rPr>
          <w:lang w:val="ru-RU"/>
        </w:rPr>
        <w:t xml:space="preserve">В соответствии с программой работы Комитета по внутреннему транспорту </w:t>
      </w:r>
      <w:r>
        <w:rPr>
          <w:lang w:val="ru-RU"/>
        </w:rPr>
        <w:br/>
      </w:r>
      <w:r w:rsidRPr="00191809">
        <w:rPr>
          <w:lang w:val="ru-RU"/>
        </w:rPr>
        <w:t>на 2016–2017 годы (ECE/TRANS/254, пункт 159, и ECE/TRANS/2016/28/Add.1, направление деятельности 3.2)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D9" w:rsidRPr="007B27D9" w:rsidRDefault="0048071E">
    <w:pPr>
      <w:pStyle w:val="Header"/>
    </w:pPr>
    <w:r>
      <w:fldChar w:fldCharType="begin"/>
    </w:r>
    <w:r>
      <w:instrText xml:space="preserve"> TITLE  \* MERGEFORMAT </w:instrText>
    </w:r>
    <w:r>
      <w:fldChar w:fldCharType="separate"/>
    </w:r>
    <w:r w:rsidR="00501D35">
      <w:t>ECE/TRANS/WP.29/GRB/2017/8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D9" w:rsidRPr="007B27D9" w:rsidRDefault="0048071E" w:rsidP="007B27D9">
    <w:pPr>
      <w:pStyle w:val="Header"/>
      <w:jc w:val="right"/>
    </w:pPr>
    <w:r>
      <w:fldChar w:fldCharType="begin"/>
    </w:r>
    <w:r>
      <w:instrText xml:space="preserve"> TITLE  \* MERGEFORMAT </w:instrText>
    </w:r>
    <w:r>
      <w:fldChar w:fldCharType="separate"/>
    </w:r>
    <w:r w:rsidR="00501D35">
      <w:t>ECE/TRANS/WP.29/GRB/2017/8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D9" w:rsidRDefault="007B27D9" w:rsidP="007B27D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lvlOverride w:ilvl="0">
      <w:lvl w:ilvl="0" w:tplc="435E0196">
        <w:start w:val="1"/>
        <w:numFmt w:val="lowerLetter"/>
        <w:lvlText w:val="%1)"/>
        <w:lvlJc w:val="left"/>
        <w:pPr>
          <w:ind w:left="1854"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4F"/>
    <w:rsid w:val="00033EE1"/>
    <w:rsid w:val="00042B72"/>
    <w:rsid w:val="000558BD"/>
    <w:rsid w:val="0006485B"/>
    <w:rsid w:val="000B57E7"/>
    <w:rsid w:val="000B6373"/>
    <w:rsid w:val="000E4E5B"/>
    <w:rsid w:val="000F09DF"/>
    <w:rsid w:val="000F61B2"/>
    <w:rsid w:val="001075E9"/>
    <w:rsid w:val="0014152F"/>
    <w:rsid w:val="00180183"/>
    <w:rsid w:val="0018024D"/>
    <w:rsid w:val="0018649F"/>
    <w:rsid w:val="00191809"/>
    <w:rsid w:val="00196389"/>
    <w:rsid w:val="001B3EF6"/>
    <w:rsid w:val="001C7A89"/>
    <w:rsid w:val="00240F1A"/>
    <w:rsid w:val="00255343"/>
    <w:rsid w:val="0027151D"/>
    <w:rsid w:val="002A2EFC"/>
    <w:rsid w:val="002B0106"/>
    <w:rsid w:val="002B74B1"/>
    <w:rsid w:val="002C0E18"/>
    <w:rsid w:val="002D5AAC"/>
    <w:rsid w:val="002E5067"/>
    <w:rsid w:val="002F405F"/>
    <w:rsid w:val="002F7EEC"/>
    <w:rsid w:val="00301299"/>
    <w:rsid w:val="00302B2C"/>
    <w:rsid w:val="00305C08"/>
    <w:rsid w:val="00307FB6"/>
    <w:rsid w:val="00317339"/>
    <w:rsid w:val="00322004"/>
    <w:rsid w:val="00333232"/>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8071E"/>
    <w:rsid w:val="004E05B7"/>
    <w:rsid w:val="0050108D"/>
    <w:rsid w:val="00501D35"/>
    <w:rsid w:val="00513081"/>
    <w:rsid w:val="00517901"/>
    <w:rsid w:val="00526683"/>
    <w:rsid w:val="005639C1"/>
    <w:rsid w:val="005709E0"/>
    <w:rsid w:val="00572E19"/>
    <w:rsid w:val="005961C8"/>
    <w:rsid w:val="005966F1"/>
    <w:rsid w:val="005B57C9"/>
    <w:rsid w:val="005D7914"/>
    <w:rsid w:val="005E2B41"/>
    <w:rsid w:val="005F0B42"/>
    <w:rsid w:val="006103EC"/>
    <w:rsid w:val="006345DB"/>
    <w:rsid w:val="00637A3D"/>
    <w:rsid w:val="00640F49"/>
    <w:rsid w:val="00680D03"/>
    <w:rsid w:val="00681A10"/>
    <w:rsid w:val="00691112"/>
    <w:rsid w:val="006932A6"/>
    <w:rsid w:val="006A1ED8"/>
    <w:rsid w:val="006A2249"/>
    <w:rsid w:val="006C2031"/>
    <w:rsid w:val="006D0A74"/>
    <w:rsid w:val="006D461A"/>
    <w:rsid w:val="006F35EE"/>
    <w:rsid w:val="007021FF"/>
    <w:rsid w:val="00712895"/>
    <w:rsid w:val="00734ACB"/>
    <w:rsid w:val="00757357"/>
    <w:rsid w:val="00785B77"/>
    <w:rsid w:val="00792497"/>
    <w:rsid w:val="007B27D9"/>
    <w:rsid w:val="007D16AD"/>
    <w:rsid w:val="008019FE"/>
    <w:rsid w:val="00801DD4"/>
    <w:rsid w:val="00806737"/>
    <w:rsid w:val="00825F8D"/>
    <w:rsid w:val="00834B71"/>
    <w:rsid w:val="0086011C"/>
    <w:rsid w:val="0086445C"/>
    <w:rsid w:val="00894693"/>
    <w:rsid w:val="008A08D7"/>
    <w:rsid w:val="008A37C8"/>
    <w:rsid w:val="008B6909"/>
    <w:rsid w:val="008D53B6"/>
    <w:rsid w:val="008F7609"/>
    <w:rsid w:val="00906890"/>
    <w:rsid w:val="00911BE4"/>
    <w:rsid w:val="00951972"/>
    <w:rsid w:val="009608F3"/>
    <w:rsid w:val="009A24AC"/>
    <w:rsid w:val="009C6FE6"/>
    <w:rsid w:val="00A14DA8"/>
    <w:rsid w:val="00A312BC"/>
    <w:rsid w:val="00A84021"/>
    <w:rsid w:val="00A84D35"/>
    <w:rsid w:val="00A917B3"/>
    <w:rsid w:val="00AB4B51"/>
    <w:rsid w:val="00AE644F"/>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C7BB3"/>
    <w:rsid w:val="00CE5A1A"/>
    <w:rsid w:val="00CF55F6"/>
    <w:rsid w:val="00D04DBF"/>
    <w:rsid w:val="00D33D63"/>
    <w:rsid w:val="00D5253A"/>
    <w:rsid w:val="00D90028"/>
    <w:rsid w:val="00D90138"/>
    <w:rsid w:val="00DD78D1"/>
    <w:rsid w:val="00DE32CD"/>
    <w:rsid w:val="00DF5767"/>
    <w:rsid w:val="00DF71B9"/>
    <w:rsid w:val="00E12C5F"/>
    <w:rsid w:val="00E35487"/>
    <w:rsid w:val="00E73F76"/>
    <w:rsid w:val="00E92ED4"/>
    <w:rsid w:val="00EA2C9F"/>
    <w:rsid w:val="00EA420E"/>
    <w:rsid w:val="00ED0BDA"/>
    <w:rsid w:val="00EE142A"/>
    <w:rsid w:val="00EE473B"/>
    <w:rsid w:val="00EF1360"/>
    <w:rsid w:val="00EF3220"/>
    <w:rsid w:val="00F2523A"/>
    <w:rsid w:val="00F43903"/>
    <w:rsid w:val="00F94155"/>
    <w:rsid w:val="00F9783F"/>
    <w:rsid w:val="00FC4C8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para">
    <w:name w:val="para"/>
    <w:basedOn w:val="Normal"/>
    <w:link w:val="paraChar"/>
    <w:rsid w:val="00191809"/>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paraChar">
    <w:name w:val="para Char"/>
    <w:link w:val="para"/>
    <w:rsid w:val="00191809"/>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para">
    <w:name w:val="para"/>
    <w:basedOn w:val="Normal"/>
    <w:link w:val="paraChar"/>
    <w:rsid w:val="00191809"/>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paraChar">
    <w:name w:val="para Char"/>
    <w:link w:val="para"/>
    <w:rsid w:val="0019180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4693-97DF-49A8-B59E-EFA7441D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2208</Words>
  <Characters>12586</Characters>
  <Application>Microsoft Office Word</Application>
  <DocSecurity>4</DocSecurity>
  <Lines>104</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ECE/TRANS/WP.29/GRB/2017/8</vt:lpstr>
      <vt:lpstr>ECE/TRANS/WP.29/GRB/2017/8</vt:lpstr>
      <vt:lpstr>A/</vt:lpstr>
    </vt:vector>
  </TitlesOfParts>
  <Company>DCM</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ECE/TRANS/WP.29/GRB/2017/8</dc:title>
  <dc:creator>SHUVALOVA Natalia</dc:creator>
  <cp:lastModifiedBy>Benedicte Boudol</cp:lastModifiedBy>
  <cp:revision>2</cp:revision>
  <cp:lastPrinted>2017-07-13T13:09:00Z</cp:lastPrinted>
  <dcterms:created xsi:type="dcterms:W3CDTF">2017-07-13T14:38:00Z</dcterms:created>
  <dcterms:modified xsi:type="dcterms:W3CDTF">2017-07-13T14:38:00Z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