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A740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A7402" w:rsidP="009A7402">
            <w:pPr>
              <w:jc w:val="right"/>
            </w:pPr>
            <w:r w:rsidRPr="009A7402">
              <w:rPr>
                <w:sz w:val="40"/>
              </w:rPr>
              <w:t>ECE</w:t>
            </w:r>
            <w:r>
              <w:t>/TRANS/WP.11/2017/12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A740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 w:rsidR="00540A8F">
              <w:t>générale</w:t>
            </w:r>
            <w:proofErr w:type="gramEnd"/>
          </w:p>
          <w:p w:rsidR="009A7402" w:rsidRDefault="00540A8F" w:rsidP="009A7402">
            <w:pPr>
              <w:spacing w:line="240" w:lineRule="exact"/>
            </w:pPr>
            <w:r>
              <w:t>25 </w:t>
            </w:r>
            <w:r w:rsidR="009A7402">
              <w:t>juillet 2017</w:t>
            </w:r>
          </w:p>
          <w:p w:rsidR="009A7402" w:rsidRDefault="009A7402" w:rsidP="009A7402">
            <w:pPr>
              <w:spacing w:line="240" w:lineRule="exact"/>
            </w:pPr>
            <w:r>
              <w:t>Français</w:t>
            </w:r>
          </w:p>
          <w:p w:rsidR="009A7402" w:rsidRPr="00DB58B5" w:rsidRDefault="00727C3B" w:rsidP="009A7402">
            <w:pPr>
              <w:spacing w:line="240" w:lineRule="exact"/>
            </w:pPr>
            <w:r>
              <w:t>Original </w:t>
            </w:r>
            <w:r w:rsidR="009A7402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A5914" w:rsidRPr="00685843" w:rsidRDefault="000A5914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0A5914" w:rsidRPr="00F30D47" w:rsidRDefault="000A5914" w:rsidP="00305801">
      <w:pPr>
        <w:spacing w:before="120"/>
        <w:rPr>
          <w:b/>
        </w:rPr>
      </w:pPr>
      <w:r w:rsidRPr="00B35797">
        <w:rPr>
          <w:b/>
        </w:rPr>
        <w:t>Soixante</w:t>
      </w:r>
      <w:r>
        <w:rPr>
          <w:b/>
        </w:rPr>
        <w:noBreakHyphen/>
        <w:t>treizième </w:t>
      </w:r>
      <w:r w:rsidRPr="00F30D47">
        <w:rPr>
          <w:b/>
        </w:rPr>
        <w:t>session</w:t>
      </w:r>
    </w:p>
    <w:p w:rsidR="000A5914" w:rsidRDefault="000A5914" w:rsidP="00305801">
      <w:r>
        <w:t xml:space="preserve">Genève, </w:t>
      </w:r>
      <w:r w:rsidR="00D6597A">
        <w:t>10</w:t>
      </w:r>
      <w:r w:rsidR="00D6597A">
        <w:noBreakHyphen/>
        <w:t>13 octobre 2017</w:t>
      </w:r>
    </w:p>
    <w:p w:rsidR="000A5914" w:rsidRDefault="00D6597A" w:rsidP="00305801">
      <w:r>
        <w:t>Point 4 e)</w:t>
      </w:r>
      <w:r w:rsidR="000A5914">
        <w:t xml:space="preserve"> de l’ordre du jour provisoire</w:t>
      </w:r>
    </w:p>
    <w:p w:rsidR="00D6597A" w:rsidRPr="00B35797" w:rsidRDefault="00D6597A" w:rsidP="00D6597A">
      <w:pPr>
        <w:rPr>
          <w:b/>
        </w:rPr>
      </w:pPr>
      <w:r w:rsidRPr="00B35797">
        <w:rPr>
          <w:b/>
        </w:rPr>
        <w:t>État et mise en œuvre de l</w:t>
      </w:r>
      <w:r>
        <w:rPr>
          <w:b/>
        </w:rPr>
        <w:t>’</w:t>
      </w:r>
      <w:r w:rsidRPr="00B35797">
        <w:rPr>
          <w:b/>
        </w:rPr>
        <w:t>accord relati</w:t>
      </w:r>
      <w:r>
        <w:rPr>
          <w:b/>
        </w:rPr>
        <w:t>f</w:t>
      </w:r>
      <w:r w:rsidRPr="00B35797">
        <w:rPr>
          <w:b/>
        </w:rPr>
        <w:t xml:space="preserve"> aux transports internationaux </w:t>
      </w:r>
      <w:r w:rsidR="006701AA">
        <w:rPr>
          <w:b/>
        </w:rPr>
        <w:br/>
      </w:r>
      <w:r w:rsidRPr="00B35797">
        <w:rPr>
          <w:b/>
        </w:rPr>
        <w:t xml:space="preserve">de </w:t>
      </w:r>
      <w:r>
        <w:rPr>
          <w:b/>
        </w:rPr>
        <w:t>d</w:t>
      </w:r>
      <w:r w:rsidRPr="00B35797">
        <w:rPr>
          <w:b/>
        </w:rPr>
        <w:t xml:space="preserve">enrées périssables et aux engins spéciaux à utiliser pour </w:t>
      </w:r>
      <w:r w:rsidR="006701AA">
        <w:rPr>
          <w:b/>
        </w:rPr>
        <w:br/>
      </w:r>
      <w:r w:rsidRPr="00B35797">
        <w:rPr>
          <w:b/>
        </w:rPr>
        <w:t>ces transports (ATP)</w:t>
      </w:r>
      <w:r w:rsidR="000D0A5F">
        <w:rPr>
          <w:b/>
        </w:rPr>
        <w:t> </w:t>
      </w:r>
      <w:r w:rsidRPr="00B35797">
        <w:rPr>
          <w:b/>
        </w:rPr>
        <w:t>:</w:t>
      </w:r>
      <w:r w:rsidR="006701AA" w:rsidRPr="00173CEA">
        <w:rPr>
          <w:b/>
        </w:rPr>
        <w:t xml:space="preserve"> </w:t>
      </w:r>
      <w:r w:rsidRPr="00173CEA">
        <w:rPr>
          <w:b/>
        </w:rPr>
        <w:t xml:space="preserve">échange de bonnes pratiques </w:t>
      </w:r>
      <w:r w:rsidR="006701AA">
        <w:rPr>
          <w:b/>
        </w:rPr>
        <w:br/>
      </w:r>
      <w:r w:rsidRPr="00173CEA">
        <w:rPr>
          <w:b/>
        </w:rPr>
        <w:t>pour une meilleure application de l</w:t>
      </w:r>
      <w:r>
        <w:rPr>
          <w:b/>
        </w:rPr>
        <w:t>’</w:t>
      </w:r>
      <w:r w:rsidRPr="00173CEA">
        <w:rPr>
          <w:b/>
        </w:rPr>
        <w:t>ATP</w:t>
      </w:r>
    </w:p>
    <w:p w:rsidR="00D6597A" w:rsidRPr="00455ABE" w:rsidRDefault="00D6597A" w:rsidP="00BB5C0A">
      <w:pPr>
        <w:pStyle w:val="HChG"/>
      </w:pPr>
      <w:r w:rsidRPr="00B35797">
        <w:tab/>
      </w:r>
      <w:r w:rsidRPr="00B35797">
        <w:tab/>
      </w:r>
      <w:r w:rsidRPr="00455ABE">
        <w:t>Lettre de convocation</w:t>
      </w:r>
    </w:p>
    <w:p w:rsidR="00D6597A" w:rsidRPr="00173CEA" w:rsidRDefault="00D6597A" w:rsidP="00BB5C0A">
      <w:pPr>
        <w:pStyle w:val="H1G"/>
      </w:pPr>
      <w:r w:rsidRPr="00455ABE">
        <w:tab/>
      </w:r>
      <w:r w:rsidRPr="00455ABE">
        <w:tab/>
      </w:r>
      <w:r w:rsidRPr="00173CEA">
        <w:t>Transmise par</w:t>
      </w:r>
      <w:r w:rsidR="0062242B">
        <w:t xml:space="preserve"> </w:t>
      </w:r>
      <w:proofErr w:type="spellStart"/>
      <w:r w:rsidR="0062242B">
        <w:t>Transfrigoroute</w:t>
      </w:r>
      <w:proofErr w:type="spellEnd"/>
      <w:r w:rsidR="0062242B">
        <w:t xml:space="preserve"> International </w:t>
      </w:r>
      <w:r w:rsidRPr="00173CEA">
        <w:t>(TI)</w:t>
      </w:r>
    </w:p>
    <w:p w:rsidR="00D6597A" w:rsidRPr="00455ABE" w:rsidRDefault="00D6597A" w:rsidP="00634798">
      <w:pPr>
        <w:pStyle w:val="HChG"/>
      </w:pPr>
      <w:r w:rsidRPr="00173CEA">
        <w:tab/>
      </w:r>
      <w:r w:rsidRPr="00455ABE">
        <w:t>I.</w:t>
      </w:r>
      <w:r w:rsidRPr="00455ABE">
        <w:tab/>
        <w:t>Contexte</w:t>
      </w:r>
    </w:p>
    <w:p w:rsidR="00D6597A" w:rsidRPr="00B16DE2" w:rsidRDefault="00D6597A" w:rsidP="00BB5C0A">
      <w:pPr>
        <w:pStyle w:val="SingleTxtG"/>
      </w:pPr>
      <w:r w:rsidRPr="00D90B84">
        <w:t>1.</w:t>
      </w:r>
      <w:r w:rsidRPr="00D90B84">
        <w:tab/>
        <w:t>Lorsqu</w:t>
      </w:r>
      <w:r>
        <w:t>’</w:t>
      </w:r>
      <w:r w:rsidRPr="00D90B84">
        <w:t>un fabricant de caisses isothermes ou d</w:t>
      </w:r>
      <w:r>
        <w:t>’</w:t>
      </w:r>
      <w:r w:rsidRPr="00D90B84">
        <w:t>engins frigorifiques décide de lancer un nouveau produit ou un prototype sur le marché et demande un certificat ATP d</w:t>
      </w:r>
      <w:r>
        <w:t>’</w:t>
      </w:r>
      <w:r w:rsidRPr="00D90B84">
        <w:t xml:space="preserve">agrément de type, deux situations peuvent se présenter. </w:t>
      </w:r>
      <w:r w:rsidRPr="00B16DE2">
        <w:t>Il se peut qu</w:t>
      </w:r>
      <w:r>
        <w:t>’</w:t>
      </w:r>
      <w:r w:rsidRPr="00B16DE2">
        <w:t>il n</w:t>
      </w:r>
      <w:r>
        <w:t>’</w:t>
      </w:r>
      <w:r w:rsidRPr="00B16DE2">
        <w:t>y ait pas suffisamment de place dans les stations d</w:t>
      </w:r>
      <w:r>
        <w:t>’</w:t>
      </w:r>
      <w:r w:rsidRPr="00B16DE2">
        <w:t>essai ATP agréées pour réaliser les essais d</w:t>
      </w:r>
      <w:r>
        <w:t>’</w:t>
      </w:r>
      <w:r w:rsidRPr="00B16DE2">
        <w:t>homologation de type, ou bien, dans le cas d</w:t>
      </w:r>
      <w:r>
        <w:t>’un prototype, que le délai soit insuffisant</w:t>
      </w:r>
      <w:r w:rsidRPr="00B16DE2">
        <w:t xml:space="preserve"> </w:t>
      </w:r>
      <w:r>
        <w:t>pour réaliser les essais avant son lancement sur le marché</w:t>
      </w:r>
      <w:r w:rsidRPr="00B16DE2">
        <w:t xml:space="preserve">. </w:t>
      </w:r>
    </w:p>
    <w:p w:rsidR="00D6597A" w:rsidRPr="000B6A41" w:rsidRDefault="00D6597A" w:rsidP="00BB5C0A">
      <w:pPr>
        <w:pStyle w:val="SingleTxtG"/>
      </w:pPr>
      <w:r w:rsidRPr="009D771D">
        <w:t>2.</w:t>
      </w:r>
      <w:r w:rsidRPr="009D771D">
        <w:tab/>
        <w:t xml:space="preserve">Pour remédier à chacune de ces situations, les fabricants peuvent </w:t>
      </w:r>
      <w:r>
        <w:t>rédiger</w:t>
      </w:r>
      <w:r w:rsidRPr="009D771D">
        <w:t xml:space="preserve"> une « lettre de convocation »</w:t>
      </w:r>
      <w:r>
        <w:t xml:space="preserve"> (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intent</w:t>
      </w:r>
      <w:proofErr w:type="spellEnd"/>
      <w:r>
        <w:t>)</w:t>
      </w:r>
      <w:r w:rsidRPr="009D771D">
        <w:t xml:space="preserve"> </w:t>
      </w:r>
      <w:r>
        <w:t>par</w:t>
      </w:r>
      <w:r w:rsidRPr="009D771D">
        <w:t xml:space="preserve"> laquelle </w:t>
      </w:r>
      <w:r>
        <w:t>le fabricant s’engage à effectuer les essais au cours d’une période initiale déterminée</w:t>
      </w:r>
      <w:r w:rsidR="00B2377E">
        <w:t xml:space="preserve"> de six </w:t>
      </w:r>
      <w:r>
        <w:t xml:space="preserve">mois, dans une station d’essai ATP agréée donnée. </w:t>
      </w:r>
      <w:r w:rsidRPr="00807595">
        <w:t>Cette pér</w:t>
      </w:r>
      <w:r w:rsidR="00B2377E">
        <w:t>iode peut être prolongée de six </w:t>
      </w:r>
      <w:r w:rsidRPr="00807595">
        <w:t>mois supplémentaires lorsque les circonstances l</w:t>
      </w:r>
      <w:r>
        <w:t>’</w:t>
      </w:r>
      <w:r w:rsidRPr="00807595">
        <w:t>exigent et</w:t>
      </w:r>
      <w:r>
        <w:t xml:space="preserve"> sous réserve d’un accord entre </w:t>
      </w:r>
      <w:r w:rsidRPr="00807595">
        <w:t>l</w:t>
      </w:r>
      <w:r>
        <w:t>’</w:t>
      </w:r>
      <w:r w:rsidRPr="00807595">
        <w:t>autorité compétente</w:t>
      </w:r>
      <w:r>
        <w:t xml:space="preserve"> concernée et</w:t>
      </w:r>
      <w:r w:rsidRPr="00807595">
        <w:t xml:space="preserve"> </w:t>
      </w:r>
      <w:r>
        <w:t xml:space="preserve">le fabricant. De nombreuses autorités compétentes reconnaissent cette procédure et autorisent la mise en service de l’équipement à titre temporaire. </w:t>
      </w:r>
      <w:r w:rsidRPr="00455ABE">
        <w:t>Malheureusement, d</w:t>
      </w:r>
      <w:r>
        <w:t>’</w:t>
      </w:r>
      <w:r w:rsidRPr="00455ABE">
        <w:t xml:space="preserve">autres en décident autrement. </w:t>
      </w:r>
      <w:proofErr w:type="spellStart"/>
      <w:r w:rsidRPr="00173CEA">
        <w:t>Transfrigoroute</w:t>
      </w:r>
      <w:proofErr w:type="spellEnd"/>
      <w:r w:rsidRPr="00173CEA">
        <w:t xml:space="preserve"> International</w:t>
      </w:r>
      <w:r w:rsidRPr="000B6A41">
        <w:t xml:space="preserve"> demande que cette situation soit régularisée afin que le recours à une lettre de convocation soit accepté par toutes les autorités compétentes et par toutes les parties contractantes.</w:t>
      </w:r>
    </w:p>
    <w:p w:rsidR="00D6597A" w:rsidRPr="00455ABE" w:rsidRDefault="00D6597A" w:rsidP="00634798">
      <w:pPr>
        <w:pStyle w:val="HChG"/>
      </w:pPr>
      <w:r w:rsidRPr="000B6A41">
        <w:lastRenderedPageBreak/>
        <w:tab/>
      </w:r>
      <w:r w:rsidRPr="00455ABE">
        <w:t>II.</w:t>
      </w:r>
      <w:r w:rsidRPr="00455ABE">
        <w:tab/>
        <w:t>Situation actuelle</w:t>
      </w:r>
    </w:p>
    <w:p w:rsidR="00D6597A" w:rsidRPr="002C428F" w:rsidRDefault="00D6597A" w:rsidP="00953383">
      <w:pPr>
        <w:pStyle w:val="SingleTxtG"/>
        <w:keepNext/>
      </w:pPr>
      <w:r w:rsidRPr="002C428F">
        <w:t>3.</w:t>
      </w:r>
      <w:r w:rsidRPr="002C428F">
        <w:tab/>
      </w:r>
      <w:r>
        <w:t>Manque d’uniformité</w:t>
      </w:r>
      <w:r w:rsidRPr="002C428F">
        <w:t xml:space="preserve"> </w:t>
      </w:r>
      <w:r>
        <w:t>de la procédure suivie par</w:t>
      </w:r>
      <w:r w:rsidRPr="002C428F">
        <w:t xml:space="preserve"> les parties contractantes.</w:t>
      </w:r>
    </w:p>
    <w:p w:rsidR="00D6597A" w:rsidRPr="00173CEA" w:rsidRDefault="00D6597A" w:rsidP="00634798">
      <w:pPr>
        <w:pStyle w:val="HChG"/>
      </w:pPr>
      <w:r w:rsidRPr="002C428F">
        <w:tab/>
      </w:r>
      <w:r w:rsidRPr="00173CEA">
        <w:t>III.</w:t>
      </w:r>
      <w:r w:rsidRPr="00173CEA">
        <w:tab/>
        <w:t>Impact technique de la mesure proposée</w:t>
      </w:r>
    </w:p>
    <w:p w:rsidR="00D6597A" w:rsidRPr="00173CEA" w:rsidRDefault="00D6597A" w:rsidP="00BB5C0A">
      <w:pPr>
        <w:pStyle w:val="SingleTxtG"/>
      </w:pPr>
      <w:r w:rsidRPr="00173CEA">
        <w:t>4.</w:t>
      </w:r>
      <w:r w:rsidRPr="00173CEA">
        <w:tab/>
        <w:t>Aucun</w:t>
      </w:r>
    </w:p>
    <w:p w:rsidR="00D6597A" w:rsidRPr="00173CEA" w:rsidRDefault="00D6597A" w:rsidP="00634798">
      <w:pPr>
        <w:pStyle w:val="HChG"/>
      </w:pPr>
      <w:r w:rsidRPr="00173CEA">
        <w:tab/>
        <w:t>IV.</w:t>
      </w:r>
      <w:r w:rsidRPr="00173CEA">
        <w:tab/>
        <w:t>Impact économique de la mesure proposée</w:t>
      </w:r>
    </w:p>
    <w:p w:rsidR="00D6597A" w:rsidRPr="00173CEA" w:rsidRDefault="00D6597A" w:rsidP="00BB5C0A">
      <w:pPr>
        <w:pStyle w:val="SingleTxtG"/>
      </w:pPr>
      <w:r w:rsidRPr="00173CEA">
        <w:t>5.</w:t>
      </w:r>
      <w:r w:rsidRPr="00173CEA">
        <w:tab/>
        <w:t>Aucun</w:t>
      </w:r>
    </w:p>
    <w:p w:rsidR="00D6597A" w:rsidRPr="00173CEA" w:rsidRDefault="00D6597A" w:rsidP="00634798">
      <w:pPr>
        <w:pStyle w:val="HChG"/>
      </w:pPr>
      <w:r w:rsidRPr="00173CEA">
        <w:tab/>
        <w:t>V.</w:t>
      </w:r>
      <w:r w:rsidRPr="00173CEA">
        <w:tab/>
        <w:t>Impact environnemental de la mesure proposée</w:t>
      </w:r>
    </w:p>
    <w:p w:rsidR="00D6597A" w:rsidRPr="00455ABE" w:rsidRDefault="00D6597A" w:rsidP="00BB5C0A">
      <w:pPr>
        <w:pStyle w:val="SingleTxtG"/>
      </w:pPr>
      <w:r w:rsidRPr="00455ABE">
        <w:t>6.</w:t>
      </w:r>
      <w:r w:rsidRPr="00455ABE">
        <w:tab/>
        <w:t>Aucun</w:t>
      </w:r>
    </w:p>
    <w:p w:rsidR="00D6597A" w:rsidRPr="00455ABE" w:rsidRDefault="00D6597A" w:rsidP="00634798">
      <w:pPr>
        <w:pStyle w:val="HChG"/>
      </w:pPr>
      <w:r w:rsidRPr="00455ABE">
        <w:tab/>
        <w:t>VI.</w:t>
      </w:r>
      <w:r w:rsidRPr="00455ABE">
        <w:tab/>
        <w:t>Conclusion</w:t>
      </w:r>
    </w:p>
    <w:p w:rsidR="00D6597A" w:rsidRPr="002C428F" w:rsidRDefault="00D6597A" w:rsidP="00BB5C0A">
      <w:pPr>
        <w:pStyle w:val="SingleTxtG"/>
      </w:pPr>
      <w:r w:rsidRPr="002C428F">
        <w:t>7.</w:t>
      </w:r>
      <w:r w:rsidRPr="002C428F">
        <w:tab/>
      </w:r>
      <w:proofErr w:type="spellStart"/>
      <w:r>
        <w:t>Transfrigoroute</w:t>
      </w:r>
      <w:proofErr w:type="spellEnd"/>
      <w:r>
        <w:t xml:space="preserve"> International</w:t>
      </w:r>
      <w:r w:rsidRPr="002C428F">
        <w:t xml:space="preserve"> </w:t>
      </w:r>
      <w:r>
        <w:t>demande instamment que cette proposition soit acceptée</w:t>
      </w:r>
      <w:r w:rsidRPr="002C428F">
        <w:t>.</w:t>
      </w:r>
    </w:p>
    <w:p w:rsidR="00F9573C" w:rsidRDefault="00D6597A" w:rsidP="00634798">
      <w:pPr>
        <w:pStyle w:val="HChG"/>
      </w:pPr>
      <w:r w:rsidRPr="002C428F">
        <w:tab/>
        <w:t>VII.</w:t>
      </w:r>
      <w:r w:rsidRPr="002C428F">
        <w:tab/>
        <w:t>Proposition d</w:t>
      </w:r>
      <w:r>
        <w:t>’</w:t>
      </w:r>
      <w:r w:rsidRPr="002C428F">
        <w:t>amendement à l</w:t>
      </w:r>
      <w:r>
        <w:t>’</w:t>
      </w:r>
      <w:r w:rsidRPr="002C428F">
        <w:t>ATP (</w:t>
      </w:r>
      <w:r>
        <w:t>le cas échéant</w:t>
      </w:r>
      <w:r w:rsidRPr="002C428F">
        <w:t>)</w:t>
      </w:r>
    </w:p>
    <w:p w:rsidR="00D6597A" w:rsidRPr="00D6597A" w:rsidRDefault="00D6597A" w:rsidP="00D6597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597A" w:rsidRPr="00D6597A" w:rsidSect="009A740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FF" w:rsidRDefault="00924EFF" w:rsidP="00F95C08">
      <w:pPr>
        <w:spacing w:line="240" w:lineRule="auto"/>
      </w:pPr>
    </w:p>
  </w:endnote>
  <w:endnote w:type="continuationSeparator" w:id="0">
    <w:p w:rsidR="00924EFF" w:rsidRPr="00AC3823" w:rsidRDefault="00924EFF" w:rsidP="00AC3823">
      <w:pPr>
        <w:pStyle w:val="Footer"/>
      </w:pPr>
    </w:p>
  </w:endnote>
  <w:endnote w:type="continuationNotice" w:id="1">
    <w:p w:rsidR="00924EFF" w:rsidRDefault="00924E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02" w:rsidRPr="009A7402" w:rsidRDefault="009A7402" w:rsidP="009A7402">
    <w:pPr>
      <w:pStyle w:val="Footer"/>
      <w:tabs>
        <w:tab w:val="right" w:pos="9638"/>
      </w:tabs>
    </w:pPr>
    <w:r w:rsidRPr="009A7402">
      <w:rPr>
        <w:b/>
        <w:sz w:val="18"/>
      </w:rPr>
      <w:fldChar w:fldCharType="begin"/>
    </w:r>
    <w:r w:rsidRPr="009A7402">
      <w:rPr>
        <w:b/>
        <w:sz w:val="18"/>
      </w:rPr>
      <w:instrText xml:space="preserve"> PAGE  \* MERGEFORMAT </w:instrText>
    </w:r>
    <w:r w:rsidRPr="009A7402">
      <w:rPr>
        <w:b/>
        <w:sz w:val="18"/>
      </w:rPr>
      <w:fldChar w:fldCharType="separate"/>
    </w:r>
    <w:r w:rsidR="00A02D24">
      <w:rPr>
        <w:b/>
        <w:noProof/>
        <w:sz w:val="18"/>
      </w:rPr>
      <w:t>2</w:t>
    </w:r>
    <w:r w:rsidRPr="009A7402">
      <w:rPr>
        <w:b/>
        <w:sz w:val="18"/>
      </w:rPr>
      <w:fldChar w:fldCharType="end"/>
    </w:r>
    <w:r>
      <w:rPr>
        <w:b/>
        <w:sz w:val="18"/>
      </w:rPr>
      <w:tab/>
    </w:r>
    <w:r>
      <w:t>GE.17-12432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02" w:rsidRPr="009A7402" w:rsidRDefault="009A7402" w:rsidP="009A7402">
    <w:pPr>
      <w:pStyle w:val="Footer"/>
      <w:tabs>
        <w:tab w:val="right" w:pos="9638"/>
      </w:tabs>
      <w:rPr>
        <w:b/>
        <w:sz w:val="18"/>
      </w:rPr>
    </w:pPr>
    <w:r>
      <w:t>GE.17-12432</w:t>
    </w:r>
    <w:r>
      <w:tab/>
    </w:r>
    <w:r w:rsidRPr="009A7402">
      <w:rPr>
        <w:b/>
        <w:sz w:val="18"/>
      </w:rPr>
      <w:fldChar w:fldCharType="begin"/>
    </w:r>
    <w:r w:rsidRPr="009A7402">
      <w:rPr>
        <w:b/>
        <w:sz w:val="18"/>
      </w:rPr>
      <w:instrText xml:space="preserve"> PAGE  \* MERGEFORMAT </w:instrText>
    </w:r>
    <w:r w:rsidRPr="009A7402">
      <w:rPr>
        <w:b/>
        <w:sz w:val="18"/>
      </w:rPr>
      <w:fldChar w:fldCharType="separate"/>
    </w:r>
    <w:r w:rsidR="00F375F4">
      <w:rPr>
        <w:b/>
        <w:noProof/>
        <w:sz w:val="18"/>
      </w:rPr>
      <w:t>2</w:t>
    </w:r>
    <w:r w:rsidRPr="009A74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9A7402" w:rsidRDefault="009A7402" w:rsidP="009A740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17-12432  (F)</w:t>
    </w:r>
    <w:r w:rsidR="0012549F">
      <w:rPr>
        <w:sz w:val="20"/>
      </w:rPr>
      <w:t xml:space="preserve">    230817    230817</w:t>
    </w:r>
    <w:r>
      <w:rPr>
        <w:sz w:val="20"/>
      </w:rPr>
      <w:br/>
    </w:r>
    <w:r w:rsidRPr="009A7402">
      <w:rPr>
        <w:rFonts w:ascii="C39T30Lfz" w:hAnsi="C39T30Lfz"/>
        <w:sz w:val="56"/>
      </w:rPr>
      <w:t></w:t>
    </w:r>
    <w:r w:rsidRPr="009A7402">
      <w:rPr>
        <w:rFonts w:ascii="C39T30Lfz" w:hAnsi="C39T30Lfz"/>
        <w:sz w:val="56"/>
      </w:rPr>
      <w:t></w:t>
    </w:r>
    <w:r w:rsidRPr="009A7402">
      <w:rPr>
        <w:rFonts w:ascii="C39T30Lfz" w:hAnsi="C39T30Lfz"/>
        <w:sz w:val="56"/>
      </w:rPr>
      <w:t></w:t>
    </w:r>
    <w:r w:rsidRPr="009A7402">
      <w:rPr>
        <w:rFonts w:ascii="C39T30Lfz" w:hAnsi="C39T30Lfz"/>
        <w:sz w:val="56"/>
      </w:rPr>
      <w:t></w:t>
    </w:r>
    <w:r w:rsidRPr="009A7402">
      <w:rPr>
        <w:rFonts w:ascii="C39T30Lfz" w:hAnsi="C39T30Lfz"/>
        <w:sz w:val="56"/>
      </w:rPr>
      <w:t></w:t>
    </w:r>
    <w:r w:rsidRPr="009A7402">
      <w:rPr>
        <w:rFonts w:ascii="C39T30Lfz" w:hAnsi="C39T30Lfz"/>
        <w:sz w:val="56"/>
      </w:rPr>
      <w:t></w:t>
    </w:r>
    <w:r w:rsidRPr="009A7402">
      <w:rPr>
        <w:rFonts w:ascii="C39T30Lfz" w:hAnsi="C39T30Lfz"/>
        <w:sz w:val="56"/>
      </w:rPr>
      <w:t></w:t>
    </w:r>
    <w:r w:rsidRPr="009A7402">
      <w:rPr>
        <w:rFonts w:ascii="C39T30Lfz" w:hAnsi="C39T30Lfz"/>
        <w:sz w:val="56"/>
      </w:rPr>
      <w:t></w:t>
    </w:r>
    <w:r w:rsidRPr="009A740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7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FF" w:rsidRPr="00AC3823" w:rsidRDefault="00924E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EFF" w:rsidRPr="00AC3823" w:rsidRDefault="00924E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4EFF" w:rsidRPr="00AC3823" w:rsidRDefault="00924EF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02" w:rsidRPr="009A7402" w:rsidRDefault="00A02D2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02" w:rsidRPr="009A7402" w:rsidRDefault="00A02D24" w:rsidP="009A740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131078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FF"/>
    <w:rsid w:val="00001956"/>
    <w:rsid w:val="00017F94"/>
    <w:rsid w:val="00023842"/>
    <w:rsid w:val="000334F9"/>
    <w:rsid w:val="00045FEB"/>
    <w:rsid w:val="0007796D"/>
    <w:rsid w:val="000A5914"/>
    <w:rsid w:val="000B7790"/>
    <w:rsid w:val="000D0A5F"/>
    <w:rsid w:val="00111F2F"/>
    <w:rsid w:val="0012549F"/>
    <w:rsid w:val="0014365E"/>
    <w:rsid w:val="00143C66"/>
    <w:rsid w:val="00176178"/>
    <w:rsid w:val="001F525A"/>
    <w:rsid w:val="00207E44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0B4"/>
    <w:rsid w:val="004837D8"/>
    <w:rsid w:val="004E468C"/>
    <w:rsid w:val="00540A8F"/>
    <w:rsid w:val="005505B7"/>
    <w:rsid w:val="00573BE5"/>
    <w:rsid w:val="00586ED3"/>
    <w:rsid w:val="00596AA9"/>
    <w:rsid w:val="0062242B"/>
    <w:rsid w:val="00634798"/>
    <w:rsid w:val="006701AA"/>
    <w:rsid w:val="0071601D"/>
    <w:rsid w:val="00727C3B"/>
    <w:rsid w:val="007A08ED"/>
    <w:rsid w:val="007A62E6"/>
    <w:rsid w:val="007F20FA"/>
    <w:rsid w:val="007F3DB8"/>
    <w:rsid w:val="0080684C"/>
    <w:rsid w:val="00871C75"/>
    <w:rsid w:val="008776DC"/>
    <w:rsid w:val="00924EFF"/>
    <w:rsid w:val="009446C0"/>
    <w:rsid w:val="00953383"/>
    <w:rsid w:val="009705C8"/>
    <w:rsid w:val="009827ED"/>
    <w:rsid w:val="009A7402"/>
    <w:rsid w:val="009C1CF4"/>
    <w:rsid w:val="009F6B74"/>
    <w:rsid w:val="00A02D24"/>
    <w:rsid w:val="00A121FD"/>
    <w:rsid w:val="00A30353"/>
    <w:rsid w:val="00AC3823"/>
    <w:rsid w:val="00AE323C"/>
    <w:rsid w:val="00AF0CB5"/>
    <w:rsid w:val="00B00181"/>
    <w:rsid w:val="00B00B0D"/>
    <w:rsid w:val="00B2377E"/>
    <w:rsid w:val="00B765F7"/>
    <w:rsid w:val="00BA0CA9"/>
    <w:rsid w:val="00BB5C0A"/>
    <w:rsid w:val="00C02897"/>
    <w:rsid w:val="00C97039"/>
    <w:rsid w:val="00D3439C"/>
    <w:rsid w:val="00D6597A"/>
    <w:rsid w:val="00DB1831"/>
    <w:rsid w:val="00DD3BFD"/>
    <w:rsid w:val="00DF6678"/>
    <w:rsid w:val="00E0299A"/>
    <w:rsid w:val="00E21D2D"/>
    <w:rsid w:val="00E85C74"/>
    <w:rsid w:val="00EA6547"/>
    <w:rsid w:val="00EF2E22"/>
    <w:rsid w:val="00F35BAF"/>
    <w:rsid w:val="00F375F4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44E634-5923-4200-BC70-D054B6C1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7E5E-938A-4EF7-9E5B-7EEF0EC1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2056</Characters>
  <Application>Microsoft Office Word</Application>
  <DocSecurity>0</DocSecurity>
  <Lines>47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ECE/TRANS/WP.11/2017/12</vt:lpstr>
      <vt:lpstr>ECE/TRANS/WP.11/2017/12</vt:lpstr>
    </vt:vector>
  </TitlesOfParts>
  <Company>DCM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ECE/TRANS/WP.11/2017/12</dc:title>
  <dc:subject/>
  <dc:creator>DEVOS</dc:creator>
  <cp:keywords/>
  <cp:lastModifiedBy>Marie-Claude Collet</cp:lastModifiedBy>
  <cp:revision>3</cp:revision>
  <cp:lastPrinted>2017-08-23T15:23:00Z</cp:lastPrinted>
  <dcterms:created xsi:type="dcterms:W3CDTF">2017-08-23T15:22:00Z</dcterms:created>
  <dcterms:modified xsi:type="dcterms:W3CDTF">2017-08-23T15:23:00Z</dcterms:modified>
</cp:coreProperties>
</file>