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977"/>
      </w:tblGrid>
      <w:tr w:rsidR="00726856" w:rsidTr="00726856">
        <w:trPr>
          <w:cantSplit/>
          <w:trHeight w:hRule="exact" w:val="851"/>
        </w:trPr>
        <w:tc>
          <w:tcPr>
            <w:tcW w:w="1276" w:type="dxa"/>
            <w:tcBorders>
              <w:bottom w:val="single" w:sz="4" w:space="0" w:color="auto"/>
            </w:tcBorders>
            <w:vAlign w:val="bottom"/>
          </w:tcPr>
          <w:p w:rsidR="00726856" w:rsidRDefault="00726856" w:rsidP="00AA0679">
            <w:pPr>
              <w:spacing w:after="80"/>
            </w:pPr>
          </w:p>
        </w:tc>
        <w:tc>
          <w:tcPr>
            <w:tcW w:w="2268" w:type="dxa"/>
            <w:tcBorders>
              <w:bottom w:val="single" w:sz="4" w:space="0" w:color="auto"/>
            </w:tcBorders>
            <w:vAlign w:val="bottom"/>
          </w:tcPr>
          <w:p w:rsidR="00726856" w:rsidRPr="00B97172" w:rsidRDefault="00726856" w:rsidP="00AA0679">
            <w:pPr>
              <w:spacing w:after="80" w:line="300" w:lineRule="exact"/>
              <w:rPr>
                <w:b/>
                <w:sz w:val="24"/>
                <w:szCs w:val="24"/>
              </w:rPr>
            </w:pPr>
          </w:p>
        </w:tc>
        <w:tc>
          <w:tcPr>
            <w:tcW w:w="6237" w:type="dxa"/>
            <w:gridSpan w:val="2"/>
            <w:tcBorders>
              <w:bottom w:val="single" w:sz="4" w:space="0" w:color="auto"/>
            </w:tcBorders>
            <w:vAlign w:val="bottom"/>
          </w:tcPr>
          <w:p w:rsidR="00726856" w:rsidRPr="00D47EEA" w:rsidRDefault="00F538FC" w:rsidP="00D22D0F">
            <w:pPr>
              <w:suppressAutoHyphens w:val="0"/>
              <w:spacing w:after="20"/>
              <w:jc w:val="right"/>
            </w:pPr>
            <w:r>
              <w:rPr>
                <w:sz w:val="40"/>
              </w:rPr>
              <w:t>INF.3</w:t>
            </w:r>
            <w:r w:rsidR="00D22D0F">
              <w:rPr>
                <w:sz w:val="40"/>
              </w:rPr>
              <w:t>5</w:t>
            </w:r>
          </w:p>
        </w:tc>
      </w:tr>
      <w:tr w:rsidR="00F538FC" w:rsidTr="00F538FC">
        <w:trPr>
          <w:cantSplit/>
          <w:trHeight w:hRule="exact" w:val="3832"/>
        </w:trPr>
        <w:tc>
          <w:tcPr>
            <w:tcW w:w="6804" w:type="dxa"/>
            <w:gridSpan w:val="3"/>
            <w:tcBorders>
              <w:top w:val="single" w:sz="4" w:space="0" w:color="auto"/>
              <w:bottom w:val="single" w:sz="12" w:space="0" w:color="auto"/>
            </w:tcBorders>
          </w:tcPr>
          <w:p w:rsidR="00F538FC" w:rsidRDefault="00F538FC" w:rsidP="00F538FC">
            <w:pPr>
              <w:spacing w:before="120" w:after="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F538FC" w:rsidRDefault="00F538FC" w:rsidP="00F538FC">
            <w:pPr>
              <w:spacing w:before="120"/>
              <w:rPr>
                <w:sz w:val="28"/>
                <w:szCs w:val="28"/>
              </w:rPr>
            </w:pPr>
            <w:r>
              <w:rPr>
                <w:sz w:val="28"/>
                <w:szCs w:val="28"/>
              </w:rPr>
              <w:t>Inland Transport Committee</w:t>
            </w:r>
          </w:p>
          <w:p w:rsidR="00F538FC" w:rsidRDefault="00F538FC" w:rsidP="00F538FC">
            <w:pPr>
              <w:spacing w:before="120"/>
              <w:rPr>
                <w:b/>
              </w:rPr>
            </w:pPr>
            <w:r>
              <w:rPr>
                <w:b/>
              </w:rPr>
              <w:t>Working Party on the Transport of Dangerous Goods</w:t>
            </w:r>
          </w:p>
          <w:p w:rsidR="00F538FC" w:rsidRDefault="00F538FC" w:rsidP="00F538FC">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F538FC" w:rsidRDefault="00F538FC" w:rsidP="00F538FC">
            <w:pPr>
              <w:spacing w:before="120"/>
              <w:rPr>
                <w:b/>
                <w:lang w:val="fr-FR"/>
              </w:rPr>
            </w:pPr>
            <w:proofErr w:type="spellStart"/>
            <w:r>
              <w:rPr>
                <w:b/>
                <w:lang w:val="fr-FR"/>
              </w:rPr>
              <w:t>Thirty</w:t>
            </w:r>
            <w:proofErr w:type="spellEnd"/>
            <w:r>
              <w:rPr>
                <w:b/>
                <w:lang w:val="fr-FR"/>
              </w:rPr>
              <w:t>-first session</w:t>
            </w:r>
          </w:p>
          <w:p w:rsidR="00F538FC" w:rsidRPr="00522773" w:rsidRDefault="00F538FC" w:rsidP="00F538FC">
            <w:r>
              <w:rPr>
                <w:lang w:val="fr-FR"/>
              </w:rPr>
              <w:t>Geneva, 28-31 August 2017</w:t>
            </w:r>
            <w:r>
              <w:br/>
            </w:r>
            <w:r w:rsidRPr="00522773">
              <w:t xml:space="preserve">Item </w:t>
            </w:r>
            <w:r>
              <w:t xml:space="preserve">4 (b) </w:t>
            </w:r>
            <w:r w:rsidRPr="00522773">
              <w:t>of the provisional agenda</w:t>
            </w:r>
          </w:p>
          <w:p w:rsidR="00F538FC" w:rsidRPr="004671C1" w:rsidRDefault="00F538FC" w:rsidP="00F538FC">
            <w:pPr>
              <w:rPr>
                <w:b/>
              </w:rPr>
            </w:pPr>
            <w:r w:rsidRPr="004671C1">
              <w:rPr>
                <w:b/>
              </w:rPr>
              <w:t>Proposals for amendments to the Regulations annexed to ADN:</w:t>
            </w:r>
          </w:p>
          <w:p w:rsidR="00F538FC" w:rsidRPr="004671C1" w:rsidRDefault="00F538FC" w:rsidP="00F538FC">
            <w:pPr>
              <w:rPr>
                <w:b/>
                <w:bCs/>
              </w:rPr>
            </w:pPr>
            <w:r>
              <w:rPr>
                <w:b/>
              </w:rPr>
              <w:t>w</w:t>
            </w:r>
            <w:r w:rsidRPr="004671C1">
              <w:rPr>
                <w:b/>
              </w:rPr>
              <w:t>ork o</w:t>
            </w:r>
            <w:r>
              <w:rPr>
                <w:b/>
              </w:rPr>
              <w:t>f the RID/ADR/ADN Joint Meeting</w:t>
            </w:r>
          </w:p>
          <w:p w:rsidR="00F538FC" w:rsidRPr="00D773DF" w:rsidRDefault="00F538FC" w:rsidP="00F538FC">
            <w:pPr>
              <w:spacing w:before="120" w:line="420" w:lineRule="exact"/>
              <w:rPr>
                <w:sz w:val="40"/>
                <w:szCs w:val="40"/>
              </w:rPr>
            </w:pPr>
            <w:r>
              <w:rPr>
                <w:b/>
              </w:rPr>
              <w:t>i</w:t>
            </w:r>
            <w:r w:rsidRPr="00EA1D69">
              <w:rPr>
                <w:b/>
              </w:rPr>
              <w:t>nterpretation of the Regulations annexed to ADN</w:t>
            </w:r>
          </w:p>
        </w:tc>
        <w:tc>
          <w:tcPr>
            <w:tcW w:w="2977" w:type="dxa"/>
            <w:tcBorders>
              <w:top w:val="single" w:sz="4" w:space="0" w:color="auto"/>
              <w:bottom w:val="single" w:sz="12" w:space="0" w:color="auto"/>
            </w:tcBorders>
          </w:tcPr>
          <w:p w:rsidR="00F538FC" w:rsidRDefault="00F538FC" w:rsidP="00AA0679">
            <w:pPr>
              <w:suppressAutoHyphens w:val="0"/>
            </w:pPr>
          </w:p>
          <w:p w:rsidR="00F538FC" w:rsidRDefault="00F538FC" w:rsidP="00AA0679">
            <w:pPr>
              <w:suppressAutoHyphens w:val="0"/>
            </w:pPr>
          </w:p>
          <w:p w:rsidR="00F538FC" w:rsidRDefault="00F538FC" w:rsidP="00AA0679">
            <w:pPr>
              <w:suppressAutoHyphens w:val="0"/>
            </w:pPr>
            <w:r>
              <w:t>English</w:t>
            </w:r>
          </w:p>
          <w:p w:rsidR="00F538FC" w:rsidRDefault="00F538FC" w:rsidP="00AA0679">
            <w:pPr>
              <w:suppressAutoHyphens w:val="0"/>
            </w:pPr>
          </w:p>
          <w:p w:rsidR="00F538FC" w:rsidRPr="00F538FC" w:rsidRDefault="00F538FC" w:rsidP="00AA0679">
            <w:pPr>
              <w:suppressAutoHyphens w:val="0"/>
            </w:pPr>
            <w:r w:rsidRPr="00F538FC">
              <w:t>30 August 2017</w:t>
            </w:r>
          </w:p>
          <w:p w:rsidR="00F538FC" w:rsidRDefault="00F538FC" w:rsidP="00AA0679">
            <w:pPr>
              <w:suppressAutoHyphens w:val="0"/>
            </w:pPr>
          </w:p>
          <w:p w:rsidR="00F538FC" w:rsidRDefault="00F538FC" w:rsidP="00AA0679">
            <w:pPr>
              <w:suppressAutoHyphens w:val="0"/>
            </w:pPr>
          </w:p>
        </w:tc>
      </w:tr>
    </w:tbl>
    <w:p w:rsidR="00726856" w:rsidRDefault="00726856" w:rsidP="00F538FC">
      <w:pPr>
        <w:pStyle w:val="HChG"/>
        <w:rPr>
          <w:bCs/>
        </w:rPr>
      </w:pPr>
      <w:r>
        <w:tab/>
      </w:r>
      <w:r w:rsidR="00F538FC">
        <w:tab/>
      </w:r>
      <w:r w:rsidR="00D22D0F">
        <w:rPr>
          <w:bCs/>
        </w:rPr>
        <w:t>A</w:t>
      </w:r>
      <w:r w:rsidR="00D22D0F" w:rsidRPr="00AB5C4D">
        <w:rPr>
          <w:bCs/>
        </w:rPr>
        <w:t>daption of text proposal WD ECE/TRANS/WP.15/AC.2/2017/43</w:t>
      </w:r>
    </w:p>
    <w:p w:rsidR="00D22D0F" w:rsidRDefault="00D22D0F" w:rsidP="00D22D0F">
      <w:pPr>
        <w:pStyle w:val="H1G"/>
        <w:rPr>
          <w:lang w:val="en-US"/>
        </w:rPr>
      </w:pPr>
      <w:r>
        <w:rPr>
          <w:lang w:val="en-US"/>
        </w:rPr>
        <w:tab/>
      </w:r>
      <w:r>
        <w:rPr>
          <w:lang w:val="en-US"/>
        </w:rPr>
        <w:tab/>
      </w:r>
      <w:r w:rsidRPr="006726FD">
        <w:rPr>
          <w:lang w:val="en-US"/>
        </w:rPr>
        <w:t xml:space="preserve">Transmitted by </w:t>
      </w:r>
      <w:r>
        <w:rPr>
          <w:lang w:val="en-US"/>
        </w:rPr>
        <w:t>EBU/ESO</w:t>
      </w:r>
    </w:p>
    <w:p w:rsidR="00D22D0F" w:rsidRPr="00AB5C4D" w:rsidRDefault="00D22D0F" w:rsidP="00D22D0F">
      <w:pPr>
        <w:pStyle w:val="SingleTxtG"/>
      </w:pPr>
      <w:r w:rsidRPr="00AB5C4D">
        <w:t xml:space="preserve">As discussed this morning, </w:t>
      </w:r>
      <w:proofErr w:type="gramStart"/>
      <w:r w:rsidRPr="00AB5C4D">
        <w:t>the WD.2017/43 is presented by EBU/ESO representative</w:t>
      </w:r>
      <w:proofErr w:type="gramEnd"/>
      <w:r w:rsidRPr="00AB5C4D">
        <w:t>, regarding tank inspections during the transport of Propylen</w:t>
      </w:r>
      <w:r>
        <w:t xml:space="preserve">e </w:t>
      </w:r>
      <w:r w:rsidRPr="00AB5C4D">
        <w:t>oxide UN 1280 and UN 2983</w:t>
      </w:r>
      <w:r>
        <w:t xml:space="preserve"> in type G barges</w:t>
      </w:r>
      <w:r w:rsidRPr="00AB5C4D">
        <w:t xml:space="preserve"> After the presentation, 2 questions were raised and EBU/ESO is invited to adapt the text.</w:t>
      </w:r>
    </w:p>
    <w:p w:rsidR="00D22D0F" w:rsidRPr="00AB5C4D" w:rsidRDefault="00D22D0F" w:rsidP="00D22D0F">
      <w:pPr>
        <w:pStyle w:val="SingleTxtG"/>
      </w:pPr>
      <w:r w:rsidRPr="00AB5C4D">
        <w:t xml:space="preserve">The following topics are suggested to take into </w:t>
      </w:r>
      <w:proofErr w:type="gramStart"/>
      <w:r w:rsidRPr="00AB5C4D">
        <w:t>consideration  in</w:t>
      </w:r>
      <w:proofErr w:type="gramEnd"/>
      <w:r w:rsidRPr="00AB5C4D">
        <w:t xml:space="preserve"> the proposal:</w:t>
      </w:r>
    </w:p>
    <w:p w:rsidR="00D22D0F" w:rsidRPr="00AB5C4D" w:rsidRDefault="00D22D0F" w:rsidP="00D22D0F">
      <w:pPr>
        <w:pStyle w:val="SingleTxtG"/>
        <w:numPr>
          <w:ilvl w:val="0"/>
          <w:numId w:val="2"/>
        </w:numPr>
      </w:pPr>
      <w:r w:rsidRPr="00AB5C4D">
        <w:t>The proposal is considering type G11 barges only;</w:t>
      </w:r>
    </w:p>
    <w:p w:rsidR="00D22D0F" w:rsidRPr="00AB5C4D" w:rsidRDefault="00D22D0F" w:rsidP="00D22D0F">
      <w:pPr>
        <w:pStyle w:val="SingleTxtG"/>
        <w:numPr>
          <w:ilvl w:val="0"/>
          <w:numId w:val="2"/>
        </w:numPr>
      </w:pPr>
      <w:r w:rsidRPr="00AB5C4D">
        <w:t xml:space="preserve">In some cases, the intermediate class survey of barges </w:t>
      </w:r>
      <w:proofErr w:type="gramStart"/>
      <w:r w:rsidRPr="00AB5C4D">
        <w:t>can be extended</w:t>
      </w:r>
      <w:proofErr w:type="gramEnd"/>
      <w:r w:rsidRPr="00AB5C4D">
        <w:t xml:space="preserve"> to six years</w:t>
      </w:r>
      <w:r w:rsidR="0027375D">
        <w:t>.</w:t>
      </w:r>
    </w:p>
    <w:p w:rsidR="00D22D0F" w:rsidRPr="00AB5C4D" w:rsidRDefault="00D22D0F" w:rsidP="00D22D0F">
      <w:pPr>
        <w:pStyle w:val="SingleTxtG"/>
      </w:pPr>
      <w:r w:rsidRPr="00AB5C4D">
        <w:t>The EBU/ESO is happy for the raised remarks and hereby, proposes the following alternative text:</w:t>
      </w:r>
    </w:p>
    <w:p w:rsidR="00D22D0F" w:rsidRPr="00AB5C4D" w:rsidRDefault="00D22D0F" w:rsidP="00D22D0F">
      <w:pPr>
        <w:pStyle w:val="HChG"/>
      </w:pPr>
      <w:r>
        <w:tab/>
      </w:r>
      <w:r>
        <w:tab/>
      </w:r>
      <w:r w:rsidRPr="00AB5C4D">
        <w:t xml:space="preserve">Adapted Proposal </w:t>
      </w:r>
    </w:p>
    <w:p w:rsidR="00D22D0F" w:rsidRPr="00AB5C4D" w:rsidRDefault="00D22D0F" w:rsidP="00D22D0F">
      <w:pPr>
        <w:pStyle w:val="SingleTxtG"/>
      </w:pPr>
      <w:r w:rsidRPr="00AB5C4D">
        <w:t>The EBU and ESO propose to delete the second paragraph of remark 12 (e) and insert the following</w:t>
      </w:r>
      <w:r>
        <w:t xml:space="preserve"> (deleted text </w:t>
      </w:r>
      <w:proofErr w:type="gramStart"/>
      <w:r>
        <w:t>is stricken</w:t>
      </w:r>
      <w:proofErr w:type="gramEnd"/>
      <w:r>
        <w:t xml:space="preserve"> through, new text is underlined)</w:t>
      </w:r>
      <w:r w:rsidRPr="00AB5C4D">
        <w:t>:</w:t>
      </w:r>
    </w:p>
    <w:p w:rsidR="00D22D0F" w:rsidRPr="00AB5C4D" w:rsidRDefault="00D22D0F" w:rsidP="00D22D0F">
      <w:pPr>
        <w:pStyle w:val="SingleTxtG"/>
        <w:tabs>
          <w:tab w:val="left" w:pos="1701"/>
        </w:tabs>
      </w:pPr>
      <w:r>
        <w:t>(e)</w:t>
      </w:r>
      <w:r>
        <w:tab/>
      </w:r>
      <w:r w:rsidRPr="00AB5C4D">
        <w:t xml:space="preserve">The cargo tanks </w:t>
      </w:r>
      <w:proofErr w:type="gramStart"/>
      <w:r w:rsidRPr="00AB5C4D">
        <w:t>shall be entered and inspected prior to each loading of these substances to ensure freedom from contamination, heavy rust deposits or visible structural defects</w:t>
      </w:r>
      <w:proofErr w:type="gramEnd"/>
      <w:r w:rsidRPr="00AB5C4D">
        <w:t xml:space="preserve">. </w:t>
      </w:r>
    </w:p>
    <w:p w:rsidR="00D22D0F" w:rsidRPr="00E065EF" w:rsidRDefault="00D22D0F" w:rsidP="00D22D0F">
      <w:pPr>
        <w:pStyle w:val="SingleTxtG"/>
        <w:rPr>
          <w:strike/>
        </w:rPr>
      </w:pPr>
      <w:r w:rsidRPr="00E065EF">
        <w:t>When these cargo tanks</w:t>
      </w:r>
      <w:r w:rsidRPr="00E065EF">
        <w:rPr>
          <w:u w:val="single"/>
        </w:rPr>
        <w:t xml:space="preserve"> are fitted in type C tank vessels, with cargo tank design 1 and cargo tank type 1</w:t>
      </w:r>
      <w:proofErr w:type="gramStart"/>
      <w:r w:rsidRPr="00E065EF">
        <w:rPr>
          <w:u w:val="single"/>
        </w:rPr>
        <w:t>,and</w:t>
      </w:r>
      <w:proofErr w:type="gramEnd"/>
      <w:r w:rsidRPr="00E065EF">
        <w:t xml:space="preserve"> are in continuous service for these substances, such inspections shall be performed at intervals of not more than two and a half year</w:t>
      </w:r>
      <w:r w:rsidRPr="004B01A5">
        <w:t>s.</w:t>
      </w:r>
      <w:r w:rsidRPr="00E065EF">
        <w:rPr>
          <w:strike/>
        </w:rPr>
        <w:t xml:space="preserve"> </w:t>
      </w:r>
    </w:p>
    <w:p w:rsidR="00D22D0F" w:rsidRDefault="00D22D0F" w:rsidP="00D22D0F">
      <w:pPr>
        <w:pStyle w:val="SingleTxtG"/>
        <w:rPr>
          <w:strike/>
        </w:rPr>
      </w:pPr>
      <w:r w:rsidRPr="00D22D0F">
        <w:rPr>
          <w:strike/>
        </w:rPr>
        <w:t xml:space="preserve">When these cargo tanks are in continuous service for these substances, no repetitive internal inspections are required after the initial internal inspection of the first loading. Additional internal tank inspection is to </w:t>
      </w:r>
      <w:proofErr w:type="gramStart"/>
      <w:r w:rsidRPr="00D22D0F">
        <w:rPr>
          <w:strike/>
        </w:rPr>
        <w:t>be done</w:t>
      </w:r>
      <w:proofErr w:type="gramEnd"/>
      <w:r w:rsidRPr="00D22D0F">
        <w:rPr>
          <w:strike/>
        </w:rPr>
        <w:t xml:space="preserve"> during special survey periods.</w:t>
      </w:r>
    </w:p>
    <w:p w:rsidR="00D22D0F" w:rsidRPr="00D22D0F" w:rsidRDefault="00D22D0F" w:rsidP="00D22D0F">
      <w:pPr>
        <w:pStyle w:val="SingleTxtG"/>
        <w:rPr>
          <w:strike/>
        </w:rPr>
      </w:pPr>
    </w:p>
    <w:p w:rsidR="00D22D0F" w:rsidRPr="00E065EF" w:rsidRDefault="00D22D0F" w:rsidP="00D22D0F">
      <w:pPr>
        <w:pStyle w:val="SingleTxtG"/>
        <w:rPr>
          <w:strike/>
        </w:rPr>
      </w:pPr>
      <w:bookmarkStart w:id="0" w:name="_GoBack"/>
      <w:bookmarkEnd w:id="0"/>
      <w:r w:rsidRPr="00D22D0F">
        <w:rPr>
          <w:u w:val="single"/>
        </w:rPr>
        <w:lastRenderedPageBreak/>
        <w:t xml:space="preserve">When these cargo tanks </w:t>
      </w:r>
      <w:proofErr w:type="gramStart"/>
      <w:r w:rsidRPr="00D22D0F">
        <w:rPr>
          <w:u w:val="single"/>
        </w:rPr>
        <w:t>are fitted</w:t>
      </w:r>
      <w:proofErr w:type="gramEnd"/>
      <w:r w:rsidRPr="00D22D0F">
        <w:rPr>
          <w:u w:val="single"/>
        </w:rPr>
        <w:t xml:space="preserve"> in type G tank vessels, with cargo tank design 1 and cargo tank type 1, and are in continuous service for these substances, such inspections shall be performed at during the periodic inspection for the renewal of the certificate of approval according to 1.16.10</w:t>
      </w:r>
      <w:r w:rsidRPr="00E065EF">
        <w:t>.</w:t>
      </w:r>
    </w:p>
    <w:p w:rsidR="00D22D0F" w:rsidRPr="00E065EF" w:rsidRDefault="00D22D0F" w:rsidP="00D22D0F">
      <w:pPr>
        <w:pStyle w:val="SingleTxtG"/>
      </w:pPr>
      <w:r w:rsidRPr="00E065EF">
        <w:t>Note to the secretariat: In the German translation is asked for attention that an internal</w:t>
      </w:r>
      <w:r w:rsidRPr="00E065EF">
        <w:rPr>
          <w:u w:val="single"/>
        </w:rPr>
        <w:t xml:space="preserve"> tank</w:t>
      </w:r>
      <w:r w:rsidRPr="00E065EF">
        <w:t xml:space="preserve"> inspection is meant, not </w:t>
      </w:r>
      <w:proofErr w:type="gramStart"/>
      <w:r w:rsidRPr="00E065EF">
        <w:t>a  “</w:t>
      </w:r>
      <w:proofErr w:type="gramEnd"/>
      <w:r w:rsidRPr="00E065EF">
        <w:t>internal inspection”.</w:t>
      </w:r>
    </w:p>
    <w:p w:rsidR="00FA1D2B" w:rsidRPr="00FA1D2B" w:rsidRDefault="00FA1D2B" w:rsidP="00FA1D2B">
      <w:pPr>
        <w:spacing w:line="360" w:lineRule="auto"/>
        <w:ind w:left="1134"/>
      </w:pPr>
      <w:r w:rsidRPr="00FA1D2B">
        <w:t xml:space="preserve"> </w:t>
      </w:r>
    </w:p>
    <w:p w:rsidR="001B2A4F" w:rsidRPr="00F538FC" w:rsidRDefault="00F538FC" w:rsidP="00F538FC">
      <w:pPr>
        <w:pStyle w:val="SingleTxtG"/>
        <w:spacing w:before="240" w:after="0"/>
        <w:jc w:val="center"/>
        <w:rPr>
          <w:sz w:val="24"/>
          <w:szCs w:val="24"/>
          <w:u w:val="single"/>
          <w:lang w:val="en-US"/>
        </w:rPr>
      </w:pPr>
      <w:r>
        <w:rPr>
          <w:sz w:val="24"/>
          <w:szCs w:val="24"/>
          <w:u w:val="single"/>
          <w:lang w:val="en-US"/>
        </w:rPr>
        <w:tab/>
      </w:r>
      <w:r>
        <w:rPr>
          <w:sz w:val="24"/>
          <w:szCs w:val="24"/>
          <w:u w:val="single"/>
          <w:lang w:val="en-US"/>
        </w:rPr>
        <w:tab/>
      </w:r>
      <w:r>
        <w:rPr>
          <w:sz w:val="24"/>
          <w:szCs w:val="24"/>
          <w:u w:val="single"/>
          <w:lang w:val="en-US"/>
        </w:rPr>
        <w:tab/>
      </w:r>
    </w:p>
    <w:p w:rsidR="00726856" w:rsidRPr="00405DA4" w:rsidRDefault="00726856" w:rsidP="00726856">
      <w:pPr>
        <w:rPr>
          <w:sz w:val="12"/>
          <w:szCs w:val="12"/>
        </w:rPr>
      </w:pPr>
    </w:p>
    <w:sectPr w:rsidR="00726856" w:rsidRPr="00405DA4" w:rsidSect="000F3129">
      <w:headerReference w:type="even"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FC" w:rsidRDefault="00F538FC" w:rsidP="00F538FC">
      <w:pPr>
        <w:spacing w:line="240" w:lineRule="auto"/>
      </w:pPr>
      <w:r>
        <w:separator/>
      </w:r>
    </w:p>
  </w:endnote>
  <w:endnote w:type="continuationSeparator" w:id="0">
    <w:p w:rsidR="00F538FC" w:rsidRDefault="00F538FC" w:rsidP="00F53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FC" w:rsidRDefault="00F538FC" w:rsidP="00F538FC">
      <w:pPr>
        <w:spacing w:line="240" w:lineRule="auto"/>
      </w:pPr>
      <w:r>
        <w:separator/>
      </w:r>
    </w:p>
  </w:footnote>
  <w:footnote w:type="continuationSeparator" w:id="0">
    <w:p w:rsidR="00F538FC" w:rsidRDefault="00F538FC" w:rsidP="00F538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29" w:rsidRDefault="0027375D" w:rsidP="0027375D">
    <w:pPr>
      <w:pStyle w:val="Header"/>
      <w:pBdr>
        <w:bottom w:val="single" w:sz="4" w:space="1" w:color="auto"/>
      </w:pBdr>
    </w:pPr>
    <w:r>
      <w:t>INF.35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2D7A"/>
    <w:multiLevelType w:val="hybridMultilevel"/>
    <w:tmpl w:val="DDB4FAF4"/>
    <w:lvl w:ilvl="0" w:tplc="854E880C">
      <w:start w:val="3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33E10AD2"/>
    <w:multiLevelType w:val="hybridMultilevel"/>
    <w:tmpl w:val="4CE6AA02"/>
    <w:lvl w:ilvl="0" w:tplc="B97AF61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56"/>
    <w:rsid w:val="00084EA3"/>
    <w:rsid w:val="000E1873"/>
    <w:rsid w:val="000F3129"/>
    <w:rsid w:val="001B2A4F"/>
    <w:rsid w:val="0027375D"/>
    <w:rsid w:val="002C552E"/>
    <w:rsid w:val="0031384A"/>
    <w:rsid w:val="003737DF"/>
    <w:rsid w:val="0037709E"/>
    <w:rsid w:val="003E14B2"/>
    <w:rsid w:val="0041625D"/>
    <w:rsid w:val="004B50E1"/>
    <w:rsid w:val="006B29C5"/>
    <w:rsid w:val="00726856"/>
    <w:rsid w:val="00760DA5"/>
    <w:rsid w:val="008B3D63"/>
    <w:rsid w:val="00937748"/>
    <w:rsid w:val="00973AE8"/>
    <w:rsid w:val="009D30AA"/>
    <w:rsid w:val="009E6C30"/>
    <w:rsid w:val="00A84512"/>
    <w:rsid w:val="00BC3EEB"/>
    <w:rsid w:val="00D150DD"/>
    <w:rsid w:val="00D22D0F"/>
    <w:rsid w:val="00D850A7"/>
    <w:rsid w:val="00E35E52"/>
    <w:rsid w:val="00F538FC"/>
    <w:rsid w:val="00FA1D2B"/>
    <w:rsid w:val="00FA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65AEF4C3"/>
  <w15:chartTrackingRefBased/>
  <w15:docId w15:val="{74796416-5E69-41B0-9223-21A7A6FC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856"/>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726856"/>
    <w:pPr>
      <w:keepNext/>
      <w:keepLines/>
      <w:tabs>
        <w:tab w:val="right" w:pos="851"/>
      </w:tabs>
      <w:spacing w:before="360" w:after="240" w:line="300" w:lineRule="exact"/>
      <w:ind w:left="1134" w:right="1134" w:hanging="1134"/>
    </w:pPr>
    <w:rPr>
      <w:b/>
      <w:sz w:val="28"/>
    </w:rPr>
  </w:style>
  <w:style w:type="table" w:styleId="TableGrid">
    <w:name w:val="Table Grid"/>
    <w:basedOn w:val="TableNormal"/>
    <w:rsid w:val="0072685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726856"/>
    <w:pPr>
      <w:spacing w:after="120"/>
      <w:ind w:left="1134" w:right="1134"/>
      <w:jc w:val="both"/>
    </w:pPr>
  </w:style>
  <w:style w:type="paragraph" w:customStyle="1" w:styleId="H1G">
    <w:name w:val="_ H_1_G"/>
    <w:basedOn w:val="Normal"/>
    <w:next w:val="Normal"/>
    <w:rsid w:val="00726856"/>
    <w:pPr>
      <w:keepNext/>
      <w:keepLines/>
      <w:tabs>
        <w:tab w:val="right" w:pos="851"/>
      </w:tabs>
      <w:spacing w:before="360" w:after="240" w:line="270" w:lineRule="exact"/>
      <w:ind w:left="1134" w:right="1134" w:hanging="1134"/>
    </w:pPr>
    <w:rPr>
      <w:b/>
      <w:sz w:val="24"/>
    </w:rPr>
  </w:style>
  <w:style w:type="paragraph" w:styleId="Header">
    <w:name w:val="header"/>
    <w:basedOn w:val="Normal"/>
    <w:link w:val="HeaderChar"/>
    <w:uiPriority w:val="99"/>
    <w:unhideWhenUsed/>
    <w:rsid w:val="00F538FC"/>
    <w:pPr>
      <w:tabs>
        <w:tab w:val="center" w:pos="4513"/>
        <w:tab w:val="right" w:pos="9026"/>
      </w:tabs>
      <w:spacing w:line="240" w:lineRule="auto"/>
    </w:pPr>
  </w:style>
  <w:style w:type="character" w:customStyle="1" w:styleId="HeaderChar">
    <w:name w:val="Header Char"/>
    <w:basedOn w:val="DefaultParagraphFont"/>
    <w:link w:val="Header"/>
    <w:uiPriority w:val="99"/>
    <w:rsid w:val="00F538F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538FC"/>
    <w:pPr>
      <w:tabs>
        <w:tab w:val="center" w:pos="4513"/>
        <w:tab w:val="right" w:pos="9026"/>
      </w:tabs>
      <w:spacing w:line="240" w:lineRule="auto"/>
    </w:pPr>
  </w:style>
  <w:style w:type="character" w:customStyle="1" w:styleId="FooterChar">
    <w:name w:val="Footer Char"/>
    <w:basedOn w:val="DefaultParagraphFont"/>
    <w:link w:val="Footer"/>
    <w:uiPriority w:val="99"/>
    <w:rsid w:val="00F538F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538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8FC"/>
    <w:rPr>
      <w:rFonts w:ascii="Segoe UI" w:eastAsia="Times New Roman" w:hAnsi="Segoe UI" w:cs="Segoe UI"/>
      <w:sz w:val="18"/>
      <w:szCs w:val="18"/>
      <w:lang w:val="en-GB"/>
    </w:rPr>
  </w:style>
  <w:style w:type="paragraph" w:styleId="ListParagraph">
    <w:name w:val="List Paragraph"/>
    <w:basedOn w:val="Normal"/>
    <w:uiPriority w:val="34"/>
    <w:qFormat/>
    <w:rsid w:val="00D22D0F"/>
    <w:pPr>
      <w:suppressAutoHyphens w:val="0"/>
      <w:spacing w:after="200" w:line="276" w:lineRule="auto"/>
      <w:ind w:left="720"/>
      <w:contextualSpacing/>
    </w:pPr>
    <w:rPr>
      <w:rFonts w:asciiTheme="minorHAnsi" w:eastAsiaTheme="minorHAnsi" w:hAnsiTheme="minorHAnsi" w:cstheme="min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78657">
      <w:bodyDiv w:val="1"/>
      <w:marLeft w:val="0"/>
      <w:marRight w:val="0"/>
      <w:marTop w:val="0"/>
      <w:marBottom w:val="0"/>
      <w:divBdr>
        <w:top w:val="none" w:sz="0" w:space="0" w:color="auto"/>
        <w:left w:val="none" w:sz="0" w:space="0" w:color="auto"/>
        <w:bottom w:val="none" w:sz="0" w:space="0" w:color="auto"/>
        <w:right w:val="none" w:sz="0" w:space="0" w:color="auto"/>
      </w:divBdr>
    </w:div>
    <w:div w:id="1358122430">
      <w:bodyDiv w:val="1"/>
      <w:marLeft w:val="0"/>
      <w:marRight w:val="0"/>
      <w:marTop w:val="0"/>
      <w:marBottom w:val="0"/>
      <w:divBdr>
        <w:top w:val="none" w:sz="0" w:space="0" w:color="auto"/>
        <w:left w:val="none" w:sz="0" w:space="0" w:color="auto"/>
        <w:bottom w:val="none" w:sz="0" w:space="0" w:color="auto"/>
        <w:right w:val="none" w:sz="0" w:space="0" w:color="auto"/>
      </w:divBdr>
    </w:div>
    <w:div w:id="14881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5C07-1313-43BE-A2AE-25CB645F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387</Words>
  <Characters>2166</Characters>
  <Application>Microsoft Office Word</Application>
  <DocSecurity>0</DocSecurity>
  <Lines>42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ExxonMobil</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Tena, Beatriz</dc:creator>
  <cp:keywords/>
  <dc:description/>
  <cp:lastModifiedBy>Marie-Claude Collet</cp:lastModifiedBy>
  <cp:revision>4</cp:revision>
  <cp:lastPrinted>2017-08-30T12:55:00Z</cp:lastPrinted>
  <dcterms:created xsi:type="dcterms:W3CDTF">2017-08-30T12:46:00Z</dcterms:created>
  <dcterms:modified xsi:type="dcterms:W3CDTF">2017-08-30T12:57:00Z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