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F75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F755A" w:rsidP="008F755A">
            <w:pPr>
              <w:jc w:val="right"/>
            </w:pPr>
            <w:r w:rsidRPr="008F755A">
              <w:rPr>
                <w:sz w:val="40"/>
              </w:rPr>
              <w:t>ECE</w:t>
            </w:r>
            <w:r>
              <w:t>/TRANS/WP.15/AC.1/2017/25</w:t>
            </w:r>
          </w:p>
        </w:tc>
      </w:tr>
      <w:tr w:rsidR="002D5AAC" w:rsidRPr="00C938AF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26FE82" wp14:editId="45FEBF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F755A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F755A" w:rsidRDefault="008F755A" w:rsidP="008F75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B72FA" w:rsidRPr="00C938AF">
              <w:rPr>
                <w:lang w:val="en-US"/>
              </w:rPr>
              <w:t>4</w:t>
            </w:r>
            <w:r>
              <w:rPr>
                <w:lang w:val="en-US"/>
              </w:rPr>
              <w:t xml:space="preserve"> June 2017</w:t>
            </w:r>
          </w:p>
          <w:p w:rsidR="008F755A" w:rsidRDefault="008F755A" w:rsidP="008F75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F755A" w:rsidRPr="00D62A45" w:rsidRDefault="008F755A" w:rsidP="008F75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F755A" w:rsidRPr="007F76F2" w:rsidRDefault="008F755A" w:rsidP="008F755A">
      <w:pPr>
        <w:spacing w:before="120"/>
        <w:rPr>
          <w:b/>
          <w:sz w:val="28"/>
          <w:szCs w:val="28"/>
        </w:rPr>
      </w:pPr>
      <w:r w:rsidRPr="007F76F2">
        <w:rPr>
          <w:b/>
          <w:sz w:val="28"/>
          <w:szCs w:val="28"/>
        </w:rPr>
        <w:t>Европейская экономическая комиссия</w:t>
      </w:r>
    </w:p>
    <w:p w:rsidR="008F755A" w:rsidRPr="007F76F2" w:rsidRDefault="008F755A" w:rsidP="008F755A">
      <w:pPr>
        <w:spacing w:before="120"/>
        <w:rPr>
          <w:sz w:val="28"/>
          <w:szCs w:val="28"/>
        </w:rPr>
      </w:pPr>
      <w:r w:rsidRPr="007F76F2">
        <w:rPr>
          <w:sz w:val="28"/>
          <w:szCs w:val="28"/>
        </w:rPr>
        <w:t>Комитет по внутреннему транспорту</w:t>
      </w:r>
    </w:p>
    <w:p w:rsidR="008F755A" w:rsidRPr="007F76F2" w:rsidRDefault="008F755A" w:rsidP="008F755A">
      <w:pPr>
        <w:spacing w:before="120"/>
        <w:rPr>
          <w:b/>
          <w:sz w:val="24"/>
          <w:szCs w:val="24"/>
        </w:rPr>
      </w:pPr>
      <w:r w:rsidRPr="007F76F2">
        <w:rPr>
          <w:b/>
          <w:sz w:val="24"/>
          <w:szCs w:val="24"/>
        </w:rPr>
        <w:t>Рабочая группа по перевозкам опасных грузов</w:t>
      </w:r>
    </w:p>
    <w:p w:rsidR="008F755A" w:rsidRPr="007F76F2" w:rsidRDefault="008F755A" w:rsidP="008F755A">
      <w:pPr>
        <w:spacing w:before="120"/>
        <w:rPr>
          <w:b/>
        </w:rPr>
      </w:pPr>
      <w:r w:rsidRPr="007F76F2">
        <w:rPr>
          <w:b/>
        </w:rPr>
        <w:t>Совместное совещание Комиссии экспертов МПОГ</w:t>
      </w:r>
      <w:r w:rsidRPr="007F76F2">
        <w:rPr>
          <w:b/>
        </w:rPr>
        <w:br/>
        <w:t>и Рабочей группы по перевозкам опасных грузов</w:t>
      </w:r>
    </w:p>
    <w:p w:rsidR="008F755A" w:rsidRPr="007F76F2" w:rsidRDefault="008F755A" w:rsidP="008F755A">
      <w:r w:rsidRPr="007F76F2">
        <w:t>Женева, 19–29 сентября 2017 года</w:t>
      </w:r>
    </w:p>
    <w:p w:rsidR="008F755A" w:rsidRPr="007F76F2" w:rsidRDefault="008F755A" w:rsidP="008F755A">
      <w:r w:rsidRPr="007F76F2">
        <w:t xml:space="preserve">Пункт </w:t>
      </w:r>
      <w:r w:rsidRPr="007E6C1B">
        <w:t>4</w:t>
      </w:r>
      <w:r w:rsidRPr="007F76F2">
        <w:t xml:space="preserve"> предварительной повестки дня</w:t>
      </w:r>
    </w:p>
    <w:p w:rsidR="008F755A" w:rsidRPr="007E6C1B" w:rsidRDefault="008F755A" w:rsidP="008F755A">
      <w:pPr>
        <w:rPr>
          <w:b/>
        </w:rPr>
      </w:pPr>
      <w:r w:rsidRPr="007E6C1B">
        <w:rPr>
          <w:b/>
        </w:rPr>
        <w:t xml:space="preserve">Согласование с Рекомендациями Организации </w:t>
      </w:r>
      <w:r w:rsidR="00B82099">
        <w:rPr>
          <w:b/>
        </w:rPr>
        <w:br/>
      </w:r>
      <w:r w:rsidRPr="007E6C1B">
        <w:rPr>
          <w:b/>
        </w:rPr>
        <w:t>Объединенных Наций</w:t>
      </w:r>
      <w:r w:rsidR="00B82099">
        <w:rPr>
          <w:b/>
        </w:rPr>
        <w:t xml:space="preserve"> </w:t>
      </w:r>
      <w:r w:rsidRPr="007E6C1B">
        <w:rPr>
          <w:b/>
        </w:rPr>
        <w:t>по перевозке опасных грузов</w:t>
      </w:r>
    </w:p>
    <w:p w:rsidR="008F755A" w:rsidRPr="00E11A14" w:rsidRDefault="008F755A" w:rsidP="008F755A">
      <w:pPr>
        <w:pStyle w:val="HChGR"/>
      </w:pPr>
      <w:r w:rsidRPr="007F76F2">
        <w:tab/>
      </w:r>
      <w:r w:rsidRPr="007F76F2">
        <w:tab/>
      </w:r>
      <w:r w:rsidRPr="00E11A14">
        <w:t>Распределение обязанностей участников перевозки</w:t>
      </w:r>
    </w:p>
    <w:p w:rsidR="008F755A" w:rsidRDefault="008F755A" w:rsidP="008F755A">
      <w:pPr>
        <w:pStyle w:val="H1GR"/>
        <w:rPr>
          <w:b w:val="0"/>
          <w:sz w:val="20"/>
        </w:rPr>
      </w:pPr>
      <w:r w:rsidRPr="00E11A14">
        <w:tab/>
      </w:r>
      <w:r w:rsidRPr="00E11A14">
        <w:tab/>
      </w:r>
      <w:r w:rsidRPr="007F76F2">
        <w:t xml:space="preserve">Передано правительством </w:t>
      </w:r>
      <w:r>
        <w:t>Румынии</w:t>
      </w:r>
      <w:r w:rsidRPr="007F76F2">
        <w:rPr>
          <w:b w:val="0"/>
          <w:bCs/>
          <w:sz w:val="20"/>
        </w:rPr>
        <w:footnoteReference w:customMarkFollows="1" w:id="1"/>
        <w:t>*</w:t>
      </w:r>
      <w:r w:rsidRPr="0089509C">
        <w:rPr>
          <w:b w:val="0"/>
          <w:bCs/>
          <w:sz w:val="20"/>
        </w:rPr>
        <w:t xml:space="preserve"> </w:t>
      </w:r>
      <w:r w:rsidRPr="007F76F2">
        <w:rPr>
          <w:b w:val="0"/>
          <w:bCs/>
          <w:sz w:val="20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557"/>
      </w:tblGrid>
      <w:tr w:rsidR="008F755A" w:rsidRPr="008137C6" w:rsidTr="0099323B">
        <w:trPr>
          <w:jc w:val="center"/>
        </w:trPr>
        <w:tc>
          <w:tcPr>
            <w:tcW w:w="9557" w:type="dxa"/>
            <w:shd w:val="clear" w:color="auto" w:fill="auto"/>
          </w:tcPr>
          <w:p w:rsidR="008F755A" w:rsidRPr="008137C6" w:rsidRDefault="008F755A" w:rsidP="00914A0F">
            <w:pPr>
              <w:spacing w:before="240" w:after="120"/>
              <w:ind w:left="255"/>
              <w:rPr>
                <w:i/>
                <w:sz w:val="24"/>
              </w:rPr>
            </w:pPr>
            <w:r w:rsidRPr="007F76F2">
              <w:rPr>
                <w:i/>
                <w:sz w:val="24"/>
              </w:rPr>
              <w:t>Резюме</w:t>
            </w:r>
          </w:p>
        </w:tc>
      </w:tr>
      <w:tr w:rsidR="008F755A" w:rsidRPr="008137C6" w:rsidTr="0099323B">
        <w:trPr>
          <w:jc w:val="center"/>
        </w:trPr>
        <w:tc>
          <w:tcPr>
            <w:tcW w:w="9557" w:type="dxa"/>
            <w:shd w:val="clear" w:color="auto" w:fill="auto"/>
          </w:tcPr>
          <w:p w:rsidR="008F755A" w:rsidRPr="007F76F2" w:rsidRDefault="008F755A" w:rsidP="0099323B">
            <w:pPr>
              <w:pStyle w:val="SingleTxtGR"/>
              <w:ind w:left="2836" w:right="1058" w:hanging="2552"/>
            </w:pPr>
            <w:r w:rsidRPr="007F76F2">
              <w:rPr>
                <w:b/>
                <w:bCs/>
              </w:rPr>
              <w:t>Существо предложения:</w:t>
            </w:r>
            <w:r w:rsidRPr="007F76F2">
              <w:tab/>
            </w:r>
            <w:r>
              <w:t xml:space="preserve">В ходе анализа использования терминов </w:t>
            </w:r>
            <w:r w:rsidR="00B82099">
              <w:t>«</w:t>
            </w:r>
            <w:r w:rsidRPr="008137C6">
              <w:t>hazard/danger</w:t>
            </w:r>
            <w:r w:rsidR="00B82099">
              <w:t>»</w:t>
            </w:r>
            <w:r w:rsidRPr="008137C6">
              <w:t xml:space="preserve"> </w:t>
            </w:r>
            <w:r>
              <w:t>и</w:t>
            </w:r>
            <w:r w:rsidRPr="008137C6">
              <w:t xml:space="preserve"> </w:t>
            </w:r>
            <w:r w:rsidR="00B82099">
              <w:t>«</w:t>
            </w:r>
            <w:r w:rsidRPr="008137C6">
              <w:t>risk</w:t>
            </w:r>
            <w:r w:rsidR="00B82099">
              <w:t>»</w:t>
            </w:r>
            <w:r w:rsidRPr="008137C6">
              <w:t xml:space="preserve"> </w:t>
            </w:r>
            <w:r>
              <w:t>(</w:t>
            </w:r>
            <w:r w:rsidRPr="004A2521">
              <w:t>опасность и риск</w:t>
            </w:r>
            <w:r>
              <w:t>)</w:t>
            </w:r>
            <w:r w:rsidRPr="004A2521">
              <w:t xml:space="preserve"> </w:t>
            </w:r>
            <w:r>
              <w:t xml:space="preserve">был отмечен особый случай. Настоящее предложение направлено на решение проблемы в </w:t>
            </w:r>
            <w:r w:rsidRPr="0099323B">
              <w:rPr>
                <w:bCs/>
              </w:rPr>
              <w:t>данном</w:t>
            </w:r>
            <w:r>
              <w:t xml:space="preserve"> конкретном случае.</w:t>
            </w:r>
          </w:p>
        </w:tc>
      </w:tr>
      <w:tr w:rsidR="008F755A" w:rsidRPr="00823B86" w:rsidTr="0099323B">
        <w:trPr>
          <w:jc w:val="center"/>
        </w:trPr>
        <w:tc>
          <w:tcPr>
            <w:tcW w:w="9557" w:type="dxa"/>
            <w:shd w:val="clear" w:color="auto" w:fill="auto"/>
          </w:tcPr>
          <w:p w:rsidR="008F755A" w:rsidRPr="007F76F2" w:rsidRDefault="008F755A" w:rsidP="00BB52A2">
            <w:pPr>
              <w:pStyle w:val="SingleTxtGR"/>
              <w:ind w:left="2836" w:hanging="2552"/>
            </w:pPr>
            <w:r w:rsidRPr="007F76F2">
              <w:rPr>
                <w:b/>
                <w:bCs/>
              </w:rPr>
              <w:t>Предлагаемое решение:</w:t>
            </w:r>
            <w:r w:rsidRPr="007F76F2">
              <w:tab/>
              <w:t xml:space="preserve">Изменить </w:t>
            </w:r>
            <w:r>
              <w:t xml:space="preserve">текст пункта </w:t>
            </w:r>
            <w:r w:rsidRPr="008137C6">
              <w:t>1.4.1.1</w:t>
            </w:r>
            <w:r w:rsidRPr="007F76F2">
              <w:t>.</w:t>
            </w:r>
          </w:p>
        </w:tc>
      </w:tr>
      <w:tr w:rsidR="008F755A" w:rsidRPr="00823B86" w:rsidTr="0099323B">
        <w:trPr>
          <w:jc w:val="center"/>
        </w:trPr>
        <w:tc>
          <w:tcPr>
            <w:tcW w:w="9557" w:type="dxa"/>
            <w:shd w:val="clear" w:color="auto" w:fill="auto"/>
          </w:tcPr>
          <w:p w:rsidR="008F755A" w:rsidRPr="007F76F2" w:rsidRDefault="008F755A" w:rsidP="0099323B">
            <w:pPr>
              <w:pStyle w:val="SingleTxtGR"/>
              <w:ind w:left="2836" w:right="1058" w:hanging="2552"/>
              <w:rPr>
                <w:b/>
                <w:bCs/>
              </w:rPr>
            </w:pPr>
            <w:r w:rsidRPr="00BB52A2">
              <w:rPr>
                <w:b/>
                <w:bCs/>
              </w:rPr>
              <w:t>Справочные</w:t>
            </w:r>
            <w:r w:rsidRPr="007F76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документы:</w:t>
            </w:r>
            <w:r w:rsidRPr="00BB52A2">
              <w:rPr>
                <w:b/>
                <w:bCs/>
              </w:rPr>
              <w:tab/>
            </w:r>
            <w:r w:rsidRPr="00BB52A2">
              <w:rPr>
                <w:bCs/>
              </w:rPr>
              <w:t xml:space="preserve">Документ ST/SG/AC.10/C.3/2016/16, представленный на сорок девятой сессии Подкомитета экспертов по перевозке опасных грузов </w:t>
            </w:r>
            <w:r w:rsidRPr="0099323B">
              <w:t>Организации</w:t>
            </w:r>
            <w:r w:rsidRPr="00BB52A2">
              <w:rPr>
                <w:bCs/>
              </w:rPr>
              <w:t xml:space="preserve"> Объединенных Наций (лето 2016</w:t>
            </w:r>
            <w:r w:rsidR="00B82099" w:rsidRPr="00BB52A2">
              <w:rPr>
                <w:bCs/>
              </w:rPr>
              <w:t xml:space="preserve"> года</w:t>
            </w:r>
            <w:r w:rsidRPr="00BB52A2">
              <w:rPr>
                <w:bCs/>
              </w:rPr>
              <w:t>); неофициальный документ INF.33, представленный на сессии Совместного совещания в сентябре 2016 года; и доклад ECE/TRANS/WP.15/AC.1/144, пункт 39.</w:t>
            </w:r>
          </w:p>
        </w:tc>
      </w:tr>
      <w:tr w:rsidR="0099323B" w:rsidRPr="00823B86" w:rsidTr="0099323B">
        <w:trPr>
          <w:jc w:val="center"/>
        </w:trPr>
        <w:tc>
          <w:tcPr>
            <w:tcW w:w="9557" w:type="dxa"/>
            <w:shd w:val="clear" w:color="auto" w:fill="auto"/>
          </w:tcPr>
          <w:p w:rsidR="0099323B" w:rsidRPr="00BB52A2" w:rsidRDefault="0099323B" w:rsidP="0099323B">
            <w:pPr>
              <w:pStyle w:val="SingleTxtGR"/>
              <w:spacing w:line="140" w:lineRule="exact"/>
              <w:ind w:left="2836" w:right="1060" w:hanging="2552"/>
              <w:rPr>
                <w:b/>
                <w:bCs/>
              </w:rPr>
            </w:pPr>
          </w:p>
        </w:tc>
      </w:tr>
    </w:tbl>
    <w:p w:rsidR="008F755A" w:rsidRPr="00352742" w:rsidRDefault="008F755A" w:rsidP="0099323B">
      <w:pPr>
        <w:pStyle w:val="HChGR"/>
        <w:pageBreakBefore/>
      </w:pPr>
      <w:r>
        <w:lastRenderedPageBreak/>
        <w:tab/>
      </w:r>
      <w:r>
        <w:tab/>
      </w:r>
      <w:r w:rsidRPr="007F76F2">
        <w:t>Введение</w:t>
      </w:r>
    </w:p>
    <w:p w:rsidR="008F755A" w:rsidRPr="00D45B0A" w:rsidRDefault="008F755A" w:rsidP="00C006DE">
      <w:pPr>
        <w:pStyle w:val="SingleTxtGR"/>
      </w:pPr>
      <w:r w:rsidRPr="00D45B0A">
        <w:t>1.</w:t>
      </w:r>
      <w:r w:rsidRPr="00D45B0A">
        <w:tab/>
      </w:r>
      <w:r>
        <w:t>В</w:t>
      </w:r>
      <w:r w:rsidRPr="00D45B0A">
        <w:t xml:space="preserve"> </w:t>
      </w:r>
      <w:r>
        <w:t>широком</w:t>
      </w:r>
      <w:r w:rsidRPr="00D45B0A">
        <w:t xml:space="preserve"> </w:t>
      </w:r>
      <w:r>
        <w:t>контексте</w:t>
      </w:r>
      <w:r w:rsidRPr="00D45B0A">
        <w:t xml:space="preserve"> </w:t>
      </w:r>
      <w:r>
        <w:t>согласования</w:t>
      </w:r>
      <w:r w:rsidRPr="00D45B0A">
        <w:t xml:space="preserve"> </w:t>
      </w:r>
      <w:r>
        <w:t>разных</w:t>
      </w:r>
      <w:r w:rsidRPr="00D45B0A">
        <w:t xml:space="preserve"> </w:t>
      </w:r>
      <w:r>
        <w:t>языковых</w:t>
      </w:r>
      <w:r w:rsidRPr="00D45B0A">
        <w:t xml:space="preserve"> </w:t>
      </w:r>
      <w:r>
        <w:t>вариантов</w:t>
      </w:r>
      <w:r w:rsidRPr="00D45B0A">
        <w:t xml:space="preserve"> </w:t>
      </w:r>
      <w:r>
        <w:t>правил</w:t>
      </w:r>
      <w:r w:rsidRPr="00D45B0A">
        <w:t xml:space="preserve"> </w:t>
      </w:r>
      <w:r>
        <w:t>видов</w:t>
      </w:r>
      <w:r w:rsidRPr="00D45B0A">
        <w:t xml:space="preserve"> </w:t>
      </w:r>
      <w:r>
        <w:t>транспорта</w:t>
      </w:r>
      <w:r w:rsidRPr="00D45B0A">
        <w:t xml:space="preserve"> МПОГ/ДОПОГ/ВОПОГ, </w:t>
      </w:r>
      <w:r>
        <w:t>в</w:t>
      </w:r>
      <w:r w:rsidRPr="00D45B0A">
        <w:t xml:space="preserve"> </w:t>
      </w:r>
      <w:r>
        <w:t>том</w:t>
      </w:r>
      <w:r w:rsidRPr="00D45B0A">
        <w:t xml:space="preserve"> </w:t>
      </w:r>
      <w:r>
        <w:t>что</w:t>
      </w:r>
      <w:r w:rsidRPr="00D45B0A">
        <w:t xml:space="preserve"> </w:t>
      </w:r>
      <w:r>
        <w:t>касается</w:t>
      </w:r>
      <w:r w:rsidRPr="00D45B0A">
        <w:t xml:space="preserve"> использования терминов </w:t>
      </w:r>
      <w:r w:rsidR="00B072A3">
        <w:t>«</w:t>
      </w:r>
      <w:r w:rsidRPr="008137C6">
        <w:t>hazard</w:t>
      </w:r>
      <w:r w:rsidRPr="00965C73">
        <w:t>/</w:t>
      </w:r>
      <w:r w:rsidRPr="008137C6">
        <w:t>danger</w:t>
      </w:r>
      <w:r w:rsidR="00B072A3">
        <w:t>»</w:t>
      </w:r>
      <w:r w:rsidRPr="00965C73">
        <w:t xml:space="preserve"> и </w:t>
      </w:r>
      <w:r w:rsidR="00B072A3">
        <w:t>«</w:t>
      </w:r>
      <w:r w:rsidRPr="008137C6">
        <w:t>risk</w:t>
      </w:r>
      <w:r w:rsidR="00B072A3">
        <w:t>»</w:t>
      </w:r>
      <w:r w:rsidRPr="00965C73">
        <w:t xml:space="preserve"> (опасность и риск)</w:t>
      </w:r>
      <w:r w:rsidRPr="00D45B0A">
        <w:t xml:space="preserve">, правительство Румынии </w:t>
      </w:r>
      <w:r>
        <w:t xml:space="preserve">хотело бы воспользоваться представившейся возможностью обсудить текст пункта </w:t>
      </w:r>
      <w:r w:rsidRPr="00D45B0A">
        <w:t>1.4.1.1</w:t>
      </w:r>
      <w:r>
        <w:t>, с тем чтобы</w:t>
      </w:r>
      <w:r w:rsidRPr="00D45B0A">
        <w:t xml:space="preserve"> </w:t>
      </w:r>
      <w:r>
        <w:t>уточнить его</w:t>
      </w:r>
      <w:r w:rsidRPr="00D45B0A">
        <w:t>.</w:t>
      </w:r>
    </w:p>
    <w:p w:rsidR="008F755A" w:rsidRPr="005A70F6" w:rsidRDefault="008F755A" w:rsidP="00C006DE">
      <w:pPr>
        <w:pStyle w:val="SingleTxtGR"/>
      </w:pPr>
      <w:r w:rsidRPr="005A70F6">
        <w:t>2.</w:t>
      </w:r>
      <w:r w:rsidRPr="005A70F6">
        <w:tab/>
      </w:r>
      <w:r w:rsidRPr="00B072A3">
        <w:rPr>
          <w:rStyle w:val="SingleTxtGChar"/>
          <w:lang w:val="ru-RU"/>
        </w:rPr>
        <w:t>В духе пункта 1.1.2.6.2</w:t>
      </w:r>
      <w:r w:rsidRPr="005A70F6">
        <w:t xml:space="preserve"> </w:t>
      </w:r>
      <w:r w:rsidRPr="001C542E">
        <w:t>Согласованной на глобальном уровне системы классификации опасности и маркировки химической продукции (СГС)</w:t>
      </w:r>
      <w:r>
        <w:rPr>
          <w:rFonts w:ascii="Segoe UI" w:hAnsi="Segoe UI" w:cs="Segoe UI"/>
        </w:rPr>
        <w:t xml:space="preserve"> </w:t>
      </w:r>
      <w:r w:rsidRPr="005A70F6">
        <w:t xml:space="preserve">правительство Румынии предлагает изменить текст первого </w:t>
      </w:r>
      <w:r>
        <w:t>предложения</w:t>
      </w:r>
      <w:r w:rsidRPr="005A70F6">
        <w:t xml:space="preserve"> пункта</w:t>
      </w:r>
      <w:r w:rsidR="00B072A3">
        <w:t> </w:t>
      </w:r>
      <w:r w:rsidRPr="005A70F6">
        <w:t>1.4.1.1 МПОГ/ДОПОГ/ВОПОГ.</w:t>
      </w:r>
    </w:p>
    <w:p w:rsidR="008F755A" w:rsidRDefault="008F755A" w:rsidP="00C006DE">
      <w:pPr>
        <w:pStyle w:val="SingleTxtGR"/>
      </w:pPr>
      <w:r w:rsidRPr="005A70F6">
        <w:t>3.</w:t>
      </w:r>
      <w:r w:rsidRPr="005A70F6">
        <w:tab/>
      </w:r>
      <w:r>
        <w:t>В</w:t>
      </w:r>
      <w:r w:rsidRPr="005A70F6">
        <w:t xml:space="preserve"> </w:t>
      </w:r>
      <w:r>
        <w:t>этой</w:t>
      </w:r>
      <w:r w:rsidRPr="005A70F6">
        <w:t xml:space="preserve"> </w:t>
      </w:r>
      <w:r>
        <w:t>связи</w:t>
      </w:r>
      <w:r w:rsidRPr="005A70F6">
        <w:t xml:space="preserve"> правительство Румынии пред</w:t>
      </w:r>
      <w:r>
        <w:t>ставляет ниже два</w:t>
      </w:r>
      <w:r w:rsidRPr="005A70F6">
        <w:t xml:space="preserve"> </w:t>
      </w:r>
      <w:r>
        <w:t>альтернативных предложения, причем предпочтительным является предложение</w:t>
      </w:r>
      <w:r w:rsidRPr="005A70F6">
        <w:t xml:space="preserve"> 1.</w:t>
      </w:r>
    </w:p>
    <w:p w:rsidR="008F755A" w:rsidRPr="007E60D1" w:rsidRDefault="00E91750" w:rsidP="00E91750">
      <w:pPr>
        <w:pStyle w:val="HChGR"/>
      </w:pPr>
      <w:r w:rsidRPr="00C938AF">
        <w:tab/>
      </w:r>
      <w:r w:rsidRPr="00C938AF">
        <w:tab/>
      </w:r>
      <w:r w:rsidR="008F755A">
        <w:t>Предложение 1</w:t>
      </w:r>
    </w:p>
    <w:p w:rsidR="008F755A" w:rsidRDefault="008F755A" w:rsidP="00C938AF">
      <w:pPr>
        <w:pStyle w:val="SingleTxtGR"/>
      </w:pPr>
      <w:r>
        <w:t>4</w:t>
      </w:r>
      <w:r w:rsidRPr="005A70F6">
        <w:t>.</w:t>
      </w:r>
      <w:r w:rsidRPr="005A70F6">
        <w:tab/>
      </w:r>
      <w:r w:rsidRPr="00DB195C">
        <w:t>Изменить текст пункта 1.4.1.1</w:t>
      </w:r>
      <w:r>
        <w:t xml:space="preserve"> следующим образом </w:t>
      </w:r>
      <w:r w:rsidRPr="00870381">
        <w:t xml:space="preserve">(новый текст </w:t>
      </w:r>
      <w:r w:rsidRPr="00E91750">
        <w:rPr>
          <w:b/>
          <w:color w:val="00B050"/>
          <w:u w:val="single"/>
        </w:rPr>
        <w:t>подчеркнут</w:t>
      </w:r>
      <w:r>
        <w:t>, а</w:t>
      </w:r>
      <w:r w:rsidRPr="005A70F6">
        <w:t xml:space="preserve"> </w:t>
      </w:r>
      <w:r w:rsidRPr="00870381">
        <w:t xml:space="preserve">исключенный текст </w:t>
      </w:r>
      <w:r w:rsidRPr="00E91750">
        <w:rPr>
          <w:strike/>
          <w:color w:val="FF0000"/>
        </w:rPr>
        <w:t>зачеркнут</w:t>
      </w:r>
      <w:r>
        <w:t>):</w:t>
      </w:r>
    </w:p>
    <w:p w:rsidR="008F755A" w:rsidRDefault="008F755A" w:rsidP="006670B8">
      <w:pPr>
        <w:pStyle w:val="SingleTxtGR"/>
        <w:tabs>
          <w:tab w:val="left" w:pos="1985"/>
        </w:tabs>
      </w:pPr>
      <w:r w:rsidRPr="00416563">
        <w:t>1.4.1.1</w:t>
      </w:r>
      <w:r>
        <w:tab/>
      </w:r>
      <w:r w:rsidRPr="00321780">
        <w:t xml:space="preserve">Участники </w:t>
      </w:r>
      <w:r>
        <w:t>перевозки</w:t>
      </w:r>
      <w:r w:rsidRPr="00321780">
        <w:t xml:space="preserve"> опасных грузов должны принимать надлежащие меры безопасности в зависимости от характера и масштаба </w:t>
      </w:r>
      <w:r w:rsidRPr="00FB1D76">
        <w:rPr>
          <w:strike/>
          <w:color w:val="FF0000"/>
        </w:rPr>
        <w:t>предполагаемой</w:t>
      </w:r>
      <w:r w:rsidRPr="00321780">
        <w:t xml:space="preserve"> опасности </w:t>
      </w:r>
      <w:r w:rsidRPr="00FB1D76">
        <w:rPr>
          <w:b/>
          <w:color w:val="00B050"/>
          <w:u w:val="single"/>
        </w:rPr>
        <w:t>и предполагаемых рисков</w:t>
      </w:r>
      <w:r>
        <w:t xml:space="preserve"> </w:t>
      </w:r>
      <w:r w:rsidRPr="00321780">
        <w:t>с целью избежать ущерба и травм и, при необходимости, свести их к минимуму. В</w:t>
      </w:r>
      <w:r>
        <w:t xml:space="preserve"> </w:t>
      </w:r>
      <w:r w:rsidRPr="00321780">
        <w:t xml:space="preserve">любом случае </w:t>
      </w:r>
      <w:r>
        <w:t>они должны</w:t>
      </w:r>
      <w:r w:rsidRPr="00321780">
        <w:t xml:space="preserve"> соблюдать требования </w:t>
      </w:r>
      <w:r w:rsidRPr="005A70F6">
        <w:t>МПОГ/ДОПОГ/ВОПОГ</w:t>
      </w:r>
      <w:r w:rsidRPr="00321780">
        <w:t xml:space="preserve"> в своей </w:t>
      </w:r>
      <w:r>
        <w:t xml:space="preserve">соответствующей </w:t>
      </w:r>
      <w:r w:rsidRPr="00321780">
        <w:t>сфере деятельности.</w:t>
      </w:r>
      <w:r w:rsidRPr="00540730">
        <w:t xml:space="preserve"> </w:t>
      </w:r>
      <w:r w:rsidRPr="00826D04">
        <w:t>[…].</w:t>
      </w:r>
    </w:p>
    <w:p w:rsidR="008F755A" w:rsidRDefault="00FB1D76" w:rsidP="00FB1D7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F755A">
        <w:t>Предложение 2</w:t>
      </w:r>
    </w:p>
    <w:p w:rsidR="008F755A" w:rsidRDefault="008F755A" w:rsidP="00C938AF">
      <w:pPr>
        <w:pStyle w:val="SingleTxtGR"/>
      </w:pPr>
      <w:r>
        <w:t>5</w:t>
      </w:r>
      <w:r w:rsidRPr="005A70F6">
        <w:t>.</w:t>
      </w:r>
      <w:r w:rsidRPr="005A70F6">
        <w:tab/>
      </w:r>
      <w:r w:rsidRPr="00DB195C">
        <w:t>Изменить текст пункта 1.4.1.1</w:t>
      </w:r>
      <w:r>
        <w:t xml:space="preserve"> следующим образом </w:t>
      </w:r>
      <w:r w:rsidRPr="00870381">
        <w:t xml:space="preserve">(новый текст </w:t>
      </w:r>
      <w:r w:rsidRPr="00FB1D76">
        <w:rPr>
          <w:b/>
          <w:color w:val="00B050"/>
          <w:u w:val="single"/>
        </w:rPr>
        <w:t>подчеркнут</w:t>
      </w:r>
      <w:r>
        <w:t>, а</w:t>
      </w:r>
      <w:r w:rsidRPr="005A70F6">
        <w:t xml:space="preserve"> </w:t>
      </w:r>
      <w:r w:rsidRPr="00870381">
        <w:t xml:space="preserve">исключенный текст </w:t>
      </w:r>
      <w:r w:rsidRPr="002B72FA">
        <w:rPr>
          <w:strike/>
          <w:color w:val="FF0000"/>
        </w:rPr>
        <w:t>зачеркнут</w:t>
      </w:r>
      <w:r>
        <w:t>):</w:t>
      </w:r>
    </w:p>
    <w:p w:rsidR="008F755A" w:rsidRDefault="008F755A" w:rsidP="006670B8">
      <w:pPr>
        <w:pStyle w:val="SingleTxtGR"/>
        <w:tabs>
          <w:tab w:val="left" w:pos="1985"/>
        </w:tabs>
      </w:pPr>
      <w:r w:rsidRPr="00416563">
        <w:t>1.4.1.1</w:t>
      </w:r>
      <w:r>
        <w:tab/>
      </w:r>
      <w:r w:rsidRPr="00321780">
        <w:t>Участники перевозк</w:t>
      </w:r>
      <w:r>
        <w:t>и</w:t>
      </w:r>
      <w:r w:rsidRPr="00321780">
        <w:t xml:space="preserve"> опасных грузов должны принимать надлежащие меры безопасности в зависимости от характера и </w:t>
      </w:r>
      <w:r w:rsidRPr="002B72FA">
        <w:rPr>
          <w:strike/>
          <w:color w:val="FF0000"/>
        </w:rPr>
        <w:t>масштаба предполагаемой</w:t>
      </w:r>
      <w:r w:rsidRPr="00540730">
        <w:t xml:space="preserve"> </w:t>
      </w:r>
      <w:r w:rsidRPr="002B72FA">
        <w:rPr>
          <w:b/>
          <w:color w:val="00B050"/>
          <w:u w:val="single"/>
        </w:rPr>
        <w:t>степени</w:t>
      </w:r>
      <w:r w:rsidRPr="002B72FA">
        <w:rPr>
          <w:color w:val="00B050"/>
        </w:rPr>
        <w:t xml:space="preserve"> </w:t>
      </w:r>
      <w:r w:rsidRPr="00321780">
        <w:t xml:space="preserve">опасности </w:t>
      </w:r>
      <w:r w:rsidRPr="002B72FA">
        <w:rPr>
          <w:b/>
          <w:color w:val="00B050"/>
          <w:u w:val="single"/>
        </w:rPr>
        <w:t>и предполагаемых рисков</w:t>
      </w:r>
      <w:r>
        <w:t xml:space="preserve"> </w:t>
      </w:r>
      <w:r w:rsidRPr="00321780">
        <w:t>с целью избежать ущерба и травм и, при необходимости, свести их к минимуму. В</w:t>
      </w:r>
      <w:r>
        <w:t xml:space="preserve"> </w:t>
      </w:r>
      <w:r w:rsidRPr="00321780">
        <w:t xml:space="preserve">любом случае </w:t>
      </w:r>
      <w:r>
        <w:t>они должны</w:t>
      </w:r>
      <w:r w:rsidRPr="00321780">
        <w:t xml:space="preserve"> соблюдать требования </w:t>
      </w:r>
      <w:r w:rsidRPr="005A70F6">
        <w:t>МПОГ/ДОПОГ/ВОПОГ</w:t>
      </w:r>
      <w:r w:rsidRPr="00321780">
        <w:t xml:space="preserve"> в своей </w:t>
      </w:r>
      <w:r>
        <w:t>соответствующей</w:t>
      </w:r>
      <w:r w:rsidRPr="00321780">
        <w:t xml:space="preserve"> сфере деятельности.</w:t>
      </w:r>
      <w:r w:rsidRPr="00540730">
        <w:t xml:space="preserve"> […].</w:t>
      </w:r>
    </w:p>
    <w:p w:rsidR="008F755A" w:rsidRPr="001C542E" w:rsidRDefault="00FB1D76" w:rsidP="00FB1D76">
      <w:pPr>
        <w:pStyle w:val="HChGR"/>
      </w:pPr>
      <w:r w:rsidRPr="00C938AF">
        <w:tab/>
      </w:r>
      <w:r w:rsidRPr="00C938AF">
        <w:tab/>
      </w:r>
      <w:r w:rsidR="008F755A">
        <w:t>Обоснование</w:t>
      </w:r>
    </w:p>
    <w:p w:rsidR="008F755A" w:rsidRDefault="008F755A" w:rsidP="00FB1D76">
      <w:pPr>
        <w:pStyle w:val="SingleTxtGR"/>
      </w:pPr>
      <w:r>
        <w:t>6</w:t>
      </w:r>
      <w:r w:rsidRPr="005A70F6">
        <w:t>.</w:t>
      </w:r>
      <w:r w:rsidRPr="005A70F6">
        <w:tab/>
      </w:r>
      <w:r>
        <w:t xml:space="preserve">Точное значение термина </w:t>
      </w:r>
      <w:r w:rsidR="002B72FA">
        <w:t>«</w:t>
      </w:r>
      <w:r w:rsidRPr="001C542E">
        <w:rPr>
          <w:i/>
          <w:u w:val="single"/>
        </w:rPr>
        <w:t>danger</w:t>
      </w:r>
      <w:r w:rsidR="002B72FA">
        <w:t>»</w:t>
      </w:r>
      <w:r w:rsidRPr="00D45B0A">
        <w:t xml:space="preserve"> (</w:t>
      </w:r>
      <w:r w:rsidRPr="001C542E">
        <w:rPr>
          <w:i/>
          <w:u w:val="single"/>
        </w:rPr>
        <w:t>опасность</w:t>
      </w:r>
      <w:r w:rsidRPr="00D45B0A">
        <w:t>)</w:t>
      </w:r>
      <w:r>
        <w:t xml:space="preserve"> содержится в тексте пункта </w:t>
      </w:r>
      <w:r w:rsidRPr="001C542E">
        <w:rPr>
          <w:iCs/>
          <w:lang w:eastAsia="en-GB"/>
        </w:rPr>
        <w:t>2.1.3.1:</w:t>
      </w:r>
    </w:p>
    <w:p w:rsidR="008F755A" w:rsidRDefault="008F755A" w:rsidP="00FB1D76">
      <w:pPr>
        <w:pStyle w:val="SingleTxtGR"/>
      </w:pPr>
      <w:r w:rsidRPr="001C542E">
        <w:rPr>
          <w:iCs/>
          <w:lang w:eastAsia="en-GB"/>
        </w:rPr>
        <w:t>2.1.3.1</w:t>
      </w:r>
      <w:r w:rsidR="00301BA9">
        <w:rPr>
          <w:iCs/>
          <w:lang w:eastAsia="en-GB"/>
        </w:rPr>
        <w:t xml:space="preserve"> </w:t>
      </w:r>
      <w:r w:rsidRPr="00D26836">
        <w:rPr>
          <w:u w:val="single"/>
        </w:rPr>
        <w:t>Вещества</w:t>
      </w:r>
      <w:r w:rsidRPr="00321780">
        <w:t xml:space="preserve">, включая растворы и смеси, не указанные по наименованию, </w:t>
      </w:r>
      <w:r w:rsidRPr="00D26836">
        <w:rPr>
          <w:u w:val="single"/>
        </w:rPr>
        <w:t>классифицируются в соответствии с их степенью опасности</w:t>
      </w:r>
      <w:r w:rsidRPr="00321780">
        <w:t xml:space="preserve"> на основе критериев, упомянутых в подразделе 2.2.х.1 различных классов. </w:t>
      </w:r>
      <w:r w:rsidRPr="00D26836">
        <w:rPr>
          <w:u w:val="single"/>
        </w:rPr>
        <w:t>Вид (виды) опасности, которую представляет то или иное вещество, определяется(ются) на основе его физических и химических характеристик и физиологических свойств</w:t>
      </w:r>
      <w:r w:rsidRPr="00321780">
        <w:t>.</w:t>
      </w:r>
      <w:r w:rsidRPr="00540730">
        <w:t xml:space="preserve"> […].</w:t>
      </w:r>
    </w:p>
    <w:p w:rsidR="008F755A" w:rsidRPr="00D26836" w:rsidRDefault="008F755A" w:rsidP="00FB1D76">
      <w:pPr>
        <w:pStyle w:val="SingleTxtGR"/>
      </w:pPr>
      <w:r>
        <w:t>7</w:t>
      </w:r>
      <w:r w:rsidRPr="005A70F6">
        <w:t>.</w:t>
      </w:r>
      <w:r w:rsidRPr="005A70F6">
        <w:tab/>
      </w:r>
      <w:r>
        <w:t>Н</w:t>
      </w:r>
      <w:r w:rsidRPr="00D26836">
        <w:t>адлежаще</w:t>
      </w:r>
      <w:r>
        <w:t>е</w:t>
      </w:r>
      <w:r w:rsidRPr="00D26836">
        <w:t xml:space="preserve"> использовани</w:t>
      </w:r>
      <w:r>
        <w:t xml:space="preserve">е термина </w:t>
      </w:r>
      <w:r w:rsidR="002B72FA">
        <w:t>«</w:t>
      </w:r>
      <w:r w:rsidRPr="008137C6">
        <w:rPr>
          <w:rFonts w:ascii="TimesNewRomanPSMT" w:hAnsi="TimesNewRomanPSMT" w:cs="TimesNewRomanPSMT"/>
          <w:i/>
          <w:u w:val="single"/>
          <w:lang w:eastAsia="en-GB"/>
        </w:rPr>
        <w:t>risk</w:t>
      </w:r>
      <w:r w:rsidR="002B72FA">
        <w:t>»</w:t>
      </w:r>
      <w:r>
        <w:t xml:space="preserve"> (</w:t>
      </w:r>
      <w:r>
        <w:rPr>
          <w:i/>
          <w:u w:val="single"/>
        </w:rPr>
        <w:t>риск</w:t>
      </w:r>
      <w:r w:rsidRPr="00C938AF">
        <w:t>)</w:t>
      </w:r>
      <w:r w:rsidRPr="00D45B0A">
        <w:t xml:space="preserve"> </w:t>
      </w:r>
      <w:r>
        <w:t>отражено в подразделе</w:t>
      </w:r>
      <w:r w:rsidR="002B72FA">
        <w:t> </w:t>
      </w:r>
      <w:r w:rsidRPr="00D26836">
        <w:rPr>
          <w:rFonts w:ascii="TimesNewRomanPSMT" w:hAnsi="TimesNewRomanPSMT" w:cs="TimesNewRomanPSMT"/>
          <w:lang w:eastAsia="en-GB"/>
        </w:rPr>
        <w:t xml:space="preserve">1.3.2.3 </w:t>
      </w:r>
      <w:r>
        <w:rPr>
          <w:rFonts w:asciiTheme="minorHAnsi" w:hAnsiTheme="minorHAnsi" w:cs="TimesNewRomanPSMT"/>
          <w:lang w:eastAsia="en-GB"/>
        </w:rPr>
        <w:t xml:space="preserve">и </w:t>
      </w:r>
      <w:r>
        <w:t>пункте</w:t>
      </w:r>
      <w:r w:rsidRPr="00D26836">
        <w:rPr>
          <w:rFonts w:ascii="TimesNewRomanPSMT" w:hAnsi="TimesNewRomanPSMT" w:cs="TimesNewRomanPSMT"/>
          <w:lang w:eastAsia="en-GB"/>
        </w:rPr>
        <w:t xml:space="preserve"> 1.4.1.2:</w:t>
      </w:r>
    </w:p>
    <w:p w:rsidR="008F755A" w:rsidRPr="00FB1D76" w:rsidRDefault="00FB1D76" w:rsidP="00FB1D76">
      <w:pPr>
        <w:pStyle w:val="H23GR"/>
        <w:rPr>
          <w:i/>
        </w:rPr>
      </w:pPr>
      <w:r w:rsidRPr="002B72FA">
        <w:tab/>
      </w:r>
      <w:r w:rsidRPr="002B72FA">
        <w:tab/>
      </w:r>
      <w:r w:rsidR="008F755A" w:rsidRPr="00FB1D76">
        <w:t>1.3.2.3</w:t>
      </w:r>
      <w:r w:rsidRPr="00FB1D76">
        <w:rPr>
          <w:lang w:val="en-US"/>
        </w:rPr>
        <w:t xml:space="preserve"> </w:t>
      </w:r>
      <w:r w:rsidR="008F755A" w:rsidRPr="00FB1D76">
        <w:rPr>
          <w:i/>
        </w:rPr>
        <w:t>Подготовка в области безопасности</w:t>
      </w:r>
    </w:p>
    <w:p w:rsidR="008F755A" w:rsidRPr="00D26489" w:rsidRDefault="008F755A" w:rsidP="00FB1D76">
      <w:pPr>
        <w:pStyle w:val="SingleTxtGR"/>
      </w:pPr>
      <w:r w:rsidRPr="00FB1D76">
        <w:rPr>
          <w:u w:val="single"/>
        </w:rPr>
        <w:t>Соразмерно степени опасности получения травмы или вредного воздействия в случае происшествия, связанного с перевозкой опасных грузов, включая погру</w:t>
      </w:r>
      <w:r w:rsidRPr="00FB1D76">
        <w:rPr>
          <w:u w:val="single"/>
        </w:rPr>
        <w:lastRenderedPageBreak/>
        <w:t>зочно-разгрузочные операции, работники должны быть подготовлены в области рисков и видов опасности, которые представляют опасные грузы</w:t>
      </w:r>
      <w:r>
        <w:t>.</w:t>
      </w:r>
      <w:r w:rsidRPr="00540730">
        <w:t xml:space="preserve"> […].</w:t>
      </w:r>
    </w:p>
    <w:p w:rsidR="008F755A" w:rsidRPr="008F755A" w:rsidRDefault="008F755A" w:rsidP="00FB1D76">
      <w:pPr>
        <w:pStyle w:val="SingleTxtGR"/>
      </w:pPr>
      <w:r w:rsidRPr="00D26836">
        <w:rPr>
          <w:rFonts w:ascii="TimesNewRomanPSMT" w:hAnsi="TimesNewRomanPSMT" w:cs="TimesNewRomanPSMT"/>
          <w:lang w:eastAsia="en-GB"/>
        </w:rPr>
        <w:t>1.4.1.2</w:t>
      </w:r>
      <w:r w:rsidR="00E07F92">
        <w:rPr>
          <w:rFonts w:asciiTheme="minorHAnsi" w:hAnsiTheme="minorHAnsi" w:cs="TimesNewRomanPSMT"/>
          <w:lang w:eastAsia="en-GB"/>
        </w:rPr>
        <w:t xml:space="preserve"> </w:t>
      </w:r>
      <w:r w:rsidRPr="00D26489">
        <w:rPr>
          <w:u w:val="single"/>
        </w:rPr>
        <w:t>Если создается прямая угроза для общественной безопасности</w:t>
      </w:r>
      <w:r w:rsidRPr="00321780">
        <w:t>, участники перевозки должны незамедлительно уведомить об этом аварийно-спасательные службы и предоставить информацию, которая необходима этим службам для принятия соответствующих мер</w:t>
      </w:r>
      <w:r>
        <w:t>.</w:t>
      </w:r>
    </w:p>
    <w:p w:rsidR="00381C24" w:rsidRPr="00FB1D76" w:rsidRDefault="00FB1D76" w:rsidP="00FB1D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B1D76" w:rsidSect="008F75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B7" w:rsidRPr="00A312BC" w:rsidRDefault="007C15B7" w:rsidP="00A312BC"/>
  </w:endnote>
  <w:endnote w:type="continuationSeparator" w:id="0">
    <w:p w:rsidR="007C15B7" w:rsidRPr="00A312BC" w:rsidRDefault="007C15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A" w:rsidRPr="008F755A" w:rsidRDefault="008F755A">
    <w:pPr>
      <w:pStyle w:val="Footer"/>
    </w:pPr>
    <w:r w:rsidRPr="008F755A">
      <w:rPr>
        <w:b/>
        <w:sz w:val="18"/>
      </w:rPr>
      <w:fldChar w:fldCharType="begin"/>
    </w:r>
    <w:r w:rsidRPr="008F755A">
      <w:rPr>
        <w:b/>
        <w:sz w:val="18"/>
      </w:rPr>
      <w:instrText xml:space="preserve"> PAGE  \* MERGEFORMAT </w:instrText>
    </w:r>
    <w:r w:rsidRPr="008F755A">
      <w:rPr>
        <w:b/>
        <w:sz w:val="18"/>
      </w:rPr>
      <w:fldChar w:fldCharType="separate"/>
    </w:r>
    <w:r w:rsidR="00C24104">
      <w:rPr>
        <w:b/>
        <w:noProof/>
        <w:sz w:val="18"/>
      </w:rPr>
      <w:t>2</w:t>
    </w:r>
    <w:r w:rsidRPr="008F755A">
      <w:rPr>
        <w:b/>
        <w:sz w:val="18"/>
      </w:rPr>
      <w:fldChar w:fldCharType="end"/>
    </w:r>
    <w:r>
      <w:rPr>
        <w:b/>
        <w:sz w:val="18"/>
      </w:rPr>
      <w:tab/>
    </w:r>
    <w:r>
      <w:t>GE.17-09679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A" w:rsidRPr="008F755A" w:rsidRDefault="008F755A" w:rsidP="008F755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GE.17-09679</w:t>
    </w:r>
    <w:r>
      <w:tab/>
    </w:r>
    <w:r w:rsidRPr="008F755A">
      <w:rPr>
        <w:b/>
        <w:sz w:val="18"/>
      </w:rPr>
      <w:fldChar w:fldCharType="begin"/>
    </w:r>
    <w:r w:rsidRPr="008F755A">
      <w:rPr>
        <w:b/>
        <w:sz w:val="18"/>
      </w:rPr>
      <w:instrText xml:space="preserve"> PAGE  \* MERGEFORMAT </w:instrText>
    </w:r>
    <w:r w:rsidRPr="008F755A">
      <w:rPr>
        <w:b/>
        <w:sz w:val="18"/>
      </w:rPr>
      <w:fldChar w:fldCharType="separate"/>
    </w:r>
    <w:r w:rsidR="00C24104">
      <w:rPr>
        <w:b/>
        <w:noProof/>
        <w:sz w:val="18"/>
      </w:rPr>
      <w:t>3</w:t>
    </w:r>
    <w:r w:rsidRPr="008F75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F755A" w:rsidRDefault="008F755A" w:rsidP="008F755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D4949FA" wp14:editId="3FA7D0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17-09679  (R)</w:t>
    </w:r>
    <w:r w:rsidR="00B82099">
      <w:t xml:space="preserve">  040717  040717</w:t>
    </w:r>
    <w:r>
      <w:br/>
    </w:r>
    <w:r w:rsidRPr="008F755A">
      <w:rPr>
        <w:rFonts w:ascii="C39T30Lfz" w:hAnsi="C39T30Lfz"/>
        <w:spacing w:val="0"/>
        <w:w w:val="100"/>
        <w:sz w:val="56"/>
      </w:rPr>
      <w:t></w:t>
    </w:r>
    <w:r w:rsidRPr="008F755A">
      <w:rPr>
        <w:rFonts w:ascii="C39T30Lfz" w:hAnsi="C39T30Lfz"/>
        <w:spacing w:val="0"/>
        <w:w w:val="100"/>
        <w:sz w:val="56"/>
      </w:rPr>
      <w:t></w:t>
    </w:r>
    <w:r w:rsidRPr="008F755A">
      <w:rPr>
        <w:rFonts w:ascii="C39T30Lfz" w:hAnsi="C39T30Lfz"/>
        <w:spacing w:val="0"/>
        <w:w w:val="100"/>
        <w:sz w:val="56"/>
      </w:rPr>
      <w:t></w:t>
    </w:r>
    <w:r w:rsidRPr="008F755A">
      <w:rPr>
        <w:rFonts w:ascii="C39T30Lfz" w:hAnsi="C39T30Lfz"/>
        <w:spacing w:val="0"/>
        <w:w w:val="100"/>
        <w:sz w:val="56"/>
      </w:rPr>
      <w:t></w:t>
    </w:r>
    <w:r w:rsidRPr="008F755A">
      <w:rPr>
        <w:rFonts w:ascii="C39T30Lfz" w:hAnsi="C39T30Lfz"/>
        <w:spacing w:val="0"/>
        <w:w w:val="100"/>
        <w:sz w:val="56"/>
      </w:rPr>
      <w:t></w:t>
    </w:r>
    <w:r w:rsidRPr="008F755A">
      <w:rPr>
        <w:rFonts w:ascii="C39T30Lfz" w:hAnsi="C39T30Lfz"/>
        <w:spacing w:val="0"/>
        <w:w w:val="100"/>
        <w:sz w:val="56"/>
      </w:rPr>
      <w:t></w:t>
    </w:r>
    <w:r w:rsidRPr="008F755A">
      <w:rPr>
        <w:rFonts w:ascii="C39T30Lfz" w:hAnsi="C39T30Lfz"/>
        <w:spacing w:val="0"/>
        <w:w w:val="100"/>
        <w:sz w:val="56"/>
      </w:rPr>
      <w:t></w:t>
    </w:r>
    <w:r w:rsidRPr="008F755A">
      <w:rPr>
        <w:rFonts w:ascii="C39T30Lfz" w:hAnsi="C39T30Lfz"/>
        <w:spacing w:val="0"/>
        <w:w w:val="100"/>
        <w:sz w:val="56"/>
      </w:rPr>
      <w:t></w:t>
    </w:r>
    <w:r w:rsidRPr="008F755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B7" w:rsidRPr="001075E9" w:rsidRDefault="007C15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15B7" w:rsidRDefault="007C15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755A" w:rsidRDefault="008F755A" w:rsidP="008F755A">
      <w:pPr>
        <w:pStyle w:val="FootnoteText"/>
        <w:rPr>
          <w:sz w:val="20"/>
          <w:lang w:val="ru-RU"/>
        </w:rPr>
      </w:pPr>
      <w:r>
        <w:tab/>
      </w:r>
      <w:r w:rsidRPr="00B8209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2016−2017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(9.2)).</w:t>
      </w:r>
    </w:p>
  </w:footnote>
  <w:footnote w:id="2">
    <w:p w:rsidR="008F755A" w:rsidRDefault="008F755A" w:rsidP="008F755A">
      <w:pPr>
        <w:pStyle w:val="FootnoteText"/>
        <w:rPr>
          <w:lang w:val="ru-RU"/>
        </w:rPr>
      </w:pPr>
      <w:r>
        <w:rPr>
          <w:lang w:val="ru-RU"/>
        </w:rPr>
        <w:tab/>
      </w:r>
      <w:r w:rsidRPr="00B82099">
        <w:rPr>
          <w:rStyle w:val="FootnoteReference"/>
          <w:sz w:val="20"/>
          <w:vertAlign w:val="baseline"/>
          <w:lang w:val="ru-RU"/>
        </w:rPr>
        <w:t>**</w:t>
      </w:r>
      <w:r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/2017/25.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A" w:rsidRPr="008F755A" w:rsidRDefault="00C241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76605">
      <w:t>ECE/TRANS/WP.15/AC.1/2017/25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A" w:rsidRPr="008F755A" w:rsidRDefault="00C24104" w:rsidP="008F75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76605">
      <w:t>ECE/TRANS/WP.15/AC.1/2017/25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B7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770"/>
    <w:rsid w:val="002979E2"/>
    <w:rsid w:val="002A2EFC"/>
    <w:rsid w:val="002B72FA"/>
    <w:rsid w:val="002B74B1"/>
    <w:rsid w:val="002C0E18"/>
    <w:rsid w:val="002D5AAC"/>
    <w:rsid w:val="002E5067"/>
    <w:rsid w:val="002F405F"/>
    <w:rsid w:val="002F7011"/>
    <w:rsid w:val="002F7EEC"/>
    <w:rsid w:val="00301299"/>
    <w:rsid w:val="00301BA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670B8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5B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8F755A"/>
    <w:rsid w:val="00906890"/>
    <w:rsid w:val="00911BE4"/>
    <w:rsid w:val="00951972"/>
    <w:rsid w:val="009608F3"/>
    <w:rsid w:val="0099323B"/>
    <w:rsid w:val="009A24AC"/>
    <w:rsid w:val="00A14DA8"/>
    <w:rsid w:val="00A21F00"/>
    <w:rsid w:val="00A312BC"/>
    <w:rsid w:val="00A3606F"/>
    <w:rsid w:val="00A84021"/>
    <w:rsid w:val="00A84D35"/>
    <w:rsid w:val="00A917B3"/>
    <w:rsid w:val="00AB4B51"/>
    <w:rsid w:val="00AC3430"/>
    <w:rsid w:val="00B072A3"/>
    <w:rsid w:val="00B10CC7"/>
    <w:rsid w:val="00B36DF7"/>
    <w:rsid w:val="00B539E7"/>
    <w:rsid w:val="00B62458"/>
    <w:rsid w:val="00B82099"/>
    <w:rsid w:val="00BB52A2"/>
    <w:rsid w:val="00BC18B2"/>
    <w:rsid w:val="00BD33EE"/>
    <w:rsid w:val="00BF21E1"/>
    <w:rsid w:val="00C006DE"/>
    <w:rsid w:val="00C106D6"/>
    <w:rsid w:val="00C24104"/>
    <w:rsid w:val="00C60F0C"/>
    <w:rsid w:val="00C76605"/>
    <w:rsid w:val="00C805C9"/>
    <w:rsid w:val="00C92939"/>
    <w:rsid w:val="00C938AF"/>
    <w:rsid w:val="00CA1679"/>
    <w:rsid w:val="00CB151C"/>
    <w:rsid w:val="00CE5A1A"/>
    <w:rsid w:val="00CF55F6"/>
    <w:rsid w:val="00CF6E04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07F92"/>
    <w:rsid w:val="00E15CA9"/>
    <w:rsid w:val="00E73F76"/>
    <w:rsid w:val="00E90403"/>
    <w:rsid w:val="00E91750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B1D7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AE398B-F3C8-474F-A73A-C754FC6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paragraph" w:customStyle="1" w:styleId="SingleTxtG">
    <w:name w:val="_ Single Txt_G"/>
    <w:basedOn w:val="Normal"/>
    <w:link w:val="SingleTxtGChar"/>
    <w:qFormat/>
    <w:rsid w:val="008F755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8F755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ECE/TRANS/WP.15/AC.1/2017/25</vt:lpstr>
      <vt:lpstr>ECE/TRANS/WP.15/AC.1/2017/25</vt:lpstr>
      <vt:lpstr>A/</vt:lpstr>
    </vt:vector>
  </TitlesOfParts>
  <Company>DCM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ECE/TRANS/WP.15/AC.1/2017/25</dc:title>
  <dc:subject/>
  <dc:creator>Sharkina</dc:creator>
  <cp:keywords/>
  <cp:lastModifiedBy>Christine Barrio-Champeau</cp:lastModifiedBy>
  <cp:revision>2</cp:revision>
  <cp:lastPrinted>2017-07-04T13:52:00Z</cp:lastPrinted>
  <dcterms:created xsi:type="dcterms:W3CDTF">2017-08-02T08:11:00Z</dcterms:created>
  <dcterms:modified xsi:type="dcterms:W3CDTF">2017-08-02T08:11:00Z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