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E4846" w:rsidP="00FE4846">
            <w:pPr>
              <w:suppressAutoHyphens w:val="0"/>
              <w:spacing w:after="20"/>
              <w:jc w:val="right"/>
            </w:pPr>
            <w:r w:rsidRPr="00FE4846">
              <w:rPr>
                <w:sz w:val="40"/>
              </w:rPr>
              <w:t>ECE</w:t>
            </w:r>
            <w:r>
              <w:t>/TRANS/WP.15/2017/2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0C3FBAC" wp14:editId="299AF2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E4846" w:rsidP="00FE4846">
            <w:pPr>
              <w:suppressAutoHyphens w:val="0"/>
              <w:spacing w:before="240" w:line="240" w:lineRule="exact"/>
            </w:pPr>
            <w:r>
              <w:t>Distr.: General</w:t>
            </w:r>
          </w:p>
          <w:p w:rsidR="00FE4846" w:rsidRDefault="00FE4846" w:rsidP="00FE4846">
            <w:pPr>
              <w:suppressAutoHyphens w:val="0"/>
            </w:pPr>
            <w:r>
              <w:t>20 February 2017</w:t>
            </w:r>
          </w:p>
          <w:p w:rsidR="00FE4846" w:rsidRDefault="00FE4846" w:rsidP="00FE4846">
            <w:pPr>
              <w:suppressAutoHyphens w:val="0"/>
            </w:pPr>
            <w:r>
              <w:t>English</w:t>
            </w:r>
          </w:p>
          <w:p w:rsidR="00FE4846" w:rsidRDefault="00FE4846" w:rsidP="00FE4846">
            <w:pPr>
              <w:suppressAutoHyphens w:val="0"/>
            </w:pPr>
            <w:r>
              <w:t>Original: French</w:t>
            </w:r>
          </w:p>
        </w:tc>
      </w:tr>
    </w:tbl>
    <w:p w:rsidR="008D6ABC" w:rsidRDefault="008D6ABC">
      <w:pPr>
        <w:spacing w:before="120"/>
        <w:rPr>
          <w:b/>
          <w:sz w:val="28"/>
          <w:szCs w:val="28"/>
        </w:rPr>
      </w:pPr>
      <w:r>
        <w:rPr>
          <w:b/>
          <w:sz w:val="28"/>
          <w:szCs w:val="28"/>
        </w:rPr>
        <w:t>Economic Commission for Europe</w:t>
      </w:r>
    </w:p>
    <w:p w:rsidR="008D6ABC" w:rsidRDefault="008D6ABC">
      <w:pPr>
        <w:spacing w:before="120"/>
        <w:rPr>
          <w:sz w:val="28"/>
          <w:szCs w:val="28"/>
        </w:rPr>
      </w:pPr>
      <w:r>
        <w:rPr>
          <w:sz w:val="28"/>
          <w:szCs w:val="28"/>
        </w:rPr>
        <w:t>Inland Transport Committee</w:t>
      </w:r>
    </w:p>
    <w:p w:rsidR="008D6ABC" w:rsidRDefault="008D6ABC" w:rsidP="008D6ABC">
      <w:pPr>
        <w:spacing w:before="120"/>
        <w:rPr>
          <w:b/>
          <w:sz w:val="24"/>
          <w:szCs w:val="24"/>
        </w:rPr>
      </w:pPr>
      <w:r>
        <w:rPr>
          <w:b/>
          <w:sz w:val="24"/>
          <w:szCs w:val="24"/>
        </w:rPr>
        <w:t xml:space="preserve">Working Party on the Transport of </w:t>
      </w:r>
      <w:r w:rsidRPr="008D6ABC">
        <w:rPr>
          <w:b/>
          <w:sz w:val="24"/>
          <w:szCs w:val="24"/>
        </w:rPr>
        <w:t>Dangerous Goods</w:t>
      </w:r>
    </w:p>
    <w:p w:rsidR="008D6ABC" w:rsidRPr="008D6ABC" w:rsidRDefault="008D6ABC" w:rsidP="00AB5423">
      <w:pPr>
        <w:spacing w:before="120"/>
        <w:rPr>
          <w:b/>
          <w:bCs/>
        </w:rPr>
      </w:pPr>
      <w:r w:rsidRPr="008D6ABC">
        <w:rPr>
          <w:b/>
          <w:bCs/>
        </w:rPr>
        <w:t>102nd session</w:t>
      </w:r>
    </w:p>
    <w:p w:rsidR="008D6ABC" w:rsidRPr="009F6564" w:rsidRDefault="008D6ABC" w:rsidP="008D6ABC">
      <w:r w:rsidRPr="009F6564">
        <w:t>Geneva, 8-12 May 2017</w:t>
      </w:r>
    </w:p>
    <w:p w:rsidR="008D6ABC" w:rsidRPr="009F6564" w:rsidRDefault="008D6ABC" w:rsidP="008D6ABC">
      <w:r w:rsidRPr="009F6564">
        <w:t>Item 5 (b) of the provisional agenda</w:t>
      </w:r>
    </w:p>
    <w:p w:rsidR="008D6ABC" w:rsidRPr="008D6ABC" w:rsidRDefault="008D6ABC" w:rsidP="008D6ABC">
      <w:pPr>
        <w:rPr>
          <w:b/>
          <w:bCs/>
        </w:rPr>
      </w:pPr>
      <w:r w:rsidRPr="008D6ABC">
        <w:rPr>
          <w:b/>
          <w:bCs/>
        </w:rPr>
        <w:t>Proposals for amendments to annexes A and B of ADR:</w:t>
      </w:r>
    </w:p>
    <w:p w:rsidR="008D6ABC" w:rsidRPr="008D6ABC" w:rsidRDefault="008D6ABC" w:rsidP="008D6ABC">
      <w:pPr>
        <w:rPr>
          <w:b/>
          <w:bCs/>
        </w:rPr>
      </w:pPr>
      <w:r w:rsidRPr="008D6ABC">
        <w:rPr>
          <w:b/>
          <w:bCs/>
        </w:rPr>
        <w:t>Miscellaneous proposals</w:t>
      </w:r>
    </w:p>
    <w:p w:rsidR="008D6ABC" w:rsidRPr="009F6564" w:rsidRDefault="008D6ABC" w:rsidP="008D6ABC">
      <w:pPr>
        <w:pStyle w:val="HChG"/>
      </w:pPr>
      <w:r w:rsidRPr="009F6564">
        <w:tab/>
      </w:r>
      <w:r w:rsidRPr="009F6564">
        <w:tab/>
        <w:t>Orange-coloured plate marking in a transport chain including maritime or air carriage</w:t>
      </w:r>
    </w:p>
    <w:p w:rsidR="008D6ABC" w:rsidRPr="009F6564" w:rsidRDefault="008D6ABC" w:rsidP="008D6ABC">
      <w:pPr>
        <w:pStyle w:val="H1G"/>
      </w:pPr>
      <w:r w:rsidRPr="009F6564">
        <w:tab/>
      </w:r>
      <w:r w:rsidRPr="009F6564">
        <w:tab/>
        <w:t>Transmitted by the Government of Switzerland</w:t>
      </w:r>
      <w:r w:rsidRPr="0046657F">
        <w:rPr>
          <w:b w:val="0"/>
          <w:bCs/>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6657F" w:rsidTr="0046657F">
        <w:trPr>
          <w:jc w:val="center"/>
        </w:trPr>
        <w:tc>
          <w:tcPr>
            <w:tcW w:w="9637" w:type="dxa"/>
            <w:tcBorders>
              <w:bottom w:val="nil"/>
            </w:tcBorders>
          </w:tcPr>
          <w:p w:rsidR="0046657F" w:rsidRPr="0046657F" w:rsidRDefault="0046657F" w:rsidP="0046657F">
            <w:pPr>
              <w:tabs>
                <w:tab w:val="left" w:pos="255"/>
              </w:tabs>
              <w:suppressAutoHyphens w:val="0"/>
              <w:spacing w:before="240" w:after="120"/>
              <w:rPr>
                <w:sz w:val="24"/>
              </w:rPr>
            </w:pPr>
            <w:r>
              <w:tab/>
            </w:r>
            <w:r>
              <w:rPr>
                <w:i/>
                <w:sz w:val="24"/>
              </w:rPr>
              <w:t>Summary</w:t>
            </w:r>
          </w:p>
        </w:tc>
      </w:tr>
      <w:tr w:rsidR="0046657F" w:rsidTr="0046657F">
        <w:trPr>
          <w:jc w:val="center"/>
        </w:trPr>
        <w:tc>
          <w:tcPr>
            <w:tcW w:w="9637" w:type="dxa"/>
            <w:tcBorders>
              <w:top w:val="nil"/>
              <w:bottom w:val="nil"/>
            </w:tcBorders>
            <w:shd w:val="clear" w:color="auto" w:fill="auto"/>
          </w:tcPr>
          <w:p w:rsidR="0046657F" w:rsidRDefault="0046657F" w:rsidP="0046657F">
            <w:pPr>
              <w:pStyle w:val="SingleTxtG"/>
              <w:ind w:left="3119" w:hanging="1985"/>
            </w:pPr>
            <w:r w:rsidRPr="0046657F">
              <w:rPr>
                <w:b/>
                <w:bCs/>
              </w:rPr>
              <w:t>Executive summary:</w:t>
            </w:r>
            <w:r w:rsidRPr="009F6564">
              <w:tab/>
              <w:t>The orange-coloured plate marking on transport units described in 5.3.2 is required under 1.1.4.2.2 for transport chains that include maritime or air carriage. It should be mandatory only when the transport unit is required to bear it under ADR.</w:t>
            </w:r>
          </w:p>
        </w:tc>
      </w:tr>
      <w:tr w:rsidR="0046657F" w:rsidTr="0046657F">
        <w:trPr>
          <w:jc w:val="center"/>
        </w:trPr>
        <w:tc>
          <w:tcPr>
            <w:tcW w:w="9637" w:type="dxa"/>
            <w:tcBorders>
              <w:top w:val="nil"/>
              <w:bottom w:val="nil"/>
            </w:tcBorders>
          </w:tcPr>
          <w:p w:rsidR="0046657F" w:rsidRDefault="0046657F" w:rsidP="0046657F">
            <w:pPr>
              <w:pStyle w:val="SingleTxtG"/>
              <w:ind w:left="3119" w:hanging="1985"/>
            </w:pPr>
            <w:r w:rsidRPr="0046657F">
              <w:rPr>
                <w:b/>
                <w:bCs/>
              </w:rPr>
              <w:t>Action to be taken:</w:t>
            </w:r>
            <w:r w:rsidRPr="009F6564">
              <w:tab/>
              <w:t xml:space="preserve">Add the words </w:t>
            </w:r>
            <w:r w:rsidR="00F23D56">
              <w:t>“</w:t>
            </w:r>
            <w:r w:rsidRPr="009F6564">
              <w:t>when applicable</w:t>
            </w:r>
            <w:r w:rsidR="00F23D56">
              <w:t>”</w:t>
            </w:r>
            <w:r w:rsidRPr="009F6564">
              <w:t xml:space="preserve"> at the end of 1.1.4.2.2.</w:t>
            </w:r>
          </w:p>
        </w:tc>
      </w:tr>
      <w:tr w:rsidR="0046657F" w:rsidTr="0046657F">
        <w:trPr>
          <w:jc w:val="center"/>
        </w:trPr>
        <w:tc>
          <w:tcPr>
            <w:tcW w:w="9637" w:type="dxa"/>
            <w:tcBorders>
              <w:top w:val="nil"/>
            </w:tcBorders>
          </w:tcPr>
          <w:p w:rsidR="0046657F" w:rsidRDefault="0046657F" w:rsidP="0046657F">
            <w:pPr>
              <w:suppressAutoHyphens w:val="0"/>
            </w:pPr>
          </w:p>
        </w:tc>
      </w:tr>
    </w:tbl>
    <w:p w:rsidR="008D6ABC" w:rsidRPr="009F6564" w:rsidRDefault="0046657F" w:rsidP="0046657F">
      <w:pPr>
        <w:pStyle w:val="HChG"/>
      </w:pPr>
      <w:r>
        <w:tab/>
      </w:r>
      <w:r>
        <w:tab/>
      </w:r>
      <w:r w:rsidR="008D6ABC" w:rsidRPr="009F6564">
        <w:t>Introduction</w:t>
      </w:r>
    </w:p>
    <w:p w:rsidR="008D6ABC" w:rsidRPr="009F6564" w:rsidRDefault="008D6ABC" w:rsidP="0046657F">
      <w:pPr>
        <w:pStyle w:val="SingleTxtG"/>
      </w:pPr>
      <w:r w:rsidRPr="009F6564">
        <w:t>1.</w:t>
      </w:r>
      <w:r w:rsidRPr="009F6564">
        <w:tab/>
        <w:t>Multimodal carriage is regulated under 1.1.4.2. In 1.1.4.2.2, transport units bearing plate markings that do not conform to 5.3.1 of ADR are considered acceptable if the provisions of 5.3.2 concerning orange-coloured plate markings are met. The reference to 5.3.2</w:t>
      </w:r>
      <w:r w:rsidR="00F23D56">
        <w:t xml:space="preserve"> </w:t>
      </w:r>
      <w:r w:rsidRPr="009F6564">
        <w:t xml:space="preserve">makes it mandatory to mark transport units that could have been exempted from the requirement under 1.1.3.6. To avoid that situation, the words </w:t>
      </w:r>
      <w:r w:rsidR="00F23D56">
        <w:t>“</w:t>
      </w:r>
      <w:r w:rsidRPr="009F6564">
        <w:t>when applicable</w:t>
      </w:r>
      <w:r w:rsidR="00F23D56">
        <w:t>”</w:t>
      </w:r>
      <w:r w:rsidRPr="009F6564">
        <w:t xml:space="preserve"> could be added at the end of 1.1.4.2.2.</w:t>
      </w:r>
    </w:p>
    <w:p w:rsidR="008D6ABC" w:rsidRPr="009F6564" w:rsidRDefault="0046657F" w:rsidP="0046657F">
      <w:pPr>
        <w:pStyle w:val="HChG"/>
      </w:pPr>
      <w:r>
        <w:lastRenderedPageBreak/>
        <w:tab/>
      </w:r>
      <w:r>
        <w:tab/>
      </w:r>
      <w:r w:rsidR="008D6ABC" w:rsidRPr="009F6564">
        <w:t>Proposal</w:t>
      </w:r>
    </w:p>
    <w:p w:rsidR="008D6ABC" w:rsidRPr="009F6564" w:rsidRDefault="008D6ABC" w:rsidP="0046657F">
      <w:pPr>
        <w:pStyle w:val="SingleTxtG"/>
      </w:pPr>
      <w:r w:rsidRPr="009F6564">
        <w:t>2.</w:t>
      </w:r>
      <w:r w:rsidRPr="009F6564">
        <w:tab/>
        <w:t xml:space="preserve">Add the words </w:t>
      </w:r>
      <w:r w:rsidR="00F23D56">
        <w:t>“</w:t>
      </w:r>
      <w:r w:rsidRPr="009F6564">
        <w:t>when applicable</w:t>
      </w:r>
      <w:r w:rsidR="00F23D56">
        <w:t>”</w:t>
      </w:r>
      <w:r w:rsidRPr="009F6564">
        <w:t xml:space="preserve"> at the end of 1.1.4.2.2.</w:t>
      </w:r>
    </w:p>
    <w:p w:rsidR="008D6ABC" w:rsidRPr="009F6564" w:rsidRDefault="0046657F" w:rsidP="0046657F">
      <w:pPr>
        <w:pStyle w:val="HChG"/>
      </w:pPr>
      <w:r>
        <w:tab/>
      </w:r>
      <w:r>
        <w:tab/>
      </w:r>
      <w:r w:rsidR="008D6ABC" w:rsidRPr="009F6564">
        <w:t>Justification</w:t>
      </w:r>
    </w:p>
    <w:p w:rsidR="007268F9" w:rsidRDefault="008D6ABC" w:rsidP="0046657F">
      <w:pPr>
        <w:pStyle w:val="SingleTxtG"/>
      </w:pPr>
      <w:r w:rsidRPr="009F6564">
        <w:t>3.</w:t>
      </w:r>
      <w:r w:rsidRPr="009F6564">
        <w:tab/>
        <w:t>In ADR, exemption (e.g. in 1.1.3.6) from the requirement to have orange-coloured plate marking in line with 5.3.2 is intended to simplify carriage when certain quantities limitations are not exceeded. The presence of such marking when it is unnecessary may lead to problems, as it may be interpreted by those responsible for inspections and tunnel managers as an obligation to respect all the provisions of ADR. This could give rise to unnecessary and time-wasting checks or, in the case of tunnel restrictions, to a prohibition on passage. In case of an accident, it could also lead to response measures disproportionate to the actual danger. To avoid such problems, there should be no unnecessary orange-coloured plate marking</w:t>
      </w:r>
      <w:r w:rsidR="00FA6AAE">
        <w:t>.</w:t>
      </w:r>
    </w:p>
    <w:p w:rsidR="0046657F" w:rsidRPr="00106A43" w:rsidRDefault="0046657F">
      <w:pPr>
        <w:spacing w:before="240"/>
        <w:jc w:val="center"/>
        <w:rPr>
          <w:u w:val="single"/>
        </w:rPr>
      </w:pPr>
      <w:r>
        <w:rPr>
          <w:u w:val="single"/>
        </w:rPr>
        <w:tab/>
      </w:r>
      <w:r>
        <w:rPr>
          <w:u w:val="single"/>
        </w:rPr>
        <w:tab/>
      </w:r>
      <w:r>
        <w:rPr>
          <w:u w:val="single"/>
        </w:rPr>
        <w:tab/>
      </w:r>
    </w:p>
    <w:sectPr w:rsidR="0046657F" w:rsidRPr="00106A43" w:rsidSect="00FE484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1A" w:rsidRPr="00FB1744" w:rsidRDefault="00561B1A" w:rsidP="00FB1744">
      <w:pPr>
        <w:pStyle w:val="Footer"/>
      </w:pPr>
    </w:p>
  </w:endnote>
  <w:endnote w:type="continuationSeparator" w:id="0">
    <w:p w:rsidR="00561B1A" w:rsidRPr="00FB1744" w:rsidRDefault="00561B1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46" w:rsidRPr="00FE4846" w:rsidRDefault="00FE4846" w:rsidP="00FE4846">
    <w:pPr>
      <w:pStyle w:val="Footer"/>
      <w:tabs>
        <w:tab w:val="right" w:pos="9598"/>
      </w:tabs>
    </w:pPr>
    <w:r w:rsidRPr="00FE4846">
      <w:rPr>
        <w:b/>
        <w:sz w:val="18"/>
      </w:rPr>
      <w:fldChar w:fldCharType="begin"/>
    </w:r>
    <w:r w:rsidRPr="00FE4846">
      <w:rPr>
        <w:b/>
        <w:sz w:val="18"/>
      </w:rPr>
      <w:instrText xml:space="preserve"> PAGE  \* MERGEFORMAT </w:instrText>
    </w:r>
    <w:r w:rsidRPr="00FE4846">
      <w:rPr>
        <w:b/>
        <w:sz w:val="18"/>
      </w:rPr>
      <w:fldChar w:fldCharType="separate"/>
    </w:r>
    <w:r w:rsidR="0043716D">
      <w:rPr>
        <w:b/>
        <w:noProof/>
        <w:sz w:val="18"/>
      </w:rPr>
      <w:t>2</w:t>
    </w:r>
    <w:r w:rsidRPr="00FE4846">
      <w:rPr>
        <w:b/>
        <w:sz w:val="18"/>
      </w:rPr>
      <w:fldChar w:fldCharType="end"/>
    </w:r>
    <w:r>
      <w:rPr>
        <w:sz w:val="18"/>
      </w:rPr>
      <w:tab/>
    </w:r>
    <w:r>
      <w:t>GE.17-02675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46" w:rsidRPr="00FE4846" w:rsidRDefault="00FE4846" w:rsidP="00FE4846">
    <w:pPr>
      <w:pStyle w:val="Footer"/>
      <w:tabs>
        <w:tab w:val="right" w:pos="9598"/>
      </w:tabs>
      <w:rPr>
        <w:b/>
        <w:sz w:val="18"/>
      </w:rPr>
    </w:pPr>
    <w:r>
      <w:t>GE.17-02675</w:t>
    </w:r>
    <w:r>
      <w:tab/>
    </w:r>
    <w:r w:rsidRPr="00FE4846">
      <w:rPr>
        <w:b/>
        <w:sz w:val="18"/>
      </w:rPr>
      <w:fldChar w:fldCharType="begin"/>
    </w:r>
    <w:r w:rsidRPr="00FE4846">
      <w:rPr>
        <w:b/>
        <w:sz w:val="18"/>
      </w:rPr>
      <w:instrText xml:space="preserve"> PAGE  \* MERGEFORMAT </w:instrText>
    </w:r>
    <w:r w:rsidRPr="00FE4846">
      <w:rPr>
        <w:b/>
        <w:sz w:val="18"/>
      </w:rPr>
      <w:fldChar w:fldCharType="separate"/>
    </w:r>
    <w:r>
      <w:rPr>
        <w:b/>
        <w:noProof/>
        <w:sz w:val="18"/>
      </w:rPr>
      <w:t>3</w:t>
    </w:r>
    <w:r w:rsidRPr="00FE48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7BF67773" wp14:editId="395162AD">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846" w:rsidRDefault="00FE4846" w:rsidP="00FA6AAE">
    <w:r>
      <w:t>GE.17-02675  (E)</w:t>
    </w:r>
    <w:r w:rsidR="00F23D56">
      <w:t xml:space="preserve">    080317    </w:t>
    </w:r>
    <w:r w:rsidR="00FA6AAE">
      <w:t>09</w:t>
    </w:r>
    <w:r w:rsidR="00F23D56">
      <w:t>0317</w:t>
    </w:r>
  </w:p>
  <w:p w:rsidR="00FE4846" w:rsidRPr="00FE4846" w:rsidRDefault="00FE4846" w:rsidP="00FE484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2434FE8" wp14:editId="6B5D2E93">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E/TRANS/WP.15/2017/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1A" w:rsidRPr="00FB1744" w:rsidRDefault="00561B1A" w:rsidP="00FB1744">
      <w:pPr>
        <w:tabs>
          <w:tab w:val="right" w:pos="2155"/>
        </w:tabs>
        <w:spacing w:after="80" w:line="240" w:lineRule="auto"/>
        <w:ind w:left="680"/>
      </w:pPr>
      <w:r>
        <w:rPr>
          <w:u w:val="single"/>
        </w:rPr>
        <w:tab/>
      </w:r>
    </w:p>
  </w:footnote>
  <w:footnote w:type="continuationSeparator" w:id="0">
    <w:p w:rsidR="00561B1A" w:rsidRPr="00FB1744" w:rsidRDefault="00561B1A" w:rsidP="00FB1744">
      <w:pPr>
        <w:tabs>
          <w:tab w:val="right" w:pos="2155"/>
        </w:tabs>
        <w:spacing w:after="80" w:line="240" w:lineRule="auto"/>
        <w:ind w:left="680"/>
      </w:pPr>
      <w:r>
        <w:rPr>
          <w:u w:val="single"/>
        </w:rPr>
        <w:tab/>
      </w:r>
    </w:p>
  </w:footnote>
  <w:footnote w:id="1">
    <w:p w:rsidR="008D6ABC" w:rsidRPr="00DD3512" w:rsidRDefault="0046657F" w:rsidP="0046657F">
      <w:pPr>
        <w:pStyle w:val="FootnoteText"/>
        <w:rPr>
          <w:lang w:val="fr-FR"/>
        </w:rPr>
      </w:pPr>
      <w:r>
        <w:rPr>
          <w:sz w:val="20"/>
        </w:rPr>
        <w:tab/>
      </w:r>
      <w:r w:rsidR="008D6ABC" w:rsidRPr="0046657F">
        <w:rPr>
          <w:rStyle w:val="FootnoteReference"/>
          <w:sz w:val="20"/>
          <w:vertAlign w:val="baseline"/>
        </w:rPr>
        <w:sym w:font="Symbol" w:char="F02A"/>
      </w:r>
      <w:r w:rsidR="008D6ABC">
        <w:tab/>
        <w:t>In accordance with the</w:t>
      </w:r>
      <w:r w:rsidR="008D6ABC" w:rsidRPr="00DE1D53">
        <w:t xml:space="preserve"> programme of work of the Inland Transport Committee for 201</w:t>
      </w:r>
      <w:r w:rsidR="008D6ABC">
        <w:t>6-2017 (ECE/TRANS/2016/28/Add.1</w:t>
      </w:r>
      <w:r w:rsidR="008D6ABC" w:rsidRPr="00DE1D53">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46" w:rsidRPr="00FE4846" w:rsidRDefault="00FE4846" w:rsidP="00FE4846">
    <w:pPr>
      <w:pStyle w:val="Header"/>
    </w:pPr>
    <w:r w:rsidRPr="00FE4846">
      <w:t>ECE/TRANS/WP.15/2017/2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46" w:rsidRPr="00FE4846" w:rsidRDefault="00FE4846" w:rsidP="00FE4846">
    <w:pPr>
      <w:pStyle w:val="Header"/>
      <w:jc w:val="right"/>
    </w:pPr>
    <w:r w:rsidRPr="00FE4846">
      <w:t>ECE/TRANS/WP.15/2017/2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1A"/>
    <w:rsid w:val="00046E92"/>
    <w:rsid w:val="000D1B89"/>
    <w:rsid w:val="001170DC"/>
    <w:rsid w:val="00247E2C"/>
    <w:rsid w:val="002D6C53"/>
    <w:rsid w:val="002F5595"/>
    <w:rsid w:val="00334F6A"/>
    <w:rsid w:val="00342AC8"/>
    <w:rsid w:val="003B4550"/>
    <w:rsid w:val="0043716D"/>
    <w:rsid w:val="00461253"/>
    <w:rsid w:val="0046657F"/>
    <w:rsid w:val="005042C2"/>
    <w:rsid w:val="00561B1A"/>
    <w:rsid w:val="0056599A"/>
    <w:rsid w:val="00587690"/>
    <w:rsid w:val="00671529"/>
    <w:rsid w:val="00712CDC"/>
    <w:rsid w:val="00717266"/>
    <w:rsid w:val="007268F9"/>
    <w:rsid w:val="007C52B0"/>
    <w:rsid w:val="008D6ABC"/>
    <w:rsid w:val="009411B4"/>
    <w:rsid w:val="009D0139"/>
    <w:rsid w:val="009F5CDC"/>
    <w:rsid w:val="00A775CF"/>
    <w:rsid w:val="00AB3C7E"/>
    <w:rsid w:val="00AB5423"/>
    <w:rsid w:val="00B06045"/>
    <w:rsid w:val="00C35A27"/>
    <w:rsid w:val="00E02C2B"/>
    <w:rsid w:val="00ED6C48"/>
    <w:rsid w:val="00F14CB9"/>
    <w:rsid w:val="00F23D56"/>
    <w:rsid w:val="00F65F5D"/>
    <w:rsid w:val="00F86A3A"/>
    <w:rsid w:val="00FA6AAE"/>
    <w:rsid w:val="00FB1744"/>
    <w:rsid w:val="00FC04AB"/>
    <w:rsid w:val="00FE48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700CB1-E17F-4F77-B6E5-BF18A9C3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E805-4C0E-4790-86C0-E453708A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1702675</vt:lpstr>
    </vt:vector>
  </TitlesOfParts>
  <Company>DCM</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1702675</dc:title>
  <dc:subject>ECE/TRANS/WP.15/2017/2</dc:subject>
  <dc:creator>Anni Vi Tirol</dc:creator>
  <cp:keywords/>
  <dc:description/>
  <cp:lastModifiedBy>Christine Barrio-Champeau</cp:lastModifiedBy>
  <cp:revision>2</cp:revision>
  <cp:lastPrinted>2017-03-09T12:01:00Z</cp:lastPrinted>
  <dcterms:created xsi:type="dcterms:W3CDTF">2017-03-10T15:33:00Z</dcterms:created>
  <dcterms:modified xsi:type="dcterms:W3CDTF">2017-03-10T15:33:00Z</dcterms:modified>
</cp:coreProperties>
</file>