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000" w:firstRow="0" w:lastRow="0" w:firstColumn="0" w:lastColumn="0" w:noHBand="0" w:noVBand="0"/>
      </w:tblPr>
      <w:tblGrid>
        <w:gridCol w:w="4536"/>
        <w:gridCol w:w="5103"/>
      </w:tblGrid>
      <w:tr w:rsidR="00A72FF7" w:rsidRPr="00AF4696" w:rsidTr="003C2D6B">
        <w:tc>
          <w:tcPr>
            <w:tcW w:w="4536" w:type="dxa"/>
            <w:vAlign w:val="center"/>
          </w:tcPr>
          <w:p w:rsidR="00A72FF7" w:rsidRPr="00AF4696" w:rsidRDefault="00A62D99" w:rsidP="00A62D99">
            <w:pPr>
              <w:spacing w:after="0"/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</w:t>
            </w:r>
            <w:r w:rsidR="00A72FF7" w:rsidRPr="00AF4696">
              <w:rPr>
                <w:rFonts w:ascii="Times New Roman" w:hAnsi="Times New Roman" w:cs="Times New Roman"/>
                <w:sz w:val="20"/>
                <w:szCs w:val="20"/>
              </w:rPr>
              <w:t xml:space="preserve">mitted by the 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experts </w:t>
            </w:r>
            <w:r w:rsidR="009702B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of the Task Force on </w:t>
            </w:r>
            <w:r w:rsidRPr="00A62D9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Sequential Activation (TF-SA)</w:t>
            </w:r>
            <w:r w:rsidR="00A72FF7" w:rsidRPr="00AF46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A72FF7" w:rsidRPr="00AF4696" w:rsidRDefault="00A72FF7" w:rsidP="003C2D6B">
            <w:pPr>
              <w:spacing w:after="0"/>
              <w:ind w:left="141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F4696"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Informal </w:t>
            </w:r>
            <w:r w:rsidRPr="00892C3A"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  <w:t>document</w:t>
            </w:r>
            <w:r w:rsidRPr="00892C3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92C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GRE-76</w:t>
            </w:r>
            <w:r w:rsidRPr="00892C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-</w:t>
            </w:r>
            <w:r w:rsidR="00275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  <w:p w:rsidR="00A72FF7" w:rsidRPr="00AF4696" w:rsidRDefault="00A72FF7" w:rsidP="003C2D6B">
            <w:pPr>
              <w:tabs>
                <w:tab w:val="center" w:pos="4677"/>
                <w:tab w:val="right" w:pos="9355"/>
              </w:tabs>
              <w:spacing w:after="0"/>
              <w:ind w:left="141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F46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(7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6th</w:t>
            </w:r>
            <w:r w:rsidRPr="00AF46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GRE,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25-28 October 2016</w:t>
            </w:r>
            <w:r w:rsidR="00275E5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A72FF7" w:rsidRPr="00AF4696" w:rsidRDefault="00A62D99" w:rsidP="00E770DA">
            <w:pPr>
              <w:tabs>
                <w:tab w:val="center" w:pos="4677"/>
                <w:tab w:val="right" w:pos="9355"/>
              </w:tabs>
              <w:spacing w:after="0"/>
              <w:ind w:left="141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agenda items 7 </w:t>
            </w:r>
            <w:r w:rsidRPr="00A62D9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(a) and (d)</w:t>
            </w:r>
            <w:r w:rsidR="00A72F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</w:tr>
    </w:tbl>
    <w:p w:rsidR="00A72FF7" w:rsidRDefault="00A72FF7" w:rsidP="00A72F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2D99" w:rsidRDefault="00A62D99" w:rsidP="00A72F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2D99" w:rsidRDefault="00A62D99" w:rsidP="00A72F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2FF7" w:rsidRPr="00B47CCE" w:rsidRDefault="00A62D99" w:rsidP="00A72F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CCE">
        <w:rPr>
          <w:rFonts w:ascii="Times New Roman" w:hAnsi="Times New Roman" w:cs="Times New Roman"/>
          <w:b/>
          <w:sz w:val="28"/>
          <w:szCs w:val="28"/>
        </w:rPr>
        <w:t>Additional justification</w:t>
      </w:r>
      <w:r w:rsidR="00E770DA" w:rsidRPr="00B47CCE">
        <w:rPr>
          <w:rFonts w:ascii="Times New Roman" w:hAnsi="Times New Roman" w:cs="Times New Roman"/>
          <w:b/>
          <w:sz w:val="28"/>
          <w:szCs w:val="28"/>
        </w:rPr>
        <w:t xml:space="preserve"> to </w:t>
      </w:r>
      <w:r w:rsidR="00892C3A" w:rsidRPr="00B47CCE">
        <w:rPr>
          <w:rFonts w:ascii="Times New Roman" w:hAnsi="Times New Roman" w:cs="Times New Roman"/>
          <w:b/>
          <w:sz w:val="28"/>
          <w:szCs w:val="28"/>
        </w:rPr>
        <w:t>ECE/TRANS/WP.29/</w:t>
      </w:r>
      <w:r w:rsidRPr="00B47CCE">
        <w:rPr>
          <w:rFonts w:ascii="Times New Roman" w:hAnsi="Times New Roman" w:cs="Times New Roman"/>
          <w:b/>
          <w:sz w:val="28"/>
          <w:szCs w:val="28"/>
        </w:rPr>
        <w:t>GRE/2016/20</w:t>
      </w:r>
    </w:p>
    <w:p w:rsidR="00A62D99" w:rsidRDefault="00A62D99" w:rsidP="00A72F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2D99" w:rsidRDefault="00B47CCE" w:rsidP="00B47CCE">
      <w:pPr>
        <w:contextualSpacing/>
        <w:rPr>
          <w:rFonts w:ascii="Times New Roman" w:hAnsi="Times New Roman" w:cs="Times New Roman"/>
          <w:sz w:val="20"/>
          <w:szCs w:val="20"/>
        </w:rPr>
      </w:pPr>
      <w:r w:rsidRPr="00B47CCE">
        <w:rPr>
          <w:rFonts w:ascii="Times New Roman" w:hAnsi="Times New Roman" w:cs="Times New Roman"/>
          <w:sz w:val="20"/>
          <w:szCs w:val="20"/>
        </w:rPr>
        <w:t>The</w:t>
      </w:r>
      <w:r w:rsidR="00C350FC">
        <w:rPr>
          <w:rFonts w:ascii="Times New Roman" w:hAnsi="Times New Roman" w:cs="Times New Roman"/>
          <w:sz w:val="20"/>
          <w:szCs w:val="20"/>
        </w:rPr>
        <w:t xml:space="preserve"> TF-SA working document </w:t>
      </w:r>
      <w:r w:rsidR="00C350FC" w:rsidRPr="00C350FC">
        <w:rPr>
          <w:rFonts w:ascii="Times New Roman" w:hAnsi="Times New Roman" w:cs="Times New Roman"/>
          <w:sz w:val="20"/>
          <w:szCs w:val="20"/>
        </w:rPr>
        <w:t>ECE/TRANS/WP.29/GRE/2016/20</w:t>
      </w:r>
      <w:r w:rsidR="00C350FC">
        <w:rPr>
          <w:rFonts w:ascii="Times New Roman" w:hAnsi="Times New Roman" w:cs="Times New Roman"/>
          <w:sz w:val="20"/>
          <w:szCs w:val="20"/>
        </w:rPr>
        <w:t xml:space="preserve"> </w:t>
      </w:r>
      <w:r w:rsidR="002B3522">
        <w:rPr>
          <w:rFonts w:ascii="Times New Roman" w:hAnsi="Times New Roman" w:cs="Times New Roman"/>
          <w:sz w:val="20"/>
          <w:szCs w:val="20"/>
        </w:rPr>
        <w:t xml:space="preserve">also </w:t>
      </w:r>
      <w:r w:rsidR="0003621B">
        <w:rPr>
          <w:rFonts w:ascii="Times New Roman" w:hAnsi="Times New Roman" w:cs="Times New Roman"/>
          <w:sz w:val="20"/>
          <w:szCs w:val="20"/>
        </w:rPr>
        <w:t>proposes</w:t>
      </w:r>
      <w:r w:rsidR="00C350FC">
        <w:rPr>
          <w:rFonts w:ascii="Times New Roman" w:hAnsi="Times New Roman" w:cs="Times New Roman"/>
          <w:sz w:val="20"/>
          <w:szCs w:val="20"/>
        </w:rPr>
        <w:t xml:space="preserve"> a new wording to sub-paragraphs 5.6. (e</w:t>
      </w:r>
      <w:r w:rsidR="00C350FC" w:rsidRPr="00C350FC">
        <w:rPr>
          <w:rFonts w:ascii="Times New Roman" w:hAnsi="Times New Roman" w:cs="Times New Roman"/>
          <w:sz w:val="20"/>
          <w:szCs w:val="20"/>
        </w:rPr>
        <w:t>)</w:t>
      </w:r>
      <w:r w:rsidR="00C350F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B3522">
        <w:rPr>
          <w:rFonts w:ascii="Times New Roman" w:hAnsi="Times New Roman" w:cs="Times New Roman"/>
          <w:sz w:val="20"/>
          <w:szCs w:val="20"/>
        </w:rPr>
        <w:t>of</w:t>
      </w:r>
      <w:proofErr w:type="gramEnd"/>
      <w:r w:rsidR="002B3522">
        <w:rPr>
          <w:rFonts w:ascii="Times New Roman" w:hAnsi="Times New Roman" w:cs="Times New Roman"/>
          <w:sz w:val="20"/>
          <w:szCs w:val="20"/>
        </w:rPr>
        <w:t xml:space="preserve"> </w:t>
      </w:r>
      <w:r w:rsidR="00DE01B2">
        <w:rPr>
          <w:rFonts w:ascii="Times New Roman" w:hAnsi="Times New Roman" w:cs="Times New Roman"/>
          <w:sz w:val="20"/>
          <w:szCs w:val="20"/>
        </w:rPr>
        <w:t xml:space="preserve">Regulation No. 6 </w:t>
      </w:r>
      <w:r w:rsidR="00C350FC">
        <w:rPr>
          <w:rFonts w:ascii="Times New Roman" w:hAnsi="Times New Roman" w:cs="Times New Roman"/>
          <w:sz w:val="20"/>
          <w:szCs w:val="20"/>
        </w:rPr>
        <w:t>and 6.8. (e</w:t>
      </w:r>
      <w:r w:rsidR="00C350FC" w:rsidRPr="00C350FC">
        <w:rPr>
          <w:rFonts w:ascii="Times New Roman" w:hAnsi="Times New Roman" w:cs="Times New Roman"/>
          <w:sz w:val="20"/>
          <w:szCs w:val="20"/>
        </w:rPr>
        <w:t>)</w:t>
      </w:r>
      <w:r w:rsidR="00DE01B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E01B2">
        <w:rPr>
          <w:rFonts w:ascii="Times New Roman" w:hAnsi="Times New Roman" w:cs="Times New Roman"/>
          <w:sz w:val="20"/>
          <w:szCs w:val="20"/>
        </w:rPr>
        <w:t xml:space="preserve">of </w:t>
      </w:r>
      <w:r w:rsidR="00565EEF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DE01B2">
        <w:rPr>
          <w:rFonts w:ascii="Times New Roman" w:hAnsi="Times New Roman" w:cs="Times New Roman"/>
          <w:sz w:val="20"/>
          <w:szCs w:val="20"/>
        </w:rPr>
        <w:t>Regulation</w:t>
      </w:r>
      <w:proofErr w:type="gramEnd"/>
      <w:r w:rsidR="00DE01B2">
        <w:rPr>
          <w:rFonts w:ascii="Times New Roman" w:hAnsi="Times New Roman" w:cs="Times New Roman"/>
          <w:sz w:val="20"/>
          <w:szCs w:val="20"/>
        </w:rPr>
        <w:t xml:space="preserve"> No. 50</w:t>
      </w:r>
      <w:r w:rsidR="00C350FC">
        <w:rPr>
          <w:rFonts w:ascii="Times New Roman" w:hAnsi="Times New Roman" w:cs="Times New Roman"/>
          <w:sz w:val="20"/>
          <w:szCs w:val="20"/>
        </w:rPr>
        <w:t xml:space="preserve">. Unfortunately </w:t>
      </w:r>
      <w:r w:rsidR="009702BE">
        <w:rPr>
          <w:rFonts w:ascii="Times New Roman" w:hAnsi="Times New Roman" w:cs="Times New Roman"/>
          <w:sz w:val="20"/>
          <w:szCs w:val="20"/>
        </w:rPr>
        <w:t>the justification of</w:t>
      </w:r>
      <w:r w:rsidR="00C350FC">
        <w:rPr>
          <w:rFonts w:ascii="Times New Roman" w:hAnsi="Times New Roman" w:cs="Times New Roman"/>
          <w:sz w:val="20"/>
          <w:szCs w:val="20"/>
        </w:rPr>
        <w:t xml:space="preserve"> these </w:t>
      </w:r>
      <w:r w:rsidR="006E237F">
        <w:rPr>
          <w:rFonts w:ascii="Times New Roman" w:hAnsi="Times New Roman" w:cs="Times New Roman"/>
          <w:sz w:val="20"/>
          <w:szCs w:val="20"/>
        </w:rPr>
        <w:t>sub-</w:t>
      </w:r>
      <w:r w:rsidR="00C350FC">
        <w:rPr>
          <w:rFonts w:ascii="Times New Roman" w:hAnsi="Times New Roman" w:cs="Times New Roman"/>
          <w:sz w:val="20"/>
          <w:szCs w:val="20"/>
        </w:rPr>
        <w:t>para</w:t>
      </w:r>
      <w:r w:rsidR="009702BE">
        <w:rPr>
          <w:rFonts w:ascii="Times New Roman" w:hAnsi="Times New Roman" w:cs="Times New Roman"/>
          <w:sz w:val="20"/>
          <w:szCs w:val="20"/>
        </w:rPr>
        <w:t>graphs is</w:t>
      </w:r>
      <w:r w:rsidR="002B3522">
        <w:rPr>
          <w:rFonts w:ascii="Times New Roman" w:hAnsi="Times New Roman" w:cs="Times New Roman"/>
          <w:sz w:val="20"/>
          <w:szCs w:val="20"/>
        </w:rPr>
        <w:t xml:space="preserve"> missing in the working</w:t>
      </w:r>
      <w:r w:rsidR="00110841">
        <w:rPr>
          <w:rFonts w:ascii="Times New Roman" w:hAnsi="Times New Roman" w:cs="Times New Roman"/>
          <w:sz w:val="20"/>
          <w:szCs w:val="20"/>
        </w:rPr>
        <w:t xml:space="preserve"> document</w:t>
      </w:r>
      <w:r w:rsidR="00C350FC">
        <w:rPr>
          <w:rFonts w:ascii="Times New Roman" w:hAnsi="Times New Roman" w:cs="Times New Roman"/>
          <w:sz w:val="20"/>
          <w:szCs w:val="20"/>
        </w:rPr>
        <w:t>.</w:t>
      </w:r>
    </w:p>
    <w:p w:rsidR="00C350FC" w:rsidRDefault="00C350FC" w:rsidP="00B47CCE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C350FC" w:rsidRPr="00B47CCE" w:rsidRDefault="00C22DE1" w:rsidP="00B47CC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C350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new</w:t>
      </w:r>
      <w:r w:rsidR="00C350FC">
        <w:rPr>
          <w:rFonts w:ascii="Times New Roman" w:hAnsi="Times New Roman" w:cs="Times New Roman"/>
          <w:sz w:val="20"/>
          <w:szCs w:val="20"/>
        </w:rPr>
        <w:t xml:space="preserve"> wording of </w:t>
      </w:r>
      <w:r w:rsidR="006E237F">
        <w:rPr>
          <w:rFonts w:ascii="Times New Roman" w:hAnsi="Times New Roman" w:cs="Times New Roman"/>
          <w:sz w:val="20"/>
          <w:szCs w:val="20"/>
        </w:rPr>
        <w:t xml:space="preserve">these </w:t>
      </w:r>
      <w:r w:rsidR="00C350FC">
        <w:rPr>
          <w:rFonts w:ascii="Times New Roman" w:hAnsi="Times New Roman" w:cs="Times New Roman"/>
          <w:sz w:val="20"/>
          <w:szCs w:val="20"/>
        </w:rPr>
        <w:t xml:space="preserve">sub-paragraphs was proposed to TF-SA by </w:t>
      </w:r>
      <w:r w:rsidR="00C350FC" w:rsidRPr="00C350FC">
        <w:rPr>
          <w:rFonts w:ascii="Times New Roman" w:hAnsi="Times New Roman" w:cs="Times New Roman"/>
          <w:sz w:val="20"/>
          <w:szCs w:val="20"/>
        </w:rPr>
        <w:t>International Automotive Lighting and Ligh</w:t>
      </w:r>
      <w:r>
        <w:rPr>
          <w:rFonts w:ascii="Times New Roman" w:hAnsi="Times New Roman" w:cs="Times New Roman"/>
          <w:sz w:val="20"/>
          <w:szCs w:val="20"/>
        </w:rPr>
        <w:t>t Signalling Expert Group</w:t>
      </w:r>
      <w:r w:rsidR="004642D8">
        <w:rPr>
          <w:rFonts w:ascii="Times New Roman" w:hAnsi="Times New Roman" w:cs="Times New Roman"/>
          <w:sz w:val="20"/>
          <w:szCs w:val="20"/>
        </w:rPr>
        <w:t xml:space="preserve"> (GTB). </w:t>
      </w:r>
      <w:r>
        <w:rPr>
          <w:rFonts w:ascii="Times New Roman" w:hAnsi="Times New Roman" w:cs="Times New Roman"/>
          <w:sz w:val="20"/>
          <w:szCs w:val="20"/>
        </w:rPr>
        <w:t xml:space="preserve">TF-SA </w:t>
      </w:r>
      <w:r w:rsidR="009702BE">
        <w:rPr>
          <w:rFonts w:ascii="Times New Roman" w:hAnsi="Times New Roman" w:cs="Times New Roman"/>
          <w:sz w:val="20"/>
          <w:szCs w:val="20"/>
        </w:rPr>
        <w:t>decided to adopt</w:t>
      </w:r>
      <w:r>
        <w:rPr>
          <w:rFonts w:ascii="Times New Roman" w:hAnsi="Times New Roman" w:cs="Times New Roman"/>
          <w:sz w:val="20"/>
          <w:szCs w:val="20"/>
        </w:rPr>
        <w:t xml:space="preserve"> this new wording </w:t>
      </w:r>
      <w:r w:rsidR="008B13FE">
        <w:rPr>
          <w:rFonts w:ascii="Times New Roman" w:hAnsi="Times New Roman" w:cs="Times New Roman"/>
          <w:sz w:val="20"/>
          <w:szCs w:val="20"/>
        </w:rPr>
        <w:t xml:space="preserve">in </w:t>
      </w:r>
      <w:r w:rsidR="002B3522">
        <w:rPr>
          <w:rFonts w:ascii="Times New Roman" w:hAnsi="Times New Roman" w:cs="Times New Roman"/>
          <w:sz w:val="20"/>
          <w:szCs w:val="20"/>
        </w:rPr>
        <w:t xml:space="preserve">the </w:t>
      </w:r>
      <w:r w:rsidR="002B3522" w:rsidRPr="00C350FC">
        <w:rPr>
          <w:rFonts w:ascii="Times New Roman" w:hAnsi="Times New Roman" w:cs="Times New Roman"/>
          <w:sz w:val="20"/>
          <w:szCs w:val="20"/>
        </w:rPr>
        <w:t>ECE/TRANS/WP.29/GRE/2016/20</w:t>
      </w:r>
      <w:r>
        <w:rPr>
          <w:rFonts w:ascii="Times New Roman" w:hAnsi="Times New Roman" w:cs="Times New Roman"/>
          <w:sz w:val="20"/>
          <w:szCs w:val="20"/>
        </w:rPr>
        <w:t>.</w:t>
      </w:r>
      <w:r w:rsidR="002B352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2B3522">
        <w:rPr>
          <w:rFonts w:ascii="Times New Roman" w:hAnsi="Times New Roman" w:cs="Times New Roman"/>
          <w:sz w:val="20"/>
          <w:szCs w:val="20"/>
        </w:rPr>
        <w:t xml:space="preserve">aim </w:t>
      </w:r>
      <w:r>
        <w:rPr>
          <w:rFonts w:ascii="Times New Roman" w:hAnsi="Times New Roman" w:cs="Times New Roman"/>
          <w:sz w:val="20"/>
          <w:szCs w:val="20"/>
        </w:rPr>
        <w:t xml:space="preserve">is </w:t>
      </w:r>
      <w:r w:rsidR="00FB6351">
        <w:rPr>
          <w:rFonts w:ascii="Times New Roman" w:hAnsi="Times New Roman" w:cs="Times New Roman"/>
          <w:sz w:val="20"/>
          <w:szCs w:val="20"/>
        </w:rPr>
        <w:t xml:space="preserve">only </w:t>
      </w:r>
      <w:r w:rsidR="009702BE">
        <w:rPr>
          <w:rFonts w:ascii="Times New Roman" w:hAnsi="Times New Roman" w:cs="Times New Roman"/>
          <w:sz w:val="20"/>
          <w:szCs w:val="20"/>
        </w:rPr>
        <w:t>to clarify the text</w:t>
      </w:r>
      <w:r>
        <w:rPr>
          <w:rFonts w:ascii="Times New Roman" w:hAnsi="Times New Roman" w:cs="Times New Roman"/>
          <w:sz w:val="20"/>
          <w:szCs w:val="20"/>
        </w:rPr>
        <w:t xml:space="preserve"> without changing the current </w:t>
      </w:r>
      <w:r w:rsidR="002B3522">
        <w:rPr>
          <w:rFonts w:ascii="Times New Roman" w:hAnsi="Times New Roman" w:cs="Times New Roman"/>
          <w:sz w:val="20"/>
          <w:szCs w:val="20"/>
        </w:rPr>
        <w:t xml:space="preserve">technical </w:t>
      </w:r>
      <w:r>
        <w:rPr>
          <w:rFonts w:ascii="Times New Roman" w:hAnsi="Times New Roman" w:cs="Times New Roman"/>
          <w:sz w:val="20"/>
          <w:szCs w:val="20"/>
        </w:rPr>
        <w:t>requirements.</w:t>
      </w:r>
    </w:p>
    <w:p w:rsidR="00A72FF7" w:rsidRDefault="00A72FF7" w:rsidP="00A72FF7">
      <w:pPr>
        <w:contextualSpacing/>
        <w:jc w:val="center"/>
        <w:rPr>
          <w:rFonts w:ascii="Times New Roman" w:hAnsi="Times New Roman" w:cs="Times New Roman"/>
          <w:sz w:val="20"/>
          <w:szCs w:val="20"/>
          <w:lang w:eastAsia="en-GB"/>
        </w:rPr>
      </w:pPr>
    </w:p>
    <w:p w:rsidR="00A72FF7" w:rsidRPr="009C1F78" w:rsidRDefault="00A72FF7" w:rsidP="00A72FF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</w:t>
      </w:r>
    </w:p>
    <w:p w:rsidR="007620D8" w:rsidRPr="00A72FF7" w:rsidRDefault="007620D8" w:rsidP="00A72FF7">
      <w:pPr>
        <w:rPr>
          <w:szCs w:val="20"/>
        </w:rPr>
      </w:pPr>
    </w:p>
    <w:sectPr w:rsidR="007620D8" w:rsidRPr="00A72FF7" w:rsidSect="007620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AED" w:rsidRDefault="00902AED" w:rsidP="00495922">
      <w:pPr>
        <w:spacing w:after="0" w:line="240" w:lineRule="auto"/>
      </w:pPr>
      <w:r>
        <w:separator/>
      </w:r>
    </w:p>
  </w:endnote>
  <w:endnote w:type="continuationSeparator" w:id="0">
    <w:p w:rsidR="00902AED" w:rsidRDefault="00902AED" w:rsidP="0049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FF7" w:rsidRDefault="00A72F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FF7" w:rsidRDefault="00A72F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FF7" w:rsidRDefault="00A72F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AED" w:rsidRDefault="00902AED" w:rsidP="00495922">
      <w:pPr>
        <w:spacing w:after="0" w:line="240" w:lineRule="auto"/>
      </w:pPr>
      <w:r>
        <w:separator/>
      </w:r>
    </w:p>
  </w:footnote>
  <w:footnote w:type="continuationSeparator" w:id="0">
    <w:p w:rsidR="00902AED" w:rsidRDefault="00902AED" w:rsidP="00495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3E" w:rsidRDefault="00AF60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3E" w:rsidRDefault="00AF60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FF7" w:rsidRDefault="00A72F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21DB"/>
    <w:multiLevelType w:val="hybridMultilevel"/>
    <w:tmpl w:val="274CD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621D6"/>
    <w:multiLevelType w:val="hybridMultilevel"/>
    <w:tmpl w:val="8C38E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57A1B"/>
    <w:multiLevelType w:val="hybridMultilevel"/>
    <w:tmpl w:val="6E0ADA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C1559"/>
    <w:multiLevelType w:val="hybridMultilevel"/>
    <w:tmpl w:val="6B169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1881"/>
    <w:multiLevelType w:val="hybridMultilevel"/>
    <w:tmpl w:val="A5903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84ED3"/>
    <w:multiLevelType w:val="hybridMultilevel"/>
    <w:tmpl w:val="D2301452"/>
    <w:lvl w:ilvl="0" w:tplc="91AC091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2C4A3DEE"/>
    <w:multiLevelType w:val="hybridMultilevel"/>
    <w:tmpl w:val="AC142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8458A"/>
    <w:multiLevelType w:val="hybridMultilevel"/>
    <w:tmpl w:val="F41425A0"/>
    <w:lvl w:ilvl="0" w:tplc="B6BE4E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E22F2">
      <w:start w:val="71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3051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6E6F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78D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785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B8D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806B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67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903F4E"/>
    <w:multiLevelType w:val="hybridMultilevel"/>
    <w:tmpl w:val="C298DD1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79B6719"/>
    <w:multiLevelType w:val="hybridMultilevel"/>
    <w:tmpl w:val="5118827C"/>
    <w:lvl w:ilvl="0" w:tplc="92DA5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4791A"/>
    <w:multiLevelType w:val="hybridMultilevel"/>
    <w:tmpl w:val="5CE084D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D06D78"/>
    <w:multiLevelType w:val="hybridMultilevel"/>
    <w:tmpl w:val="123496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A038A"/>
    <w:multiLevelType w:val="hybridMultilevel"/>
    <w:tmpl w:val="D5FE13AE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5B046E"/>
    <w:multiLevelType w:val="hybridMultilevel"/>
    <w:tmpl w:val="254ADF3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45CA26C3"/>
    <w:multiLevelType w:val="hybridMultilevel"/>
    <w:tmpl w:val="906294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C43B9"/>
    <w:multiLevelType w:val="hybridMultilevel"/>
    <w:tmpl w:val="B46619D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E5151"/>
    <w:multiLevelType w:val="hybridMultilevel"/>
    <w:tmpl w:val="5A562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55524"/>
    <w:multiLevelType w:val="hybridMultilevel"/>
    <w:tmpl w:val="FC40B1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00851"/>
    <w:multiLevelType w:val="hybridMultilevel"/>
    <w:tmpl w:val="F81A9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C1661"/>
    <w:multiLevelType w:val="hybridMultilevel"/>
    <w:tmpl w:val="5A562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B0245"/>
    <w:multiLevelType w:val="hybridMultilevel"/>
    <w:tmpl w:val="76BEEB70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CC19EB"/>
    <w:multiLevelType w:val="hybridMultilevel"/>
    <w:tmpl w:val="3BDA75B8"/>
    <w:lvl w:ilvl="0" w:tplc="97AE7C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D2289"/>
    <w:multiLevelType w:val="hybridMultilevel"/>
    <w:tmpl w:val="5290C7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36056"/>
    <w:multiLevelType w:val="hybridMultilevel"/>
    <w:tmpl w:val="E544F5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E25B09"/>
    <w:multiLevelType w:val="hybridMultilevel"/>
    <w:tmpl w:val="CDBC479C"/>
    <w:lvl w:ilvl="0" w:tplc="C2DABA8A">
      <w:start w:val="2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8C74F2"/>
    <w:multiLevelType w:val="hybridMultilevel"/>
    <w:tmpl w:val="699E6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13"/>
  </w:num>
  <w:num w:numId="5">
    <w:abstractNumId w:val="1"/>
  </w:num>
  <w:num w:numId="6">
    <w:abstractNumId w:val="15"/>
  </w:num>
  <w:num w:numId="7">
    <w:abstractNumId w:val="7"/>
  </w:num>
  <w:num w:numId="8">
    <w:abstractNumId w:val="14"/>
  </w:num>
  <w:num w:numId="9">
    <w:abstractNumId w:val="2"/>
  </w:num>
  <w:num w:numId="10">
    <w:abstractNumId w:val="22"/>
  </w:num>
  <w:num w:numId="11">
    <w:abstractNumId w:val="17"/>
  </w:num>
  <w:num w:numId="12">
    <w:abstractNumId w:val="21"/>
  </w:num>
  <w:num w:numId="13">
    <w:abstractNumId w:val="9"/>
  </w:num>
  <w:num w:numId="14">
    <w:abstractNumId w:val="12"/>
  </w:num>
  <w:num w:numId="15">
    <w:abstractNumId w:val="10"/>
  </w:num>
  <w:num w:numId="16">
    <w:abstractNumId w:val="20"/>
  </w:num>
  <w:num w:numId="17">
    <w:abstractNumId w:val="3"/>
  </w:num>
  <w:num w:numId="18">
    <w:abstractNumId w:val="23"/>
  </w:num>
  <w:num w:numId="19">
    <w:abstractNumId w:val="11"/>
  </w:num>
  <w:num w:numId="20">
    <w:abstractNumId w:val="5"/>
  </w:num>
  <w:num w:numId="21">
    <w:abstractNumId w:val="19"/>
  </w:num>
  <w:num w:numId="22">
    <w:abstractNumId w:val="6"/>
  </w:num>
  <w:num w:numId="23">
    <w:abstractNumId w:val="25"/>
  </w:num>
  <w:num w:numId="24">
    <w:abstractNumId w:val="0"/>
  </w:num>
  <w:num w:numId="25">
    <w:abstractNumId w:val="2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EE"/>
    <w:rsid w:val="00002EB2"/>
    <w:rsid w:val="0001423F"/>
    <w:rsid w:val="00017FE9"/>
    <w:rsid w:val="0003621B"/>
    <w:rsid w:val="00045D27"/>
    <w:rsid w:val="00051C83"/>
    <w:rsid w:val="00081A77"/>
    <w:rsid w:val="000A1128"/>
    <w:rsid w:val="000A1FC8"/>
    <w:rsid w:val="000B7673"/>
    <w:rsid w:val="000C613B"/>
    <w:rsid w:val="000D28F7"/>
    <w:rsid w:val="000D767E"/>
    <w:rsid w:val="000D7C97"/>
    <w:rsid w:val="000E04EA"/>
    <w:rsid w:val="00103DA7"/>
    <w:rsid w:val="00104A5D"/>
    <w:rsid w:val="00104B70"/>
    <w:rsid w:val="0010645E"/>
    <w:rsid w:val="00110841"/>
    <w:rsid w:val="00110C8D"/>
    <w:rsid w:val="00132634"/>
    <w:rsid w:val="00133420"/>
    <w:rsid w:val="0013595C"/>
    <w:rsid w:val="001438A2"/>
    <w:rsid w:val="0017295E"/>
    <w:rsid w:val="001842A6"/>
    <w:rsid w:val="00186746"/>
    <w:rsid w:val="001A2878"/>
    <w:rsid w:val="001B36E6"/>
    <w:rsid w:val="001C1E9B"/>
    <w:rsid w:val="001D087A"/>
    <w:rsid w:val="001D6862"/>
    <w:rsid w:val="001E5BB5"/>
    <w:rsid w:val="00203752"/>
    <w:rsid w:val="00215412"/>
    <w:rsid w:val="00215CB0"/>
    <w:rsid w:val="00231A60"/>
    <w:rsid w:val="00232343"/>
    <w:rsid w:val="00233999"/>
    <w:rsid w:val="00233D38"/>
    <w:rsid w:val="00240B3B"/>
    <w:rsid w:val="00241CEE"/>
    <w:rsid w:val="00257C34"/>
    <w:rsid w:val="0026275E"/>
    <w:rsid w:val="00275E55"/>
    <w:rsid w:val="00276AB2"/>
    <w:rsid w:val="002925FE"/>
    <w:rsid w:val="002963BF"/>
    <w:rsid w:val="002A0D00"/>
    <w:rsid w:val="002B3522"/>
    <w:rsid w:val="002D26A8"/>
    <w:rsid w:val="002F2923"/>
    <w:rsid w:val="002F72EB"/>
    <w:rsid w:val="00310415"/>
    <w:rsid w:val="00314D32"/>
    <w:rsid w:val="00320AC2"/>
    <w:rsid w:val="00326463"/>
    <w:rsid w:val="00335B81"/>
    <w:rsid w:val="00353F75"/>
    <w:rsid w:val="00363F98"/>
    <w:rsid w:val="003661A1"/>
    <w:rsid w:val="003866D6"/>
    <w:rsid w:val="00386A19"/>
    <w:rsid w:val="003A6831"/>
    <w:rsid w:val="003C2176"/>
    <w:rsid w:val="003D769B"/>
    <w:rsid w:val="003F4C24"/>
    <w:rsid w:val="00402F98"/>
    <w:rsid w:val="00403F95"/>
    <w:rsid w:val="004053B4"/>
    <w:rsid w:val="00407A41"/>
    <w:rsid w:val="00407CA5"/>
    <w:rsid w:val="0045730B"/>
    <w:rsid w:val="004642D8"/>
    <w:rsid w:val="004761B2"/>
    <w:rsid w:val="00482CDC"/>
    <w:rsid w:val="004870F1"/>
    <w:rsid w:val="00495922"/>
    <w:rsid w:val="004A094A"/>
    <w:rsid w:val="004B5C35"/>
    <w:rsid w:val="004B7095"/>
    <w:rsid w:val="004C6FDC"/>
    <w:rsid w:val="004D184E"/>
    <w:rsid w:val="004D3860"/>
    <w:rsid w:val="004E0B5C"/>
    <w:rsid w:val="004E63E8"/>
    <w:rsid w:val="004F544E"/>
    <w:rsid w:val="00511B4E"/>
    <w:rsid w:val="005167A3"/>
    <w:rsid w:val="00521C12"/>
    <w:rsid w:val="00554A45"/>
    <w:rsid w:val="00555020"/>
    <w:rsid w:val="00564E4C"/>
    <w:rsid w:val="00565EEF"/>
    <w:rsid w:val="00573438"/>
    <w:rsid w:val="00577566"/>
    <w:rsid w:val="00597391"/>
    <w:rsid w:val="005C35E6"/>
    <w:rsid w:val="005F53B4"/>
    <w:rsid w:val="00601AF9"/>
    <w:rsid w:val="006038F2"/>
    <w:rsid w:val="006145C2"/>
    <w:rsid w:val="00625545"/>
    <w:rsid w:val="00636524"/>
    <w:rsid w:val="00650DE1"/>
    <w:rsid w:val="00687757"/>
    <w:rsid w:val="0069461B"/>
    <w:rsid w:val="006A5DF4"/>
    <w:rsid w:val="006B44F3"/>
    <w:rsid w:val="006B77AA"/>
    <w:rsid w:val="006C6A29"/>
    <w:rsid w:val="006D5809"/>
    <w:rsid w:val="006E0FFF"/>
    <w:rsid w:val="006E237F"/>
    <w:rsid w:val="006E6D30"/>
    <w:rsid w:val="006F274C"/>
    <w:rsid w:val="00723A62"/>
    <w:rsid w:val="00726B13"/>
    <w:rsid w:val="007620D8"/>
    <w:rsid w:val="007776D4"/>
    <w:rsid w:val="007A7EE1"/>
    <w:rsid w:val="007C2467"/>
    <w:rsid w:val="007C420A"/>
    <w:rsid w:val="007D104C"/>
    <w:rsid w:val="007D1205"/>
    <w:rsid w:val="007E3033"/>
    <w:rsid w:val="007E3146"/>
    <w:rsid w:val="007E55C9"/>
    <w:rsid w:val="007F2014"/>
    <w:rsid w:val="00822499"/>
    <w:rsid w:val="00824BAF"/>
    <w:rsid w:val="00831119"/>
    <w:rsid w:val="00845058"/>
    <w:rsid w:val="00856B40"/>
    <w:rsid w:val="00856D31"/>
    <w:rsid w:val="00867EC0"/>
    <w:rsid w:val="008725BF"/>
    <w:rsid w:val="00877429"/>
    <w:rsid w:val="00880078"/>
    <w:rsid w:val="00892C3A"/>
    <w:rsid w:val="008966D7"/>
    <w:rsid w:val="008B13FE"/>
    <w:rsid w:val="008C1A66"/>
    <w:rsid w:val="008C75C9"/>
    <w:rsid w:val="008D229B"/>
    <w:rsid w:val="008E37FA"/>
    <w:rsid w:val="00902AED"/>
    <w:rsid w:val="00902F2E"/>
    <w:rsid w:val="00902FE0"/>
    <w:rsid w:val="009064E2"/>
    <w:rsid w:val="00926957"/>
    <w:rsid w:val="00933544"/>
    <w:rsid w:val="00936C3A"/>
    <w:rsid w:val="00945736"/>
    <w:rsid w:val="009643BC"/>
    <w:rsid w:val="00965BF6"/>
    <w:rsid w:val="009702BE"/>
    <w:rsid w:val="009A3794"/>
    <w:rsid w:val="009C1F78"/>
    <w:rsid w:val="009D5E3C"/>
    <w:rsid w:val="009D7F4B"/>
    <w:rsid w:val="009E1BC2"/>
    <w:rsid w:val="009F3A25"/>
    <w:rsid w:val="00A15AC1"/>
    <w:rsid w:val="00A22C89"/>
    <w:rsid w:val="00A34A1F"/>
    <w:rsid w:val="00A46843"/>
    <w:rsid w:val="00A62D99"/>
    <w:rsid w:val="00A67D44"/>
    <w:rsid w:val="00A72FF7"/>
    <w:rsid w:val="00A766AD"/>
    <w:rsid w:val="00AA3765"/>
    <w:rsid w:val="00AC7E47"/>
    <w:rsid w:val="00AE6DA2"/>
    <w:rsid w:val="00AF4696"/>
    <w:rsid w:val="00AF603E"/>
    <w:rsid w:val="00B0175D"/>
    <w:rsid w:val="00B0636E"/>
    <w:rsid w:val="00B13B68"/>
    <w:rsid w:val="00B35FAA"/>
    <w:rsid w:val="00B47CCE"/>
    <w:rsid w:val="00B504FA"/>
    <w:rsid w:val="00B52855"/>
    <w:rsid w:val="00B67CBD"/>
    <w:rsid w:val="00B86743"/>
    <w:rsid w:val="00B97A6D"/>
    <w:rsid w:val="00BA4C71"/>
    <w:rsid w:val="00BA6866"/>
    <w:rsid w:val="00BB4BA2"/>
    <w:rsid w:val="00BC4FC2"/>
    <w:rsid w:val="00BC5741"/>
    <w:rsid w:val="00BF1E67"/>
    <w:rsid w:val="00C001D0"/>
    <w:rsid w:val="00C048C0"/>
    <w:rsid w:val="00C102D6"/>
    <w:rsid w:val="00C15110"/>
    <w:rsid w:val="00C22DE1"/>
    <w:rsid w:val="00C350FC"/>
    <w:rsid w:val="00C406B6"/>
    <w:rsid w:val="00C47384"/>
    <w:rsid w:val="00C7437C"/>
    <w:rsid w:val="00C8073A"/>
    <w:rsid w:val="00C825C4"/>
    <w:rsid w:val="00C947E8"/>
    <w:rsid w:val="00CA1B31"/>
    <w:rsid w:val="00CB1294"/>
    <w:rsid w:val="00CB29A2"/>
    <w:rsid w:val="00CD6BC7"/>
    <w:rsid w:val="00D26E95"/>
    <w:rsid w:val="00D330DC"/>
    <w:rsid w:val="00D364EE"/>
    <w:rsid w:val="00D50842"/>
    <w:rsid w:val="00D545DB"/>
    <w:rsid w:val="00D661E4"/>
    <w:rsid w:val="00D70163"/>
    <w:rsid w:val="00DA4120"/>
    <w:rsid w:val="00DB008F"/>
    <w:rsid w:val="00DD5CB2"/>
    <w:rsid w:val="00DE01B2"/>
    <w:rsid w:val="00DE0E6F"/>
    <w:rsid w:val="00DE43DA"/>
    <w:rsid w:val="00E20F8A"/>
    <w:rsid w:val="00E21C23"/>
    <w:rsid w:val="00E4209E"/>
    <w:rsid w:val="00E7356C"/>
    <w:rsid w:val="00E75740"/>
    <w:rsid w:val="00E770DA"/>
    <w:rsid w:val="00E81AF9"/>
    <w:rsid w:val="00E8776F"/>
    <w:rsid w:val="00E924E8"/>
    <w:rsid w:val="00ED4BC4"/>
    <w:rsid w:val="00EE075D"/>
    <w:rsid w:val="00EE47FF"/>
    <w:rsid w:val="00EE57CD"/>
    <w:rsid w:val="00F05A28"/>
    <w:rsid w:val="00F05DCB"/>
    <w:rsid w:val="00F80FB7"/>
    <w:rsid w:val="00F84291"/>
    <w:rsid w:val="00F8622D"/>
    <w:rsid w:val="00FB6351"/>
    <w:rsid w:val="00FB7D2F"/>
    <w:rsid w:val="00FC661E"/>
    <w:rsid w:val="00FE723C"/>
    <w:rsid w:val="00FE7628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BD"/>
    <w:pPr>
      <w:ind w:left="720"/>
      <w:contextualSpacing/>
    </w:pPr>
  </w:style>
  <w:style w:type="character" w:styleId="Hyperlink">
    <w:name w:val="Hyperlink"/>
    <w:semiHidden/>
    <w:rsid w:val="00BA4C71"/>
    <w:rPr>
      <w:color w:val="auto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D1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8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922"/>
  </w:style>
  <w:style w:type="paragraph" w:styleId="Footer">
    <w:name w:val="footer"/>
    <w:basedOn w:val="Normal"/>
    <w:link w:val="FooterChar"/>
    <w:uiPriority w:val="99"/>
    <w:unhideWhenUsed/>
    <w:rsid w:val="00495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922"/>
  </w:style>
  <w:style w:type="paragraph" w:customStyle="1" w:styleId="HChG">
    <w:name w:val="_ H _Ch_G"/>
    <w:basedOn w:val="Normal"/>
    <w:next w:val="Normal"/>
    <w:link w:val="HChGChar"/>
    <w:qFormat/>
    <w:rsid w:val="0013263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ChGChar">
    <w:name w:val="_ H _Ch_G Char"/>
    <w:link w:val="HChG"/>
    <w:rsid w:val="00132634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83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4B5C35"/>
    <w:pPr>
      <w:suppressAutoHyphens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5C35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SingleTxtGChar">
    <w:name w:val="_ Single Txt_G Char"/>
    <w:link w:val="SingleTxtG"/>
    <w:rsid w:val="00C15110"/>
  </w:style>
  <w:style w:type="paragraph" w:customStyle="1" w:styleId="SingleTxtG">
    <w:name w:val="_ Single Txt_G"/>
    <w:basedOn w:val="Normal"/>
    <w:link w:val="SingleTxtGChar"/>
    <w:rsid w:val="00C15110"/>
    <w:pPr>
      <w:suppressAutoHyphens/>
      <w:ind w:left="1134" w:right="113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BD"/>
    <w:pPr>
      <w:ind w:left="720"/>
      <w:contextualSpacing/>
    </w:pPr>
  </w:style>
  <w:style w:type="character" w:styleId="Hyperlink">
    <w:name w:val="Hyperlink"/>
    <w:semiHidden/>
    <w:rsid w:val="00BA4C71"/>
    <w:rPr>
      <w:color w:val="auto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D1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8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922"/>
  </w:style>
  <w:style w:type="paragraph" w:styleId="Footer">
    <w:name w:val="footer"/>
    <w:basedOn w:val="Normal"/>
    <w:link w:val="FooterChar"/>
    <w:uiPriority w:val="99"/>
    <w:unhideWhenUsed/>
    <w:rsid w:val="00495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922"/>
  </w:style>
  <w:style w:type="paragraph" w:customStyle="1" w:styleId="HChG">
    <w:name w:val="_ H _Ch_G"/>
    <w:basedOn w:val="Normal"/>
    <w:next w:val="Normal"/>
    <w:link w:val="HChGChar"/>
    <w:qFormat/>
    <w:rsid w:val="0013263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ChGChar">
    <w:name w:val="_ H _Ch_G Char"/>
    <w:link w:val="HChG"/>
    <w:rsid w:val="00132634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83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4B5C35"/>
    <w:pPr>
      <w:suppressAutoHyphens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5C35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SingleTxtGChar">
    <w:name w:val="_ Single Txt_G Char"/>
    <w:link w:val="SingleTxtG"/>
    <w:rsid w:val="00C15110"/>
  </w:style>
  <w:style w:type="paragraph" w:customStyle="1" w:styleId="SingleTxtG">
    <w:name w:val="_ Single Txt_G"/>
    <w:basedOn w:val="Normal"/>
    <w:link w:val="SingleTxtGChar"/>
    <w:rsid w:val="00C15110"/>
    <w:pPr>
      <w:suppressAutoHyphens/>
      <w:ind w:left="1134" w:right="11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688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423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394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51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880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42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8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6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8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B6C86-4F4B-4D4A-AF55-258396C0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FIATGROUP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draperoffice</dc:creator>
  <cp:lastModifiedBy>Konstantin Glukhenkiy</cp:lastModifiedBy>
  <cp:revision>3</cp:revision>
  <dcterms:created xsi:type="dcterms:W3CDTF">2016-10-19T07:33:00Z</dcterms:created>
  <dcterms:modified xsi:type="dcterms:W3CDTF">2016-10-19T07:34:00Z</dcterms:modified>
</cp:coreProperties>
</file>