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E7528">
        <w:trPr>
          <w:cantSplit/>
          <w:trHeight w:hRule="exact" w:val="851"/>
        </w:trPr>
        <w:tc>
          <w:tcPr>
            <w:tcW w:w="1276" w:type="dxa"/>
            <w:tcBorders>
              <w:bottom w:val="single" w:sz="4" w:space="0" w:color="auto"/>
            </w:tcBorders>
            <w:shd w:val="clear" w:color="auto" w:fill="auto"/>
            <w:vAlign w:val="bottom"/>
          </w:tcPr>
          <w:p w:rsidR="00B56E9C" w:rsidRDefault="00B56E9C" w:rsidP="00DE7528">
            <w:pPr>
              <w:spacing w:after="80"/>
            </w:pPr>
          </w:p>
        </w:tc>
        <w:tc>
          <w:tcPr>
            <w:tcW w:w="2268" w:type="dxa"/>
            <w:tcBorders>
              <w:bottom w:val="single" w:sz="4" w:space="0" w:color="auto"/>
            </w:tcBorders>
            <w:shd w:val="clear" w:color="auto" w:fill="auto"/>
            <w:vAlign w:val="bottom"/>
          </w:tcPr>
          <w:p w:rsidR="00B56E9C" w:rsidRPr="00DE7528" w:rsidRDefault="00B56E9C" w:rsidP="00DE7528">
            <w:pPr>
              <w:spacing w:after="80" w:line="300" w:lineRule="exact"/>
              <w:rPr>
                <w:b/>
                <w:sz w:val="24"/>
                <w:szCs w:val="24"/>
              </w:rPr>
            </w:pPr>
            <w:r w:rsidRPr="00DE75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A650A" w:rsidP="00FA650A">
            <w:pPr>
              <w:jc w:val="right"/>
            </w:pPr>
            <w:r w:rsidRPr="00FA650A">
              <w:rPr>
                <w:sz w:val="40"/>
              </w:rPr>
              <w:t>ECE</w:t>
            </w:r>
            <w:r>
              <w:t>/TRANS/WP.1/154</w:t>
            </w:r>
          </w:p>
        </w:tc>
      </w:tr>
      <w:tr w:rsidR="00B56E9C" w:rsidTr="00DE7528">
        <w:trPr>
          <w:cantSplit/>
          <w:trHeight w:hRule="exact" w:val="2835"/>
        </w:trPr>
        <w:tc>
          <w:tcPr>
            <w:tcW w:w="1276" w:type="dxa"/>
            <w:tcBorders>
              <w:top w:val="single" w:sz="4" w:space="0" w:color="auto"/>
              <w:bottom w:val="single" w:sz="12" w:space="0" w:color="auto"/>
            </w:tcBorders>
            <w:shd w:val="clear" w:color="auto" w:fill="auto"/>
          </w:tcPr>
          <w:p w:rsidR="00B56E9C" w:rsidRDefault="00011A48" w:rsidP="00DE7528">
            <w:pPr>
              <w:spacing w:before="120"/>
            </w:pPr>
            <w:r>
              <w:rPr>
                <w:noProof/>
                <w:lang w:eastAsia="en-GB"/>
              </w:rPr>
              <w:drawing>
                <wp:inline distT="0" distB="0" distL="0" distR="0">
                  <wp:extent cx="71247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E7528" w:rsidRDefault="00D773DF" w:rsidP="00DE7528">
            <w:pPr>
              <w:spacing w:before="120" w:line="420" w:lineRule="exact"/>
              <w:rPr>
                <w:sz w:val="40"/>
                <w:szCs w:val="40"/>
              </w:rPr>
            </w:pPr>
            <w:r w:rsidRPr="00DE752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FA650A" w:rsidP="00FA650A">
            <w:pPr>
              <w:spacing w:before="240" w:line="240" w:lineRule="exact"/>
            </w:pPr>
            <w:r>
              <w:t>Distr.: General</w:t>
            </w:r>
          </w:p>
          <w:p w:rsidR="00FA650A" w:rsidRDefault="00DE6818" w:rsidP="00FA650A">
            <w:pPr>
              <w:spacing w:line="240" w:lineRule="exact"/>
            </w:pPr>
            <w:r>
              <w:t>4</w:t>
            </w:r>
            <w:r w:rsidR="00FA650A">
              <w:t xml:space="preserve"> July 2016</w:t>
            </w:r>
          </w:p>
          <w:p w:rsidR="00FA650A" w:rsidRDefault="00FA650A" w:rsidP="00FA650A">
            <w:pPr>
              <w:spacing w:line="240" w:lineRule="exact"/>
            </w:pPr>
          </w:p>
          <w:p w:rsidR="00FA650A" w:rsidRDefault="00FA650A" w:rsidP="00FA650A">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4C4F91">
        <w:rPr>
          <w:b/>
          <w:sz w:val="24"/>
          <w:szCs w:val="24"/>
        </w:rPr>
        <w:t>Road Traffic Safety</w:t>
      </w:r>
    </w:p>
    <w:p w:rsidR="00FA650A" w:rsidRPr="00BB4EBA" w:rsidRDefault="00FA650A" w:rsidP="00FA650A">
      <w:pPr>
        <w:pStyle w:val="SingleTxtG"/>
        <w:spacing w:before="120" w:after="0" w:line="240" w:lineRule="auto"/>
        <w:ind w:left="0"/>
        <w:rPr>
          <w:b/>
        </w:rPr>
      </w:pPr>
      <w:r w:rsidRPr="00BB4EBA">
        <w:rPr>
          <w:b/>
        </w:rPr>
        <w:t>Seventy-</w:t>
      </w:r>
      <w:r>
        <w:rPr>
          <w:b/>
        </w:rPr>
        <w:t xml:space="preserve">third </w:t>
      </w:r>
      <w:r w:rsidRPr="00BB4EBA">
        <w:rPr>
          <w:b/>
        </w:rPr>
        <w:t>session</w:t>
      </w:r>
    </w:p>
    <w:p w:rsidR="00FA650A" w:rsidRDefault="00FA650A" w:rsidP="00FA650A">
      <w:pPr>
        <w:spacing w:line="240" w:lineRule="auto"/>
      </w:pPr>
      <w:r w:rsidRPr="001B5CB8">
        <w:t xml:space="preserve">Geneva, </w:t>
      </w:r>
      <w:r>
        <w:t>19- 22 September 2016</w:t>
      </w:r>
    </w:p>
    <w:p w:rsidR="00164D96" w:rsidRPr="001B5CB8" w:rsidRDefault="00164D96" w:rsidP="00FA650A">
      <w:pPr>
        <w:spacing w:line="240" w:lineRule="auto"/>
      </w:pPr>
      <w:r>
        <w:t>Item 1 of the provisional agenda</w:t>
      </w:r>
    </w:p>
    <w:p w:rsidR="00A6129C" w:rsidRDefault="00FA650A" w:rsidP="00FA650A">
      <w:pPr>
        <w:rPr>
          <w:b/>
        </w:rPr>
      </w:pPr>
      <w:r w:rsidRPr="001B5CB8">
        <w:rPr>
          <w:b/>
        </w:rPr>
        <w:t>Adoption of the Agenda</w:t>
      </w:r>
      <w:bookmarkStart w:id="0" w:name="_GoBack"/>
      <w:bookmarkEnd w:id="0"/>
    </w:p>
    <w:p w:rsidR="00FA650A" w:rsidRPr="00046932" w:rsidRDefault="00FA650A" w:rsidP="00FA650A">
      <w:pPr>
        <w:pStyle w:val="HChG"/>
        <w:rPr>
          <w:b w:val="0"/>
          <w:sz w:val="18"/>
          <w:szCs w:val="18"/>
          <w:vertAlign w:val="superscript"/>
        </w:rPr>
      </w:pPr>
      <w:r>
        <w:tab/>
      </w:r>
      <w:r>
        <w:tab/>
      </w:r>
      <w:r w:rsidRPr="00BB4EBA">
        <w:t xml:space="preserve">Annotated Provisional Agenda for the </w:t>
      </w:r>
      <w:r>
        <w:t>s</w:t>
      </w:r>
      <w:r w:rsidRPr="00BB4EBA">
        <w:t>eventy-</w:t>
      </w:r>
      <w:r>
        <w:t>third</w:t>
      </w:r>
      <w:r w:rsidRPr="00BB4EBA">
        <w:t xml:space="preserve"> </w:t>
      </w:r>
      <w:r>
        <w:t>s</w:t>
      </w:r>
      <w:r w:rsidRPr="00BB4EBA">
        <w:t>ession</w:t>
      </w:r>
      <w:r w:rsidRPr="001B5CB8">
        <w:rPr>
          <w:rStyle w:val="FootnoteReference"/>
          <w:b w:val="0"/>
          <w:szCs w:val="18"/>
        </w:rPr>
        <w:footnoteReference w:id="2"/>
      </w:r>
      <w:r w:rsidRPr="00BB4EBA">
        <w:rPr>
          <w:b w:val="0"/>
          <w:sz w:val="18"/>
          <w:szCs w:val="18"/>
          <w:vertAlign w:val="superscript"/>
        </w:rPr>
        <w:t>,</w:t>
      </w:r>
      <w:r w:rsidRPr="001B5CB8">
        <w:rPr>
          <w:rStyle w:val="FootnoteReference"/>
          <w:b w:val="0"/>
          <w:szCs w:val="18"/>
        </w:rPr>
        <w:footnoteReference w:id="3"/>
      </w:r>
    </w:p>
    <w:p w:rsidR="00FA650A" w:rsidRDefault="00FA650A" w:rsidP="00FA650A">
      <w:pPr>
        <w:pStyle w:val="SingleTxtG"/>
        <w:spacing w:after="0"/>
        <w:jc w:val="left"/>
      </w:pPr>
      <w:proofErr w:type="gramStart"/>
      <w:r w:rsidRPr="00046932">
        <w:t>to</w:t>
      </w:r>
      <w:proofErr w:type="gramEnd"/>
      <w:r w:rsidRPr="00046932">
        <w:t xml:space="preserve"> be held at the </w:t>
      </w:r>
      <w:proofErr w:type="spellStart"/>
      <w:r w:rsidRPr="00046932">
        <w:t>Palais</w:t>
      </w:r>
      <w:proofErr w:type="spellEnd"/>
      <w:r w:rsidRPr="00046932">
        <w:t xml:space="preserve"> des Nations, Geneva, starting at 9.30 a.m. on </w:t>
      </w:r>
      <w:r w:rsidR="00097C8E">
        <w:t xml:space="preserve">Monday, </w:t>
      </w:r>
      <w:r>
        <w:t xml:space="preserve">19 September </w:t>
      </w:r>
      <w:r w:rsidRPr="00046932">
        <w:t>201</w:t>
      </w:r>
      <w:r>
        <w:t>6</w:t>
      </w:r>
    </w:p>
    <w:p w:rsidR="00FA650A" w:rsidRPr="00662D44" w:rsidRDefault="00FA650A" w:rsidP="00FA650A">
      <w:pPr>
        <w:pStyle w:val="HChG"/>
      </w:pPr>
      <w:r>
        <w:tab/>
      </w:r>
      <w:r w:rsidRPr="00662D44">
        <w:t>I.</w:t>
      </w:r>
      <w:r w:rsidRPr="00662D44">
        <w:tab/>
        <w:t>Provisional agenda</w:t>
      </w:r>
    </w:p>
    <w:p w:rsidR="00FA650A" w:rsidRPr="00662D44" w:rsidRDefault="00FA650A" w:rsidP="00FA650A">
      <w:pPr>
        <w:pStyle w:val="SingleTxtG"/>
      </w:pPr>
      <w:r w:rsidRPr="00662D44">
        <w:t>1.</w:t>
      </w:r>
      <w:r w:rsidRPr="00662D44">
        <w:tab/>
        <w:t>Adoption of the Agenda.</w:t>
      </w:r>
    </w:p>
    <w:p w:rsidR="00FA650A" w:rsidRPr="00662D44" w:rsidRDefault="00FA650A" w:rsidP="00FA650A">
      <w:pPr>
        <w:pStyle w:val="SingleTxtG"/>
      </w:pPr>
      <w:r w:rsidRPr="00662D44">
        <w:t>2.</w:t>
      </w:r>
      <w:r w:rsidRPr="00662D44">
        <w:tab/>
        <w:t>Activities of interest to the Working Party.</w:t>
      </w:r>
    </w:p>
    <w:p w:rsidR="00FA650A" w:rsidRPr="00662D44" w:rsidRDefault="00FA650A" w:rsidP="00FA650A">
      <w:pPr>
        <w:pStyle w:val="SingleTxtG"/>
      </w:pPr>
      <w:r w:rsidRPr="00662D44">
        <w:t>3.</w:t>
      </w:r>
      <w:r w:rsidRPr="00662D44">
        <w:tab/>
        <w:t>Convention on Road Traffic (1968):</w:t>
      </w:r>
    </w:p>
    <w:p w:rsidR="00FA650A" w:rsidRPr="00662D44" w:rsidRDefault="00FA650A" w:rsidP="00FA650A">
      <w:pPr>
        <w:pStyle w:val="SingleTxtG"/>
        <w:ind w:firstLine="567"/>
      </w:pPr>
      <w:r w:rsidRPr="00662D44">
        <w:t>(a)</w:t>
      </w:r>
      <w:r w:rsidRPr="00662D44">
        <w:tab/>
        <w:t>Consistency between the Convention on Road Traffic (1968) and Vehicle Technical Regulations;</w:t>
      </w:r>
    </w:p>
    <w:p w:rsidR="00FA650A" w:rsidRPr="00662D44" w:rsidRDefault="00FA650A" w:rsidP="00FA650A">
      <w:pPr>
        <w:pStyle w:val="SingleTxtG"/>
      </w:pPr>
      <w:r w:rsidRPr="00662D44">
        <w:lastRenderedPageBreak/>
        <w:tab/>
        <w:t>(b)</w:t>
      </w:r>
      <w:r w:rsidRPr="00662D44">
        <w:tab/>
        <w:t>Driving permits;</w:t>
      </w:r>
    </w:p>
    <w:p w:rsidR="00FA650A" w:rsidRPr="0073546B" w:rsidRDefault="00FA650A" w:rsidP="00011A48">
      <w:pPr>
        <w:pStyle w:val="SingleTxtG"/>
        <w:ind w:firstLine="567"/>
      </w:pPr>
      <w:r w:rsidRPr="00662D44">
        <w:t>(c)</w:t>
      </w:r>
      <w:r w:rsidRPr="00662D44">
        <w:tab/>
      </w:r>
      <w:r w:rsidRPr="0073546B">
        <w:t>Automated driving;</w:t>
      </w:r>
    </w:p>
    <w:p w:rsidR="00FA650A" w:rsidRPr="00662D44" w:rsidRDefault="0073546B" w:rsidP="0073546B">
      <w:pPr>
        <w:pStyle w:val="SingleTxtG"/>
      </w:pPr>
      <w:r>
        <w:tab/>
      </w:r>
      <w:r w:rsidR="00FA650A" w:rsidRPr="00662D44">
        <w:t>(d)</w:t>
      </w:r>
      <w:r w:rsidR="00FA650A" w:rsidRPr="00662D44">
        <w:tab/>
        <w:t>Loading of vehicles.</w:t>
      </w:r>
    </w:p>
    <w:p w:rsidR="00FA650A" w:rsidRPr="00662D44" w:rsidRDefault="00FA650A" w:rsidP="0073546B">
      <w:pPr>
        <w:pStyle w:val="SingleTxtG"/>
      </w:pPr>
      <w:r w:rsidRPr="00662D44">
        <w:t>4.</w:t>
      </w:r>
      <w:r w:rsidRPr="00662D44">
        <w:tab/>
        <w:t>Convention on Road Signs and Signals (1968):</w:t>
      </w:r>
    </w:p>
    <w:p w:rsidR="00FA650A" w:rsidRPr="00662D44" w:rsidRDefault="00FA650A" w:rsidP="0073546B">
      <w:pPr>
        <w:pStyle w:val="SingleTxtG"/>
      </w:pPr>
      <w:r w:rsidRPr="00662D44">
        <w:tab/>
      </w:r>
      <w:r w:rsidRPr="00662D44">
        <w:tab/>
        <w:t>Group of Experts on Road Signs and Signals;</w:t>
      </w:r>
    </w:p>
    <w:p w:rsidR="00FA650A" w:rsidRPr="00662D44" w:rsidRDefault="00FA650A" w:rsidP="0073546B">
      <w:pPr>
        <w:pStyle w:val="SingleTxtG"/>
      </w:pPr>
      <w:r w:rsidRPr="00662D44">
        <w:t>5.</w:t>
      </w:r>
      <w:r w:rsidRPr="00662D44">
        <w:tab/>
        <w:t>Consolidated Resolution on Road Traffic (R.E.1):</w:t>
      </w:r>
    </w:p>
    <w:p w:rsidR="00FA650A" w:rsidRPr="00662D44" w:rsidRDefault="00FA650A" w:rsidP="0073546B">
      <w:pPr>
        <w:pStyle w:val="SingleTxtG"/>
      </w:pPr>
      <w:r w:rsidRPr="00662D44">
        <w:tab/>
        <w:t>(a)</w:t>
      </w:r>
      <w:r w:rsidRPr="00662D44">
        <w:tab/>
        <w:t>A Safe System Approach;</w:t>
      </w:r>
    </w:p>
    <w:p w:rsidR="00FA650A" w:rsidRPr="00662D44" w:rsidRDefault="00FA650A" w:rsidP="0073546B">
      <w:pPr>
        <w:pStyle w:val="SingleTxtG"/>
      </w:pPr>
      <w:r w:rsidRPr="00662D44">
        <w:tab/>
        <w:t>(b)</w:t>
      </w:r>
      <w:r w:rsidRPr="00662D44">
        <w:tab/>
        <w:t>Multi-Disciplinary Crash Investigation (MDCI);</w:t>
      </w:r>
    </w:p>
    <w:p w:rsidR="00FA650A" w:rsidRPr="00662D44" w:rsidRDefault="00FA650A" w:rsidP="0073546B">
      <w:pPr>
        <w:pStyle w:val="SingleTxtG"/>
      </w:pPr>
      <w:r w:rsidRPr="00662D44">
        <w:tab/>
        <w:t>(c)</w:t>
      </w:r>
      <w:r w:rsidRPr="00662D44">
        <w:tab/>
        <w:t>Amendment proposals on distracted driving;</w:t>
      </w:r>
    </w:p>
    <w:p w:rsidR="00FA650A" w:rsidRPr="00662D44" w:rsidRDefault="00FA650A" w:rsidP="0073546B">
      <w:pPr>
        <w:pStyle w:val="SingleTxtG"/>
        <w:ind w:firstLine="567"/>
      </w:pPr>
      <w:r w:rsidRPr="00662D44">
        <w:t>(d)</w:t>
      </w:r>
      <w:r w:rsidRPr="00662D44">
        <w:tab/>
        <w:t xml:space="preserve"> Amendment proposals on policies for Powered Two Wheelers (PTW).</w:t>
      </w:r>
    </w:p>
    <w:p w:rsidR="00FA650A" w:rsidRPr="00662D44" w:rsidRDefault="00FA650A" w:rsidP="0073546B">
      <w:pPr>
        <w:pStyle w:val="SingleTxtG"/>
      </w:pPr>
      <w:r w:rsidRPr="00662D44">
        <w:t>6.</w:t>
      </w:r>
      <w:r w:rsidRPr="00662D44">
        <w:tab/>
        <w:t>Consolidated Resolution on Road Signs and Signals (R.E.2):</w:t>
      </w:r>
    </w:p>
    <w:p w:rsidR="00FA650A" w:rsidRPr="00662D44" w:rsidRDefault="00FA650A" w:rsidP="0073546B">
      <w:pPr>
        <w:pStyle w:val="SingleTxtG"/>
      </w:pPr>
      <w:r w:rsidRPr="00662D44">
        <w:tab/>
        <w:t>Secure Parking Areas.</w:t>
      </w:r>
    </w:p>
    <w:p w:rsidR="00FA650A" w:rsidRPr="00662D44" w:rsidRDefault="00FA650A" w:rsidP="0073546B">
      <w:pPr>
        <w:pStyle w:val="SingleTxtG"/>
      </w:pPr>
      <w:r w:rsidRPr="00662D44">
        <w:t>7.</w:t>
      </w:r>
      <w:r w:rsidRPr="00662D44">
        <w:tab/>
        <w:t>Group of Experts on Improving Safety at Level Crossings.</w:t>
      </w:r>
    </w:p>
    <w:p w:rsidR="00FA650A" w:rsidRPr="00662D44" w:rsidRDefault="00FA650A" w:rsidP="0073546B">
      <w:pPr>
        <w:pStyle w:val="SingleTxtG"/>
      </w:pPr>
      <w:r w:rsidRPr="00662D44">
        <w:t>8.</w:t>
      </w:r>
      <w:r w:rsidRPr="00662D44">
        <w:tab/>
        <w:t>Revision of the terms of reference and rules of procedure for WP.1.</w:t>
      </w:r>
    </w:p>
    <w:p w:rsidR="00FA650A" w:rsidRPr="0073546B" w:rsidRDefault="00FA650A" w:rsidP="0073546B">
      <w:pPr>
        <w:pStyle w:val="SingleTxtG"/>
      </w:pPr>
      <w:r w:rsidRPr="0073546B">
        <w:t>9.</w:t>
      </w:r>
      <w:r w:rsidRPr="0073546B">
        <w:tab/>
        <w:t>Change of WP.1 name</w:t>
      </w:r>
    </w:p>
    <w:p w:rsidR="00FA650A" w:rsidRPr="00662D44" w:rsidRDefault="00FA650A" w:rsidP="0073546B">
      <w:pPr>
        <w:pStyle w:val="SingleTxtG"/>
      </w:pPr>
      <w:r w:rsidRPr="00662D44">
        <w:t>10.</w:t>
      </w:r>
      <w:r w:rsidRPr="00662D44">
        <w:tab/>
        <w:t>Other Business.</w:t>
      </w:r>
    </w:p>
    <w:p w:rsidR="00FA650A" w:rsidRPr="00662D44" w:rsidRDefault="00FA650A" w:rsidP="0073546B">
      <w:pPr>
        <w:pStyle w:val="SingleTxtG"/>
      </w:pPr>
      <w:r w:rsidRPr="00662D44">
        <w:t>11.</w:t>
      </w:r>
      <w:r w:rsidRPr="00662D44">
        <w:tab/>
        <w:t>Election of officers</w:t>
      </w:r>
    </w:p>
    <w:p w:rsidR="00FA650A" w:rsidRPr="00662D44" w:rsidRDefault="00011A48" w:rsidP="0073546B">
      <w:pPr>
        <w:pStyle w:val="SingleTxtG"/>
      </w:pPr>
      <w:r>
        <w:t>12.</w:t>
      </w:r>
      <w:r>
        <w:tab/>
      </w:r>
      <w:r w:rsidR="00FA650A" w:rsidRPr="00662D44">
        <w:t>Date of next session.</w:t>
      </w:r>
    </w:p>
    <w:p w:rsidR="00FA650A" w:rsidRPr="001B5CB8" w:rsidRDefault="00FA650A" w:rsidP="0073546B">
      <w:pPr>
        <w:pStyle w:val="SingleTxtG"/>
      </w:pPr>
      <w:r w:rsidRPr="00662D44">
        <w:t>1</w:t>
      </w:r>
      <w:r>
        <w:t>3</w:t>
      </w:r>
      <w:r w:rsidRPr="00662D44">
        <w:t>.</w:t>
      </w:r>
      <w:r w:rsidRPr="00662D44">
        <w:tab/>
        <w:t>Adoption of the report of the seventy-third session.</w:t>
      </w:r>
    </w:p>
    <w:p w:rsidR="0073546B" w:rsidRPr="00BB4EBA" w:rsidRDefault="0073546B" w:rsidP="0073546B">
      <w:pPr>
        <w:pStyle w:val="HChG"/>
      </w:pPr>
      <w:r>
        <w:tab/>
      </w:r>
      <w:r w:rsidRPr="00BB4EBA">
        <w:t>II.</w:t>
      </w:r>
      <w:r w:rsidRPr="00BB4EBA">
        <w:tab/>
        <w:t>Annotations</w:t>
      </w:r>
    </w:p>
    <w:p w:rsidR="0073546B" w:rsidRPr="00BB4EBA" w:rsidRDefault="0073546B" w:rsidP="0073546B">
      <w:pPr>
        <w:pStyle w:val="H1G"/>
      </w:pPr>
      <w:r w:rsidRPr="00BB4EBA">
        <w:tab/>
        <w:t>1.</w:t>
      </w:r>
      <w:r w:rsidRPr="00BB4EBA">
        <w:tab/>
        <w:t>Adoption of the Agenda</w:t>
      </w:r>
    </w:p>
    <w:p w:rsidR="0073546B" w:rsidRPr="0073546B" w:rsidRDefault="0073546B" w:rsidP="0073546B">
      <w:pPr>
        <w:pStyle w:val="SingleTxtG"/>
      </w:pPr>
      <w:r w:rsidRPr="0073546B">
        <w:t>The Working Party on Road Traffic Safety (WP.1) will be invited to adopt the session’s agenda.</w:t>
      </w:r>
    </w:p>
    <w:p w:rsidR="0073546B" w:rsidRPr="00BB4EBA" w:rsidRDefault="0073546B" w:rsidP="0073546B">
      <w:pPr>
        <w:pStyle w:val="SingleTxtG"/>
        <w:rPr>
          <w:b/>
        </w:rPr>
      </w:pPr>
      <w:r w:rsidRPr="00BB4EBA">
        <w:rPr>
          <w:b/>
        </w:rPr>
        <w:t>Documentation</w:t>
      </w:r>
    </w:p>
    <w:p w:rsidR="0073546B" w:rsidRPr="0073546B" w:rsidRDefault="0073546B" w:rsidP="0073546B">
      <w:pPr>
        <w:pStyle w:val="SingleTxtG"/>
      </w:pPr>
      <w:r w:rsidRPr="0073546B">
        <w:t>ECE/TRANS/WP.1/154</w:t>
      </w:r>
    </w:p>
    <w:p w:rsidR="0073546B" w:rsidRPr="00BB4EBA" w:rsidRDefault="0073546B" w:rsidP="0073546B">
      <w:pPr>
        <w:pStyle w:val="H1G"/>
      </w:pPr>
      <w:r w:rsidRPr="00BB4EBA">
        <w:tab/>
        <w:t>2.</w:t>
      </w:r>
      <w:r w:rsidRPr="00BB4EBA">
        <w:tab/>
        <w:t>Activities of interest to the Working Party</w:t>
      </w:r>
    </w:p>
    <w:p w:rsidR="0073546B" w:rsidRPr="00097C8E" w:rsidRDefault="0073546B" w:rsidP="00097C8E">
      <w:pPr>
        <w:pStyle w:val="SingleTxtG"/>
      </w:pPr>
      <w:r w:rsidRPr="00097C8E">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73546B" w:rsidRPr="0082724D" w:rsidRDefault="0073546B" w:rsidP="0073546B">
      <w:pPr>
        <w:pStyle w:val="H1G"/>
      </w:pPr>
      <w:r w:rsidRPr="00046932">
        <w:lastRenderedPageBreak/>
        <w:tab/>
        <w:t>3.</w:t>
      </w:r>
      <w:r w:rsidRPr="00046932">
        <w:tab/>
      </w:r>
      <w:r w:rsidRPr="0082724D">
        <w:t>Convention on Road Traffic (1968)</w:t>
      </w:r>
    </w:p>
    <w:p w:rsidR="0073546B" w:rsidRPr="0082724D" w:rsidRDefault="0073546B" w:rsidP="0073546B">
      <w:pPr>
        <w:pStyle w:val="H23G"/>
      </w:pPr>
      <w:r w:rsidRPr="0082724D">
        <w:tab/>
        <w:t>(a)</w:t>
      </w:r>
      <w:r w:rsidRPr="0082724D">
        <w:tab/>
        <w:t>Consistency between the Convention on Road Traffic (1968) and Vehicle Technical Regulations</w:t>
      </w:r>
    </w:p>
    <w:p w:rsidR="0073546B" w:rsidRPr="00097C8E" w:rsidRDefault="0073546B" w:rsidP="00097C8E">
      <w:pPr>
        <w:pStyle w:val="SingleTxtG"/>
      </w:pPr>
      <w:r w:rsidRPr="00097C8E">
        <w:t>At the last session, WP.1 began considering ECE/TRANS/WP.1/2015/2/Rev.2 submitted by F</w:t>
      </w:r>
      <w:r w:rsidR="00097C8E">
        <w:t xml:space="preserve">rance, Italy and Laser Europe. </w:t>
      </w:r>
      <w:r w:rsidRPr="00097C8E">
        <w:t xml:space="preserve">After discussion, WP.1 requested France, Italy and Laser Europe to revise ECE/TRANS/WP.1/2015/2/Rev.2 for the next session based on decisions taken and to table it as ECE/TRANS/WP.1/2015/2/Rev.3. </w:t>
      </w:r>
    </w:p>
    <w:p w:rsidR="0073546B" w:rsidRPr="0082724D" w:rsidRDefault="0073546B" w:rsidP="0073546B">
      <w:pPr>
        <w:pStyle w:val="SingleTxtG"/>
        <w:rPr>
          <w:b/>
          <w:lang w:val="fr-CH"/>
        </w:rPr>
      </w:pPr>
      <w:r w:rsidRPr="0082724D">
        <w:rPr>
          <w:b/>
          <w:lang w:val="fr-CH"/>
        </w:rPr>
        <w:t>Documentation</w:t>
      </w:r>
    </w:p>
    <w:p w:rsidR="0073546B" w:rsidRPr="000F4843" w:rsidRDefault="0073546B" w:rsidP="0073546B">
      <w:pPr>
        <w:pStyle w:val="SingleTxtG"/>
        <w:jc w:val="left"/>
        <w:rPr>
          <w:lang w:val="fr-CH"/>
        </w:rPr>
      </w:pPr>
      <w:r w:rsidRPr="00887242">
        <w:rPr>
          <w:lang w:val="fr-CH"/>
        </w:rPr>
        <w:t>ECE/TRANS/WP.1/2015/2/Rev.3</w:t>
      </w:r>
    </w:p>
    <w:p w:rsidR="0073546B" w:rsidRPr="001B5CB8" w:rsidRDefault="0073546B" w:rsidP="0073546B">
      <w:pPr>
        <w:pStyle w:val="H23G"/>
      </w:pPr>
      <w:r w:rsidRPr="000F4843">
        <w:rPr>
          <w:lang w:val="fr-CH"/>
        </w:rPr>
        <w:tab/>
      </w:r>
      <w:r w:rsidRPr="001B5CB8">
        <w:t>(b)</w:t>
      </w:r>
      <w:r w:rsidRPr="001B5CB8">
        <w:tab/>
        <w:t xml:space="preserve">Driving </w:t>
      </w:r>
      <w:r>
        <w:t>p</w:t>
      </w:r>
      <w:r w:rsidRPr="001B5CB8">
        <w:t>ermits</w:t>
      </w:r>
    </w:p>
    <w:p w:rsidR="0073546B" w:rsidRPr="00887242" w:rsidRDefault="0073546B" w:rsidP="00887242">
      <w:pPr>
        <w:pStyle w:val="SingleTxtG"/>
      </w:pPr>
      <w:r w:rsidRPr="00887242">
        <w:t xml:space="preserve">The secretariat will inform WP.1 about the status of official translation of ECE/TRANS/WP.1/2014/8/Rev.1 into Arabic, Chinese and Spanish.  </w:t>
      </w:r>
    </w:p>
    <w:p w:rsidR="0073546B" w:rsidRPr="002406B8" w:rsidRDefault="0073546B" w:rsidP="0073546B">
      <w:pPr>
        <w:pStyle w:val="SingleTxtG"/>
      </w:pPr>
      <w:r w:rsidRPr="00EE1D45">
        <w:t xml:space="preserve">WP.1 will be invited to consider </w:t>
      </w:r>
      <w:r w:rsidRPr="00887242">
        <w:t>ECE/TRANS/WP.1/2106/2</w:t>
      </w:r>
      <w:r w:rsidRPr="00EE1D45">
        <w:t xml:space="preserve"> prepared by International Organization for Standardization (ISO), France and Luxembourg on the basis of Informal document No. 5 (March 2016). The document contains amendment proposals related to domestic and international driving permits.  </w:t>
      </w:r>
      <w:r w:rsidRPr="002406B8">
        <w:rPr>
          <w:lang w:eastAsia="en-GB"/>
        </w:rPr>
        <w:t xml:space="preserve">FIA </w:t>
      </w:r>
      <w:r>
        <w:rPr>
          <w:lang w:eastAsia="en-GB"/>
        </w:rPr>
        <w:t xml:space="preserve">will be invited to introduce </w:t>
      </w:r>
      <w:r w:rsidRPr="00887242">
        <w:t>ECE/TRANS/WP.1/2016/3</w:t>
      </w:r>
      <w:r w:rsidRPr="002406B8">
        <w:rPr>
          <w:lang w:eastAsia="en-GB"/>
        </w:rPr>
        <w:t xml:space="preserve"> </w:t>
      </w:r>
      <w:r>
        <w:rPr>
          <w:lang w:eastAsia="en-GB"/>
        </w:rPr>
        <w:t xml:space="preserve">which contains </w:t>
      </w:r>
      <w:r w:rsidRPr="002406B8">
        <w:rPr>
          <w:lang w:eastAsia="en-GB"/>
        </w:rPr>
        <w:t xml:space="preserve">amendment proposals to Annex </w:t>
      </w:r>
      <w:r>
        <w:rPr>
          <w:lang w:eastAsia="en-GB"/>
        </w:rPr>
        <w:t xml:space="preserve">6 and </w:t>
      </w:r>
      <w:r w:rsidRPr="002406B8">
        <w:rPr>
          <w:lang w:eastAsia="en-GB"/>
        </w:rPr>
        <w:t>7 of the 1968 Convention</w:t>
      </w:r>
      <w:r>
        <w:rPr>
          <w:lang w:eastAsia="en-GB"/>
        </w:rPr>
        <w:t xml:space="preserve"> on Road Traffic.</w:t>
      </w:r>
    </w:p>
    <w:p w:rsidR="0073546B" w:rsidRDefault="0073546B" w:rsidP="0073546B">
      <w:pPr>
        <w:pStyle w:val="SingleTxtG"/>
      </w:pPr>
      <w:r w:rsidRPr="00EE1D45">
        <w:t>As requested by WP.1 at the last session, FIA and the secretariat will provide a further update on the creation of the proposed image bank of International Driving Permit (IDP) booklets provided by Contracting Parties to the 1968 and 1949 Conventions.  FIA will be invited to share any possible solutions to changing drivers’ perception of IDPs.</w:t>
      </w:r>
    </w:p>
    <w:p w:rsidR="0073546B" w:rsidRPr="00BB4EBA" w:rsidRDefault="0073546B" w:rsidP="0073546B">
      <w:pPr>
        <w:pStyle w:val="SingleTxtG"/>
        <w:keepNext/>
        <w:rPr>
          <w:b/>
        </w:rPr>
      </w:pPr>
      <w:r w:rsidRPr="00BB4EBA">
        <w:rPr>
          <w:b/>
        </w:rPr>
        <w:t>Documentation</w:t>
      </w:r>
    </w:p>
    <w:p w:rsidR="0073546B" w:rsidRPr="00BB4EBA" w:rsidRDefault="0073546B" w:rsidP="0073546B">
      <w:pPr>
        <w:pStyle w:val="SingleTxtG"/>
      </w:pPr>
      <w:r w:rsidRPr="00887242">
        <w:t>ECE/TRANS/WP.1/2014/8/Rev.1, ECE/TRANS/WP.1/2016/2, ECE/TRANS/WP.1/2016/3</w:t>
      </w:r>
    </w:p>
    <w:p w:rsidR="0073546B" w:rsidRPr="001B5CB8" w:rsidRDefault="0073546B" w:rsidP="0073546B">
      <w:pPr>
        <w:pStyle w:val="H23G"/>
      </w:pPr>
      <w:r w:rsidRPr="001B5CB8">
        <w:tab/>
        <w:t>(c)</w:t>
      </w:r>
      <w:r w:rsidRPr="001B5CB8">
        <w:tab/>
        <w:t>Auto</w:t>
      </w:r>
      <w:r>
        <w:t>mated</w:t>
      </w:r>
      <w:r w:rsidRPr="001B5CB8">
        <w:t xml:space="preserve"> driving</w:t>
      </w:r>
    </w:p>
    <w:p w:rsidR="0073546B" w:rsidRPr="00314D8C" w:rsidRDefault="0073546B" w:rsidP="0073546B">
      <w:pPr>
        <w:pStyle w:val="SingleTxtG"/>
        <w:rPr>
          <w:lang w:val="en-US"/>
        </w:rPr>
      </w:pPr>
      <w:r>
        <w:t xml:space="preserve">WP.1 will be invited to consider the relevance of continuing with </w:t>
      </w:r>
      <w:r w:rsidRPr="00314D8C">
        <w:rPr>
          <w:lang w:val="en-US"/>
        </w:rPr>
        <w:t>possible amendments to the 1949 and 1968 Conventions on Road Traffic which would accommodate highly automated vehicles</w:t>
      </w:r>
      <w:r>
        <w:rPr>
          <w:lang w:val="en-US"/>
        </w:rPr>
        <w:t>, and to explore alternative possibilities to that end.</w:t>
      </w:r>
      <w:r w:rsidRPr="00314D8C">
        <w:rPr>
          <w:lang w:val="en-US"/>
        </w:rPr>
        <w:t xml:space="preserve"> </w:t>
      </w:r>
      <w:r w:rsidRPr="00525290">
        <w:rPr>
          <w:lang w:val="en-US"/>
        </w:rPr>
        <w:t>The Chair of informal Group of Experts on Automated Driving will be invited to provide information on the Group’s progress</w:t>
      </w:r>
      <w:r>
        <w:rPr>
          <w:lang w:val="en-US"/>
        </w:rPr>
        <w:t xml:space="preserve"> and, in particular, on the Group’s work on </w:t>
      </w:r>
      <w:r w:rsidRPr="00314D8C">
        <w:rPr>
          <w:lang w:val="en-US"/>
        </w:rPr>
        <w:t xml:space="preserve"> automated systems such as remote parking</w:t>
      </w:r>
      <w:r>
        <w:rPr>
          <w:lang w:val="en-US"/>
        </w:rPr>
        <w:t>, where the definition of the role   of “driver” and “operator” has already been approached.</w:t>
      </w:r>
    </w:p>
    <w:p w:rsidR="0073546B" w:rsidRPr="001B5CB8" w:rsidRDefault="0073546B" w:rsidP="0073546B">
      <w:pPr>
        <w:pStyle w:val="H23G"/>
        <w:rPr>
          <w:b w:val="0"/>
        </w:rPr>
      </w:pPr>
      <w:r w:rsidRPr="00A72A96">
        <w:rPr>
          <w:b w:val="0"/>
        </w:rPr>
        <w:tab/>
      </w:r>
      <w:r w:rsidRPr="001B5CB8">
        <w:t>(d)</w:t>
      </w:r>
      <w:r w:rsidRPr="001B5CB8">
        <w:tab/>
        <w:t>Loading of vehicles</w:t>
      </w:r>
    </w:p>
    <w:p w:rsidR="0073546B" w:rsidRPr="00BC3803" w:rsidRDefault="0073546B" w:rsidP="0073546B">
      <w:pPr>
        <w:pStyle w:val="SingleTxtG"/>
      </w:pPr>
      <w:r w:rsidRPr="00BC3803">
        <w:t xml:space="preserve">WP.1 will be invited to </w:t>
      </w:r>
      <w:r w:rsidR="008A6E96">
        <w:t>postpone</w:t>
      </w:r>
      <w:r w:rsidRPr="00BC3803">
        <w:t xml:space="preserve"> </w:t>
      </w:r>
      <w:r w:rsidR="008A6E96">
        <w:t xml:space="preserve">its discussion about </w:t>
      </w:r>
      <w:r w:rsidRPr="00887242">
        <w:t>ECE/TRANS/WP.1/2015/5/Rev.2</w:t>
      </w:r>
      <w:r w:rsidRPr="00BC3803">
        <w:t xml:space="preserve"> </w:t>
      </w:r>
      <w:r w:rsidR="009F1263">
        <w:t xml:space="preserve">which is expected to be </w:t>
      </w:r>
      <w:r w:rsidRPr="00BC3803">
        <w:t>submitted by the International Road Union (IRU) and Laser Europe</w:t>
      </w:r>
      <w:r w:rsidR="009F1263">
        <w:t xml:space="preserve"> only in early 2017</w:t>
      </w:r>
      <w:r w:rsidRPr="00BC3803">
        <w:t xml:space="preserve">.  IRU </w:t>
      </w:r>
      <w:r w:rsidR="009F1263">
        <w:t xml:space="preserve">may wish to </w:t>
      </w:r>
      <w:r w:rsidRPr="00BC3803">
        <w:t>update WP.1 as to whether a Contracting Party to the 1968 Convention on Road Traffic has been identified to partner with IRU and Laser Europe to propose these amendments.</w:t>
      </w:r>
    </w:p>
    <w:p w:rsidR="0073546B" w:rsidRPr="00BC3803" w:rsidRDefault="0073546B" w:rsidP="0073546B">
      <w:pPr>
        <w:pStyle w:val="SingleTxtG"/>
        <w:rPr>
          <w:b/>
          <w:lang w:val="fr-CH"/>
        </w:rPr>
      </w:pPr>
      <w:r w:rsidRPr="00BC3803">
        <w:rPr>
          <w:b/>
          <w:lang w:val="fr-CH"/>
        </w:rPr>
        <w:t>Documentation</w:t>
      </w:r>
    </w:p>
    <w:p w:rsidR="0073546B" w:rsidRPr="001B5CB8" w:rsidRDefault="0073546B" w:rsidP="0073546B">
      <w:pPr>
        <w:pStyle w:val="SingleTxtG"/>
        <w:rPr>
          <w:lang w:val="fr-CH"/>
        </w:rPr>
      </w:pPr>
      <w:r w:rsidRPr="00887242">
        <w:rPr>
          <w:lang w:val="fr-CH"/>
        </w:rPr>
        <w:t>ECE/TRANS/WP.1/2015/5/Rev.2</w:t>
      </w:r>
    </w:p>
    <w:p w:rsidR="0073546B" w:rsidRPr="00BB4EBA" w:rsidRDefault="0073546B" w:rsidP="0073546B">
      <w:pPr>
        <w:pStyle w:val="H1G"/>
        <w:rPr>
          <w:b w:val="0"/>
        </w:rPr>
      </w:pPr>
      <w:r w:rsidRPr="001B5CB8">
        <w:rPr>
          <w:lang w:val="fr-CH"/>
        </w:rPr>
        <w:lastRenderedPageBreak/>
        <w:tab/>
      </w:r>
      <w:r>
        <w:t>4</w:t>
      </w:r>
      <w:r w:rsidRPr="00BB4EBA">
        <w:t>.</w:t>
      </w:r>
      <w:r w:rsidRPr="00BB4EBA">
        <w:tab/>
        <w:t>Convention on Road Signs and Signals (1968)</w:t>
      </w:r>
    </w:p>
    <w:p w:rsidR="0073546B" w:rsidRPr="001B5CB8" w:rsidRDefault="0073546B" w:rsidP="0073546B">
      <w:pPr>
        <w:pStyle w:val="H23G"/>
      </w:pPr>
      <w:r w:rsidRPr="001B5CB8">
        <w:tab/>
      </w:r>
      <w:r w:rsidRPr="001B5CB8">
        <w:tab/>
        <w:t>Group of Experts on Road Signs and Signals</w:t>
      </w:r>
    </w:p>
    <w:p w:rsidR="0073546B" w:rsidRDefault="0073546B" w:rsidP="0073546B">
      <w:pPr>
        <w:pStyle w:val="SingleTxtG"/>
      </w:pPr>
      <w:r w:rsidRPr="00887242">
        <w:t>The Chair of the Group of Experts on Road Signs and Signals will be invited to provide an update on progress and most recent developments in the Group.  WP.1 will be invited to discuss a secretariat’s proposal to initiate the process of establishing a road signs and signals trust fund.  The trust fund, if established, is to attract donations to develop an electronic version of the 1968 Convention on Road Signs and Signals</w:t>
      </w:r>
      <w:r>
        <w:t xml:space="preserve"> (e-CORSS).</w:t>
      </w:r>
    </w:p>
    <w:p w:rsidR="0073546B" w:rsidRPr="00BB4EBA" w:rsidRDefault="0073546B" w:rsidP="0073546B">
      <w:pPr>
        <w:pStyle w:val="H1G"/>
      </w:pPr>
      <w:r w:rsidRPr="00BB4EBA">
        <w:tab/>
      </w:r>
      <w:r>
        <w:t>5</w:t>
      </w:r>
      <w:r w:rsidRPr="00BB4EBA">
        <w:t>.</w:t>
      </w:r>
      <w:r w:rsidRPr="00BB4EBA">
        <w:tab/>
        <w:t>Consolidated Resolution on Road Traffic (R.E.1)</w:t>
      </w:r>
    </w:p>
    <w:p w:rsidR="0073546B" w:rsidRPr="008A437F" w:rsidRDefault="0073546B" w:rsidP="0073546B">
      <w:pPr>
        <w:keepNext/>
        <w:spacing w:after="120" w:line="240" w:lineRule="auto"/>
        <w:rPr>
          <w:b/>
        </w:rPr>
      </w:pPr>
      <w:r w:rsidRPr="001B5CB8">
        <w:tab/>
      </w:r>
      <w:r w:rsidRPr="001B5CB8">
        <w:rPr>
          <w:b/>
        </w:rPr>
        <w:t>(a)</w:t>
      </w:r>
      <w:r w:rsidRPr="001B5CB8">
        <w:rPr>
          <w:b/>
        </w:rPr>
        <w:tab/>
      </w:r>
      <w:r w:rsidRPr="008A437F">
        <w:rPr>
          <w:b/>
        </w:rPr>
        <w:t>A Safe System Approach</w:t>
      </w:r>
    </w:p>
    <w:p w:rsidR="0073546B" w:rsidRPr="008A437F" w:rsidRDefault="0073546B" w:rsidP="0073546B">
      <w:pPr>
        <w:pStyle w:val="SingleTxtG"/>
      </w:pPr>
      <w:r w:rsidRPr="008A437F">
        <w:t xml:space="preserve">WP.1 will continue to discuss </w:t>
      </w:r>
      <w:r w:rsidRPr="00887242">
        <w:t>ECE/TRANS/WP.1/2014/6</w:t>
      </w:r>
      <w:r w:rsidRPr="008A437F">
        <w:t xml:space="preserve"> which incorporates Sweden’s amendment proposals to include a safe system approach into the Consolidated Reso</w:t>
      </w:r>
      <w:r w:rsidR="004673F4">
        <w:t>lution on Road Traffic (R.E.1).</w:t>
      </w:r>
      <w:r w:rsidRPr="008A437F">
        <w:t xml:space="preserve"> WP.1 will begin discussing the </w:t>
      </w:r>
      <w:r w:rsidR="00CE17F7" w:rsidRPr="008A437F">
        <w:t>document with</w:t>
      </w:r>
      <w:r w:rsidRPr="008A437F">
        <w:t xml:space="preserve"> section 1.5.1 (Use of mobile phones).</w:t>
      </w:r>
    </w:p>
    <w:p w:rsidR="0073546B" w:rsidRPr="00887242" w:rsidRDefault="0073546B" w:rsidP="00887242">
      <w:pPr>
        <w:pStyle w:val="SingleTxtG"/>
        <w:rPr>
          <w:b/>
        </w:rPr>
      </w:pPr>
      <w:r w:rsidRPr="00887242">
        <w:rPr>
          <w:b/>
        </w:rPr>
        <w:t>Documentation</w:t>
      </w:r>
    </w:p>
    <w:p w:rsidR="0073546B" w:rsidRPr="00D32D1F" w:rsidRDefault="0073546B" w:rsidP="0073546B">
      <w:pPr>
        <w:ind w:left="1134"/>
      </w:pPr>
      <w:r w:rsidRPr="00887242">
        <w:t>ECE/TRANS/WP.1/2014/6</w:t>
      </w:r>
    </w:p>
    <w:p w:rsidR="0073546B" w:rsidRPr="001B5CB8" w:rsidRDefault="0073546B" w:rsidP="0073546B">
      <w:pPr>
        <w:pStyle w:val="H23G"/>
      </w:pPr>
      <w:r w:rsidRPr="00D32D1F">
        <w:tab/>
      </w:r>
      <w:r w:rsidRPr="001B5CB8">
        <w:t>(b)</w:t>
      </w:r>
      <w:r w:rsidRPr="001B5CB8">
        <w:tab/>
        <w:t>Multi</w:t>
      </w:r>
      <w:r>
        <w:t>-D</w:t>
      </w:r>
      <w:r w:rsidRPr="001B5CB8">
        <w:t xml:space="preserve">isciplinary </w:t>
      </w:r>
      <w:r>
        <w:t>C</w:t>
      </w:r>
      <w:r w:rsidRPr="001B5CB8">
        <w:t xml:space="preserve">rash </w:t>
      </w:r>
      <w:r>
        <w:t>I</w:t>
      </w:r>
      <w:r w:rsidRPr="001B5CB8">
        <w:t>nvestigation (MDCI)</w:t>
      </w:r>
    </w:p>
    <w:p w:rsidR="0073546B" w:rsidRPr="004154AA" w:rsidRDefault="0073546B" w:rsidP="0073546B">
      <w:pPr>
        <w:pStyle w:val="SingleTxtG"/>
      </w:pPr>
      <w:r w:rsidRPr="004154AA">
        <w:t xml:space="preserve">WP.1 will consider </w:t>
      </w:r>
      <w:r w:rsidRPr="00CE17F7">
        <w:t>ECE/TRANS/WP.1/2013/6/Rev.3</w:t>
      </w:r>
      <w:r w:rsidRPr="004154AA">
        <w:t>. At the last session, WP.1 invited Finland and Sweden to submit a revised version for the next session and it welcomed Laser Europe’s willingness to assist in this regard.</w:t>
      </w:r>
    </w:p>
    <w:p w:rsidR="0073546B" w:rsidRPr="00887242" w:rsidRDefault="0073546B" w:rsidP="00887242">
      <w:pPr>
        <w:pStyle w:val="SingleTxtG"/>
        <w:rPr>
          <w:b/>
          <w:lang w:val="fr-CH"/>
        </w:rPr>
      </w:pPr>
      <w:r w:rsidRPr="00887242">
        <w:rPr>
          <w:b/>
          <w:lang w:val="fr-CH"/>
        </w:rPr>
        <w:t>Documentation</w:t>
      </w:r>
    </w:p>
    <w:p w:rsidR="0073546B" w:rsidRPr="00D32D1F" w:rsidRDefault="0073546B" w:rsidP="0073546B">
      <w:pPr>
        <w:ind w:left="1134"/>
        <w:rPr>
          <w:lang w:val="fr-CH"/>
        </w:rPr>
      </w:pPr>
      <w:r w:rsidRPr="00887242">
        <w:rPr>
          <w:lang w:val="fr-CH"/>
        </w:rPr>
        <w:t>ECE/TRANS/WP.1/2013/6/Rev.3</w:t>
      </w:r>
    </w:p>
    <w:p w:rsidR="0073546B" w:rsidRPr="001B5CB8" w:rsidRDefault="0073546B" w:rsidP="0073546B">
      <w:pPr>
        <w:pStyle w:val="H23G"/>
      </w:pPr>
      <w:r w:rsidRPr="00D32D1F">
        <w:rPr>
          <w:lang w:val="fr-CH"/>
        </w:rPr>
        <w:tab/>
      </w:r>
      <w:r w:rsidRPr="001B5CB8">
        <w:t>(c)</w:t>
      </w:r>
      <w:r w:rsidRPr="001B5CB8">
        <w:tab/>
        <w:t>Amendment proposals on distracted driving</w:t>
      </w:r>
    </w:p>
    <w:p w:rsidR="0073546B" w:rsidRPr="008A6E96" w:rsidRDefault="0073546B" w:rsidP="00887242">
      <w:pPr>
        <w:pStyle w:val="SingleTxtG"/>
      </w:pPr>
      <w:r w:rsidRPr="00596CE7">
        <w:t xml:space="preserve">At the last session, WP.1 agreed that the discussion </w:t>
      </w:r>
      <w:r>
        <w:t xml:space="preserve">on distracted driving </w:t>
      </w:r>
      <w:r w:rsidRPr="00596CE7">
        <w:t xml:space="preserve">should go beyond the use of mobile phones and address “infotainment” and distraction in a wider context.  </w:t>
      </w:r>
      <w:r w:rsidRPr="00887242">
        <w:t>ECE/TRANS/WP.1/2016/1</w:t>
      </w:r>
      <w:r>
        <w:t xml:space="preserve">, submitted by the Chair, aims to underline this concept.  WP.1 is also invited to consider the European Commission study (submitted as Informal document no. 7 (March 2016)) which </w:t>
      </w:r>
      <w:r w:rsidRPr="00C86446">
        <w:t>provide</w:t>
      </w:r>
      <w:r>
        <w:t>s</w:t>
      </w:r>
      <w:r w:rsidRPr="00C86446">
        <w:t xml:space="preserve"> a</w:t>
      </w:r>
      <w:r>
        <w:t>n in depth analysis on road safety risks c</w:t>
      </w:r>
      <w:r w:rsidR="00EB2150">
        <w:t>aused by driver’s distraction.</w:t>
      </w:r>
    </w:p>
    <w:p w:rsidR="0073546B" w:rsidRPr="008A6E96" w:rsidRDefault="0073546B" w:rsidP="00887242">
      <w:pPr>
        <w:pStyle w:val="SingleTxtG"/>
        <w:rPr>
          <w:b/>
        </w:rPr>
      </w:pPr>
      <w:r w:rsidRPr="008A6E96">
        <w:rPr>
          <w:b/>
        </w:rPr>
        <w:t>Documentation</w:t>
      </w:r>
    </w:p>
    <w:p w:rsidR="0073546B" w:rsidRPr="008A6E96" w:rsidRDefault="0073546B" w:rsidP="0073546B">
      <w:pPr>
        <w:ind w:left="1134"/>
      </w:pPr>
      <w:r w:rsidRPr="008A6E96">
        <w:t>ECE/TRANS/WP.1/2016/1</w:t>
      </w:r>
    </w:p>
    <w:p w:rsidR="0073546B" w:rsidRPr="00CE17F7" w:rsidRDefault="0073546B" w:rsidP="00CE17F7">
      <w:pPr>
        <w:pStyle w:val="H23G"/>
      </w:pPr>
      <w:r w:rsidRPr="008A6E96">
        <w:tab/>
      </w:r>
      <w:r w:rsidR="002D36E2">
        <w:t>(d)</w:t>
      </w:r>
      <w:r w:rsidR="002D36E2">
        <w:tab/>
      </w:r>
      <w:r w:rsidRPr="00CE17F7">
        <w:t xml:space="preserve">Amendment proposals on policies for Powered Two Wheelers (PTW) </w:t>
      </w:r>
    </w:p>
    <w:p w:rsidR="0073546B" w:rsidRPr="00642DF3" w:rsidRDefault="0073546B" w:rsidP="00CE17F7">
      <w:pPr>
        <w:pStyle w:val="SingleTxtG"/>
        <w:rPr>
          <w:bCs/>
          <w:sz w:val="22"/>
          <w:szCs w:val="22"/>
          <w:lang w:val="en-US"/>
        </w:rPr>
      </w:pPr>
      <w:r w:rsidRPr="00D4691E">
        <w:t xml:space="preserve">The Chair will provide an update </w:t>
      </w:r>
      <w:r w:rsidRPr="00CE17F7">
        <w:t>(Informal document No. 1)</w:t>
      </w:r>
      <w:r w:rsidRPr="00D4691E">
        <w:t xml:space="preserve"> on the follow-up of the seventieth session Round Table’s conclusions (Anne</w:t>
      </w:r>
      <w:r>
        <w:t>x</w:t>
      </w:r>
      <w:r w:rsidR="002D36E2">
        <w:t xml:space="preserve"> I, ECE/TRANS/WP.1/149).</w:t>
      </w:r>
      <w:r>
        <w:t xml:space="preserve"> In particular, the Chair will provide information on PTW Conference scheduled to take place on 5-7 December</w:t>
      </w:r>
      <w:r w:rsidRPr="00D4691E">
        <w:t xml:space="preserve"> </w:t>
      </w:r>
      <w:r>
        <w:t xml:space="preserve">2016 in New </w:t>
      </w:r>
      <w:r w:rsidRPr="00642DF3">
        <w:t>Delhi</w:t>
      </w:r>
      <w:r>
        <w:t>,</w:t>
      </w:r>
      <w:r w:rsidRPr="00642DF3">
        <w:rPr>
          <w:sz w:val="22"/>
          <w:szCs w:val="22"/>
          <w:lang w:val="en-US"/>
        </w:rPr>
        <w:t xml:space="preserve"> </w:t>
      </w:r>
      <w:r>
        <w:rPr>
          <w:sz w:val="22"/>
          <w:szCs w:val="22"/>
          <w:lang w:val="en-US"/>
        </w:rPr>
        <w:t xml:space="preserve">and to be held </w:t>
      </w:r>
      <w:r w:rsidRPr="00642DF3">
        <w:rPr>
          <w:bCs/>
          <w:sz w:val="22"/>
          <w:szCs w:val="22"/>
          <w:lang w:val="en-US"/>
        </w:rPr>
        <w:t>in consultation with WP</w:t>
      </w:r>
      <w:r>
        <w:rPr>
          <w:bCs/>
          <w:sz w:val="22"/>
          <w:szCs w:val="22"/>
          <w:lang w:val="en-US"/>
        </w:rPr>
        <w:t>.</w:t>
      </w:r>
      <w:r w:rsidRPr="00642DF3">
        <w:rPr>
          <w:bCs/>
          <w:sz w:val="22"/>
          <w:szCs w:val="22"/>
          <w:lang w:val="en-US"/>
        </w:rPr>
        <w:t>1.</w:t>
      </w:r>
    </w:p>
    <w:p w:rsidR="0073546B" w:rsidRPr="00CE17F7" w:rsidRDefault="0073546B" w:rsidP="00CE17F7">
      <w:pPr>
        <w:pStyle w:val="SingleTxtG"/>
        <w:rPr>
          <w:b/>
        </w:rPr>
      </w:pPr>
      <w:r w:rsidRPr="00CE17F7">
        <w:rPr>
          <w:b/>
        </w:rPr>
        <w:t>Documentation</w:t>
      </w:r>
    </w:p>
    <w:p w:rsidR="0073546B" w:rsidRPr="00CE17F7" w:rsidRDefault="0073546B" w:rsidP="00CE17F7">
      <w:pPr>
        <w:pStyle w:val="SingleTxtG"/>
      </w:pPr>
      <w:r w:rsidRPr="00CE17F7">
        <w:t>Informal document No. 1, Annex I, ECE/TRANS/WP.1/149</w:t>
      </w:r>
    </w:p>
    <w:p w:rsidR="0073546B" w:rsidRPr="005C159C" w:rsidRDefault="0073546B" w:rsidP="00CE17F7">
      <w:pPr>
        <w:pStyle w:val="H1G"/>
      </w:pPr>
      <w:r w:rsidRPr="000C38FE">
        <w:lastRenderedPageBreak/>
        <w:tab/>
      </w:r>
      <w:r>
        <w:t>6</w:t>
      </w:r>
      <w:r w:rsidRPr="00C15BFF">
        <w:t>.</w:t>
      </w:r>
      <w:r w:rsidRPr="00C15BFF">
        <w:tab/>
      </w:r>
      <w:r w:rsidRPr="005C159C">
        <w:t>Consolidated Resolution on Road Signs and Signals (R.E.2)</w:t>
      </w:r>
    </w:p>
    <w:p w:rsidR="0073546B" w:rsidRPr="001B5CB8" w:rsidRDefault="0073546B" w:rsidP="0073546B">
      <w:pPr>
        <w:pStyle w:val="H23G"/>
      </w:pPr>
      <w:r w:rsidRPr="001B5CB8">
        <w:tab/>
      </w:r>
      <w:r w:rsidRPr="001B5CB8">
        <w:tab/>
        <w:t>Secure Parking Areas</w:t>
      </w:r>
    </w:p>
    <w:p w:rsidR="0073546B" w:rsidRPr="00BB4EBA" w:rsidRDefault="0073546B" w:rsidP="0073546B">
      <w:pPr>
        <w:pStyle w:val="SingleTxtG"/>
      </w:pPr>
      <w:r w:rsidRPr="00BB4EBA">
        <w:t xml:space="preserve">WP.1 will consider </w:t>
      </w:r>
      <w:r w:rsidRPr="00CE17F7">
        <w:t>ECE/TRANS/WP.1/2012/9/Rev.2</w:t>
      </w:r>
      <w:r w:rsidRPr="00BB4EBA">
        <w:t xml:space="preserve"> </w:t>
      </w:r>
      <w:r>
        <w:t>prepared by Austria and Spain in co</w:t>
      </w:r>
      <w:r w:rsidRPr="00BB4EBA">
        <w:t>operation with the Chair.</w:t>
      </w:r>
    </w:p>
    <w:p w:rsidR="0073546B" w:rsidRPr="00D32D1F" w:rsidRDefault="0073546B" w:rsidP="0073546B">
      <w:pPr>
        <w:pStyle w:val="SingleTxtG"/>
        <w:keepNext/>
        <w:keepLines/>
        <w:widowControl w:val="0"/>
        <w:rPr>
          <w:b/>
          <w:lang w:val="fr-CH"/>
        </w:rPr>
      </w:pPr>
      <w:r w:rsidRPr="00D32D1F">
        <w:rPr>
          <w:b/>
          <w:lang w:val="fr-CH"/>
        </w:rPr>
        <w:t>Documentation</w:t>
      </w:r>
    </w:p>
    <w:p w:rsidR="0073546B" w:rsidRPr="008A6E96" w:rsidRDefault="0073546B" w:rsidP="0073546B">
      <w:pPr>
        <w:pStyle w:val="SingleTxtG"/>
        <w:rPr>
          <w:lang w:val="fr-CH"/>
        </w:rPr>
      </w:pPr>
      <w:r w:rsidRPr="008A6E96">
        <w:rPr>
          <w:lang w:val="fr-CH"/>
        </w:rPr>
        <w:t>ECE/TRANS/WP.1/2012/9/Rev.2</w:t>
      </w:r>
    </w:p>
    <w:p w:rsidR="0073546B" w:rsidRPr="00BB4EBA" w:rsidRDefault="0073546B" w:rsidP="0073546B">
      <w:pPr>
        <w:pStyle w:val="H1G"/>
      </w:pPr>
      <w:r w:rsidRPr="008A6E96">
        <w:rPr>
          <w:lang w:val="fr-CH"/>
        </w:rPr>
        <w:tab/>
      </w:r>
      <w:r w:rsidRPr="00C15BFF">
        <w:t>7</w:t>
      </w:r>
      <w:r w:rsidRPr="00BB4EBA">
        <w:t>.</w:t>
      </w:r>
      <w:r w:rsidRPr="00BB4EBA">
        <w:tab/>
        <w:t xml:space="preserve">Group of Experts on </w:t>
      </w:r>
      <w:r>
        <w:t>I</w:t>
      </w:r>
      <w:r w:rsidRPr="00BB4EBA">
        <w:t xml:space="preserve">mproving </w:t>
      </w:r>
      <w:r>
        <w:t>S</w:t>
      </w:r>
      <w:r w:rsidRPr="00BB4EBA">
        <w:t xml:space="preserve">afety at </w:t>
      </w:r>
      <w:r>
        <w:t>L</w:t>
      </w:r>
      <w:r w:rsidRPr="00BB4EBA">
        <w:t xml:space="preserve">evel </w:t>
      </w:r>
      <w:r>
        <w:t>C</w:t>
      </w:r>
      <w:r w:rsidRPr="00BB4EBA">
        <w:t>rossings</w:t>
      </w:r>
    </w:p>
    <w:p w:rsidR="0073546B" w:rsidRPr="00BB4EBA" w:rsidRDefault="0073546B" w:rsidP="0073546B">
      <w:pPr>
        <w:pStyle w:val="SingleTxtG"/>
      </w:pPr>
      <w:r w:rsidRPr="006E2A40">
        <w:t>Th</w:t>
      </w:r>
      <w:r>
        <w:t xml:space="preserve">e secretariat </w:t>
      </w:r>
      <w:r w:rsidRPr="006E2A40">
        <w:t>will be invited to summariz</w:t>
      </w:r>
      <w:r>
        <w:t>e the Group’s progress to-date.</w:t>
      </w:r>
    </w:p>
    <w:p w:rsidR="0073546B" w:rsidRPr="00CE17F7" w:rsidRDefault="00CE17F7" w:rsidP="00CE17F7">
      <w:pPr>
        <w:pStyle w:val="H1G"/>
      </w:pPr>
      <w:r>
        <w:tab/>
      </w:r>
      <w:r w:rsidR="0073546B" w:rsidRPr="00CE17F7">
        <w:t>8.</w:t>
      </w:r>
      <w:r w:rsidR="0073546B" w:rsidRPr="00CE17F7">
        <w:tab/>
        <w:t>Revision of the terms of reference and rules of procedure for WP.1</w:t>
      </w:r>
    </w:p>
    <w:p w:rsidR="0073546B" w:rsidRPr="000D7836" w:rsidRDefault="0073546B" w:rsidP="00CE17F7">
      <w:pPr>
        <w:pStyle w:val="SingleTxtG"/>
      </w:pPr>
      <w:r w:rsidRPr="000D7836">
        <w:t xml:space="preserve">At the last session, WP.1 discussed </w:t>
      </w:r>
      <w:r w:rsidRPr="003C7BFC">
        <w:t>TRANS/WP.1/100/Add.1/Rev.1 and Informal document No. 3</w:t>
      </w:r>
      <w:r>
        <w:t xml:space="preserve"> (March 2016) submitted by </w:t>
      </w:r>
      <w:r w:rsidRPr="003C7BFC">
        <w:t xml:space="preserve">an informal group of experts </w:t>
      </w:r>
      <w:r>
        <w:t xml:space="preserve">established to make proposals on how </w:t>
      </w:r>
      <w:r w:rsidRPr="003C7BFC">
        <w:t>to revis</w:t>
      </w:r>
      <w:r>
        <w:t>e</w:t>
      </w:r>
      <w:r w:rsidRPr="003C7BFC">
        <w:t xml:space="preserve"> WP.1 Terms of Reference and Rules of Procedure (TRANS/WP.1/100/Add.1)</w:t>
      </w:r>
      <w:r w:rsidR="002F00B8">
        <w:t xml:space="preserve">. </w:t>
      </w:r>
      <w:r>
        <w:t xml:space="preserve">After discussion, WP.1 </w:t>
      </w:r>
      <w:r w:rsidRPr="000D7836">
        <w:t>invited the informal group of experts to make a proposal on WP.1 participation options (i.e. full versus consultative status) for consideration at the next session.</w:t>
      </w:r>
      <w:r>
        <w:t xml:space="preserve"> </w:t>
      </w:r>
    </w:p>
    <w:p w:rsidR="0073546B" w:rsidRPr="008A6E96" w:rsidRDefault="0073546B" w:rsidP="00CE17F7">
      <w:pPr>
        <w:pStyle w:val="SingleTxtG"/>
        <w:rPr>
          <w:b/>
          <w:lang w:val="fr-CH"/>
        </w:rPr>
      </w:pPr>
      <w:r w:rsidRPr="008A6E96">
        <w:rPr>
          <w:b/>
          <w:lang w:val="fr-CH"/>
        </w:rPr>
        <w:t>Documentation</w:t>
      </w:r>
    </w:p>
    <w:p w:rsidR="0073546B" w:rsidRPr="008A6E96" w:rsidRDefault="0073546B" w:rsidP="0073546B">
      <w:pPr>
        <w:pStyle w:val="SingleTxtG"/>
        <w:jc w:val="left"/>
        <w:rPr>
          <w:lang w:val="fr-CH"/>
        </w:rPr>
      </w:pPr>
      <w:r w:rsidRPr="008A6E96">
        <w:rPr>
          <w:lang w:val="fr-CH"/>
        </w:rPr>
        <w:t>TRANS/WP.1/100/Add.1/Rev.2</w:t>
      </w:r>
    </w:p>
    <w:p w:rsidR="0073546B" w:rsidRDefault="0073546B" w:rsidP="00CE17F7">
      <w:pPr>
        <w:pStyle w:val="H1G"/>
      </w:pPr>
      <w:r w:rsidRPr="008A6E96">
        <w:rPr>
          <w:lang w:val="fr-CH"/>
        </w:rPr>
        <w:tab/>
      </w:r>
      <w:r>
        <w:t>9</w:t>
      </w:r>
      <w:r w:rsidRPr="00386903">
        <w:t>.</w:t>
      </w:r>
      <w:r w:rsidRPr="00386903">
        <w:tab/>
      </w:r>
      <w:r>
        <w:t>Change of WP.1 name</w:t>
      </w:r>
    </w:p>
    <w:p w:rsidR="0073546B" w:rsidRPr="00EB2150" w:rsidRDefault="0073546B" w:rsidP="00EB2150">
      <w:pPr>
        <w:pStyle w:val="SingleTxtG"/>
      </w:pPr>
      <w:r w:rsidRPr="00EB2150">
        <w:t>At the last session, the Chair invited WP.1 to reflect on a possibility of changing the current name (Road Safety Forum) to better reflect the global scope of United Nations road safety conventions. WP.1 may wish to exchange views on this subject.</w:t>
      </w:r>
    </w:p>
    <w:p w:rsidR="0073546B" w:rsidRPr="00386903" w:rsidRDefault="00CE17F7" w:rsidP="00CE17F7">
      <w:pPr>
        <w:pStyle w:val="H1G"/>
      </w:pPr>
      <w:r>
        <w:tab/>
      </w:r>
      <w:r w:rsidR="0073546B">
        <w:t>10</w:t>
      </w:r>
      <w:r w:rsidR="0073546B" w:rsidRPr="00304E7E">
        <w:t>.</w:t>
      </w:r>
      <w:r>
        <w:tab/>
      </w:r>
      <w:r w:rsidR="0073546B" w:rsidRPr="00386903">
        <w:t>Other Business</w:t>
      </w:r>
    </w:p>
    <w:p w:rsidR="0073546B" w:rsidRPr="00CE17F7" w:rsidRDefault="0073546B" w:rsidP="00CE17F7">
      <w:pPr>
        <w:pStyle w:val="SingleTxtG"/>
      </w:pPr>
      <w:r w:rsidRPr="00CE17F7">
        <w:t>WP.1 may wish to discuss other issues.</w:t>
      </w:r>
    </w:p>
    <w:p w:rsidR="0073546B" w:rsidRPr="00CE17F7" w:rsidRDefault="00CE17F7" w:rsidP="00CE17F7">
      <w:pPr>
        <w:pStyle w:val="H1G"/>
      </w:pPr>
      <w:r>
        <w:tab/>
      </w:r>
      <w:r w:rsidR="0073546B" w:rsidRPr="00CE17F7">
        <w:t>11.</w:t>
      </w:r>
      <w:r>
        <w:tab/>
      </w:r>
      <w:r w:rsidR="0073546B" w:rsidRPr="00CE17F7">
        <w:t>Election of officers</w:t>
      </w:r>
    </w:p>
    <w:p w:rsidR="0073546B" w:rsidRPr="00CE17F7" w:rsidRDefault="0073546B" w:rsidP="00CE17F7">
      <w:pPr>
        <w:pStyle w:val="SingleTxtG"/>
      </w:pPr>
      <w:r w:rsidRPr="00CE17F7">
        <w:t>The Working Party will be invited to elect its officers for the peri</w:t>
      </w:r>
      <w:r w:rsidR="002F00B8">
        <w:t>od March 2017 – September 2018.</w:t>
      </w:r>
      <w:r w:rsidRPr="00CE17F7">
        <w:t xml:space="preserve"> The Terms of Reference and Rules of Procedure of WP.1 (Chapter V, Rule 12, TRANS/WP.1/100/Add.1) stipulate that “every two years, WP.1 shall, at the end of the last session of the second year, elect from among the representatives of members of the UNECE a Chair and two Vice-Chairs, who shall take office at the start of the first session of the year following their election.  The officers shall be eligible for re-election.” The current WP.1 officers are Ms. L. </w:t>
      </w:r>
      <w:proofErr w:type="spellStart"/>
      <w:r w:rsidRPr="00CE17F7">
        <w:t>Iorio</w:t>
      </w:r>
      <w:proofErr w:type="spellEnd"/>
      <w:r w:rsidRPr="00CE17F7">
        <w:t xml:space="preserve"> from Italy (Chair), Mr. D. </w:t>
      </w:r>
      <w:proofErr w:type="spellStart"/>
      <w:r w:rsidRPr="00CE17F7">
        <w:t>Mitroshin</w:t>
      </w:r>
      <w:proofErr w:type="spellEnd"/>
      <w:r w:rsidRPr="00CE17F7">
        <w:t xml:space="preserve"> from the Russian Federation (Vice-Chair) and Mr. J. </w:t>
      </w:r>
      <w:proofErr w:type="spellStart"/>
      <w:r w:rsidRPr="00CE17F7">
        <w:t>Valmain</w:t>
      </w:r>
      <w:proofErr w:type="spellEnd"/>
      <w:r w:rsidRPr="00CE17F7">
        <w:t xml:space="preserve"> from France (Vice-Chair).</w:t>
      </w:r>
    </w:p>
    <w:p w:rsidR="0073546B" w:rsidRPr="00951624" w:rsidRDefault="0073546B" w:rsidP="0073546B">
      <w:pPr>
        <w:ind w:left="567" w:firstLine="567"/>
        <w:rPr>
          <w:b/>
        </w:rPr>
      </w:pPr>
      <w:r w:rsidRPr="00951624">
        <w:rPr>
          <w:b/>
        </w:rPr>
        <w:t>Documentation</w:t>
      </w:r>
    </w:p>
    <w:p w:rsidR="0073546B" w:rsidRPr="00951624" w:rsidRDefault="0073546B" w:rsidP="00EB2150">
      <w:pPr>
        <w:pStyle w:val="SingleTxtG"/>
      </w:pPr>
      <w:r w:rsidRPr="00951624">
        <w:t>TRANS/WP.1/100/Add.1</w:t>
      </w:r>
    </w:p>
    <w:p w:rsidR="0073546B" w:rsidRPr="00CE17F7" w:rsidRDefault="0073546B" w:rsidP="00CE17F7">
      <w:pPr>
        <w:pStyle w:val="H1G"/>
      </w:pPr>
      <w:r w:rsidRPr="00BB4EBA">
        <w:lastRenderedPageBreak/>
        <w:tab/>
      </w:r>
      <w:r w:rsidRPr="00CE17F7">
        <w:t>12.</w:t>
      </w:r>
      <w:r w:rsidRPr="00CE17F7">
        <w:tab/>
        <w:t>Date of next session</w:t>
      </w:r>
    </w:p>
    <w:p w:rsidR="0073546B" w:rsidRPr="00BB4EBA" w:rsidRDefault="0073546B" w:rsidP="0073546B">
      <w:pPr>
        <w:pStyle w:val="SingleTxtG"/>
      </w:pPr>
      <w:r w:rsidRPr="00BB4EBA">
        <w:t xml:space="preserve">The next session of WP.1 </w:t>
      </w:r>
      <w:r>
        <w:t>is scheduled for 21-24 March</w:t>
      </w:r>
      <w:r w:rsidRPr="00BB4EBA">
        <w:t xml:space="preserve"> 201</w:t>
      </w:r>
      <w:r>
        <w:t>7</w:t>
      </w:r>
      <w:r w:rsidRPr="00BB4EBA">
        <w:t xml:space="preserve"> in Geneva.</w:t>
      </w:r>
    </w:p>
    <w:p w:rsidR="0073546B" w:rsidRPr="00BB4EBA" w:rsidRDefault="0073546B" w:rsidP="0073546B">
      <w:pPr>
        <w:pStyle w:val="H1G"/>
      </w:pPr>
      <w:r w:rsidRPr="00BB4EBA">
        <w:tab/>
        <w:t>1</w:t>
      </w:r>
      <w:r>
        <w:t>3</w:t>
      </w:r>
      <w:r w:rsidRPr="00BB4EBA">
        <w:t>.</w:t>
      </w:r>
      <w:r w:rsidRPr="00BB4EBA">
        <w:tab/>
        <w:t>Adoption of the report of the seventy-</w:t>
      </w:r>
      <w:r>
        <w:t>third</w:t>
      </w:r>
      <w:r w:rsidRPr="00BB4EBA">
        <w:t xml:space="preserve"> session</w:t>
      </w:r>
    </w:p>
    <w:p w:rsidR="0073546B" w:rsidRPr="00CE17F7" w:rsidRDefault="0073546B" w:rsidP="00CE17F7">
      <w:pPr>
        <w:pStyle w:val="SingleTxtG"/>
      </w:pPr>
      <w:r w:rsidRPr="00CE17F7">
        <w:t>The Working Party will adopt the report of its seventy-third session.</w:t>
      </w:r>
    </w:p>
    <w:p w:rsidR="0073546B" w:rsidRPr="00CE17F7" w:rsidRDefault="00CE17F7" w:rsidP="00CE17F7">
      <w:pPr>
        <w:pStyle w:val="H1G"/>
        <w:keepNext w:val="0"/>
        <w:keepLines w:val="0"/>
        <w:spacing w:before="240" w:after="0" w:line="240" w:lineRule="atLeast"/>
        <w:ind w:firstLine="0"/>
        <w:jc w:val="center"/>
        <w:rPr>
          <w:b w:val="0"/>
          <w:u w:val="single"/>
        </w:rPr>
      </w:pPr>
      <w:r w:rsidRPr="00CE17F7">
        <w:rPr>
          <w:b w:val="0"/>
          <w:u w:val="single"/>
        </w:rPr>
        <w:tab/>
      </w:r>
      <w:r w:rsidRPr="00CE17F7">
        <w:rPr>
          <w:b w:val="0"/>
          <w:u w:val="single"/>
        </w:rPr>
        <w:tab/>
      </w:r>
      <w:r w:rsidRPr="00CE17F7">
        <w:rPr>
          <w:b w:val="0"/>
          <w:u w:val="single"/>
        </w:rPr>
        <w:tab/>
      </w:r>
    </w:p>
    <w:sectPr w:rsidR="0073546B" w:rsidRPr="00CE17F7" w:rsidSect="00FA650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0A" w:rsidRDefault="00FA650A"/>
  </w:endnote>
  <w:endnote w:type="continuationSeparator" w:id="0">
    <w:p w:rsidR="00FA650A" w:rsidRDefault="00FA650A"/>
  </w:endnote>
  <w:endnote w:type="continuationNotice" w:id="1">
    <w:p w:rsidR="00FA650A" w:rsidRDefault="00FA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A" w:rsidRPr="00FA650A" w:rsidRDefault="00FA650A" w:rsidP="00FA650A">
    <w:pPr>
      <w:pStyle w:val="Footer"/>
      <w:tabs>
        <w:tab w:val="right" w:pos="9638"/>
      </w:tabs>
      <w:rPr>
        <w:sz w:val="18"/>
      </w:rPr>
    </w:pPr>
    <w:r w:rsidRPr="00FA650A">
      <w:rPr>
        <w:b/>
        <w:sz w:val="18"/>
      </w:rPr>
      <w:fldChar w:fldCharType="begin"/>
    </w:r>
    <w:r w:rsidRPr="00FA650A">
      <w:rPr>
        <w:b/>
        <w:sz w:val="18"/>
      </w:rPr>
      <w:instrText xml:space="preserve"> PAGE  \* MERGEFORMAT </w:instrText>
    </w:r>
    <w:r w:rsidRPr="00FA650A">
      <w:rPr>
        <w:b/>
        <w:sz w:val="18"/>
      </w:rPr>
      <w:fldChar w:fldCharType="separate"/>
    </w:r>
    <w:r w:rsidR="00164D96">
      <w:rPr>
        <w:b/>
        <w:noProof/>
        <w:sz w:val="18"/>
      </w:rPr>
      <w:t>2</w:t>
    </w:r>
    <w:r w:rsidRPr="00FA65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A" w:rsidRPr="00FA650A" w:rsidRDefault="00FA650A" w:rsidP="00FA650A">
    <w:pPr>
      <w:pStyle w:val="Footer"/>
      <w:tabs>
        <w:tab w:val="right" w:pos="9638"/>
      </w:tabs>
      <w:rPr>
        <w:b/>
        <w:sz w:val="18"/>
      </w:rPr>
    </w:pPr>
    <w:r>
      <w:tab/>
    </w:r>
    <w:r w:rsidRPr="00FA650A">
      <w:rPr>
        <w:b/>
        <w:sz w:val="18"/>
      </w:rPr>
      <w:fldChar w:fldCharType="begin"/>
    </w:r>
    <w:r w:rsidRPr="00FA650A">
      <w:rPr>
        <w:b/>
        <w:sz w:val="18"/>
      </w:rPr>
      <w:instrText xml:space="preserve"> PAGE  \* MERGEFORMAT </w:instrText>
    </w:r>
    <w:r w:rsidRPr="00FA650A">
      <w:rPr>
        <w:b/>
        <w:sz w:val="18"/>
      </w:rPr>
      <w:fldChar w:fldCharType="separate"/>
    </w:r>
    <w:r w:rsidR="00164D96">
      <w:rPr>
        <w:b/>
        <w:noProof/>
        <w:sz w:val="18"/>
      </w:rPr>
      <w:t>5</w:t>
    </w:r>
    <w:r w:rsidRPr="00FA65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28" w:rsidRPr="00FA650A" w:rsidRDefault="00011A48">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0A" w:rsidRPr="000B175B" w:rsidRDefault="00FA650A" w:rsidP="000B175B">
      <w:pPr>
        <w:tabs>
          <w:tab w:val="right" w:pos="2155"/>
        </w:tabs>
        <w:spacing w:after="80"/>
        <w:ind w:left="680"/>
        <w:rPr>
          <w:u w:val="single"/>
        </w:rPr>
      </w:pPr>
      <w:r>
        <w:rPr>
          <w:u w:val="single"/>
        </w:rPr>
        <w:tab/>
      </w:r>
    </w:p>
  </w:footnote>
  <w:footnote w:type="continuationSeparator" w:id="0">
    <w:p w:rsidR="00FA650A" w:rsidRPr="00FC68B7" w:rsidRDefault="00FA650A" w:rsidP="00FC68B7">
      <w:pPr>
        <w:tabs>
          <w:tab w:val="left" w:pos="2155"/>
        </w:tabs>
        <w:spacing w:after="80"/>
        <w:ind w:left="680"/>
        <w:rPr>
          <w:u w:val="single"/>
        </w:rPr>
      </w:pPr>
      <w:r>
        <w:rPr>
          <w:u w:val="single"/>
        </w:rPr>
        <w:tab/>
      </w:r>
    </w:p>
  </w:footnote>
  <w:footnote w:type="continuationNotice" w:id="1">
    <w:p w:rsidR="00FA650A" w:rsidRDefault="00FA650A"/>
  </w:footnote>
  <w:footnote w:id="2">
    <w:p w:rsidR="00FA650A" w:rsidRDefault="00FA650A" w:rsidP="00FA650A">
      <w:pPr>
        <w:pStyle w:val="FootnoteText"/>
        <w:widowControl w:val="0"/>
        <w:tabs>
          <w:tab w:val="clear" w:pos="1021"/>
          <w:tab w:val="right" w:pos="1020"/>
        </w:tabs>
        <w:jc w:val="both"/>
      </w:pPr>
      <w:r>
        <w:tab/>
      </w:r>
      <w:r>
        <w:rPr>
          <w:rStyle w:val="FootnoteReference"/>
        </w:rPr>
        <w:footnoteRef/>
      </w:r>
      <w: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 or by fax (+41 22 917 0039).</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FA650A" w:rsidRDefault="00FA650A" w:rsidP="00FA650A">
      <w:pPr>
        <w:pStyle w:val="FootnoteText"/>
        <w:widowControl w:val="0"/>
        <w:tabs>
          <w:tab w:val="clear" w:pos="1021"/>
          <w:tab w:val="right" w:pos="1020"/>
        </w:tabs>
        <w:jc w:val="both"/>
      </w:pPr>
      <w:r>
        <w:tab/>
      </w:r>
      <w:r>
        <w:rPr>
          <w:rStyle w:val="FootnoteReference"/>
        </w:rPr>
        <w:footnoteRef/>
      </w:r>
      <w:r>
        <w:tab/>
      </w:r>
      <w:r>
        <w:rPr>
          <w:szCs w:val="18"/>
        </w:rPr>
        <w:t>All d</w:t>
      </w:r>
      <w:r w:rsidRPr="008C02BE">
        <w:rPr>
          <w:color w:val="000000"/>
          <w:szCs w:val="18"/>
        </w:rPr>
        <w:t>elegates are requested to complete the registration form available for download at the UNECE Transport Division's website (</w:t>
      </w:r>
      <w:r w:rsidRPr="008C02BE">
        <w:rPr>
          <w:color w:val="0000FF"/>
          <w:szCs w:val="18"/>
          <w:u w:val="single"/>
        </w:rPr>
        <w:t>www.unece.org/trans/registfr.html</w:t>
      </w:r>
      <w:r w:rsidRPr="008C02BE">
        <w:rPr>
          <w:color w:val="000000"/>
          <w:szCs w:val="18"/>
        </w:rPr>
        <w:t>). It should be transmitted to the UNECE secretariat no later than one week prior to the session by e</w:t>
      </w:r>
      <w:r>
        <w:rPr>
          <w:color w:val="000000"/>
          <w:szCs w:val="18"/>
        </w:rPr>
        <w:t>-</w:t>
      </w:r>
      <w:r w:rsidRPr="008C02BE">
        <w:rPr>
          <w:color w:val="000000"/>
          <w:szCs w:val="18"/>
        </w:rPr>
        <w:t>mail (</w:t>
      </w:r>
      <w:hyperlink r:id="rId1" w:history="1">
        <w:r w:rsidRPr="008C02BE">
          <w:rPr>
            <w:rStyle w:val="Hyperlink"/>
            <w:szCs w:val="18"/>
          </w:rPr>
          <w:t>roadsafety@unece.org</w:t>
        </w:r>
      </w:hyperlink>
      <w:r w:rsidRPr="008C02BE">
        <w:rPr>
          <w:color w:val="000000"/>
          <w:szCs w:val="18"/>
        </w:rPr>
        <w:t xml:space="preserve">) or by fax </w:t>
      </w:r>
      <w:r w:rsidRPr="008C02BE">
        <w:rPr>
          <w:color w:val="000000"/>
        </w:rPr>
        <w:t>(</w:t>
      </w:r>
      <w:r>
        <w:rPr>
          <w:color w:val="000000"/>
        </w:rPr>
        <w:t>+</w:t>
      </w:r>
      <w:r w:rsidRPr="008C02BE">
        <w:rPr>
          <w:color w:val="000000"/>
        </w:rPr>
        <w:t xml:space="preserve">41 22 917 0039). Upon arrival at the </w:t>
      </w:r>
      <w:proofErr w:type="spellStart"/>
      <w:r w:rsidRPr="008C02BE">
        <w:rPr>
          <w:color w:val="000000"/>
        </w:rPr>
        <w:t>Palais</w:t>
      </w:r>
      <w:proofErr w:type="spellEnd"/>
      <w:r w:rsidRPr="008C02BE">
        <w:rPr>
          <w:color w:val="000000"/>
        </w:rPr>
        <w:t xml:space="preserve">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w:t>
      </w:r>
      <w:proofErr w:type="spellStart"/>
      <w:r w:rsidRPr="008C02BE">
        <w:rPr>
          <w:color w:val="000000"/>
        </w:rPr>
        <w:t>Palais</w:t>
      </w:r>
      <w:proofErr w:type="spellEnd"/>
      <w:r w:rsidRPr="008C02BE">
        <w:rPr>
          <w:color w:val="000000"/>
        </w:rPr>
        <w:t xml:space="preserve"> des Nations and other useful information, see website </w:t>
      </w:r>
      <w:r w:rsidRPr="008C02BE">
        <w:rPr>
          <w:color w:val="0000FF"/>
          <w:u w:val="single"/>
        </w:rPr>
        <w:t>www.unece.org/meetings/practical.htm</w:t>
      </w:r>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A" w:rsidRPr="00FA650A" w:rsidRDefault="00FA650A">
    <w:pPr>
      <w:pStyle w:val="Header"/>
    </w:pPr>
    <w:r>
      <w:t>ECE/TRANS/WP.1/154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A" w:rsidRPr="00FA650A" w:rsidRDefault="00FA650A" w:rsidP="00FA650A">
    <w:pPr>
      <w:pStyle w:val="Header"/>
      <w:jc w:val="right"/>
    </w:pPr>
    <w:r>
      <w:t>ECE/TRANS/WP.1/154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1A48"/>
    <w:rsid w:val="00046B1F"/>
    <w:rsid w:val="00050F6B"/>
    <w:rsid w:val="00057E97"/>
    <w:rsid w:val="000646F4"/>
    <w:rsid w:val="00072C8C"/>
    <w:rsid w:val="000733B5"/>
    <w:rsid w:val="00081815"/>
    <w:rsid w:val="000931C0"/>
    <w:rsid w:val="00097C8E"/>
    <w:rsid w:val="000B0595"/>
    <w:rsid w:val="000B175B"/>
    <w:rsid w:val="000B3A0F"/>
    <w:rsid w:val="000B4EF7"/>
    <w:rsid w:val="000C2C03"/>
    <w:rsid w:val="000C2D2E"/>
    <w:rsid w:val="000E0415"/>
    <w:rsid w:val="00105144"/>
    <w:rsid w:val="001103AA"/>
    <w:rsid w:val="0011666B"/>
    <w:rsid w:val="0014083E"/>
    <w:rsid w:val="00141EED"/>
    <w:rsid w:val="00164D96"/>
    <w:rsid w:val="00165F3A"/>
    <w:rsid w:val="001B4B04"/>
    <w:rsid w:val="001C6663"/>
    <w:rsid w:val="001C7895"/>
    <w:rsid w:val="001D0C8C"/>
    <w:rsid w:val="001D1419"/>
    <w:rsid w:val="001D26DF"/>
    <w:rsid w:val="001D3A03"/>
    <w:rsid w:val="001E7B67"/>
    <w:rsid w:val="00202DA8"/>
    <w:rsid w:val="00211E0B"/>
    <w:rsid w:val="0024772E"/>
    <w:rsid w:val="00267F5F"/>
    <w:rsid w:val="00286B4D"/>
    <w:rsid w:val="002D36E2"/>
    <w:rsid w:val="002D4643"/>
    <w:rsid w:val="002F00B8"/>
    <w:rsid w:val="002F175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673F4"/>
    <w:rsid w:val="0048397A"/>
    <w:rsid w:val="00485CBB"/>
    <w:rsid w:val="004866B7"/>
    <w:rsid w:val="004C2461"/>
    <w:rsid w:val="004C4F91"/>
    <w:rsid w:val="004C7462"/>
    <w:rsid w:val="004E77B2"/>
    <w:rsid w:val="00504B2D"/>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48FD"/>
    <w:rsid w:val="00705894"/>
    <w:rsid w:val="0072632A"/>
    <w:rsid w:val="00726728"/>
    <w:rsid w:val="007327D5"/>
    <w:rsid w:val="0073546B"/>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242"/>
    <w:rsid w:val="008878DE"/>
    <w:rsid w:val="008979B1"/>
    <w:rsid w:val="008A6B25"/>
    <w:rsid w:val="008A6C4F"/>
    <w:rsid w:val="008A6E96"/>
    <w:rsid w:val="008B2335"/>
    <w:rsid w:val="008E0678"/>
    <w:rsid w:val="008F31D2"/>
    <w:rsid w:val="00917FDE"/>
    <w:rsid w:val="009223CA"/>
    <w:rsid w:val="00940F93"/>
    <w:rsid w:val="009760F3"/>
    <w:rsid w:val="00976CFB"/>
    <w:rsid w:val="009A0830"/>
    <w:rsid w:val="009A0E8D"/>
    <w:rsid w:val="009B26E7"/>
    <w:rsid w:val="009F1263"/>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17F7"/>
    <w:rsid w:val="00CE4A8F"/>
    <w:rsid w:val="00D2031B"/>
    <w:rsid w:val="00D248B6"/>
    <w:rsid w:val="00D25FE2"/>
    <w:rsid w:val="00D43252"/>
    <w:rsid w:val="00D47EEA"/>
    <w:rsid w:val="00D773DF"/>
    <w:rsid w:val="00D95303"/>
    <w:rsid w:val="00D978C6"/>
    <w:rsid w:val="00DA3C1C"/>
    <w:rsid w:val="00DE6818"/>
    <w:rsid w:val="00DE7528"/>
    <w:rsid w:val="00E046DF"/>
    <w:rsid w:val="00E27346"/>
    <w:rsid w:val="00E71BC8"/>
    <w:rsid w:val="00E7260F"/>
    <w:rsid w:val="00E73F5D"/>
    <w:rsid w:val="00E77E4E"/>
    <w:rsid w:val="00E96630"/>
    <w:rsid w:val="00EB2150"/>
    <w:rsid w:val="00ED2BF9"/>
    <w:rsid w:val="00ED7A2A"/>
    <w:rsid w:val="00EF1D7F"/>
    <w:rsid w:val="00F31E5F"/>
    <w:rsid w:val="00F6100A"/>
    <w:rsid w:val="00F93781"/>
    <w:rsid w:val="00FA650A"/>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FA650A"/>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FA650A"/>
    <w:rPr>
      <w:b/>
      <w:sz w:val="28"/>
      <w:lang w:eastAsia="en-US"/>
    </w:rPr>
  </w:style>
  <w:style w:type="character" w:customStyle="1" w:styleId="H1GChar">
    <w:name w:val="_ H_1_G Char"/>
    <w:link w:val="H1G"/>
    <w:locked/>
    <w:rsid w:val="0073546B"/>
    <w:rPr>
      <w:b/>
      <w:sz w:val="24"/>
      <w:lang w:eastAsia="en-US"/>
    </w:rPr>
  </w:style>
  <w:style w:type="paragraph" w:styleId="BalloonText">
    <w:name w:val="Balloon Text"/>
    <w:basedOn w:val="Normal"/>
    <w:link w:val="BalloonTextChar"/>
    <w:rsid w:val="008A6E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E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FA650A"/>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FA650A"/>
    <w:rPr>
      <w:b/>
      <w:sz w:val="28"/>
      <w:lang w:eastAsia="en-US"/>
    </w:rPr>
  </w:style>
  <w:style w:type="character" w:customStyle="1" w:styleId="H1GChar">
    <w:name w:val="_ H_1_G Char"/>
    <w:link w:val="H1G"/>
    <w:locked/>
    <w:rsid w:val="0073546B"/>
    <w:rPr>
      <w:b/>
      <w:sz w:val="24"/>
      <w:lang w:eastAsia="en-US"/>
    </w:rPr>
  </w:style>
  <w:style w:type="paragraph" w:styleId="BalloonText">
    <w:name w:val="Balloon Text"/>
    <w:basedOn w:val="Normal"/>
    <w:link w:val="BalloonTextChar"/>
    <w:rsid w:val="008A6E9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6E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194</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9</cp:revision>
  <cp:lastPrinted>2009-10-26T09:59:00Z</cp:lastPrinted>
  <dcterms:created xsi:type="dcterms:W3CDTF">2016-06-30T14:18:00Z</dcterms:created>
  <dcterms:modified xsi:type="dcterms:W3CDTF">2016-07-05T13:32:00Z</dcterms:modified>
</cp:coreProperties>
</file>