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C3" w:rsidRPr="0001251E" w:rsidRDefault="006456C3" w:rsidP="006456C3">
      <w:pPr>
        <w:spacing w:line="60" w:lineRule="exact"/>
        <w:rPr>
          <w:color w:val="010000"/>
          <w:sz w:val="6"/>
        </w:rPr>
        <w:sectPr w:rsidR="006456C3" w:rsidRPr="0001251E" w:rsidSect="006456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1251E">
        <w:rPr>
          <w:rStyle w:val="CommentReference"/>
        </w:rPr>
        <w:commentReference w:id="0"/>
      </w:r>
      <w:bookmarkStart w:id="1" w:name="_GoBack"/>
      <w:bookmarkEnd w:id="1"/>
    </w:p>
    <w:p w:rsidR="0001251E" w:rsidRPr="0047246C" w:rsidRDefault="0001251E" w:rsidP="0047246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47246C">
        <w:rPr>
          <w:sz w:val="28"/>
          <w:szCs w:val="28"/>
        </w:rPr>
        <w:lastRenderedPageBreak/>
        <w:t>Европейская экономическая комиссия</w:t>
      </w:r>
    </w:p>
    <w:p w:rsidR="0047246C" w:rsidRPr="0047246C" w:rsidRDefault="0047246C" w:rsidP="0047246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01251E" w:rsidRPr="0047246C" w:rsidRDefault="0001251E" w:rsidP="0047246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47246C">
        <w:rPr>
          <w:b w:val="0"/>
          <w:sz w:val="28"/>
          <w:szCs w:val="28"/>
        </w:rPr>
        <w:t>Комитет по внутреннему транспорту</w:t>
      </w:r>
    </w:p>
    <w:p w:rsidR="0047246C" w:rsidRPr="0047246C" w:rsidRDefault="0047246C" w:rsidP="0047246C">
      <w:pPr>
        <w:spacing w:line="120" w:lineRule="exact"/>
        <w:rPr>
          <w:sz w:val="10"/>
        </w:rPr>
      </w:pPr>
    </w:p>
    <w:p w:rsidR="0001251E" w:rsidRPr="0001251E" w:rsidRDefault="0001251E" w:rsidP="0047246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1251E">
        <w:t>Семьдесят восьмая сессия</w:t>
      </w:r>
    </w:p>
    <w:p w:rsidR="0047246C" w:rsidRDefault="0001251E" w:rsidP="00293EF6">
      <w:r w:rsidRPr="0001251E">
        <w:t>Женева, 23–26 февраля 2016 года</w:t>
      </w:r>
    </w:p>
    <w:p w:rsidR="0047246C" w:rsidRDefault="0001251E" w:rsidP="00293EF6">
      <w:r w:rsidRPr="0001251E">
        <w:t xml:space="preserve">Пункт 5 </w:t>
      </w:r>
      <w:r w:rsidRPr="0001251E">
        <w:rPr>
          <w:lang w:val="en-GB"/>
        </w:rPr>
        <w:t>d</w:t>
      </w:r>
      <w:r w:rsidRPr="0001251E">
        <w:t>) предварительной повестки дня</w:t>
      </w:r>
    </w:p>
    <w:p w:rsidR="0001251E" w:rsidRPr="0001251E" w:rsidRDefault="0001251E" w:rsidP="0047246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1251E">
        <w:t xml:space="preserve">Стратегические вопросы, связанные с разными видами </w:t>
      </w:r>
      <w:r w:rsidR="0047246C">
        <w:br/>
      </w:r>
      <w:r w:rsidRPr="0001251E">
        <w:t>транспорта и тематическими направлениями:</w:t>
      </w:r>
      <w:r w:rsidRPr="0001251E">
        <w:br/>
        <w:t>Автомобильный транспорт</w:t>
      </w: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01251E" w:rsidRPr="0001251E" w:rsidRDefault="0001251E" w:rsidP="004724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1251E">
        <w:tab/>
      </w:r>
      <w:r w:rsidRPr="0001251E">
        <w:tab/>
        <w:t>Дорожная карта присоединения к Европейскому соглашению, касающемуся работы экипажей транспортных средств, производящих международные автомобильные перевозки (ЕСТР) 1970 года, и его осуществления</w:t>
      </w: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6456C3" w:rsidRDefault="0001251E" w:rsidP="0047246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1251E">
        <w:tab/>
      </w:r>
      <w:r w:rsidRPr="0001251E">
        <w:tab/>
        <w:t>Записка секретариата</w:t>
      </w: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01251E" w:rsidTr="0001251E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01251E" w:rsidRPr="0001251E" w:rsidRDefault="0001251E" w:rsidP="0001251E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  <w:t>Резюме</w:t>
            </w:r>
          </w:p>
        </w:tc>
      </w:tr>
      <w:tr w:rsidR="0001251E" w:rsidRPr="0001251E" w:rsidTr="0001251E">
        <w:tc>
          <w:tcPr>
            <w:tcW w:w="10051" w:type="dxa"/>
            <w:shd w:val="clear" w:color="auto" w:fill="auto"/>
          </w:tcPr>
          <w:p w:rsidR="0001251E" w:rsidRPr="0001251E" w:rsidRDefault="0001251E" w:rsidP="0001251E">
            <w:pPr>
              <w:pStyle w:val="SingleTxt"/>
            </w:pPr>
            <w:r w:rsidRPr="0001251E">
              <w:tab/>
              <w:t>Дорожная карта ЕСТР была совместно разработана секретариатом и Евро-средиземноморским транспортным проектом.</w:t>
            </w:r>
          </w:p>
        </w:tc>
      </w:tr>
      <w:tr w:rsidR="0001251E" w:rsidRPr="0001251E" w:rsidTr="0001251E">
        <w:tc>
          <w:tcPr>
            <w:tcW w:w="10051" w:type="dxa"/>
            <w:shd w:val="clear" w:color="auto" w:fill="auto"/>
          </w:tcPr>
          <w:p w:rsidR="0001251E" w:rsidRPr="0001251E" w:rsidRDefault="0001251E" w:rsidP="0001251E">
            <w:pPr>
              <w:pStyle w:val="SingleTxt"/>
            </w:pPr>
            <w:r w:rsidRPr="00A56F7D">
              <w:tab/>
            </w:r>
            <w:r w:rsidRPr="0001251E">
              <w:t xml:space="preserve">Комитет может пожелать </w:t>
            </w:r>
            <w:r w:rsidRPr="0047246C">
              <w:rPr>
                <w:b/>
              </w:rPr>
              <w:t>одобрить</w:t>
            </w:r>
            <w:r w:rsidRPr="0001251E">
              <w:t xml:space="preserve"> этот документ и </w:t>
            </w:r>
            <w:r w:rsidRPr="0047246C">
              <w:rPr>
                <w:b/>
              </w:rPr>
              <w:t>просить опубликовать и издать его</w:t>
            </w:r>
            <w:r w:rsidRPr="0001251E">
              <w:t xml:space="preserve"> на трех официальных языках ЕЭК ООН Отделом конференционного управления Отделения Организации Объединенных Наций в Женеве.</w:t>
            </w:r>
          </w:p>
        </w:tc>
      </w:tr>
      <w:tr w:rsidR="0001251E" w:rsidRPr="0001251E" w:rsidTr="0001251E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01251E" w:rsidRPr="0001251E" w:rsidRDefault="0001251E" w:rsidP="0001251E">
            <w:pPr>
              <w:pStyle w:val="SingleTxt"/>
            </w:pPr>
          </w:p>
        </w:tc>
      </w:tr>
    </w:tbl>
    <w:p w:rsidR="0001251E" w:rsidRPr="0001251E" w:rsidRDefault="0001251E" w:rsidP="0001251E">
      <w:pPr>
        <w:pStyle w:val="HCh"/>
        <w:spacing w:after="120"/>
        <w:rPr>
          <w:b w:val="0"/>
        </w:rPr>
      </w:pPr>
      <w:r>
        <w:br w:type="page"/>
      </w:r>
      <w:r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01251E" w:rsidRPr="0001251E" w:rsidTr="0001251E">
        <w:tc>
          <w:tcPr>
            <w:tcW w:w="1060" w:type="dxa"/>
            <w:shd w:val="clear" w:color="auto" w:fill="auto"/>
          </w:tcPr>
          <w:p w:rsidR="0001251E" w:rsidRPr="0001251E" w:rsidRDefault="0001251E" w:rsidP="0001251E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01251E" w:rsidRPr="0001251E" w:rsidRDefault="0001251E" w:rsidP="0001251E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01251E" w:rsidRPr="0001251E" w:rsidRDefault="0001251E" w:rsidP="0001251E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01251E" w:rsidRPr="0001251E" w:rsidRDefault="0001251E" w:rsidP="0001251E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Pr="0001251E" w:rsidRDefault="0001251E" w:rsidP="0001251E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 w:rsidRPr="0001251E">
              <w:t>Введение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Default="0001251E" w:rsidP="000125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01251E">
              <w:rPr>
                <w:lang w:val="en-US"/>
              </w:rPr>
              <w:t>Усталость водителя убивает</w:t>
            </w:r>
            <w:r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Pr="0001251E" w:rsidRDefault="0001251E" w:rsidP="000125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01251E">
              <w:t>Соглашение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Pr="0001251E" w:rsidRDefault="0001251E" w:rsidP="000125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 w:rsidRPr="0001251E">
              <w:t>Основные положения Соглашения ЕСТР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Pr="0001251E" w:rsidRDefault="0001251E" w:rsidP="0001251E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 w:rsidRPr="00A56F7D">
              <w:tab/>
            </w:r>
            <w:r w:rsidRPr="0001251E">
              <w:t>Цель, область применения и задачи дорожной карты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Default="0001251E" w:rsidP="000125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01251E">
              <w:rPr>
                <w:lang w:val="en-US"/>
              </w:rPr>
              <w:t>Цель</w:t>
            </w:r>
            <w:r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Pr="0001251E" w:rsidRDefault="0001251E" w:rsidP="000125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01251E">
              <w:rPr>
                <w:lang w:val="en-US"/>
              </w:rPr>
              <w:t>Область применения и задачи</w:t>
            </w:r>
            <w:r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Pr="0001251E" w:rsidRDefault="0001251E" w:rsidP="0001251E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A56F7D">
              <w:tab/>
            </w:r>
            <w:r w:rsidRPr="0001251E">
              <w:t>Подготовленный ЕЭК ООН-ЕС-АЖГ ЕвроМед проект дорожной карты присоединения к Европейскому соглашению, касающемуся работы экипажей транспортных средств, производящих международные автомобильные перевозки (ЕСТР) 1970 года, и его осуществления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01251E" w:rsidRPr="0001251E" w:rsidTr="0001251E">
        <w:tc>
          <w:tcPr>
            <w:tcW w:w="9110" w:type="dxa"/>
            <w:gridSpan w:val="3"/>
            <w:shd w:val="clear" w:color="auto" w:fill="auto"/>
          </w:tcPr>
          <w:p w:rsidR="0001251E" w:rsidRDefault="0001251E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01251E">
              <w:rPr>
                <w:lang w:val="en-US"/>
              </w:rPr>
              <w:t>Этап 1: Подготовка к присоединению</w:t>
            </w:r>
            <w:r w:rsidR="00293EF6"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1251E" w:rsidRPr="0001251E" w:rsidRDefault="00135334" w:rsidP="0001251E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 w:rsidRPr="00293EF6">
              <w:t>Этап 2: Решение стратегических вопросов до присоединения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135334" w:rsidP="0001251E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 w:rsidRPr="00293EF6">
              <w:t>Этап 3: Присоединение к Соглашению ЕСТР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135334" w:rsidP="0001251E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 w:rsidRPr="00293EF6">
              <w:t>Этап 4</w:t>
            </w:r>
            <w:r>
              <w:t>:</w:t>
            </w:r>
            <w:r w:rsidRPr="00293EF6">
              <w:t xml:space="preserve"> Определение уровней безопасности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135334" w:rsidP="00135334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 w:rsidRPr="00293EF6">
              <w:t>Этап 5</w:t>
            </w:r>
            <w:r>
              <w:t>:</w:t>
            </w:r>
            <w:r w:rsidRPr="00293EF6">
              <w:t xml:space="preserve"> Разработка стратегии безопасности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135334" w:rsidP="0001251E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>Этап 6:</w:t>
            </w:r>
            <w:r w:rsidRPr="00293EF6">
              <w:t xml:space="preserve"> Разработка и поддержание национальной стратегии управления </w:t>
            </w:r>
            <w:r>
              <w:br/>
            </w:r>
            <w:r w:rsidRPr="00293EF6">
              <w:t>рисками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135334" w:rsidP="0001251E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>Этап 7:</w:t>
            </w:r>
            <w:r w:rsidRPr="00293EF6">
              <w:t xml:space="preserve"> Создание системы карточек цифрового тахографа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902C7B" w:rsidP="0001251E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>Этап 8:</w:t>
            </w:r>
            <w:r w:rsidRPr="00293EF6">
              <w:t xml:space="preserve"> Создание сети мастерских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902C7B" w:rsidP="0001251E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Этап 9:</w:t>
            </w:r>
            <w:r w:rsidRPr="00293EF6">
              <w:t xml:space="preserve"> Обучение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902C7B" w:rsidP="0001251E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293EF6">
              <w:t>Этап 10</w:t>
            </w:r>
            <w:r>
              <w:t>:</w:t>
            </w:r>
            <w:r w:rsidRPr="00293EF6">
              <w:t xml:space="preserve"> Обеспечение соблюдения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902C7B" w:rsidP="0001251E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293EF6" w:rsidRPr="0001251E" w:rsidTr="0001251E">
        <w:tc>
          <w:tcPr>
            <w:tcW w:w="9110" w:type="dxa"/>
            <w:gridSpan w:val="3"/>
            <w:shd w:val="clear" w:color="auto" w:fill="auto"/>
          </w:tcPr>
          <w:p w:rsidR="00293EF6" w:rsidRPr="00293EF6" w:rsidRDefault="00293EF6" w:rsidP="00293EF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>Этап 11:</w:t>
            </w:r>
            <w:r w:rsidRPr="00293EF6">
              <w:t xml:space="preserve"> Создание службы оперативной технической поддержки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93EF6" w:rsidRPr="0001251E" w:rsidRDefault="00902C7B" w:rsidP="0001251E">
            <w:pPr>
              <w:spacing w:after="120"/>
              <w:ind w:right="40"/>
              <w:jc w:val="right"/>
            </w:pPr>
            <w:r>
              <w:t>25</w:t>
            </w:r>
          </w:p>
        </w:tc>
      </w:tr>
    </w:tbl>
    <w:p w:rsidR="00293EF6" w:rsidRPr="00293EF6" w:rsidRDefault="00293EF6" w:rsidP="004724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293EF6">
        <w:lastRenderedPageBreak/>
        <w:tab/>
      </w:r>
      <w:r w:rsidRPr="00293EF6">
        <w:rPr>
          <w:lang w:val="en-GB"/>
        </w:rPr>
        <w:t>I</w:t>
      </w:r>
      <w:r w:rsidRPr="00293EF6">
        <w:t>.</w:t>
      </w:r>
      <w:r w:rsidRPr="00293EF6">
        <w:tab/>
        <w:t>Введение</w:t>
      </w: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47246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A</w:t>
      </w:r>
      <w:r w:rsidRPr="00293EF6">
        <w:t>.</w:t>
      </w:r>
      <w:r w:rsidRPr="00293EF6">
        <w:tab/>
        <w:t>Усталость водителя убивает</w:t>
      </w: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1.</w:t>
      </w:r>
      <w:r w:rsidRPr="00293EF6">
        <w:tab/>
        <w:t>Во многих странах ЕвроМед на автобусы и грузовые автомобили приходи</w:t>
      </w:r>
      <w:r w:rsidRPr="00293EF6">
        <w:t>т</w:t>
      </w:r>
      <w:r w:rsidR="0047246C">
        <w:t>ся от 20</w:t>
      </w:r>
      <w:r w:rsidR="0047246C" w:rsidRPr="00293EF6">
        <w:t>%</w:t>
      </w:r>
      <w:r w:rsidR="0047246C">
        <w:t xml:space="preserve"> до 30</w:t>
      </w:r>
      <w:r w:rsidRPr="00293EF6">
        <w:t>% от общего числа дорожно-транспортных происшествий. Почти в 50% случаев они могут приводить к смерти или серьезным увечьям в результ</w:t>
      </w:r>
      <w:r w:rsidRPr="00293EF6">
        <w:t>а</w:t>
      </w:r>
      <w:r w:rsidRPr="00293EF6">
        <w:t>те больших размеров и массы участвующих в ДТП транспортных средств, п</w:t>
      </w:r>
      <w:r w:rsidRPr="00293EF6">
        <w:t>о</w:t>
      </w:r>
      <w:r w:rsidRPr="00293EF6">
        <w:t>скольку заснувший уставший водитель не может затормозить или уйти в сторону, чтобы избежать столкновения или смягчить удар.</w:t>
      </w:r>
    </w:p>
    <w:p w:rsidR="00293EF6" w:rsidRDefault="00293EF6" w:rsidP="00293EF6">
      <w:pPr>
        <w:pStyle w:val="SingleTxt"/>
      </w:pPr>
      <w:r w:rsidRPr="00293EF6">
        <w:t>2.</w:t>
      </w:r>
      <w:r w:rsidRPr="00293EF6">
        <w:tab/>
        <w:t>Хотя невозможно подсчитать точное число ДТП, связанных с усталостью, исследования показывают, что усталость водителя в 20% случаях может быть фактором, приводящим к ДТП, в том числе к четверти ДТП со смертельным и серьезным исходом.</w:t>
      </w: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6"/>
      </w:tblGrid>
      <w:tr w:rsidR="0047246C" w:rsidTr="0047246C">
        <w:tc>
          <w:tcPr>
            <w:tcW w:w="7506" w:type="dxa"/>
            <w:tcBorders>
              <w:bottom w:val="nil"/>
            </w:tcBorders>
          </w:tcPr>
          <w:p w:rsidR="0047246C" w:rsidRDefault="0047246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47246C" w:rsidRPr="00A56F7D" w:rsidRDefault="0047246C" w:rsidP="0047246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293EF6">
              <w:t>Усталость сокращает время реагирования (являющееся важне</w:t>
            </w:r>
            <w:r w:rsidRPr="00293EF6">
              <w:t>й</w:t>
            </w:r>
            <w:r w:rsidRPr="00293EF6">
              <w:t>шим элементом безопасного вождения). Она также снижает бдител</w:t>
            </w:r>
            <w:r w:rsidRPr="00293EF6">
              <w:t>ь</w:t>
            </w:r>
            <w:r w:rsidRPr="00293EF6">
              <w:t>ность, степень готовности и концентрацию, что отрицательно влияет на способность осуществлять деятельность, связанную с повышенным вниманием (в данном случае − управление транспортным средством). Усталость также снижает скорость, с которой обрабатывается инфо</w:t>
            </w:r>
            <w:r w:rsidRPr="00293EF6">
              <w:t>р</w:t>
            </w:r>
            <w:r w:rsidRPr="00293EF6">
              <w:t>мация. Она также может влиять на качество принимаемых решений.</w:t>
            </w:r>
          </w:p>
        </w:tc>
      </w:tr>
      <w:tr w:rsidR="0047246C" w:rsidTr="0047246C">
        <w:tc>
          <w:tcPr>
            <w:tcW w:w="7506" w:type="dxa"/>
          </w:tcPr>
          <w:p w:rsidR="0047246C" w:rsidRDefault="0047246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47246C" w:rsidRPr="00A56F7D" w:rsidRDefault="0047246C" w:rsidP="0047246C">
      <w:pPr>
        <w:pStyle w:val="SingleTxt"/>
        <w:spacing w:after="0" w:line="120" w:lineRule="exact"/>
        <w:rPr>
          <w:sz w:val="10"/>
        </w:rPr>
      </w:pPr>
    </w:p>
    <w:p w:rsidR="0047246C" w:rsidRPr="00A56F7D" w:rsidRDefault="0047246C" w:rsidP="0047246C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3.</w:t>
      </w:r>
      <w:r w:rsidRPr="00293EF6">
        <w:tab/>
        <w:t>Водители осознают наступление момента, когда их клонит в сон от устал</w:t>
      </w:r>
      <w:r w:rsidRPr="00293EF6">
        <w:t>о</w:t>
      </w:r>
      <w:r w:rsidRPr="00293EF6">
        <w:t>сти и могут принять решение остановиться на отдых. Одной из причин того, что водители продолжают управлять транспортным средством даже ощущая сонл</w:t>
      </w:r>
      <w:r w:rsidRPr="00293EF6">
        <w:t>и</w:t>
      </w:r>
      <w:r w:rsidRPr="00293EF6">
        <w:t>вость от усталости, является недооценка риска реально заснуть за рулем. Другая причина заключается в том, что некоторые водители предпочитают игнорировать эти риски. Однако вышеперечисленное в основном относится к начальным эт</w:t>
      </w:r>
      <w:r w:rsidRPr="00293EF6">
        <w:t>а</w:t>
      </w:r>
      <w:r w:rsidRPr="00293EF6">
        <w:t>пам усталости. На более поздних этапах водители, как правило, плохо могут оценивать степень своей усталости.</w:t>
      </w:r>
    </w:p>
    <w:p w:rsidR="00293EF6" w:rsidRPr="00293EF6" w:rsidRDefault="00293EF6" w:rsidP="00293EF6">
      <w:pPr>
        <w:pStyle w:val="SingleTxt"/>
      </w:pPr>
      <w:r w:rsidRPr="00293EF6">
        <w:t>4.</w:t>
      </w:r>
      <w:r w:rsidRPr="00293EF6">
        <w:tab/>
        <w:t>Уставшие водители часто не осознают своего состояния и могут задремать лишь на несколько секунд, что достаточно для того, чтобы сойти с дороги и ра</w:t>
      </w:r>
      <w:r w:rsidRPr="00293EF6">
        <w:t>з</w:t>
      </w:r>
      <w:r w:rsidRPr="00293EF6">
        <w:t>биться. Такие ДТП, как правило, являются наиболее серьезными в плане увечий или гибели людей, поскольку уставший водитель не предпринимает никаких п</w:t>
      </w:r>
      <w:r w:rsidRPr="00293EF6">
        <w:t>о</w:t>
      </w:r>
      <w:r w:rsidRPr="00293EF6">
        <w:t>пыток избежать или предотвратить столкновение.</w:t>
      </w:r>
    </w:p>
    <w:p w:rsidR="00293EF6" w:rsidRPr="00293EF6" w:rsidRDefault="00293EF6" w:rsidP="00293EF6">
      <w:pPr>
        <w:pStyle w:val="SingleTxt"/>
      </w:pPr>
      <w:r w:rsidRPr="00293EF6">
        <w:t>5.</w:t>
      </w:r>
      <w:r w:rsidRPr="00293EF6">
        <w:tab/>
        <w:t>Многие международные исследования показывают, что нахождение без сна в течение 17 часов действует на организм так же, как и содержание алкоголя в крови (САК) в размере 0,5 промилле, а нахождение без сна в течение 20 часов – так же, как и САК в размере 0,8 промилле.</w:t>
      </w: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47246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B</w:t>
      </w:r>
      <w:r w:rsidRPr="00293EF6">
        <w:t>.</w:t>
      </w:r>
      <w:r w:rsidRPr="00293EF6">
        <w:tab/>
        <w:t>Соглашение</w:t>
      </w: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6.</w:t>
      </w:r>
      <w:r w:rsidRPr="00293EF6">
        <w:tab/>
        <w:t>Европейское соглашение, касающееся работы экипажей транспортных средств, производящих международные авто</w:t>
      </w:r>
      <w:r w:rsidR="0047246C">
        <w:t>мобильные перевозки (ЕСТР) 1970 </w:t>
      </w:r>
      <w:r w:rsidRPr="00293EF6">
        <w:t xml:space="preserve">года является ответной мерой правительств стран ЕЭК ООН в борьбе с этим безмолвным убийцей под названием </w:t>
      </w:r>
      <w:r w:rsidR="0047246C">
        <w:t>«</w:t>
      </w:r>
      <w:r w:rsidRPr="00293EF6">
        <w:t>Усталость водителя</w:t>
      </w:r>
      <w:r w:rsidR="0047246C">
        <w:t>»</w:t>
      </w:r>
      <w:r w:rsidRPr="00293EF6">
        <w:t>.</w:t>
      </w:r>
    </w:p>
    <w:p w:rsidR="00293EF6" w:rsidRPr="00293EF6" w:rsidRDefault="00293EF6" w:rsidP="00A56F7D">
      <w:pPr>
        <w:pStyle w:val="SingleTxt"/>
        <w:pageBreakBefore/>
      </w:pPr>
      <w:r w:rsidRPr="00293EF6">
        <w:lastRenderedPageBreak/>
        <w:t>7.</w:t>
      </w:r>
      <w:r w:rsidRPr="00293EF6">
        <w:tab/>
        <w:t>Соглашение ЕСТР направлено на недопущение того, чтобы водители и эк</w:t>
      </w:r>
      <w:r w:rsidRPr="00293EF6">
        <w:t>и</w:t>
      </w:r>
      <w:r w:rsidRPr="00293EF6">
        <w:t>пажи коммерческих транспортных средств грузоподъемностью более 3,5 т или перевозящих более 9 человек в процессе международных автомобильных перев</w:t>
      </w:r>
      <w:r w:rsidRPr="00293EF6">
        <w:t>о</w:t>
      </w:r>
      <w:r w:rsidRPr="00293EF6">
        <w:t>зок управляли транспортным средством чрезмерное количество часов. Как ук</w:t>
      </w:r>
      <w:r w:rsidRPr="00293EF6">
        <w:t>а</w:t>
      </w:r>
      <w:r w:rsidRPr="00293EF6">
        <w:t>зывалось выше, усталость водителя повышает риск серьезных дорожно-транспортных происшествий. Кроме того, нестандартные рабочие часы могут приводить к различиям в условиях работы профессиональных водителей и ск</w:t>
      </w:r>
      <w:r w:rsidRPr="00293EF6">
        <w:t>а</w:t>
      </w:r>
      <w:r w:rsidRPr="00293EF6">
        <w:t>зываться на конкуренции между компаниями.</w:t>
      </w:r>
    </w:p>
    <w:p w:rsidR="00293EF6" w:rsidRPr="00293EF6" w:rsidRDefault="00293EF6" w:rsidP="00293EF6">
      <w:pPr>
        <w:pStyle w:val="SingleTxt"/>
      </w:pPr>
      <w:r w:rsidRPr="00293EF6">
        <w:t>8.</w:t>
      </w:r>
      <w:r w:rsidRPr="00293EF6">
        <w:tab/>
        <w:t>С этой целью ЕСТР регулирует время работы и отдыха профессиональных водителей. Соглашение также определяет контрольные устройства за соблюден</w:t>
      </w:r>
      <w:r w:rsidRPr="00293EF6">
        <w:t>и</w:t>
      </w:r>
      <w:r w:rsidRPr="00293EF6">
        <w:t>ем этих периодов и устанавливает технические требования к конструкции, исп</w:t>
      </w:r>
      <w:r w:rsidRPr="00293EF6">
        <w:t>ы</w:t>
      </w:r>
      <w:r w:rsidRPr="00293EF6">
        <w:t>таниям, установке и инспекции таких устройств. Кроме того, ЕСТР также уст</w:t>
      </w:r>
      <w:r w:rsidRPr="00293EF6">
        <w:t>а</w:t>
      </w:r>
      <w:r w:rsidRPr="00293EF6">
        <w:t>навливает требования в отношении контроля за временем работы водителей со стороны компетентных органов.</w:t>
      </w:r>
    </w:p>
    <w:p w:rsidR="00293EF6" w:rsidRPr="00293EF6" w:rsidRDefault="00293EF6" w:rsidP="00293EF6">
      <w:pPr>
        <w:pStyle w:val="SingleTxt"/>
      </w:pPr>
      <w:r w:rsidRPr="00293EF6">
        <w:t>9.</w:t>
      </w:r>
      <w:r w:rsidRPr="00293EF6">
        <w:tab/>
        <w:t>Благодаря регулированию времени работы и отдыха водителей коммерч</w:t>
      </w:r>
      <w:r w:rsidRPr="00293EF6">
        <w:t>е</w:t>
      </w:r>
      <w:r w:rsidRPr="00293EF6">
        <w:t xml:space="preserve">ских транспортных средств, осуществляющих международные перевозки, ЕСТР создает равные условия в сфере автомобильных перевозок, способствующие </w:t>
      </w:r>
      <w:r w:rsidR="0047246C">
        <w:t>«</w:t>
      </w:r>
      <w:r w:rsidRPr="00293EF6">
        <w:t>справедливой конкуренции</w:t>
      </w:r>
      <w:r w:rsidR="0047246C">
        <w:t>»</w:t>
      </w:r>
      <w:r w:rsidRPr="00293EF6">
        <w:t>, и вводит надлежащие социальные нормы, путем установлен</w:t>
      </w:r>
      <w:r w:rsidR="0047246C">
        <w:t>ия «</w:t>
      </w:r>
      <w:r w:rsidRPr="00293EF6">
        <w:t>достойных условий работы</w:t>
      </w:r>
      <w:r w:rsidR="0047246C">
        <w:t>»</w:t>
      </w:r>
      <w:r w:rsidRPr="00293EF6">
        <w:t>, способствуя при этом предотвращ</w:t>
      </w:r>
      <w:r w:rsidRPr="00293EF6">
        <w:t>е</w:t>
      </w:r>
      <w:r w:rsidRPr="00293EF6">
        <w:t>нию дорожно-транспортных происшествий.</w:t>
      </w: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2"/>
      </w:tblGrid>
      <w:tr w:rsidR="0047246C" w:rsidTr="0047246C">
        <w:tc>
          <w:tcPr>
            <w:tcW w:w="7542" w:type="dxa"/>
            <w:tcBorders>
              <w:bottom w:val="nil"/>
            </w:tcBorders>
          </w:tcPr>
          <w:p w:rsidR="0047246C" w:rsidRDefault="0047246C" w:rsidP="00F343C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47246C" w:rsidRPr="0047246C" w:rsidRDefault="0047246C" w:rsidP="0047246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293EF6">
              <w:t>На уровне ЕС этот вопрос регулируется постановлениями Совета ЕЕС 3821/85</w:t>
            </w:r>
            <w:r w:rsidRPr="0047246C">
              <w:rPr>
                <w:vertAlign w:val="superscript"/>
                <w:lang w:val="en-GB"/>
              </w:rPr>
              <w:footnoteReference w:id="1"/>
            </w:r>
            <w:r w:rsidRPr="00293EF6">
              <w:t xml:space="preserve"> и (</w:t>
            </w:r>
            <w:r w:rsidRPr="00293EF6">
              <w:rPr>
                <w:lang w:val="en-GB"/>
              </w:rPr>
              <w:t>EC</w:t>
            </w:r>
            <w:r w:rsidRPr="00293EF6">
              <w:t>) 561/2006</w:t>
            </w:r>
            <w:r>
              <w:t>. По состоянию на сентябрь 2015 </w:t>
            </w:r>
            <w:r w:rsidRPr="00293EF6">
              <w:t>года Договаривающимися сторонами Соглашения ЕСТР является 51 гос</w:t>
            </w:r>
            <w:r w:rsidRPr="00293EF6">
              <w:t>у</w:t>
            </w:r>
            <w:r w:rsidRPr="00293EF6">
              <w:t>дарство, и большинство из них также применяют его положения в о</w:t>
            </w:r>
            <w:r w:rsidRPr="00293EF6">
              <w:t>т</w:t>
            </w:r>
            <w:r w:rsidRPr="00293EF6">
              <w:t>ношении национальных перевозкок.</w:t>
            </w:r>
          </w:p>
        </w:tc>
      </w:tr>
      <w:tr w:rsidR="0047246C" w:rsidTr="0047246C">
        <w:tc>
          <w:tcPr>
            <w:tcW w:w="7542" w:type="dxa"/>
          </w:tcPr>
          <w:p w:rsidR="0047246C" w:rsidRDefault="0047246C" w:rsidP="00F343C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10.</w:t>
      </w:r>
      <w:r w:rsidRPr="00293EF6">
        <w:tab/>
        <w:t>Соглашение ЕСТР 1970 года вступило в силу 5 января 1976 года после пер</w:t>
      </w:r>
      <w:r w:rsidRPr="00293EF6">
        <w:t>е</w:t>
      </w:r>
      <w:r w:rsidRPr="00293EF6">
        <w:t>говоров, продолжавшихся более 15 лет, и разработки первого Соглашения ЕСТР, которое было заключено под эгидой ЕЭК ООН в 1962 году, но не вступило в силу из-за недостаточного числа ратификаций.</w:t>
      </w:r>
    </w:p>
    <w:p w:rsidR="00293EF6" w:rsidRPr="00293EF6" w:rsidRDefault="00293EF6" w:rsidP="00293EF6">
      <w:pPr>
        <w:pStyle w:val="SingleTxt"/>
      </w:pPr>
      <w:r w:rsidRPr="00293EF6">
        <w:t>11.</w:t>
      </w:r>
      <w:r w:rsidRPr="00293EF6">
        <w:tab/>
        <w:t>Инструментом обеспечения соблюдения Соглашения является контрольное устройство (аналоговое или цифровое). В 2006 году в Соглашение ЕСТР было включено положение об использовании цифрового тахографа.</w:t>
      </w:r>
    </w:p>
    <w:p w:rsidR="00293EF6" w:rsidRPr="00293EF6" w:rsidRDefault="00293EF6" w:rsidP="00A56F7D">
      <w:pPr>
        <w:pStyle w:val="SingleTxt"/>
      </w:pPr>
      <w:r w:rsidRPr="00293EF6">
        <w:t>12.</w:t>
      </w:r>
      <w:r w:rsidRPr="00293EF6">
        <w:tab/>
        <w:t>Внедрение цифрового тахографа было сложной задачей, требующей пер</w:t>
      </w:r>
      <w:r w:rsidRPr="00293EF6">
        <w:t>е</w:t>
      </w:r>
      <w:r w:rsidRPr="00293EF6">
        <w:t>довых технических знаний и опыта, установления строгих правил и хорошо функционирующих систем на национальном и международном уровнях. Со</w:t>
      </w:r>
      <w:r w:rsidRPr="00293EF6">
        <w:t>в</w:t>
      </w:r>
      <w:r w:rsidRPr="00293EF6">
        <w:t>местный исследовательский центр Европейского союза (СИЦЕС), выступая в к</w:t>
      </w:r>
      <w:r w:rsidRPr="00293EF6">
        <w:t>а</w:t>
      </w:r>
      <w:r w:rsidRPr="00293EF6">
        <w:t>честве главного европейского сертифицирующего органа стран</w:t>
      </w:r>
      <w:r w:rsidR="00A56F7D" w:rsidRPr="00A56F7D">
        <w:t xml:space="preserve"> – </w:t>
      </w:r>
      <w:r w:rsidRPr="00293EF6">
        <w:t>участниц ЕСТР, гарантирует техническую эксплуатационную совместимость цифровых тахогр</w:t>
      </w:r>
      <w:r w:rsidRPr="00293EF6">
        <w:t>а</w:t>
      </w:r>
      <w:r w:rsidRPr="00293EF6">
        <w:t>фов и функций. Ряд стран</w:t>
      </w:r>
      <w:r w:rsidR="00A56F7D" w:rsidRPr="00A56F7D">
        <w:t xml:space="preserve"> – </w:t>
      </w:r>
      <w:r w:rsidRPr="00293EF6">
        <w:t>партнеров ЕвроМед рассматривают вопрос о внедр</w:t>
      </w:r>
      <w:r w:rsidRPr="00293EF6">
        <w:t>е</w:t>
      </w:r>
      <w:r w:rsidRPr="00293EF6">
        <w:t>нии цифровых тахографов на своих внутренних рынках и использовании пр</w:t>
      </w:r>
      <w:r w:rsidRPr="00293EF6">
        <w:t>е</w:t>
      </w:r>
      <w:r w:rsidRPr="00293EF6">
        <w:t>имуществ, связанных с согласованностью положений ЕСТР</w:t>
      </w:r>
      <w:r w:rsidRPr="0047246C">
        <w:rPr>
          <w:vertAlign w:val="superscript"/>
          <w:lang w:val="en-GB"/>
        </w:rPr>
        <w:footnoteReference w:id="2"/>
      </w:r>
      <w:r w:rsidRPr="00293EF6">
        <w:t>.</w:t>
      </w: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47246C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293EF6">
        <w:lastRenderedPageBreak/>
        <w:tab/>
      </w:r>
      <w:r w:rsidRPr="00293EF6">
        <w:rPr>
          <w:lang w:val="en-GB"/>
        </w:rPr>
        <w:t>C</w:t>
      </w:r>
      <w:r w:rsidRPr="00293EF6">
        <w:t>.</w:t>
      </w:r>
      <w:r w:rsidRPr="00293EF6">
        <w:tab/>
        <w:t>Основные положения Соглашения ЕСТР</w:t>
      </w: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293EF6" w:rsidRPr="00A56F7D" w:rsidRDefault="00293EF6" w:rsidP="00293EF6">
      <w:pPr>
        <w:pStyle w:val="SingleTxt"/>
      </w:pPr>
      <w:r w:rsidRPr="00293EF6">
        <w:t>13.</w:t>
      </w:r>
      <w:r w:rsidRPr="00293EF6">
        <w:tab/>
        <w:t>Соглашение применяется на территории каждой Договаривающейся стор</w:t>
      </w:r>
      <w:r w:rsidRPr="00293EF6">
        <w:t>о</w:t>
      </w:r>
      <w:r w:rsidRPr="00293EF6">
        <w:t>ны ко всем международным автомобильным перевозкам, совершаемым любым транспортным средством, зарегистрированным на территории вышеуказанной Договаривающейся Стороны или на территории любой Договаривающейся Ст</w:t>
      </w:r>
      <w:r w:rsidRPr="00293EF6">
        <w:t>о</w:t>
      </w:r>
      <w:r w:rsidRPr="00293EF6">
        <w:t>роны (статья 2). В этой же статье указаны исключения из применения</w:t>
      </w:r>
      <w:r w:rsidR="00A56F7D">
        <w:t>.</w:t>
      </w:r>
    </w:p>
    <w:p w:rsidR="00293EF6" w:rsidRPr="00293EF6" w:rsidRDefault="00293EF6" w:rsidP="00293EF6">
      <w:pPr>
        <w:pStyle w:val="SingleTxt"/>
      </w:pPr>
      <w:r w:rsidRPr="00293EF6">
        <w:t>14.</w:t>
      </w:r>
      <w:r w:rsidRPr="00293EF6">
        <w:tab/>
        <w:t>Договаривающиеся стороны могут применять на своих территориях более высокие минимальные или более низкие максимальные требования по сравн</w:t>
      </w:r>
      <w:r w:rsidRPr="00293EF6">
        <w:t>е</w:t>
      </w:r>
      <w:r w:rsidRPr="00293EF6">
        <w:t>нию с теми, которые указаны в статьях. Тем не менее положения Соглашения по-прежнему будут применяться к водителям, осуществляющим международные а</w:t>
      </w:r>
      <w:r w:rsidRPr="00293EF6">
        <w:t>в</w:t>
      </w:r>
      <w:r w:rsidRPr="00293EF6">
        <w:t>томобильные перевозки на транспортных средствах, зарегистрированных в др</w:t>
      </w:r>
      <w:r w:rsidRPr="00293EF6">
        <w:t>у</w:t>
      </w:r>
      <w:r w:rsidRPr="00293EF6">
        <w:t>гом государстве, являющемся или не являющемся Договаривающейся Стороной (статья 4). В статье 5 определяется минимальный возраст для водителей, занятых перевозкой грузов.</w:t>
      </w:r>
    </w:p>
    <w:p w:rsidR="00293EF6" w:rsidRDefault="00293EF6" w:rsidP="00A56F7D">
      <w:pPr>
        <w:pStyle w:val="SingleTxt"/>
      </w:pPr>
      <w:r w:rsidRPr="00293EF6">
        <w:t>15.</w:t>
      </w:r>
      <w:r w:rsidRPr="00293EF6">
        <w:tab/>
        <w:t>В соответствии с Соглашением ежедневная продолжительность управления не должна превышать девяти часов и может быть увеличена дважды в течение любой одной недели до 10 часов. Еженедельное время управления автотран</w:t>
      </w:r>
      <w:r w:rsidRPr="00293EF6">
        <w:t>с</w:t>
      </w:r>
      <w:r w:rsidRPr="00293EF6">
        <w:t xml:space="preserve">портным средством не должно превышать 56 часов, а общая продолжительность управления на протяжении любых двух недель не должна превышать 90 часов. После управления в течение четырех с половиной часов водитель должен сделать перерыв по крайней мере на </w:t>
      </w:r>
      <w:r w:rsidR="00A56F7D">
        <w:t xml:space="preserve">45 </w:t>
      </w:r>
      <w:r w:rsidRPr="00293EF6">
        <w:t>минут, если не наступает период отдыха. Согл</w:t>
      </w:r>
      <w:r w:rsidRPr="00293EF6">
        <w:t>а</w:t>
      </w:r>
      <w:r w:rsidRPr="00293EF6">
        <w:t>шение также содержит подробные указания в отношении управления, перерывов и продолжительности отдыха, соответственно. Периоды отдыха подразделяются на ежедневные и еженедельные периоды отдыха, и в Соглашении подробно ук</w:t>
      </w:r>
      <w:r w:rsidRPr="00293EF6">
        <w:t>а</w:t>
      </w:r>
      <w:r w:rsidRPr="00293EF6">
        <w:t xml:space="preserve">зывается их точная продолжительность (статьи 6, 7 и 8). </w:t>
      </w: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p w:rsidR="0047246C" w:rsidRPr="0047246C" w:rsidRDefault="0047246C" w:rsidP="0047246C">
      <w:pPr>
        <w:pStyle w:val="SingleTxt"/>
        <w:spacing w:after="0" w:line="120" w:lineRule="exact"/>
        <w:rPr>
          <w:sz w:val="10"/>
        </w:rPr>
      </w:pPr>
    </w:p>
    <w:tbl>
      <w:tblPr>
        <w:tblW w:w="8784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159"/>
        <w:gridCol w:w="981"/>
        <w:gridCol w:w="1323"/>
        <w:gridCol w:w="1305"/>
        <w:gridCol w:w="1593"/>
        <w:gridCol w:w="1341"/>
      </w:tblGrid>
      <w:tr w:rsidR="00DC7D48" w:rsidRPr="00DC7D48" w:rsidTr="00A56F7D">
        <w:trPr>
          <w:tblHeader/>
        </w:trPr>
        <w:tc>
          <w:tcPr>
            <w:tcW w:w="108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D48" w:rsidRPr="00DC7D48" w:rsidRDefault="00DC7D48" w:rsidP="00DC7D4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>Деятельность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>На постоянной основе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>Ежедневно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>Еженедельно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 xml:space="preserve">На двухнедельной </w:t>
            </w:r>
            <w:r>
              <w:rPr>
                <w:i/>
                <w:sz w:val="14"/>
              </w:rPr>
              <w:br/>
            </w:r>
            <w:r w:rsidRPr="00DC7D48">
              <w:rPr>
                <w:i/>
                <w:sz w:val="14"/>
              </w:rPr>
              <w:t>основе (две недели подряд)</w:t>
            </w:r>
          </w:p>
        </w:tc>
      </w:tr>
      <w:tr w:rsidR="002E0AE8" w:rsidRPr="00DC7D48" w:rsidTr="00A56F7D">
        <w:trPr>
          <w:tblHeader/>
        </w:trPr>
        <w:tc>
          <w:tcPr>
            <w:tcW w:w="108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DC7D4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 xml:space="preserve">Обычный </w:t>
            </w:r>
            <w:r>
              <w:rPr>
                <w:i/>
                <w:sz w:val="14"/>
              </w:rPr>
              <w:br/>
            </w:r>
            <w:r w:rsidRPr="00DC7D48">
              <w:rPr>
                <w:i/>
                <w:sz w:val="14"/>
              </w:rPr>
              <w:t>период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>Продленный/</w:t>
            </w:r>
            <w:r>
              <w:rPr>
                <w:i/>
                <w:sz w:val="14"/>
              </w:rPr>
              <w:br/>
            </w:r>
            <w:r w:rsidRPr="00DC7D48">
              <w:rPr>
                <w:i/>
                <w:sz w:val="14"/>
              </w:rPr>
              <w:t xml:space="preserve">сокращенный </w:t>
            </w:r>
            <w:r w:rsidR="002E0AE8">
              <w:rPr>
                <w:i/>
                <w:sz w:val="14"/>
              </w:rPr>
              <w:br/>
            </w:r>
            <w:r w:rsidRPr="00DC7D48">
              <w:rPr>
                <w:i/>
                <w:sz w:val="14"/>
              </w:rPr>
              <w:t>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 xml:space="preserve">Обычный </w:t>
            </w:r>
            <w:r>
              <w:rPr>
                <w:i/>
                <w:sz w:val="14"/>
              </w:rPr>
              <w:br/>
            </w:r>
            <w:r w:rsidRPr="00DC7D48">
              <w:rPr>
                <w:i/>
                <w:sz w:val="14"/>
              </w:rPr>
              <w:t>период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DC7D48">
              <w:rPr>
                <w:i/>
                <w:sz w:val="14"/>
              </w:rPr>
              <w:t xml:space="preserve">Сокращенный </w:t>
            </w:r>
            <w:r>
              <w:rPr>
                <w:i/>
                <w:sz w:val="14"/>
              </w:rPr>
              <w:br/>
            </w:r>
            <w:r w:rsidRPr="00DC7D48">
              <w:rPr>
                <w:i/>
                <w:sz w:val="14"/>
              </w:rPr>
              <w:t>период</w:t>
            </w:r>
          </w:p>
        </w:tc>
        <w:tc>
          <w:tcPr>
            <w:tcW w:w="134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</w:p>
        </w:tc>
      </w:tr>
      <w:tr w:rsidR="002E0AE8" w:rsidRPr="00DC7D48" w:rsidTr="00A56F7D">
        <w:trPr>
          <w:trHeight w:hRule="exact" w:val="115"/>
          <w:tblHeader/>
        </w:trPr>
        <w:tc>
          <w:tcPr>
            <w:tcW w:w="10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DC7D4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</w:tr>
      <w:tr w:rsidR="002E0AE8" w:rsidRPr="00DC7D48" w:rsidTr="00A56F7D">
        <w:tc>
          <w:tcPr>
            <w:tcW w:w="1082" w:type="dxa"/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DC7D48">
              <w:rPr>
                <w:sz w:val="17"/>
              </w:rPr>
              <w:t>Управление</w:t>
            </w:r>
          </w:p>
        </w:tc>
        <w:tc>
          <w:tcPr>
            <w:tcW w:w="1159" w:type="dxa"/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>Максимум 4 ч. 30 м.</w:t>
            </w:r>
          </w:p>
        </w:tc>
        <w:tc>
          <w:tcPr>
            <w:tcW w:w="981" w:type="dxa"/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>Максимум 9 часов</w:t>
            </w:r>
          </w:p>
        </w:tc>
        <w:tc>
          <w:tcPr>
            <w:tcW w:w="1323" w:type="dxa"/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>Максимум 10</w:t>
            </w:r>
            <w:r w:rsidR="002E0AE8">
              <w:rPr>
                <w:sz w:val="17"/>
              </w:rPr>
              <w:t> </w:t>
            </w:r>
            <w:r w:rsidRPr="00DC7D48">
              <w:rPr>
                <w:sz w:val="17"/>
              </w:rPr>
              <w:t>часов (не</w:t>
            </w:r>
            <w:r w:rsidR="002E0AE8">
              <w:rPr>
                <w:sz w:val="17"/>
              </w:rPr>
              <w:t> </w:t>
            </w:r>
            <w:r w:rsidRPr="00DC7D48">
              <w:rPr>
                <w:sz w:val="17"/>
              </w:rPr>
              <w:t>более двух раз в неделю)</w:t>
            </w:r>
          </w:p>
        </w:tc>
        <w:tc>
          <w:tcPr>
            <w:tcW w:w="1305" w:type="dxa"/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 xml:space="preserve">Максимум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>56 часов</w:t>
            </w:r>
          </w:p>
        </w:tc>
        <w:tc>
          <w:tcPr>
            <w:tcW w:w="1593" w:type="dxa"/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341" w:type="dxa"/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 xml:space="preserve">Максимум </w:t>
            </w:r>
            <w:r>
              <w:rPr>
                <w:sz w:val="17"/>
              </w:rPr>
              <w:br/>
            </w:r>
            <w:r w:rsidRPr="00DC7D48">
              <w:rPr>
                <w:sz w:val="17"/>
              </w:rPr>
              <w:t>90 часов</w:t>
            </w:r>
          </w:p>
        </w:tc>
      </w:tr>
      <w:tr w:rsidR="002E0AE8" w:rsidRPr="00DC7D48" w:rsidTr="00A56F7D"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</w:rPr>
            </w:pPr>
            <w:r w:rsidRPr="00DC7D48">
              <w:rPr>
                <w:sz w:val="17"/>
              </w:rPr>
              <w:t>Отдых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 xml:space="preserve">45 минут или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>15 минут + 30 минут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>Минимум 11 часов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>Минимум 9</w:t>
            </w:r>
            <w:r w:rsidR="002E0AE8">
              <w:rPr>
                <w:sz w:val="17"/>
              </w:rPr>
              <w:t> </w:t>
            </w:r>
            <w:r w:rsidRPr="00DC7D48">
              <w:rPr>
                <w:sz w:val="17"/>
              </w:rPr>
              <w:t>часов</w:t>
            </w:r>
            <w:r>
              <w:rPr>
                <w:sz w:val="17"/>
              </w:rPr>
              <w:br/>
            </w:r>
            <w:r w:rsidRPr="00DC7D48">
              <w:rPr>
                <w:sz w:val="17"/>
              </w:rPr>
              <w:t>(не более 3</w:t>
            </w:r>
            <w:r w:rsidR="002E0AE8">
              <w:rPr>
                <w:sz w:val="17"/>
              </w:rPr>
              <w:t> </w:t>
            </w:r>
            <w:r w:rsidRPr="00DC7D48">
              <w:rPr>
                <w:sz w:val="17"/>
              </w:rPr>
              <w:t>раз в неделю)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 xml:space="preserve">Минимум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 xml:space="preserve">45 часов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 xml:space="preserve">(взятых самое позднее после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>6</w:t>
            </w:r>
            <w:r w:rsidR="00A56F7D">
              <w:rPr>
                <w:sz w:val="17"/>
              </w:rPr>
              <w:t> </w:t>
            </w:r>
            <w:r w:rsidRPr="00DC7D48">
              <w:rPr>
                <w:sz w:val="17"/>
                <w:lang w:val="en-GB"/>
              </w:rPr>
              <w:t>x</w:t>
            </w:r>
            <w:r w:rsidR="00A56F7D">
              <w:rPr>
                <w:sz w:val="17"/>
              </w:rPr>
              <w:t> </w:t>
            </w:r>
            <w:r w:rsidRPr="00DC7D48">
              <w:rPr>
                <w:sz w:val="17"/>
              </w:rPr>
              <w:t>24 часов)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 xml:space="preserve">Минимум 24 часа (компенсация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>в 21</w:t>
            </w:r>
            <w:r>
              <w:rPr>
                <w:sz w:val="17"/>
              </w:rPr>
              <w:t> </w:t>
            </w:r>
            <w:r w:rsidRPr="00DC7D48">
              <w:rPr>
                <w:sz w:val="17"/>
              </w:rPr>
              <w:t xml:space="preserve">час берется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 xml:space="preserve">за один раз с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 xml:space="preserve">минимальным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 xml:space="preserve">9-часовым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>отдыхом до конца 3-й недели)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DC7D48" w:rsidRPr="00DC7D48" w:rsidRDefault="00DC7D48" w:rsidP="00A56F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  <w:r w:rsidRPr="00DC7D48">
              <w:rPr>
                <w:sz w:val="17"/>
              </w:rPr>
              <w:t xml:space="preserve">Разрешен </w:t>
            </w:r>
            <w:r>
              <w:rPr>
                <w:sz w:val="17"/>
              </w:rPr>
              <w:br/>
            </w:r>
            <w:r w:rsidRPr="00DC7D48">
              <w:rPr>
                <w:sz w:val="17"/>
              </w:rPr>
              <w:t xml:space="preserve">лишь один </w:t>
            </w:r>
            <w:r w:rsidR="002E0AE8">
              <w:rPr>
                <w:sz w:val="17"/>
              </w:rPr>
              <w:br/>
            </w:r>
            <w:r w:rsidRPr="00DC7D48">
              <w:rPr>
                <w:sz w:val="17"/>
              </w:rPr>
              <w:t>сокращенный период отдыха</w:t>
            </w:r>
          </w:p>
        </w:tc>
      </w:tr>
    </w:tbl>
    <w:p w:rsidR="00DC7D48" w:rsidRPr="00DC7D48" w:rsidRDefault="00DC7D48" w:rsidP="00DC7D48">
      <w:pPr>
        <w:pStyle w:val="SingleTxt"/>
        <w:spacing w:after="0" w:line="120" w:lineRule="exact"/>
        <w:rPr>
          <w:sz w:val="10"/>
        </w:rPr>
      </w:pPr>
    </w:p>
    <w:p w:rsidR="00DC7D48" w:rsidRPr="00DC7D48" w:rsidRDefault="00DC7D48" w:rsidP="00DC7D48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16.</w:t>
      </w:r>
      <w:r w:rsidRPr="00293EF6">
        <w:tab/>
        <w:t>Тахограф − это контрольное устройство, и его подробные технические х</w:t>
      </w:r>
      <w:r w:rsidRPr="00293EF6">
        <w:t>а</w:t>
      </w:r>
      <w:r w:rsidRPr="00293EF6">
        <w:t>рактеристики представлены в статье 10, приложении к Соглашению и добавл</w:t>
      </w:r>
      <w:r w:rsidRPr="00293EF6">
        <w:t>е</w:t>
      </w:r>
      <w:r w:rsidRPr="00293EF6">
        <w:t>ниях к нему. Это включает в себя: общие положения, касающиеся официального утверждения типа, установки и инспекции оборудования; положения об испол</w:t>
      </w:r>
      <w:r w:rsidRPr="00293EF6">
        <w:t>ь</w:t>
      </w:r>
      <w:r w:rsidRPr="00293EF6">
        <w:t>зовании оборудования; требования к конструкции, проверке, установке и и</w:t>
      </w:r>
      <w:r w:rsidRPr="00293EF6">
        <w:t>н</w:t>
      </w:r>
      <w:r w:rsidRPr="00293EF6">
        <w:t>спекции как аналоговых, так и цифровых контрольных устройств (тахографов); положения о знаке и свидетельстве официального утверждения, а также образцы различных документов.</w:t>
      </w:r>
    </w:p>
    <w:p w:rsidR="00293EF6" w:rsidRPr="00293EF6" w:rsidRDefault="00293EF6" w:rsidP="00293EF6">
      <w:pPr>
        <w:pStyle w:val="SingleTxt"/>
      </w:pPr>
      <w:r w:rsidRPr="00293EF6">
        <w:lastRenderedPageBreak/>
        <w:t>17.</w:t>
      </w:r>
      <w:r w:rsidRPr="00293EF6">
        <w:tab/>
        <w:t>В статье 11 рассматривается аспект ответственности, которую несут тран</w:t>
      </w:r>
      <w:r w:rsidRPr="00293EF6">
        <w:t>с</w:t>
      </w:r>
      <w:r w:rsidRPr="00293EF6">
        <w:t>портные компании за контроль за соблюдением положения о времени управл</w:t>
      </w:r>
      <w:r w:rsidRPr="00293EF6">
        <w:t>е</w:t>
      </w:r>
      <w:r w:rsidRPr="00293EF6">
        <w:t>ния, надлежащее инструктирование членов экипажа, проведение регулярных проверок времени управления, часов другой работы и времени для отдыха и и</w:t>
      </w:r>
      <w:r w:rsidRPr="00293EF6">
        <w:t>з</w:t>
      </w:r>
      <w:r w:rsidRPr="00293EF6">
        <w:t>ложены меры, принимаемые в случае нарушений со стороны водителей.</w:t>
      </w:r>
    </w:p>
    <w:p w:rsidR="003C3199" w:rsidRPr="00FE03A1" w:rsidRDefault="003C3199" w:rsidP="00FE03A1">
      <w:pPr>
        <w:pStyle w:val="SingleTxt"/>
        <w:spacing w:after="0" w:line="120" w:lineRule="exact"/>
        <w:rPr>
          <w:sz w:val="10"/>
        </w:rPr>
      </w:pPr>
    </w:p>
    <w:p w:rsidR="00FE03A1" w:rsidRPr="00FE03A1" w:rsidRDefault="00FE03A1" w:rsidP="00FE03A1">
      <w:pPr>
        <w:pStyle w:val="SingleTxt"/>
        <w:spacing w:after="0" w:line="120" w:lineRule="exact"/>
        <w:rPr>
          <w:sz w:val="10"/>
        </w:rPr>
      </w:pPr>
    </w:p>
    <w:p w:rsidR="00FE03A1" w:rsidRDefault="005E0AE7" w:rsidP="00FE03A1">
      <w:pPr>
        <w:pStyle w:val="SingleTxt"/>
        <w:spacing w:line="240" w:lineRule="atLeast"/>
        <w:jc w:val="center"/>
      </w:pP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5BD5A7" wp14:editId="61204733">
                <wp:simplePos x="0" y="0"/>
                <wp:positionH relativeFrom="column">
                  <wp:posOffset>3137747</wp:posOffset>
                </wp:positionH>
                <wp:positionV relativeFrom="paragraph">
                  <wp:posOffset>205740</wp:posOffset>
                </wp:positionV>
                <wp:extent cx="638175" cy="22860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B80FB2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0FB2">
                              <w:rPr>
                                <w:sz w:val="18"/>
                                <w:szCs w:val="18"/>
                              </w:rPr>
                              <w:t>Распечатка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7.05pt;margin-top:16.2pt;width:50.25pt;height:18pt;z-index:25166438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" stroked="f">
                <v:stroke joinstyle="round"/>
                <v:path arrowok="t"/>
                <v:textbox style="mso-fit-shape-to-text:t" inset="0,0,0,0">
                  <w:txbxContent>
                    <w:p w:rsidR="00A56F7D" w:rsidRPr="00B80FB2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80FB2">
                        <w:rPr>
                          <w:sz w:val="18"/>
                          <w:szCs w:val="18"/>
                        </w:rPr>
                        <w:t>Распечатка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00A34A8" wp14:editId="02930DF1">
                <wp:simplePos x="0" y="0"/>
                <wp:positionH relativeFrom="column">
                  <wp:posOffset>3808095</wp:posOffset>
                </wp:positionH>
                <wp:positionV relativeFrom="paragraph">
                  <wp:posOffset>311785</wp:posOffset>
                </wp:positionV>
                <wp:extent cx="1451610" cy="2749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16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B80FB2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0FB2">
                              <w:rPr>
                                <w:sz w:val="18"/>
                                <w:szCs w:val="18"/>
                              </w:rPr>
                              <w:t>Второй источник незав</w:t>
                            </w:r>
                            <w:r w:rsidRPr="00B80FB2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Pr="00B80FB2">
                              <w:rPr>
                                <w:sz w:val="18"/>
                                <w:szCs w:val="18"/>
                              </w:rPr>
                              <w:t xml:space="preserve">симого сигнала движения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9.85pt;margin-top:24.55pt;width:114.3pt;height:21.6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" stroked="f">
                <v:stroke joinstyle="round"/>
                <v:path arrowok="t"/>
                <v:textbox inset="0,0,0,0">
                  <w:txbxContent>
                    <w:p w:rsidR="00A56F7D" w:rsidRPr="00B80FB2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80FB2">
                        <w:rPr>
                          <w:sz w:val="18"/>
                          <w:szCs w:val="18"/>
                        </w:rPr>
                        <w:t>Второй источник незав</w:t>
                      </w:r>
                      <w:r w:rsidRPr="00B80FB2">
                        <w:rPr>
                          <w:sz w:val="18"/>
                          <w:szCs w:val="18"/>
                        </w:rPr>
                        <w:t>и</w:t>
                      </w:r>
                      <w:r w:rsidRPr="00B80FB2">
                        <w:rPr>
                          <w:sz w:val="18"/>
                          <w:szCs w:val="18"/>
                        </w:rPr>
                        <w:t xml:space="preserve">симого сигнала движения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E8A8228" wp14:editId="02B02DCD">
                <wp:simplePos x="0" y="0"/>
                <wp:positionH relativeFrom="column">
                  <wp:posOffset>2299123</wp:posOffset>
                </wp:positionH>
                <wp:positionV relativeFrom="paragraph">
                  <wp:posOffset>2424430</wp:posOffset>
                </wp:positionV>
                <wp:extent cx="1481667" cy="301413"/>
                <wp:effectExtent l="0" t="0" r="444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1667" cy="301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5E0AE7" w:rsidRDefault="00A56F7D" w:rsidP="005E0AE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0AE7">
                              <w:rPr>
                                <w:sz w:val="18"/>
                                <w:szCs w:val="18"/>
                              </w:rPr>
                              <w:t>Карточка водителя с чипом (обе стороны)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81.05pt;margin-top:190.9pt;width:116.65pt;height:23.7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" stroked="f">
                <v:stroke joinstyle="round"/>
                <v:path arrowok="t"/>
                <v:textbox inset="0,0,0,0">
                  <w:txbxContent>
                    <w:p w:rsidR="00A56F7D" w:rsidRPr="005E0AE7" w:rsidRDefault="00A56F7D" w:rsidP="005E0AE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0AE7">
                        <w:rPr>
                          <w:sz w:val="18"/>
                          <w:szCs w:val="18"/>
                        </w:rPr>
                        <w:t>Карточка водителя с чипом (обе стороны)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BD9BFDB" wp14:editId="2BA1F8BF">
                <wp:simplePos x="0" y="0"/>
                <wp:positionH relativeFrom="column">
                  <wp:posOffset>3575473</wp:posOffset>
                </wp:positionH>
                <wp:positionV relativeFrom="paragraph">
                  <wp:posOffset>1480397</wp:posOffset>
                </wp:positionV>
                <wp:extent cx="965200" cy="2286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5E0AE7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E0AE7">
                              <w:rPr>
                                <w:sz w:val="18"/>
                                <w:szCs w:val="18"/>
                              </w:rPr>
                              <w:t>Датчик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left:0;text-align:left;margin-left:281.55pt;margin-top:116.55pt;width:76pt;height:18pt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" stroked="f">
                <v:stroke joinstyle="round"/>
                <v:path arrowok="t"/>
                <v:textbox style="mso-fit-shape-to-text:t" inset="0,0,0,0">
                  <w:txbxContent>
                    <w:p w:rsidR="00A56F7D" w:rsidRPr="005E0AE7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E0AE7">
                        <w:rPr>
                          <w:sz w:val="18"/>
                          <w:szCs w:val="18"/>
                        </w:rPr>
                        <w:t>Датчик движения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FD08D1A" wp14:editId="7EC216DA">
                <wp:simplePos x="0" y="0"/>
                <wp:positionH relativeFrom="column">
                  <wp:posOffset>2929043</wp:posOffset>
                </wp:positionH>
                <wp:positionV relativeFrom="paragraph">
                  <wp:posOffset>1386205</wp:posOffset>
                </wp:positionV>
                <wp:extent cx="546100" cy="444500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B80FB2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E0AE7">
                              <w:rPr>
                                <w:sz w:val="18"/>
                                <w:szCs w:val="18"/>
                              </w:rPr>
                              <w:t xml:space="preserve">Ввод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E0AE7">
                              <w:rPr>
                                <w:sz w:val="18"/>
                                <w:szCs w:val="18"/>
                              </w:rPr>
                              <w:t>карточки экипажа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30.65pt;margin-top:109.15pt;width:43pt;height:3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" stroked="f">
                <v:stroke joinstyle="round"/>
                <v:path arrowok="t"/>
                <v:textbox inset="0,0,0,0">
                  <w:txbxContent>
                    <w:p w:rsidR="00A56F7D" w:rsidRPr="00B80FB2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E0AE7">
                        <w:rPr>
                          <w:sz w:val="18"/>
                          <w:szCs w:val="18"/>
                        </w:rPr>
                        <w:t xml:space="preserve">Ввод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5E0AE7">
                        <w:rPr>
                          <w:sz w:val="18"/>
                          <w:szCs w:val="18"/>
                        </w:rPr>
                        <w:t>карточки экипажа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6F3A580" wp14:editId="7C210686">
                <wp:simplePos x="0" y="0"/>
                <wp:positionH relativeFrom="column">
                  <wp:posOffset>3699087</wp:posOffset>
                </wp:positionH>
                <wp:positionV relativeFrom="paragraph">
                  <wp:posOffset>607060</wp:posOffset>
                </wp:positionV>
                <wp:extent cx="436245" cy="228600"/>
                <wp:effectExtent l="0" t="0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5E0AE7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E0AE7">
                              <w:rPr>
                                <w:sz w:val="18"/>
                                <w:szCs w:val="18"/>
                              </w:rPr>
                              <w:t>Меню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291.25pt;margin-top:47.8pt;width:34.35pt;height:18pt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" stroked="f">
                <v:stroke joinstyle="round"/>
                <v:path arrowok="t"/>
                <v:textbox style="mso-fit-shape-to-text:t" inset="0,0,0,0">
                  <w:txbxContent>
                    <w:p w:rsidR="00A56F7D" w:rsidRPr="005E0AE7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E0AE7">
                        <w:rPr>
                          <w:sz w:val="18"/>
                          <w:szCs w:val="18"/>
                        </w:rPr>
                        <w:t>Меню</w:t>
                      </w:r>
                    </w:p>
                  </w:txbxContent>
                </v:textbox>
              </v:shape>
            </w:pict>
          </mc:Fallback>
        </mc:AlternateContent>
      </w:r>
      <w:r w:rsidR="00B80FB2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A043998" wp14:editId="2F2239E3">
                <wp:simplePos x="0" y="0"/>
                <wp:positionH relativeFrom="column">
                  <wp:posOffset>2341033</wp:posOffset>
                </wp:positionH>
                <wp:positionV relativeFrom="paragraph">
                  <wp:posOffset>1388110</wp:posOffset>
                </wp:positionV>
                <wp:extent cx="546100" cy="444500"/>
                <wp:effectExtent l="0" t="0" r="635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B80FB2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0FB2">
                              <w:rPr>
                                <w:sz w:val="18"/>
                                <w:szCs w:val="18"/>
                              </w:rPr>
                              <w:t xml:space="preserve">Ввод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80FB2">
                              <w:rPr>
                                <w:sz w:val="18"/>
                                <w:szCs w:val="18"/>
                              </w:rPr>
                              <w:t>карточки 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84.35pt;margin-top:109.3pt;width:43pt;height:3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" stroked="f">
                <v:stroke joinstyle="round"/>
                <v:path arrowok="t"/>
                <v:textbox inset="0,0,0,0">
                  <w:txbxContent>
                    <w:p w:rsidR="00A56F7D" w:rsidRPr="00B80FB2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80FB2">
                        <w:rPr>
                          <w:sz w:val="18"/>
                          <w:szCs w:val="18"/>
                        </w:rPr>
                        <w:t xml:space="preserve">Ввод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B80FB2">
                        <w:rPr>
                          <w:sz w:val="18"/>
                          <w:szCs w:val="18"/>
                        </w:rPr>
                        <w:t>карточки 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B80FB2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F137FBF" wp14:editId="3A18AAC3">
                <wp:simplePos x="0" y="0"/>
                <wp:positionH relativeFrom="column">
                  <wp:posOffset>1374140</wp:posOffset>
                </wp:positionH>
                <wp:positionV relativeFrom="paragraph">
                  <wp:posOffset>1484630</wp:posOffset>
                </wp:positionV>
                <wp:extent cx="901065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B80FB2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0FB2">
                              <w:rPr>
                                <w:sz w:val="18"/>
                                <w:szCs w:val="18"/>
                              </w:rPr>
                              <w:t>Загрузка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left:0;text-align:left;margin-left:108.2pt;margin-top:116.9pt;width:70.95pt;height:18pt;z-index:2516725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" stroked="f">
                <v:stroke joinstyle="round"/>
                <v:path arrowok="t"/>
                <v:textbox style="mso-fit-shape-to-text:t" inset="0,0,0,0">
                  <w:txbxContent>
                    <w:p w:rsidR="00A56F7D" w:rsidRPr="00B80FB2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80FB2">
                        <w:rPr>
                          <w:sz w:val="18"/>
                          <w:szCs w:val="18"/>
                        </w:rPr>
                        <w:t>Загрузка данных</w:t>
                      </w:r>
                    </w:p>
                  </w:txbxContent>
                </v:textbox>
              </v:shape>
            </w:pict>
          </mc:Fallback>
        </mc:AlternateContent>
      </w:r>
      <w:r w:rsidR="00B80FB2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2EFF483" wp14:editId="5A842905">
                <wp:simplePos x="0" y="0"/>
                <wp:positionH relativeFrom="column">
                  <wp:posOffset>2616412</wp:posOffset>
                </wp:positionH>
                <wp:positionV relativeFrom="paragraph">
                  <wp:posOffset>269875</wp:posOffset>
                </wp:positionV>
                <wp:extent cx="479895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B80FB2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0FB2">
                              <w:rPr>
                                <w:sz w:val="18"/>
                                <w:szCs w:val="18"/>
                              </w:rPr>
                              <w:t>Дисплей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left:0;text-align:left;margin-left:206pt;margin-top:21.25pt;width:37.8pt;height:18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" stroked="f">
                <v:stroke joinstyle="round"/>
                <v:path arrowok="t"/>
                <v:textbox style="mso-fit-shape-to-text:t" inset="0,0,0,0">
                  <w:txbxContent>
                    <w:p w:rsidR="00A56F7D" w:rsidRPr="00B80FB2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80FB2">
                        <w:rPr>
                          <w:sz w:val="18"/>
                          <w:szCs w:val="18"/>
                        </w:rPr>
                        <w:t>Дисплей</w:t>
                      </w:r>
                    </w:p>
                  </w:txbxContent>
                </v:textbox>
              </v:shape>
            </w:pict>
          </mc:Fallback>
        </mc:AlternateContent>
      </w:r>
      <w:r w:rsidR="00E9155C">
        <w:rPr>
          <w:noProof/>
          <w:w w:val="100"/>
          <w:sz w:val="1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FD7F36" wp14:editId="1206173B">
                <wp:simplePos x="0" y="0"/>
                <wp:positionH relativeFrom="column">
                  <wp:posOffset>1740323</wp:posOffset>
                </wp:positionH>
                <wp:positionV relativeFrom="paragraph">
                  <wp:posOffset>350520</wp:posOffset>
                </wp:positionV>
                <wp:extent cx="702615" cy="22860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B80FB2" w:rsidRDefault="00A56F7D" w:rsidP="00E915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0FB2">
                              <w:rPr>
                                <w:sz w:val="18"/>
                                <w:szCs w:val="18"/>
                              </w:rPr>
                              <w:t>Спидометр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5" type="#_x0000_t202" style="position:absolute;left:0;text-align:left;margin-left:137.05pt;margin-top:27.6pt;width:55.3pt;height:18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" stroked="f">
                <v:stroke joinstyle="round"/>
                <v:path arrowok="t"/>
                <v:textbox style="mso-fit-shape-to-text:t" inset="0,0,0,0">
                  <w:txbxContent>
                    <w:p w:rsidR="00A56F7D" w:rsidRPr="00B80FB2" w:rsidRDefault="00A56F7D" w:rsidP="00E9155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80FB2">
                        <w:rPr>
                          <w:sz w:val="18"/>
                          <w:szCs w:val="18"/>
                        </w:rPr>
                        <w:t>Спидометр</w:t>
                      </w:r>
                    </w:p>
                  </w:txbxContent>
                </v:textbox>
              </v:shape>
            </w:pict>
          </mc:Fallback>
        </mc:AlternateContent>
      </w:r>
      <w:r w:rsidR="00FE03A1">
        <w:rPr>
          <w:noProof/>
          <w:lang w:val="en-US"/>
        </w:rPr>
        <w:drawing>
          <wp:inline distT="0" distB="0" distL="0" distR="0" wp14:anchorId="3C1D9DE8">
            <wp:extent cx="3249295" cy="256032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01251E" w:rsidRPr="00293EF6" w:rsidRDefault="00293EF6" w:rsidP="005E0AE7">
      <w:pPr>
        <w:pStyle w:val="SingleTxt"/>
        <w:jc w:val="left"/>
        <w:rPr>
          <w:lang w:val="en-US"/>
        </w:rPr>
      </w:pPr>
      <w:r w:rsidRPr="00293EF6">
        <w:t>Пример</w:t>
      </w:r>
      <w:r w:rsidRPr="00293EF6">
        <w:rPr>
          <w:lang w:val="en-US"/>
        </w:rPr>
        <w:t xml:space="preserve"> </w:t>
      </w:r>
      <w:r w:rsidRPr="00293EF6">
        <w:t>цифрового</w:t>
      </w:r>
      <w:r w:rsidRPr="00293EF6">
        <w:rPr>
          <w:lang w:val="en-US"/>
        </w:rPr>
        <w:t xml:space="preserve"> </w:t>
      </w:r>
      <w:r w:rsidRPr="00293EF6">
        <w:t>тахографа</w:t>
      </w:r>
      <w:r w:rsidRPr="00293EF6">
        <w:rPr>
          <w:lang w:val="en-US"/>
        </w:rPr>
        <w:t xml:space="preserve">: </w:t>
      </w:r>
      <w:r w:rsidRPr="00293EF6">
        <w:rPr>
          <w:lang w:val="en-GB"/>
        </w:rPr>
        <w:t xml:space="preserve">DTCO 1381 © Continental and chip card © </w:t>
      </w:r>
      <w:r w:rsidR="005E0AE7" w:rsidRPr="005E0AE7">
        <w:rPr>
          <w:lang w:val="en-US"/>
        </w:rPr>
        <w:br/>
      </w:r>
      <w:r w:rsidRPr="00293EF6">
        <w:rPr>
          <w:lang w:val="en-GB"/>
        </w:rPr>
        <w:t>Chronoservices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  <w:lang w:val="en-US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sz w:val="10"/>
          <w:lang w:val="en-US"/>
        </w:rPr>
      </w:pPr>
    </w:p>
    <w:p w:rsidR="00293EF6" w:rsidRPr="00293EF6" w:rsidRDefault="00293EF6" w:rsidP="00A56F7D">
      <w:pPr>
        <w:pStyle w:val="SingleTxt"/>
      </w:pPr>
      <w:r w:rsidRPr="00293EF6">
        <w:t>18.</w:t>
      </w:r>
      <w:r w:rsidRPr="00293EF6">
        <w:tab/>
        <w:t>Обеспечение соблюдения является одним из основных элементов Соглаш</w:t>
      </w:r>
      <w:r w:rsidRPr="00293EF6">
        <w:t>е</w:t>
      </w:r>
      <w:r w:rsidRPr="00293EF6">
        <w:t>ния и одним из ключевых аспектов внедрения системы цифрового тахографа на местах. В Соглашении (статья 12) содержатся подробные положения о провед</w:t>
      </w:r>
      <w:r w:rsidRPr="00293EF6">
        <w:t>е</w:t>
      </w:r>
      <w:r w:rsidRPr="00293EF6">
        <w:t>нии должного контроля на дорогах компетентными сотрудниками. Каждый к</w:t>
      </w:r>
      <w:r w:rsidRPr="00293EF6">
        <w:t>а</w:t>
      </w:r>
      <w:r w:rsidRPr="00293EF6">
        <w:t>лендарный год долж</w:t>
      </w:r>
      <w:r w:rsidR="00A56F7D">
        <w:t>е</w:t>
      </w:r>
      <w:r w:rsidRPr="00293EF6">
        <w:t>н проверяться как минимум 3% рабочих дней водителей транспортных средств, к которым применяется настоящее Соглашение, из них проверка не менее 30% от общего количества проверенных рабочих дней должна осуществляться на дорогах и не менее 50% – на территории предприятий. Также перечислены элементы проверки на дорогах и на предприятиях и указывается, что не должно быть никакой дискриминации между транспортными средствами, предприятиями и водителями, будь то резиденты или нет, и независимо от прои</w:t>
      </w:r>
      <w:r w:rsidRPr="00293EF6">
        <w:t>с</w:t>
      </w:r>
      <w:r w:rsidRPr="00293EF6">
        <w:t>хождения или назначения рейса или типа тахографа. В статье 12 также изложены базовые принципы обмена информацией между странами в рамках оказания вз</w:t>
      </w:r>
      <w:r w:rsidRPr="00293EF6">
        <w:t>а</w:t>
      </w:r>
      <w:r w:rsidRPr="00293EF6">
        <w:t>имной помощи, а также в контексте наруше</w:t>
      </w:r>
      <w:r w:rsidR="005E0AE7">
        <w:t>ний и применения наказаний (см. </w:t>
      </w:r>
      <w:r w:rsidRPr="00293EF6">
        <w:t xml:space="preserve">приложение </w:t>
      </w:r>
      <w:r w:rsidRPr="00293EF6">
        <w:rPr>
          <w:lang w:val="en-GB"/>
        </w:rPr>
        <w:t>VI</w:t>
      </w:r>
      <w:r w:rsidRPr="00293EF6">
        <w:t>).</w:t>
      </w:r>
    </w:p>
    <w:p w:rsidR="00293EF6" w:rsidRPr="00293EF6" w:rsidRDefault="00293EF6" w:rsidP="00293EF6">
      <w:pPr>
        <w:pStyle w:val="SingleTxt"/>
      </w:pPr>
      <w:r w:rsidRPr="00293EF6">
        <w:t>19.</w:t>
      </w:r>
      <w:r w:rsidRPr="00293EF6">
        <w:tab/>
        <w:t>Заключительные положения Соглашения, в том числе о праве присоедин</w:t>
      </w:r>
      <w:r w:rsidRPr="00293EF6">
        <w:t>е</w:t>
      </w:r>
      <w:r w:rsidRPr="00293EF6">
        <w:t xml:space="preserve">ния, разрешении споров и процедуре внесения поправок, изложены в </w:t>
      </w:r>
      <w:r w:rsidR="00A56F7D">
        <w:br/>
      </w:r>
      <w:r w:rsidRPr="00293EF6">
        <w:t>статьях 14–25. Находящимся в процессе присоединения странам следует учит</w:t>
      </w:r>
      <w:r w:rsidRPr="00293EF6">
        <w:t>ы</w:t>
      </w:r>
      <w:r w:rsidRPr="00293EF6">
        <w:t>вать, что Соглашение считается вступившим в силу через 180 дней после сдачи на хранение этой страной своего документа о присоединении.</w:t>
      </w:r>
    </w:p>
    <w:p w:rsidR="005E0AE7" w:rsidRPr="00A56F7D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5E0AE7" w:rsidRPr="00A56F7D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5E0AE7" w:rsidP="005E0A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293EF6" w:rsidRPr="00293EF6">
        <w:rPr>
          <w:lang w:val="en-GB"/>
        </w:rPr>
        <w:t>II</w:t>
      </w:r>
      <w:r w:rsidR="00293EF6" w:rsidRPr="00293EF6">
        <w:t>.</w:t>
      </w:r>
      <w:r w:rsidR="00293EF6" w:rsidRPr="00293EF6">
        <w:tab/>
        <w:t>Цель, область применения и задачи дорожной карты</w:t>
      </w:r>
    </w:p>
    <w:p w:rsidR="005E0AE7" w:rsidRPr="005E0AE7" w:rsidRDefault="005E0AE7" w:rsidP="005E0AE7">
      <w:pPr>
        <w:pStyle w:val="SingleTxt"/>
        <w:keepNext/>
        <w:spacing w:after="0" w:line="120" w:lineRule="exact"/>
        <w:rPr>
          <w:b/>
          <w:sz w:val="10"/>
        </w:rPr>
      </w:pPr>
    </w:p>
    <w:p w:rsidR="005E0AE7" w:rsidRPr="005E0AE7" w:rsidRDefault="005E0AE7" w:rsidP="005E0AE7">
      <w:pPr>
        <w:pStyle w:val="SingleTxt"/>
        <w:keepNext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A</w:t>
      </w:r>
      <w:r w:rsidRPr="00293EF6">
        <w:t>.</w:t>
      </w:r>
      <w:r w:rsidRPr="00293EF6">
        <w:tab/>
        <w:t>Цель</w:t>
      </w:r>
    </w:p>
    <w:p w:rsidR="005E0AE7" w:rsidRPr="005E0AE7" w:rsidRDefault="005E0AE7" w:rsidP="005E0AE7">
      <w:pPr>
        <w:pStyle w:val="SingleTxt"/>
        <w:keepNext/>
        <w:spacing w:after="0" w:line="120" w:lineRule="exact"/>
        <w:rPr>
          <w:sz w:val="10"/>
        </w:rPr>
      </w:pPr>
    </w:p>
    <w:p w:rsidR="005E0AE7" w:rsidRPr="005E0AE7" w:rsidRDefault="005E0AE7" w:rsidP="005E0AE7">
      <w:pPr>
        <w:pStyle w:val="SingleTxt"/>
        <w:keepNext/>
        <w:spacing w:after="0" w:line="120" w:lineRule="exact"/>
        <w:rPr>
          <w:sz w:val="10"/>
        </w:rPr>
      </w:pPr>
    </w:p>
    <w:p w:rsidR="00293EF6" w:rsidRPr="00293EF6" w:rsidRDefault="00293EF6" w:rsidP="00A56F7D">
      <w:pPr>
        <w:pStyle w:val="SingleTxt"/>
      </w:pPr>
      <w:r w:rsidRPr="00293EF6">
        <w:t>20.</w:t>
      </w:r>
      <w:r w:rsidRPr="00293EF6">
        <w:tab/>
        <w:t>Известно, что усталость водителя повышает риск серьезных дорожно-транспортных происшествий. Соглашение ЕСТР направлено на недопущение т</w:t>
      </w:r>
      <w:r w:rsidRPr="00293EF6">
        <w:t>о</w:t>
      </w:r>
      <w:r w:rsidRPr="00293EF6">
        <w:t>го, чтобы водители и экипажи коммерческих транспортных средств, осущест</w:t>
      </w:r>
      <w:r w:rsidRPr="00293EF6">
        <w:t>в</w:t>
      </w:r>
      <w:r w:rsidRPr="00293EF6">
        <w:t>ляющие международные автомобильные перевозки, управляли транспортным средством чрезмерное количество часов. В Соглашении также определяются ко</w:t>
      </w:r>
      <w:r w:rsidRPr="00293EF6">
        <w:t>н</w:t>
      </w:r>
      <w:r w:rsidRPr="00293EF6">
        <w:t>трольные устройства – тахографы, устанавливаются технические требования к конструкции, испытаниям, установке и инспекции таких устройств и проверке количества времени управления транспортным средством, проводимой комп</w:t>
      </w:r>
      <w:r w:rsidRPr="00293EF6">
        <w:t>е</w:t>
      </w:r>
      <w:r w:rsidRPr="00293EF6">
        <w:t>тентными органами. Вместе с тем данное Соглашение открыто для присоедин</w:t>
      </w:r>
      <w:r w:rsidRPr="00293EF6">
        <w:t>е</w:t>
      </w:r>
      <w:r w:rsidRPr="00293EF6">
        <w:t>ния только для государств</w:t>
      </w:r>
      <w:r w:rsidR="00A56F7D">
        <w:t xml:space="preserve"> – </w:t>
      </w:r>
      <w:r w:rsidRPr="00293EF6">
        <w:t>членов ЕЭК ООН (статья 14).</w:t>
      </w:r>
    </w:p>
    <w:p w:rsidR="00293EF6" w:rsidRPr="00293EF6" w:rsidRDefault="00293EF6" w:rsidP="00A56F7D">
      <w:pPr>
        <w:pStyle w:val="SingleTxt"/>
      </w:pPr>
      <w:r w:rsidRPr="00293EF6">
        <w:t>21.</w:t>
      </w:r>
      <w:r w:rsidRPr="00293EF6">
        <w:tab/>
        <w:t>С учетом важного значения этого Соглашения для стран ЕвроМед, в рамках проекта АЖГ ЕвроМед в Алжире, Иордании, Марокко и Тунисе были проведены учитывающие потребности целенаправленные национальные учебные меропри</w:t>
      </w:r>
      <w:r w:rsidRPr="00293EF6">
        <w:t>я</w:t>
      </w:r>
      <w:r w:rsidRPr="00293EF6">
        <w:t>тия. Содействие в проведении этих мероприятий оказали эксперты ЕЭК ООН. После их проведения Алжир, Иордания, Марокко и Тунис заявили о своей гото</w:t>
      </w:r>
      <w:r w:rsidRPr="00293EF6">
        <w:t>в</w:t>
      </w:r>
      <w:r w:rsidRPr="00293EF6">
        <w:t>ности применять ЕСТР и использовать цифровой тахограф при осуществлении своих международных и внутренних перевозок. Таким образом, новый вопрос для стран</w:t>
      </w:r>
      <w:r w:rsidR="00A56F7D">
        <w:t xml:space="preserve"> – </w:t>
      </w:r>
      <w:r w:rsidRPr="00293EF6">
        <w:t>партнеров ЕвроМед заключается в том, как стать Договаривающим</w:t>
      </w:r>
      <w:r w:rsidRPr="00293EF6">
        <w:t>и</w:t>
      </w:r>
      <w:r w:rsidRPr="00293EF6">
        <w:t>ся сторонами ЕСТР и получать выгоды от Соглашения и созданной благодаря ему согласованной системы.</w:t>
      </w:r>
    </w:p>
    <w:p w:rsidR="00293EF6" w:rsidRPr="00293EF6" w:rsidRDefault="00293EF6" w:rsidP="00A56F7D">
      <w:pPr>
        <w:pStyle w:val="SingleTxt"/>
      </w:pPr>
      <w:r w:rsidRPr="00293EF6">
        <w:t>22.</w:t>
      </w:r>
      <w:r w:rsidRPr="00293EF6">
        <w:tab/>
        <w:t>Стремясь заручиться поддержкой ЕЭК ООН в отношении открытия Согл</w:t>
      </w:r>
      <w:r w:rsidRPr="00293EF6">
        <w:t>а</w:t>
      </w:r>
      <w:r w:rsidRPr="00293EF6">
        <w:t>шения ЕСТР для Иордании и других стран ЕвроМед, Министр транспорта Ио</w:t>
      </w:r>
      <w:r w:rsidRPr="00293EF6">
        <w:t>р</w:t>
      </w:r>
      <w:r w:rsidRPr="00293EF6">
        <w:t>дании Ее Превосходительство г-жа Лина Шабиб приняла участие в семьдесят шестой сессии Комитета по внутреннему транспорту (КВТ) ЕЭК ООН в Женеве 25−27 февраля 2014 года. В своем выступлении в КВТ г-жа Шабиб подчеркнула важность внедрения системы цифрового тахографа в средиземноморских стр</w:t>
      </w:r>
      <w:r w:rsidRPr="00293EF6">
        <w:t>а</w:t>
      </w:r>
      <w:r w:rsidRPr="00293EF6">
        <w:t>нах, не являющихся членами ЕЭК ООН, в рамках Соглашения ЕСТР и просила Комитет оказать содействие в открытии Соглашения для стран</w:t>
      </w:r>
      <w:r w:rsidR="00A56F7D">
        <w:t xml:space="preserve"> – </w:t>
      </w:r>
      <w:r w:rsidRPr="00293EF6">
        <w:t>партнеров Е</w:t>
      </w:r>
      <w:r w:rsidRPr="00293EF6">
        <w:t>в</w:t>
      </w:r>
      <w:r w:rsidRPr="00293EF6">
        <w:t>роМед, не являющихся членами ЕЭК ООН. С такой же просьбой также обрат</w:t>
      </w:r>
      <w:r w:rsidRPr="00293EF6">
        <w:t>и</w:t>
      </w:r>
      <w:r w:rsidRPr="00293EF6">
        <w:t>лись эксперты стран</w:t>
      </w:r>
      <w:r w:rsidR="00A56F7D">
        <w:t xml:space="preserve"> – </w:t>
      </w:r>
      <w:r w:rsidRPr="00293EF6">
        <w:t>партнеров ЕвроМед из Алжира, Иордании, Марокко и Т</w:t>
      </w:r>
      <w:r w:rsidRPr="00293EF6">
        <w:t>у</w:t>
      </w:r>
      <w:r w:rsidRPr="00293EF6">
        <w:t>ниса, которые приняли участие в седьмой, восьмой и девятой сессиях совещания Группы экспертов по ЕСТР, а также 109-й сессии Рабочей группы по автом</w:t>
      </w:r>
      <w:r w:rsidRPr="00293EF6">
        <w:t>о</w:t>
      </w:r>
      <w:r w:rsidRPr="00293EF6">
        <w:t>бильному транспорту (</w:t>
      </w:r>
      <w:r w:rsidRPr="00293EF6">
        <w:rPr>
          <w:lang w:val="en-GB"/>
        </w:rPr>
        <w:t>SC</w:t>
      </w:r>
      <w:r w:rsidRPr="00293EF6">
        <w:t xml:space="preserve">.1) в Женеве в 2014 году. В ходе обсуждений в КВТ, Группе экспертов по ЕСТР и </w:t>
      </w:r>
      <w:r w:rsidRPr="00293EF6">
        <w:rPr>
          <w:lang w:val="en-GB"/>
        </w:rPr>
        <w:t>SC</w:t>
      </w:r>
      <w:r w:rsidRPr="00293EF6">
        <w:t xml:space="preserve">.1 Европейский союз, КВТ и Председатель </w:t>
      </w:r>
      <w:r w:rsidRPr="00293EF6">
        <w:rPr>
          <w:lang w:val="en-GB"/>
        </w:rPr>
        <w:t>SC</w:t>
      </w:r>
      <w:r w:rsidRPr="00293EF6">
        <w:t>.1 поддержали эту просьбу.</w:t>
      </w:r>
    </w:p>
    <w:p w:rsidR="00293EF6" w:rsidRPr="00293EF6" w:rsidRDefault="00293EF6" w:rsidP="00A56F7D">
      <w:pPr>
        <w:pStyle w:val="SingleTxt"/>
      </w:pPr>
      <w:r w:rsidRPr="00293EF6">
        <w:t>23.</w:t>
      </w:r>
      <w:r w:rsidRPr="00293EF6">
        <w:tab/>
        <w:t>На своей девятой сессии (Женева, 27 октября 2014 года) Группа экспертов по ЕСТР ЕЭК ООН приняла решение поддержать предложение об открытии С</w:t>
      </w:r>
      <w:r w:rsidRPr="00293EF6">
        <w:t>о</w:t>
      </w:r>
      <w:r w:rsidRPr="00293EF6">
        <w:t xml:space="preserve">глашения для Алжира, Иордании, Марокко и Туниса, пересмотрев статью 14. Группа экспертов пришла к общему согласию по формулировке предложения по поправке и предложила одной из Договаривающихся сторон ЕСТР как можно скорее официально внести предложение о поправке. На своей 109-й сессии (28−29 октября 2014 года) </w:t>
      </w:r>
      <w:r w:rsidRPr="00293EF6">
        <w:rPr>
          <w:lang w:val="en-GB"/>
        </w:rPr>
        <w:t>SC</w:t>
      </w:r>
      <w:r w:rsidRPr="00293EF6">
        <w:t>.1 приняла предлагаемое изменение к статье 14, к</w:t>
      </w:r>
      <w:r w:rsidRPr="00293EF6">
        <w:t>о</w:t>
      </w:r>
      <w:r w:rsidRPr="00293EF6">
        <w:t xml:space="preserve">торое гласит: Статья 14: </w:t>
      </w:r>
      <w:r w:rsidR="005E0AE7">
        <w:t>«</w:t>
      </w:r>
      <w:r w:rsidRPr="00293EF6">
        <w:t xml:space="preserve">1. Настоящее Соглашение открыто для подписания до 31 марта 1971 года и после этой даты для присоединения государств − членов Европейской экономической комиссии и государств, допущенных к участию в работе Комиссии с консультативным статусом в </w:t>
      </w:r>
      <w:r w:rsidR="005E0AE7">
        <w:t xml:space="preserve">соответствии с пунктом 8 или 11 </w:t>
      </w:r>
      <w:r w:rsidRPr="00293EF6">
        <w:t>положения о круге ведения этой Комиссии. Присоединение в соответствии с пунктом 11 Положения о круге ведения Комиссии ограничивается следующими государствами: А</w:t>
      </w:r>
      <w:r w:rsidR="005E0AE7">
        <w:t>лжир, Иордания, Марокко и Тунис»</w:t>
      </w:r>
      <w:r w:rsidRPr="00293EF6">
        <w:t xml:space="preserve">. На момент подготовки </w:t>
      </w:r>
      <w:r w:rsidRPr="00293EF6">
        <w:lastRenderedPageBreak/>
        <w:t>настоящего документа после официальных просьб, представленных в секретар</w:t>
      </w:r>
      <w:r w:rsidRPr="00293EF6">
        <w:t>и</w:t>
      </w:r>
      <w:r w:rsidRPr="00293EF6">
        <w:t>ат Турцией и Украиной, Договорной секцией Организации Объединенных Наций 18 февраля 2015 года было опубликовано уведомление депозитария об измен</w:t>
      </w:r>
      <w:r w:rsidRPr="00293EF6">
        <w:t>е</w:t>
      </w:r>
      <w:r w:rsidRPr="00293EF6">
        <w:t>нии статьи 14 ЕСТР. Договаривающимся сторонам Соглашения ЕСТР было предоставлено шесть месяцев для изложения своих возражений, и в случае (как и ожидалось) отсутствия таковых Генеральный секретарь Организации Объед</w:t>
      </w:r>
      <w:r w:rsidRPr="00293EF6">
        <w:t>и</w:t>
      </w:r>
      <w:r w:rsidRPr="00293EF6">
        <w:t>ненных Наций объявляет о том, что поправка вступает в силу через три месяца, т</w:t>
      </w:r>
      <w:r w:rsidR="00A56F7D">
        <w:t>.е.</w:t>
      </w:r>
      <w:r w:rsidRPr="00293EF6">
        <w:t xml:space="preserve"> 18 ноября 2015 года.</w:t>
      </w:r>
    </w:p>
    <w:p w:rsidR="00293EF6" w:rsidRPr="00293EF6" w:rsidRDefault="00293EF6" w:rsidP="00293EF6">
      <w:pPr>
        <w:pStyle w:val="SingleTxt"/>
      </w:pPr>
      <w:r w:rsidRPr="00293EF6">
        <w:t>24.</w:t>
      </w:r>
      <w:r w:rsidRPr="00293EF6">
        <w:tab/>
        <w:t>В настоящем документе, подготовленном совместно в рамках проекта АЖГ ЕвроМед и ЕЭК ООН при содействии Совместного исследовательского центра ЕЭК ООН, представлены 11 основных этапов и ряд подэтапов, которым должны следовать страны, желающие присоединиться к Соглашению и выполнять его положения (</w:t>
      </w:r>
      <w:r w:rsidR="00765CCD" w:rsidRPr="00293EF6">
        <w:t xml:space="preserve">дорожная </w:t>
      </w:r>
      <w:r w:rsidRPr="00293EF6">
        <w:t>карта).</w:t>
      </w:r>
    </w:p>
    <w:p w:rsidR="00293EF6" w:rsidRPr="00293EF6" w:rsidRDefault="00293EF6" w:rsidP="00293EF6">
      <w:pPr>
        <w:pStyle w:val="SingleTxt"/>
      </w:pPr>
      <w:r w:rsidRPr="00293EF6">
        <w:t>25.</w:t>
      </w:r>
      <w:r w:rsidRPr="00293EF6">
        <w:tab/>
        <w:t>Первые два этапа связаны с подготовкой к присоединению, включая коо</w:t>
      </w:r>
      <w:r w:rsidRPr="00293EF6">
        <w:t>р</w:t>
      </w:r>
      <w:r w:rsidRPr="00293EF6">
        <w:t>динацию и соответствующие обязанности, и определением стратегических в</w:t>
      </w:r>
      <w:r w:rsidRPr="00293EF6">
        <w:t>о</w:t>
      </w:r>
      <w:r w:rsidRPr="00293EF6">
        <w:t>просов, которые необходимо рассмотреть перед присоединением. Третий этап касается исключительно присоединения к Соглашению, условий присоединения и связанных с ним процедур. В трех последующих основных этапах объясняются важные аспекты безопасности. Далее следуют вопросы, касающиеся создания системы карточек для тахографов и мастерских. В завершение дорожной карты излагаются этапы, связанные с учебной подготовкой, обеспечением соблюдения и поддержкой. В приложениях представлены все соответствующие нормативные и пояснительные документы. Однако в связи с их большим объемом основная их часть представлена лишь в электронном виде.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B</w:t>
      </w:r>
      <w:r w:rsidRPr="00293EF6">
        <w:t>.</w:t>
      </w:r>
      <w:r w:rsidRPr="00293EF6">
        <w:tab/>
        <w:t>Область применения и задачи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765CCD">
      <w:pPr>
        <w:pStyle w:val="SingleTxt"/>
      </w:pPr>
      <w:r w:rsidRPr="00293EF6">
        <w:t>26.</w:t>
      </w:r>
      <w:r w:rsidRPr="00293EF6">
        <w:tab/>
        <w:t>Настоящая дорожная карта подготовлена на основе обширного опыта Отд</w:t>
      </w:r>
      <w:r w:rsidRPr="00293EF6">
        <w:t>е</w:t>
      </w:r>
      <w:r w:rsidRPr="00293EF6">
        <w:t>ла транспорта ЕЭК ООН, Совместного исследовательского центра и межправ</w:t>
      </w:r>
      <w:r w:rsidRPr="00293EF6">
        <w:t>и</w:t>
      </w:r>
      <w:r w:rsidRPr="00293EF6">
        <w:t>тельственных органов ЕЭК ООН, в ведении которых находится Соглашение ЕСТР, а также опыта реализации проекта ЕвроМед, накопленного в процессе оказания технической помощи странам – партнерам ЕвроМед, и призвана сл</w:t>
      </w:r>
      <w:r w:rsidRPr="00293EF6">
        <w:t>у</w:t>
      </w:r>
      <w:r w:rsidRPr="00293EF6">
        <w:t>жить конкретным руководством по присоединению к Соглашению ЕСТР и его эффективному осуществлению. Одним из наиболее важных событий, связанных с Соглашением ЕСТР за последние 10 лет, является обязательное внедрение во всей Европе цифрового тахометра для коммерческих транспортных средств гр</w:t>
      </w:r>
      <w:r w:rsidRPr="00293EF6">
        <w:t>у</w:t>
      </w:r>
      <w:r w:rsidRPr="00293EF6">
        <w:t>зоподъемностью более 3,5 т или перевозящих более 9 человек в процессе межд</w:t>
      </w:r>
      <w:r w:rsidRPr="00293EF6">
        <w:t>у</w:t>
      </w:r>
      <w:r w:rsidRPr="00293EF6">
        <w:t>народных автомобильных перевозок.</w:t>
      </w:r>
    </w:p>
    <w:p w:rsidR="00293EF6" w:rsidRPr="00293EF6" w:rsidRDefault="00293EF6" w:rsidP="00293EF6">
      <w:pPr>
        <w:pStyle w:val="SingleTxt"/>
      </w:pPr>
      <w:r w:rsidRPr="00293EF6">
        <w:t>27.</w:t>
      </w:r>
      <w:r w:rsidRPr="00293EF6">
        <w:tab/>
        <w:t>Следует отметить, что, поскольку в соответствии с ЕСТР цифровой тах</w:t>
      </w:r>
      <w:r w:rsidRPr="00293EF6">
        <w:t>о</w:t>
      </w:r>
      <w:r w:rsidRPr="00293EF6">
        <w:t>метр обязателен для всех новых зарегистрированных транспортных средств, Д</w:t>
      </w:r>
      <w:r w:rsidRPr="00293EF6">
        <w:t>о</w:t>
      </w:r>
      <w:r w:rsidRPr="00293EF6">
        <w:t>говаривающиеся стороны Соглашения должны быть готовы одновременно зан</w:t>
      </w:r>
      <w:r w:rsidRPr="00293EF6">
        <w:t>и</w:t>
      </w:r>
      <w:r w:rsidRPr="00293EF6">
        <w:t>маться техническими операциями и проверками соответствия применительно к предыдущим методам учета рабочего времени водителей и аналоговым тахоме</w:t>
      </w:r>
      <w:r w:rsidRPr="00293EF6">
        <w:t>т</w:t>
      </w:r>
      <w:r w:rsidRPr="00293EF6">
        <w:t>рам. Кроме того, для охвата случаев, касающихся транспортных средств, зарег</w:t>
      </w:r>
      <w:r w:rsidRPr="00293EF6">
        <w:t>и</w:t>
      </w:r>
      <w:r w:rsidRPr="00293EF6">
        <w:t>стрированных на территории государства, не являющегося Договаривающейся стороной Соглашения, Соглашение предоставляет странам, являющимся Догов</w:t>
      </w:r>
      <w:r w:rsidRPr="00293EF6">
        <w:t>а</w:t>
      </w:r>
      <w:r w:rsidRPr="00293EF6">
        <w:t>ривающимися сторонами, возможность вместо контрольного устройства треб</w:t>
      </w:r>
      <w:r w:rsidRPr="00293EF6">
        <w:t>о</w:t>
      </w:r>
      <w:r w:rsidRPr="00293EF6">
        <w:t>вать предъявить ежедневные регистрационные листки, заполняемые каждым членом экипажа от руки за период с момента въезда на территорию Договарив</w:t>
      </w:r>
      <w:r w:rsidRPr="00293EF6">
        <w:t>а</w:t>
      </w:r>
      <w:r w:rsidRPr="00293EF6">
        <w:t>ющейся стороны</w:t>
      </w:r>
      <w:r w:rsidRPr="0047246C">
        <w:rPr>
          <w:vertAlign w:val="superscript"/>
          <w:lang w:val="en-GB"/>
        </w:rPr>
        <w:footnoteReference w:id="3"/>
      </w:r>
      <w:r w:rsidRPr="00293EF6">
        <w:t>.</w:t>
      </w:r>
    </w:p>
    <w:p w:rsidR="00293EF6" w:rsidRPr="00293EF6" w:rsidRDefault="00293EF6" w:rsidP="005E0A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lastRenderedPageBreak/>
        <w:tab/>
      </w:r>
      <w:r w:rsidRPr="00293EF6">
        <w:rPr>
          <w:lang w:val="en-GB"/>
        </w:rPr>
        <w:t>III</w:t>
      </w:r>
      <w:r w:rsidRPr="00293EF6">
        <w:t>.</w:t>
      </w:r>
      <w:r w:rsidRPr="00293EF6">
        <w:tab/>
        <w:t>Подготовленный ЕЭК ООН-ЕС-АЖГ ЕвроМед проект дорожной карты присоединения к Европейскому соглашению, касающемуся работы экипажей транспортных средств, производящих международные автомобильные перевозки (ЕСТР) 1970 года, и его осуществления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28.</w:t>
      </w:r>
      <w:r w:rsidRPr="00293EF6">
        <w:tab/>
        <w:t>Дорожная карта имеет целью дать странам ЕвроМед руководящие указания относительно присоединения к Соглашению ЕСТР и его осуществления.</w:t>
      </w:r>
    </w:p>
    <w:p w:rsidR="00293EF6" w:rsidRPr="00293EF6" w:rsidRDefault="00293EF6" w:rsidP="00293EF6">
      <w:pPr>
        <w:pStyle w:val="SingleTxt"/>
      </w:pPr>
      <w:r w:rsidRPr="00293EF6">
        <w:t>29.</w:t>
      </w:r>
      <w:r w:rsidRPr="00293EF6">
        <w:tab/>
        <w:t>В дорожной карте предложены 11 основных этапов, надлежащее и своевр</w:t>
      </w:r>
      <w:r w:rsidRPr="00293EF6">
        <w:t>е</w:t>
      </w:r>
      <w:r w:rsidRPr="00293EF6">
        <w:t>менное осуществление которых позволит обеспечить всестороннее применение системы на территории этих стран.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A</w:t>
      </w:r>
      <w:r w:rsidRPr="00293EF6">
        <w:t>.</w:t>
      </w:r>
      <w:r w:rsidRPr="00293EF6">
        <w:tab/>
        <w:t>Этап 1: Подготовка к присоединению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1.</w:t>
      </w:r>
      <w:r w:rsidRPr="00293EF6">
        <w:tab/>
        <w:t>Координация и обязанности на национальном уровне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30.</w:t>
      </w:r>
      <w:r w:rsidRPr="00293EF6">
        <w:tab/>
        <w:t>Связанные с ЕСТР положения могут относиться к сфере ответственности различных министерств или ведомств в зависимости от административной структуры в той или иной стране. Необходимо определить соответствующие м</w:t>
      </w:r>
      <w:r w:rsidRPr="00293EF6">
        <w:t>и</w:t>
      </w:r>
      <w:r w:rsidRPr="00293EF6">
        <w:t>нистерства, ведомства и органы и предложить их представителям принимать а</w:t>
      </w:r>
      <w:r w:rsidRPr="00293EF6">
        <w:t>к</w:t>
      </w:r>
      <w:r w:rsidRPr="00293EF6">
        <w:t>тивное участие в подготовке к присоединению.</w:t>
      </w:r>
    </w:p>
    <w:p w:rsidR="00293EF6" w:rsidRPr="00293EF6" w:rsidRDefault="00293EF6" w:rsidP="00293EF6">
      <w:pPr>
        <w:pStyle w:val="SingleTxt"/>
      </w:pPr>
      <w:r w:rsidRPr="00293EF6">
        <w:t>31.</w:t>
      </w:r>
      <w:r w:rsidRPr="00293EF6">
        <w:tab/>
        <w:t>В неполный перечень министерств, ведомств и органов могли бы входить те из них, которые отвечают за вопросы транспорта, дорожного контроля, инспе</w:t>
      </w:r>
      <w:r w:rsidRPr="00293EF6">
        <w:t>к</w:t>
      </w:r>
      <w:r w:rsidRPr="00293EF6">
        <w:t>ции, внутренних дел, труда, юстиции, промышленности, торговли, финансов, о</w:t>
      </w:r>
      <w:r w:rsidRPr="00293EF6">
        <w:t>б</w:t>
      </w:r>
      <w:r w:rsidRPr="00293EF6">
        <w:t>разования, подготовки водителей.</w:t>
      </w:r>
    </w:p>
    <w:p w:rsidR="00293EF6" w:rsidRPr="00293EF6" w:rsidRDefault="00293EF6" w:rsidP="00293EF6">
      <w:pPr>
        <w:pStyle w:val="SingleTxt"/>
      </w:pPr>
      <w:r w:rsidRPr="00293EF6">
        <w:t>32.</w:t>
      </w:r>
      <w:r w:rsidRPr="00293EF6">
        <w:tab/>
        <w:t xml:space="preserve">По мере возможности следует проводить консультации с представителями частного сектора и привлекать их </w:t>
      </w:r>
      <w:r w:rsidR="00765CCD">
        <w:t xml:space="preserve">к </w:t>
      </w:r>
      <w:r w:rsidRPr="00293EF6">
        <w:t>участию в этом процессе в качестве предст</w:t>
      </w:r>
      <w:r w:rsidRPr="00293EF6">
        <w:t>а</w:t>
      </w:r>
      <w:r w:rsidRPr="00293EF6">
        <w:t>ви</w:t>
      </w:r>
      <w:r w:rsidR="005E0AE7">
        <w:t>телей пользователей правил, т.</w:t>
      </w:r>
      <w:r w:rsidRPr="00293EF6">
        <w:t>е. представителей сектора транспорта, профс</w:t>
      </w:r>
      <w:r w:rsidRPr="00293EF6">
        <w:t>о</w:t>
      </w:r>
      <w:r w:rsidRPr="00293EF6">
        <w:t>юзов производителей транспортных средств, ассоциаций по вопросам предо</w:t>
      </w:r>
      <w:r w:rsidRPr="00293EF6">
        <w:t>т</w:t>
      </w:r>
      <w:r w:rsidRPr="00293EF6">
        <w:t>вращения несчастных случаев на производстве, органов по организации обуч</w:t>
      </w:r>
      <w:r w:rsidRPr="00293EF6">
        <w:t>е</w:t>
      </w:r>
      <w:r w:rsidRPr="00293EF6">
        <w:t>ния.</w:t>
      </w:r>
    </w:p>
    <w:p w:rsidR="00293EF6" w:rsidRPr="00293EF6" w:rsidRDefault="00293EF6" w:rsidP="00293EF6">
      <w:pPr>
        <w:pStyle w:val="SingleTxt"/>
      </w:pPr>
      <w:r w:rsidRPr="00293EF6">
        <w:t>33.</w:t>
      </w:r>
      <w:r w:rsidRPr="00293EF6">
        <w:tab/>
        <w:t>Необходимо наладить официальную координацию между всеми участник</w:t>
      </w:r>
      <w:r w:rsidRPr="00293EF6">
        <w:t>а</w:t>
      </w:r>
      <w:r w:rsidRPr="00293EF6">
        <w:t>ми процесса подготовки к присоединению.</w:t>
      </w:r>
    </w:p>
    <w:p w:rsidR="00293EF6" w:rsidRPr="00293EF6" w:rsidRDefault="00293EF6" w:rsidP="00293EF6">
      <w:pPr>
        <w:pStyle w:val="SingleTxt"/>
      </w:pPr>
      <w:r w:rsidRPr="00293EF6">
        <w:t>34.</w:t>
      </w:r>
      <w:r w:rsidRPr="00293EF6">
        <w:tab/>
        <w:t>Однако каждая страна должна оценивать и определять свою собственную административную структуру с учетом культурных особенностей, стандартных оперативных процедур, систем иерархии, наличия персонала и опыта. Приведе</w:t>
      </w:r>
      <w:r w:rsidRPr="00293EF6">
        <w:t>н</w:t>
      </w:r>
      <w:r w:rsidRPr="00293EF6">
        <w:t>ные ниже подэтапы носят рекомендательный характер и не должны считаться обязательными.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2.</w:t>
      </w:r>
      <w:r w:rsidRPr="00293EF6">
        <w:tab/>
        <w:t>Общая координация и надзор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35.</w:t>
      </w:r>
      <w:r w:rsidRPr="00293EF6">
        <w:tab/>
        <w:t>Хотя положения о цифровом тахографе могут затрагивать несколько мин</w:t>
      </w:r>
      <w:r w:rsidRPr="00293EF6">
        <w:t>и</w:t>
      </w:r>
      <w:r w:rsidRPr="00293EF6">
        <w:t>стерств и/или органов, главная ответственность должна быть возложена на одно министерство или правительственное учреждение. В ряде Договаривающихся сторон ЕСТР таким ведомством является Министерство транспорта. В этом сл</w:t>
      </w:r>
      <w:r w:rsidRPr="00293EF6">
        <w:t>у</w:t>
      </w:r>
      <w:r w:rsidRPr="00293EF6">
        <w:t>чае общий контроль и координация всех связанных с ЕСТР мероприятий должны осуществляться под руководством компетентного министра.</w:t>
      </w:r>
    </w:p>
    <w:p w:rsidR="00293EF6" w:rsidRPr="00293EF6" w:rsidRDefault="00293EF6" w:rsidP="005E0AE7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293EF6">
        <w:lastRenderedPageBreak/>
        <w:tab/>
        <w:t>3.</w:t>
      </w:r>
      <w:r w:rsidRPr="00293EF6">
        <w:tab/>
        <w:t>Создание национального комитета по ЕСТР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765CCD">
      <w:pPr>
        <w:pStyle w:val="SingleTxt"/>
      </w:pPr>
      <w:r w:rsidRPr="00293EF6">
        <w:t>36.</w:t>
      </w:r>
      <w:r w:rsidRPr="00293EF6">
        <w:tab/>
        <w:t>Соглашение ЕСТР является сложным проектом в плане реализации и п</w:t>
      </w:r>
      <w:r w:rsidRPr="00293EF6">
        <w:t>о</w:t>
      </w:r>
      <w:r w:rsidRPr="00293EF6">
        <w:t>следующего планомерного использования. Кроме того, хотя во многих странах положения в отношении цифрового тахометра находятся в ведении соответств</w:t>
      </w:r>
      <w:r w:rsidRPr="00293EF6">
        <w:t>у</w:t>
      </w:r>
      <w:r w:rsidRPr="00293EF6">
        <w:t>ющих министерств транспорта, на реализацию этих положений могут также вл</w:t>
      </w:r>
      <w:r w:rsidRPr="00293EF6">
        <w:t>и</w:t>
      </w:r>
      <w:r w:rsidRPr="00293EF6">
        <w:t>ять другие министерства и ведомства. В этой связи для успешного осуществл</w:t>
      </w:r>
      <w:r w:rsidRPr="00293EF6">
        <w:t>е</w:t>
      </w:r>
      <w:r w:rsidRPr="00293EF6">
        <w:t>ния проекта решающее значение имеют координация и сотрудничество между всеми министерствами и другими г</w:t>
      </w:r>
      <w:r w:rsidR="005E0AE7">
        <w:t>осударственными ведомствами. По </w:t>
      </w:r>
      <w:r w:rsidRPr="00293EF6">
        <w:t>это</w:t>
      </w:r>
      <w:r w:rsidR="00765CCD">
        <w:t>й</w:t>
      </w:r>
      <w:r w:rsidRPr="00293EF6">
        <w:t xml:space="preserve"> пр</w:t>
      </w:r>
      <w:r w:rsidRPr="00293EF6">
        <w:t>и</w:t>
      </w:r>
      <w:r w:rsidRPr="00293EF6">
        <w:t>чине настоятельно рекомендуется создать национальный комитет по ЕСТР, де</w:t>
      </w:r>
      <w:r w:rsidRPr="00293EF6">
        <w:t>й</w:t>
      </w:r>
      <w:r w:rsidRPr="00293EF6">
        <w:t>ствующий в качестве межведомственного органа.</w:t>
      </w:r>
    </w:p>
    <w:p w:rsidR="00293EF6" w:rsidRPr="00293EF6" w:rsidRDefault="00293EF6" w:rsidP="00293EF6">
      <w:pPr>
        <w:pStyle w:val="SingleTxt"/>
      </w:pPr>
      <w:r w:rsidRPr="00293EF6">
        <w:t>37.</w:t>
      </w:r>
      <w:r w:rsidRPr="00293EF6">
        <w:tab/>
        <w:t>Деятельность национального комитета по ЕСТР по мере необходимости и когда это целесообразно может дополняться работой небольших тематических рабочих групп, занимающихся конкретными аспектами ЕСТР. В их число могли бы входить группы по стратегии безопасности, вопросам карточек, обеспечения соблюдения и обучения.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4.</w:t>
      </w:r>
      <w:r w:rsidRPr="00293EF6">
        <w:tab/>
        <w:t>Назначение национального координационного центра по ЕСТР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765CCD">
      <w:pPr>
        <w:pStyle w:val="SingleTxt"/>
      </w:pPr>
      <w:r w:rsidRPr="00293EF6">
        <w:t>38.</w:t>
      </w:r>
      <w:r w:rsidRPr="00293EF6">
        <w:tab/>
        <w:t>С самого начала установленный контролирующий и координирующий орган должен назначить национальный координационный центр по ЕСТР (ЕСТР-НКЦ), который будет постоянно заниматься вопросами, связанными с ЕСТР. Работа центра имеет большую важность для успешного осуществления ЕСТР. Используя имеющийся опыт и ресурсы, ЕСТР-НКЦ будет заниматься вопросами, касающ</w:t>
      </w:r>
      <w:r w:rsidRPr="00293EF6">
        <w:t>и</w:t>
      </w:r>
      <w:r w:rsidRPr="00293EF6">
        <w:t>мися национального осуществления и затрагивающими государственные и час</w:t>
      </w:r>
      <w:r w:rsidRPr="00293EF6">
        <w:t>т</w:t>
      </w:r>
      <w:r w:rsidRPr="00293EF6">
        <w:t>ные заинтересованные стороны. Этот координационный центр должен иметь обязанности и полномочия и может представлять компетентный орган на межд</w:t>
      </w:r>
      <w:r w:rsidRPr="00293EF6">
        <w:t>у</w:t>
      </w:r>
      <w:r w:rsidRPr="00293EF6">
        <w:t>народных совещаниях.</w:t>
      </w:r>
    </w:p>
    <w:p w:rsidR="00293EF6" w:rsidRPr="00293EF6" w:rsidRDefault="00293EF6" w:rsidP="00293EF6">
      <w:pPr>
        <w:pStyle w:val="SingleTxt"/>
      </w:pPr>
      <w:r w:rsidRPr="00293EF6">
        <w:t>39.</w:t>
      </w:r>
      <w:r w:rsidRPr="00293EF6">
        <w:tab/>
        <w:t>Поддержку ЕСТР-НКЦ в осуществлении им своей деятельности должна оказывать группа штатных экспертов, а при необходимости в соответствующих случаях также внешние эксперты. Поддержку должны также оказывать участв</w:t>
      </w:r>
      <w:r w:rsidRPr="00293EF6">
        <w:t>у</w:t>
      </w:r>
      <w:r w:rsidRPr="00293EF6">
        <w:t>ющие стороны.</w:t>
      </w:r>
    </w:p>
    <w:p w:rsidR="00293EF6" w:rsidRPr="00293EF6" w:rsidRDefault="00293EF6" w:rsidP="00293EF6">
      <w:pPr>
        <w:pStyle w:val="SingleTxt"/>
      </w:pPr>
      <w:r w:rsidRPr="00293EF6">
        <w:t>40.</w:t>
      </w:r>
      <w:r w:rsidRPr="00293EF6">
        <w:tab/>
        <w:t>После этапа присоединения ЕСТР-НКЦ будет также заниматься вопросами международного сотрудничества с другими государствами при поддержке Раб</w:t>
      </w:r>
      <w:r w:rsidRPr="00293EF6">
        <w:t>о</w:t>
      </w:r>
      <w:r w:rsidRPr="00293EF6">
        <w:t>чей группы по автомобильному транспорту ЕЭК ООН и Группы экспертов по ЕСТР.</w:t>
      </w:r>
    </w:p>
    <w:p w:rsidR="00293EF6" w:rsidRPr="00293EF6" w:rsidRDefault="00293EF6" w:rsidP="00293EF6">
      <w:pPr>
        <w:pStyle w:val="SingleTxt"/>
      </w:pPr>
      <w:r w:rsidRPr="00293EF6">
        <w:t>41.</w:t>
      </w:r>
      <w:r w:rsidRPr="00293EF6">
        <w:tab/>
        <w:t>Для этого органа должны быть выделены необходимые людские и финанс</w:t>
      </w:r>
      <w:r w:rsidRPr="00293EF6">
        <w:t>о</w:t>
      </w:r>
      <w:r w:rsidRPr="00293EF6">
        <w:t>вые ресурсы.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B</w:t>
      </w:r>
      <w:r w:rsidRPr="00293EF6">
        <w:t>.</w:t>
      </w:r>
      <w:r w:rsidRPr="00293EF6">
        <w:tab/>
        <w:t>Этап 2: Решение стратегических вопросов до присоединения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1.</w:t>
      </w:r>
      <w:r w:rsidRPr="00293EF6">
        <w:tab/>
        <w:t>Изучение Соглашения ЕСТР и соответствующего национального законодательства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42.</w:t>
      </w:r>
      <w:r w:rsidRPr="00293EF6">
        <w:tab/>
        <w:t>Национальный координационный центр по ЕСТР и члены национального комитета по ЕСТР изучают Соглашение ЕСТР и соответствующее национальное законодательство. Они также несут ответственность за обеспечение перевода текста Соглашения ЕСТР (при необходимости).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2.</w:t>
      </w:r>
      <w:r w:rsidRPr="00293EF6">
        <w:tab/>
        <w:t>Принятие решения о сфере охвата и применимости ЕСТР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765CCD">
      <w:pPr>
        <w:pStyle w:val="SingleTxt"/>
      </w:pPr>
      <w:r w:rsidRPr="00293EF6">
        <w:t>43.</w:t>
      </w:r>
      <w:r w:rsidRPr="00293EF6">
        <w:tab/>
        <w:t>Соглашение ЕСТР применяется к международным автомобильным перево</w:t>
      </w:r>
      <w:r w:rsidRPr="00293EF6">
        <w:t>з</w:t>
      </w:r>
      <w:r w:rsidRPr="00293EF6">
        <w:t xml:space="preserve">кам. Тем не менее некоторые Договаривающиеся стороны применяют положения Соглашения к своим национальным транспортным системам. Речь, в частности, </w:t>
      </w:r>
      <w:r w:rsidRPr="00293EF6">
        <w:lastRenderedPageBreak/>
        <w:t>идет о Российской Федерации, Турции и государствах</w:t>
      </w:r>
      <w:r w:rsidR="00765CCD">
        <w:t xml:space="preserve"> – </w:t>
      </w:r>
      <w:r w:rsidRPr="00293EF6">
        <w:t>членах Европейского союза. В этой связи на этапе до присоединения новые присоединяющиеся стр</w:t>
      </w:r>
      <w:r w:rsidRPr="00293EF6">
        <w:t>а</w:t>
      </w:r>
      <w:r w:rsidRPr="00293EF6">
        <w:t>ны должны ответить на ряд важных вопросов. В их число входит вопрос о сфере охвата и применимости, т.е. входят ли сюда лишь международные перевозки или и международные, и внутренние перевозки; какой переходный период примен</w:t>
      </w:r>
      <w:r w:rsidRPr="00293EF6">
        <w:t>я</w:t>
      </w:r>
      <w:r w:rsidRPr="00293EF6">
        <w:t>ется в случае внутренних перевозок; какова применимость Соглашения в отн</w:t>
      </w:r>
      <w:r w:rsidRPr="00293EF6">
        <w:t>о</w:t>
      </w:r>
      <w:r w:rsidRPr="00293EF6">
        <w:t>шении уже зарегистрированных транспортных средств.</w:t>
      </w:r>
    </w:p>
    <w:p w:rsidR="005E0AE7" w:rsidRPr="005E0AE7" w:rsidRDefault="005E0AE7" w:rsidP="005E0AE7">
      <w:pPr>
        <w:pStyle w:val="SingleTxt"/>
        <w:spacing w:after="0" w:line="120" w:lineRule="exact"/>
        <w:rPr>
          <w:i/>
          <w:sz w:val="10"/>
        </w:rPr>
      </w:pPr>
    </w:p>
    <w:p w:rsidR="00293EF6" w:rsidRPr="00293EF6" w:rsidRDefault="00293EF6" w:rsidP="005E0AE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tab/>
        <w:t>Только международные перевозки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44.</w:t>
      </w:r>
      <w:r w:rsidRPr="00293EF6">
        <w:tab/>
        <w:t>В тех случаях, когда та или иная страна принимает решение о применении Соглашения ЕСТР только к международным автомобильным перевозкам, в этом случае единственным шагом, который необходимо сделать, является транспон</w:t>
      </w:r>
      <w:r w:rsidRPr="00293EF6">
        <w:t>и</w:t>
      </w:r>
      <w:r w:rsidRPr="00293EF6">
        <w:t>рование Соглашения в национальное законодательство. Начиная с этого момента положения Соглашения вступают в силу. Однако следует заметить, что, возмо</w:t>
      </w:r>
      <w:r w:rsidRPr="00293EF6">
        <w:t>ж</w:t>
      </w:r>
      <w:r w:rsidRPr="00293EF6">
        <w:t>но, более простой альтернативой для присоединяющихся стран было бы лишь включение указания на Соглашение ЕСТР в свои национальные законы, поскол</w:t>
      </w:r>
      <w:r w:rsidRPr="00293EF6">
        <w:t>ь</w:t>
      </w:r>
      <w:r w:rsidRPr="00293EF6">
        <w:t>ку попытки перенести содержание Соглашения ЕСТР в национальное законод</w:t>
      </w:r>
      <w:r w:rsidRPr="00293EF6">
        <w:t>а</w:t>
      </w:r>
      <w:r w:rsidRPr="00293EF6">
        <w:t>тельство могут привести к расхождениям и позднее – к конфликтам.</w:t>
      </w:r>
    </w:p>
    <w:p w:rsidR="005E0AE7" w:rsidRPr="005E0AE7" w:rsidRDefault="005E0AE7" w:rsidP="005E0AE7">
      <w:pPr>
        <w:pStyle w:val="SingleTxt"/>
        <w:spacing w:after="0" w:line="120" w:lineRule="exact"/>
        <w:rPr>
          <w:i/>
          <w:sz w:val="10"/>
        </w:rPr>
      </w:pPr>
    </w:p>
    <w:p w:rsidR="00293EF6" w:rsidRPr="00293EF6" w:rsidRDefault="00293EF6" w:rsidP="005E0AE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tab/>
        <w:t>Международные и внутренние перевозки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45.</w:t>
      </w:r>
      <w:r w:rsidRPr="00293EF6">
        <w:tab/>
        <w:t>Если та или иная страна принимает решение о применении Соглашения ЕСТР в отношении как международного, так и внутреннего рынка, то нужно пр</w:t>
      </w:r>
      <w:r w:rsidRPr="00293EF6">
        <w:t>о</w:t>
      </w:r>
      <w:r w:rsidRPr="00293EF6">
        <w:t>яснить некоторые вопросы, включая определение необходимого переходного п</w:t>
      </w:r>
      <w:r w:rsidRPr="00293EF6">
        <w:t>е</w:t>
      </w:r>
      <w:r w:rsidRPr="00293EF6">
        <w:t>риода и транспортных средств, к которым Соглашение будет применяться. При этом настоятельно рекомендуется, чтобы в таком случае страны применяли одни и те же требования для международного и внутреннего рынка во избежание ра</w:t>
      </w:r>
      <w:r w:rsidRPr="00293EF6">
        <w:t>з</w:t>
      </w:r>
      <w:r w:rsidRPr="00293EF6">
        <w:t>личий, которые могут стать источником конфликтов для пользователей и орг</w:t>
      </w:r>
      <w:r w:rsidRPr="00293EF6">
        <w:t>а</w:t>
      </w:r>
      <w:r w:rsidRPr="00293EF6">
        <w:t>нов, обеспечивающих применение Соглашения.</w:t>
      </w:r>
    </w:p>
    <w:p w:rsidR="00293EF6" w:rsidRPr="00293EF6" w:rsidRDefault="00293EF6" w:rsidP="00293EF6">
      <w:pPr>
        <w:pStyle w:val="SingleTxt"/>
      </w:pPr>
      <w:r w:rsidRPr="00293EF6">
        <w:t>46.</w:t>
      </w:r>
      <w:r w:rsidRPr="00293EF6">
        <w:tab/>
        <w:t>Сама страна должна принимать решение о том, применять или не прим</w:t>
      </w:r>
      <w:r w:rsidRPr="00293EF6">
        <w:t>е</w:t>
      </w:r>
      <w:r w:rsidRPr="00293EF6">
        <w:t>нять положения Соглашения ЕСТР к своим внутренним перевозкам.</w:t>
      </w:r>
    </w:p>
    <w:p w:rsidR="005E0AE7" w:rsidRPr="005E0AE7" w:rsidRDefault="005E0AE7" w:rsidP="005E0AE7">
      <w:pPr>
        <w:pStyle w:val="SingleTxt"/>
        <w:spacing w:after="0" w:line="120" w:lineRule="exact"/>
        <w:rPr>
          <w:i/>
          <w:sz w:val="10"/>
        </w:rPr>
      </w:pPr>
    </w:p>
    <w:p w:rsidR="00293EF6" w:rsidRPr="00293EF6" w:rsidRDefault="00293EF6" w:rsidP="005E0AE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tab/>
        <w:t>Переходный период, приоритеты и области применения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47.</w:t>
      </w:r>
      <w:r w:rsidRPr="00293EF6">
        <w:tab/>
        <w:t>Учитывая международный характер Соглашения ЕСТР, решение того или иного государства о применении Соглашения на своем внутреннем рынке не я</w:t>
      </w:r>
      <w:r w:rsidRPr="00293EF6">
        <w:t>в</w:t>
      </w:r>
      <w:r w:rsidRPr="00293EF6">
        <w:t>ляется проблемным вопросом для Соглашения ЕСТР как такового. Вопрос о пр</w:t>
      </w:r>
      <w:r w:rsidRPr="00293EF6">
        <w:t>и</w:t>
      </w:r>
      <w:r w:rsidRPr="00293EF6">
        <w:t>нятии этого решения мог бы рассматриваться в рамках периода подготовки к присоединению. В данном случае переходный период может рассматриваться в качестве одной из дополнительных мер. Продолжительность переходного пери</w:t>
      </w:r>
      <w:r w:rsidRPr="00293EF6">
        <w:t>о</w:t>
      </w:r>
      <w:r w:rsidRPr="00293EF6">
        <w:t>да следует определять с учетом потребностей, национальной практики и име</w:t>
      </w:r>
      <w:r w:rsidRPr="00293EF6">
        <w:t>ю</w:t>
      </w:r>
      <w:r w:rsidRPr="00293EF6">
        <w:t>щихся ресурсов и специалистов каждой страны. Более подробную информацию о сроках осуществления ЕСТР для международных перевозок см. в разделе, п</w:t>
      </w:r>
      <w:r w:rsidRPr="00293EF6">
        <w:t>о</w:t>
      </w:r>
      <w:r w:rsidRPr="00293EF6">
        <w:t>священном этапу 3: Присоединение к Соглашению ЕСТР.</w:t>
      </w:r>
    </w:p>
    <w:p w:rsidR="00293EF6" w:rsidRPr="00293EF6" w:rsidRDefault="00293EF6" w:rsidP="00293EF6">
      <w:pPr>
        <w:pStyle w:val="SingleTxt"/>
      </w:pPr>
      <w:r w:rsidRPr="00293EF6">
        <w:t>48.</w:t>
      </w:r>
      <w:r w:rsidRPr="00293EF6">
        <w:tab/>
        <w:t>Согласно Соглашению ЕСТР, требование об обязательном использовании цифрового тахографа применяется лишь к новым зарегистрированным тран</w:t>
      </w:r>
      <w:r w:rsidRPr="00293EF6">
        <w:t>с</w:t>
      </w:r>
      <w:r w:rsidRPr="00293EF6">
        <w:t>портным средствам, участвующим в международных перевозках. Применение Соглашения к внутренним перевозкам может вызвать дополнительные вопросы о применимости. Речь идет о возможном распространении требования об испол</w:t>
      </w:r>
      <w:r w:rsidRPr="00293EF6">
        <w:t>ь</w:t>
      </w:r>
      <w:r w:rsidRPr="00293EF6">
        <w:t>зовании цифрового тахографа на некоторые категории транспортных средств, к</w:t>
      </w:r>
      <w:r w:rsidRPr="00293EF6">
        <w:t>о</w:t>
      </w:r>
      <w:r w:rsidRPr="00293EF6">
        <w:t>торые уже действуют на внутреннем рынке, такие как школьные автобусы или грузовые автомобили, перевозящие опасные грузы.</w:t>
      </w:r>
    </w:p>
    <w:p w:rsidR="00293EF6" w:rsidRPr="00293EF6" w:rsidRDefault="00293EF6" w:rsidP="00293EF6">
      <w:pPr>
        <w:pStyle w:val="SingleTxt"/>
      </w:pPr>
      <w:r w:rsidRPr="00293EF6">
        <w:lastRenderedPageBreak/>
        <w:t>49.</w:t>
      </w:r>
      <w:r w:rsidRPr="00293EF6">
        <w:tab/>
        <w:t>Исходя из соображений существа и целей обучения в ходе переходного п</w:t>
      </w:r>
      <w:r w:rsidRPr="00293EF6">
        <w:t>е</w:t>
      </w:r>
      <w:r w:rsidRPr="00293EF6">
        <w:t>риода могут использоваться другие системы регистрации и контроля рабочего времени водителей, такие как ежедневные регистрационные листки, заполня</w:t>
      </w:r>
      <w:r w:rsidRPr="00293EF6">
        <w:t>е</w:t>
      </w:r>
      <w:r w:rsidRPr="00293EF6">
        <w:t>мые от руки каждым членом экипажа, или аналоговый тахограф.</w:t>
      </w:r>
    </w:p>
    <w:p w:rsidR="00293EF6" w:rsidRPr="00293EF6" w:rsidRDefault="00293EF6" w:rsidP="00293EF6">
      <w:pPr>
        <w:pStyle w:val="SingleTxt"/>
      </w:pPr>
      <w:r w:rsidRPr="00293EF6">
        <w:t>50.</w:t>
      </w:r>
      <w:r w:rsidRPr="00293EF6">
        <w:tab/>
        <w:t>В ходе проведенных в странах ЕвроМед национальных учебных семинаров по ЕСТР было отмечено, что климатические усло</w:t>
      </w:r>
      <w:r w:rsidR="005E0AE7">
        <w:t>вия в ряде районов (например, в </w:t>
      </w:r>
      <w:r w:rsidRPr="00293EF6">
        <w:t>регионе Сахары) могут создавать препятствия для полного осуществления С</w:t>
      </w:r>
      <w:r w:rsidRPr="00293EF6">
        <w:t>о</w:t>
      </w:r>
      <w:r w:rsidRPr="00293EF6">
        <w:t>глашения ЕСТР. Такие случаи охватываются статьей 9: изъятия из Соглашения, когда при определенных условиях водитель может отходить от положений С</w:t>
      </w:r>
      <w:r w:rsidRPr="00293EF6">
        <w:t>о</w:t>
      </w:r>
      <w:r w:rsidRPr="00293EF6">
        <w:t>глашения.</w:t>
      </w: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5E0A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C</w:t>
      </w:r>
      <w:r w:rsidRPr="00293EF6">
        <w:t>.</w:t>
      </w:r>
      <w:r w:rsidRPr="00293EF6">
        <w:tab/>
        <w:t>Этап 3: Присоединение к Соглашению ЕСТР</w:t>
      </w: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5E0AE7" w:rsidRPr="005E0AE7" w:rsidRDefault="005E0AE7" w:rsidP="005E0AE7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7C23AD">
      <w:pPr>
        <w:pStyle w:val="SingleTxt"/>
      </w:pPr>
      <w:r w:rsidRPr="00293EF6">
        <w:t>51.</w:t>
      </w:r>
      <w:r w:rsidRPr="00293EF6">
        <w:tab/>
        <w:t xml:space="preserve">В статье 14 Соглашения ЕСТР определены </w:t>
      </w:r>
      <w:r w:rsidR="005E0AE7">
        <w:t>условия присоединения. В </w:t>
      </w:r>
      <w:r w:rsidRPr="00293EF6">
        <w:t>настоящее время статья 14 ограничивает присоединение к ЕСТР лишь госуда</w:t>
      </w:r>
      <w:r w:rsidRPr="00293EF6">
        <w:t>р</w:t>
      </w:r>
      <w:r w:rsidRPr="00293EF6">
        <w:t>ствами</w:t>
      </w:r>
      <w:r w:rsidR="007C23AD">
        <w:t xml:space="preserve"> – </w:t>
      </w:r>
      <w:r w:rsidRPr="00293EF6">
        <w:t>членами ЕЭК ООН. На своей 109-й сессии 28−29 октября 2014 года Р</w:t>
      </w:r>
      <w:r w:rsidRPr="00293EF6">
        <w:t>а</w:t>
      </w:r>
      <w:r w:rsidRPr="00293EF6">
        <w:t>бочая группа по автомобильному транспорту (</w:t>
      </w:r>
      <w:r w:rsidRPr="00293EF6">
        <w:rPr>
          <w:lang w:val="en-GB"/>
        </w:rPr>
        <w:t>SC</w:t>
      </w:r>
      <w:r w:rsidRPr="00293EF6">
        <w:t>.1) по просьбе ряда стран</w:t>
      </w:r>
      <w:r w:rsidR="007C23AD">
        <w:t xml:space="preserve"> – </w:t>
      </w:r>
      <w:r w:rsidRPr="00293EF6">
        <w:t>партнеров ЕвроМед и по рекомендации своей Группы экспертов по ЕСТР прин</w:t>
      </w:r>
      <w:r w:rsidRPr="00293EF6">
        <w:t>я</w:t>
      </w:r>
      <w:r w:rsidRPr="00293EF6">
        <w:t>ла предложенную поправку к статье 14, открыв доступ к Соглашению ЕСТР для ряда стран ЕвроМед. Предложенная поправка гласит:</w:t>
      </w:r>
    </w:p>
    <w:p w:rsidR="00293EF6" w:rsidRPr="00293EF6" w:rsidRDefault="005E0AE7" w:rsidP="00293EF6">
      <w:pPr>
        <w:pStyle w:val="SingleTxt"/>
      </w:pPr>
      <w:r>
        <w:t>52.</w:t>
      </w:r>
      <w:r>
        <w:tab/>
        <w:t>«</w:t>
      </w:r>
      <w:r w:rsidR="00293EF6" w:rsidRPr="00293EF6">
        <w:t>1. Настоящее Соглашение открыто для подписания до 31 марта 1971 года и после этой даты для присоединения государств − членов Европейской эконом</w:t>
      </w:r>
      <w:r w:rsidR="00293EF6" w:rsidRPr="00293EF6">
        <w:t>и</w:t>
      </w:r>
      <w:r w:rsidR="00293EF6" w:rsidRPr="00293EF6">
        <w:t>ческой комиссии и государств, допущенных к участию в работе Комиссии с ко</w:t>
      </w:r>
      <w:r w:rsidR="00293EF6" w:rsidRPr="00293EF6">
        <w:t>н</w:t>
      </w:r>
      <w:r w:rsidR="00293EF6" w:rsidRPr="00293EF6">
        <w:t>сультативным статусом в соответствии с пунктом 8 или 11 положения о круге в</w:t>
      </w:r>
      <w:r w:rsidR="00293EF6" w:rsidRPr="00293EF6">
        <w:t>е</w:t>
      </w:r>
      <w:r w:rsidR="00293EF6" w:rsidRPr="00293EF6">
        <w:t>дения этой Комиссии. Присоединение в соответствии с пунктом 11 Положения о круге ведения Комиссии ограничивается следующими государствами: Алжир, Иордания, Марокко и Тунис</w:t>
      </w:r>
      <w:r>
        <w:t>»</w:t>
      </w:r>
      <w:r w:rsidR="00293EF6" w:rsidRPr="00293EF6">
        <w:t>.</w:t>
      </w:r>
    </w:p>
    <w:p w:rsidR="00293EF6" w:rsidRPr="00293EF6" w:rsidRDefault="00293EF6" w:rsidP="00293EF6">
      <w:pPr>
        <w:pStyle w:val="SingleTxt"/>
      </w:pPr>
      <w:r w:rsidRPr="00293EF6">
        <w:t>53.</w:t>
      </w:r>
      <w:r w:rsidRPr="00293EF6">
        <w:tab/>
        <w:t>В соответствии с официальными процедурами, предусмотренными в С</w:t>
      </w:r>
      <w:r w:rsidRPr="00293EF6">
        <w:t>о</w:t>
      </w:r>
      <w:r w:rsidRPr="00293EF6">
        <w:t>глашении ЕСТР, Турцией и Украиной была представ</w:t>
      </w:r>
      <w:r w:rsidR="005E0AE7">
        <w:t>лена официальная просьба, и </w:t>
      </w:r>
      <w:r w:rsidRPr="00293EF6">
        <w:t>Договорной секцией Организации Объединенных Наций 18 февраля 2015 года было опубликовано уведомление депозитария об изменении статьи 14 ЕСТР; е</w:t>
      </w:r>
      <w:r w:rsidRPr="00293EF6">
        <w:t>с</w:t>
      </w:r>
      <w:r w:rsidRPr="00293EF6">
        <w:t>ли какая-либо из Договаривающихся сторон в течение шести месяцев не пре</w:t>
      </w:r>
      <w:r w:rsidRPr="00293EF6">
        <w:t>д</w:t>
      </w:r>
      <w:r w:rsidRPr="00293EF6">
        <w:t xml:space="preserve">ставит возражений против этого предложения, предполагается, что ЕСТР будет открыт для присоединения Алжира, Иордании, </w:t>
      </w:r>
      <w:r w:rsidR="005E0AE7">
        <w:t>Марокко и Туниса 18 ноября 2015 </w:t>
      </w:r>
      <w:r w:rsidRPr="00293EF6">
        <w:t>года. Страны, желающие присоединиться к ЕСТР должны представить Г</w:t>
      </w:r>
      <w:r w:rsidRPr="00293EF6">
        <w:t>е</w:t>
      </w:r>
      <w:r w:rsidRPr="00293EF6">
        <w:t>неральному секретарю Организации Объединенных Наций официальную прос</w:t>
      </w:r>
      <w:r w:rsidRPr="00293EF6">
        <w:t>ь</w:t>
      </w:r>
      <w:r w:rsidR="005E0AE7">
        <w:t>бу – «</w:t>
      </w:r>
      <w:r w:rsidRPr="00293EF6">
        <w:t>Документ о присоединении</w:t>
      </w:r>
      <w:r w:rsidR="005E0AE7">
        <w:t>»</w:t>
      </w:r>
      <w:r w:rsidRPr="00293EF6">
        <w:t>.</w:t>
      </w:r>
    </w:p>
    <w:p w:rsidR="00293EF6" w:rsidRPr="00293EF6" w:rsidRDefault="00293EF6" w:rsidP="00293EF6">
      <w:pPr>
        <w:pStyle w:val="SingleTxt"/>
      </w:pPr>
      <w:r w:rsidRPr="00293EF6">
        <w:t>54.</w:t>
      </w:r>
      <w:r w:rsidRPr="00293EF6">
        <w:tab/>
        <w:t>Этот документ должен быть подписан одним из трех установленных пре</w:t>
      </w:r>
      <w:r w:rsidRPr="00293EF6">
        <w:t>д</w:t>
      </w:r>
      <w:r w:rsidRPr="00293EF6">
        <w:t>ставителей власти, а именно главой государства, главой правительства или мин</w:t>
      </w:r>
      <w:r w:rsidRPr="00293EF6">
        <w:t>и</w:t>
      </w:r>
      <w:r w:rsidRPr="00293EF6">
        <w:t>стром иностранных дел. Этот документ не имеет установленного образца, но должен включать следующее:</w:t>
      </w:r>
    </w:p>
    <w:p w:rsidR="00293EF6" w:rsidRPr="00293EF6" w:rsidRDefault="005E0AE7" w:rsidP="005E0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название, дата и место заключения соответствующего договора;</w:t>
      </w:r>
    </w:p>
    <w:p w:rsidR="00293EF6" w:rsidRPr="00293EF6" w:rsidRDefault="005E0AE7" w:rsidP="005E0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полное имя и должность лица, подписавшего данный документ, т.е. главы государства, главы правительства или министра иностранных дел или л</w:t>
      </w:r>
      <w:r w:rsidR="00293EF6" w:rsidRPr="00293EF6">
        <w:t>ю</w:t>
      </w:r>
      <w:r w:rsidR="00293EF6" w:rsidRPr="00293EF6">
        <w:t>бого другого лица, временно исполняющего эти обязанности или наделе</w:t>
      </w:r>
      <w:r w:rsidR="00293EF6" w:rsidRPr="00293EF6">
        <w:t>н</w:t>
      </w:r>
      <w:r w:rsidR="00293EF6" w:rsidRPr="00293EF6">
        <w:t>ного одним из вышеуказанных представителей власти всеми соответству</w:t>
      </w:r>
      <w:r w:rsidR="00293EF6" w:rsidRPr="00293EF6">
        <w:t>ю</w:t>
      </w:r>
      <w:r w:rsidR="00293EF6" w:rsidRPr="00293EF6">
        <w:t>щими полномочиями для данной цели;</w:t>
      </w:r>
    </w:p>
    <w:p w:rsidR="00293EF6" w:rsidRPr="00293EF6" w:rsidRDefault="005E0AE7" w:rsidP="005E0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недвусмысленное выражение намерения правительства – от имени госуда</w:t>
      </w:r>
      <w:r w:rsidR="00293EF6" w:rsidRPr="00293EF6">
        <w:t>р</w:t>
      </w:r>
      <w:r w:rsidR="00293EF6" w:rsidRPr="00293EF6">
        <w:t>ства – считать себя связанным положениями указанного юридического д</w:t>
      </w:r>
      <w:r w:rsidR="00293EF6" w:rsidRPr="00293EF6">
        <w:t>о</w:t>
      </w:r>
      <w:r w:rsidR="00293EF6" w:rsidRPr="00293EF6">
        <w:lastRenderedPageBreak/>
        <w:t>кумента и взять на себя обязательства по его добросовестному соблюдению и выполнению предусмотренных в нем положений;</w:t>
      </w:r>
    </w:p>
    <w:p w:rsidR="00293EF6" w:rsidRPr="00293EF6" w:rsidRDefault="005E0AE7" w:rsidP="005E0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дата и место выдачи данного документа;</w:t>
      </w:r>
    </w:p>
    <w:p w:rsidR="00293EF6" w:rsidRPr="00293EF6" w:rsidRDefault="005E0AE7" w:rsidP="005E0AE7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подпись главы государства, главы правительства или министра иностра</w:t>
      </w:r>
      <w:r w:rsidR="00293EF6" w:rsidRPr="00293EF6">
        <w:t>н</w:t>
      </w:r>
      <w:r w:rsidR="00293EF6" w:rsidRPr="00293EF6">
        <w:t>ных дел (одной официальной печати недостаточно) или любого другого л</w:t>
      </w:r>
      <w:r w:rsidR="00293EF6" w:rsidRPr="00293EF6">
        <w:t>и</w:t>
      </w:r>
      <w:r w:rsidR="00293EF6" w:rsidRPr="00293EF6">
        <w:t>ца, временно исполняющего эти обязанности или наделенного одним из вышеуказанных представителей власти всеми соответствующими полном</w:t>
      </w:r>
      <w:r w:rsidR="00293EF6" w:rsidRPr="00293EF6">
        <w:t>о</w:t>
      </w:r>
      <w:r w:rsidR="00293EF6" w:rsidRPr="00293EF6">
        <w:t>чиями для данной цели.</w:t>
      </w:r>
    </w:p>
    <w:p w:rsidR="00293EF6" w:rsidRPr="00293EF6" w:rsidRDefault="00293EF6" w:rsidP="00293EF6">
      <w:pPr>
        <w:pStyle w:val="SingleTxt"/>
      </w:pPr>
      <w:r w:rsidRPr="00293EF6">
        <w:t>55.</w:t>
      </w:r>
      <w:r w:rsidRPr="00293EF6">
        <w:tab/>
        <w:t xml:space="preserve">Типовой документ о присоединении представлен на стр. </w:t>
      </w:r>
      <w:r w:rsidR="00821118">
        <w:t>15</w:t>
      </w:r>
      <w:r w:rsidRPr="00293EF6">
        <w:t>.</w:t>
      </w:r>
    </w:p>
    <w:p w:rsidR="00293EF6" w:rsidRPr="00293EF6" w:rsidRDefault="00293EF6" w:rsidP="00293EF6">
      <w:pPr>
        <w:pStyle w:val="SingleTxt"/>
      </w:pPr>
      <w:r w:rsidRPr="00293EF6">
        <w:t>56.</w:t>
      </w:r>
      <w:r w:rsidRPr="00293EF6">
        <w:tab/>
        <w:t>Документ о присоединении вступает в силу только после сдачи на хранение Генеральному секретарю Организации Объединенных Наций в Центральных учреждениях Организации Объединенных Наций в Нью-Йорке. Регистрируемой датой сдачи на хранение обычно является дата получения этого документа в Центральных учреждениях. В целях оперативного оформления странам рекоме</w:t>
      </w:r>
      <w:r w:rsidRPr="00293EF6">
        <w:t>н</w:t>
      </w:r>
      <w:r w:rsidRPr="00293EF6">
        <w:t>дуется направлять такие документы непосредственно в Договорную секцию Управления по правовым вопросам Организации Объединенных Наций. От лица, передающего документ о ратификации, не требуется наличия всех полномочий. Помимо передачи из рук в руки документы могут также быть отправлены в Д</w:t>
      </w:r>
      <w:r w:rsidRPr="00293EF6">
        <w:t>о</w:t>
      </w:r>
      <w:r w:rsidRPr="00293EF6">
        <w:t>говорную секцию по почте. В соответствии с депозитарной практикой, если та или иная страна первоначально направляет по факсимильной связи или по эле</w:t>
      </w:r>
      <w:r w:rsidRPr="00293EF6">
        <w:t>к</w:t>
      </w:r>
      <w:r w:rsidRPr="00293EF6">
        <w:t>тронной почте подписанную копию документа, такая копия может быть принята для целей сдачи на хранение, однако это государство после этого должно также как можно скорее представить в Договорную секцию оригинал документа.</w:t>
      </w:r>
    </w:p>
    <w:p w:rsidR="00293EF6" w:rsidRPr="00293EF6" w:rsidRDefault="00293EF6" w:rsidP="00293EF6">
      <w:pPr>
        <w:pStyle w:val="SingleTxt"/>
      </w:pPr>
      <w:r w:rsidRPr="00293EF6">
        <w:t>57.</w:t>
      </w:r>
      <w:r w:rsidRPr="00293EF6">
        <w:tab/>
        <w:t>Кроме того, следует отметить, что Соглашение ЕСТР вступает в силу в ка</w:t>
      </w:r>
      <w:r w:rsidRPr="00293EF6">
        <w:t>ж</w:t>
      </w:r>
      <w:r w:rsidRPr="00293EF6">
        <w:t>дой стране через 180 дней после сдачи на хранение документа о присоединении к нему. К этому времени каждая страна должна быть в состоянии выполнять п</w:t>
      </w:r>
      <w:r w:rsidRPr="00293EF6">
        <w:t>о</w:t>
      </w:r>
      <w:r w:rsidRPr="00293EF6">
        <w:t>ложения Соглашения. В то же время, с учетом опыта европейских стран, прис</w:t>
      </w:r>
      <w:r w:rsidRPr="00293EF6">
        <w:t>о</w:t>
      </w:r>
      <w:r w:rsidRPr="00293EF6">
        <w:t>единение к Соглашению ЕСТР может потребовать больше, чем 180 дней прежде, чем страны смогут в полной мере выполнять это Соглашение. В этой связи н</w:t>
      </w:r>
      <w:r w:rsidRPr="00293EF6">
        <w:t>о</w:t>
      </w:r>
      <w:r w:rsidRPr="00293EF6">
        <w:t>вым присоединяющимся странам настоятельно рекомендуется просить предост</w:t>
      </w:r>
      <w:r w:rsidRPr="00293EF6">
        <w:t>а</w:t>
      </w:r>
      <w:r w:rsidRPr="00293EF6">
        <w:t>вить переходный период с целью обеспечить себе необходимое время для пров</w:t>
      </w:r>
      <w:r w:rsidRPr="00293EF6">
        <w:t>е</w:t>
      </w:r>
      <w:r w:rsidRPr="00293EF6">
        <w:t>дения всех реформ, позволяющих в полной мере соблюдать положения и треб</w:t>
      </w:r>
      <w:r w:rsidRPr="00293EF6">
        <w:t>о</w:t>
      </w:r>
      <w:r w:rsidRPr="00293EF6">
        <w:t>вания Соглашения ЕСТР.</w:t>
      </w:r>
    </w:p>
    <w:p w:rsidR="00293EF6" w:rsidRPr="007C23AD" w:rsidRDefault="00293EF6" w:rsidP="00293EF6">
      <w:pPr>
        <w:pStyle w:val="SingleTxt"/>
      </w:pPr>
      <w:r w:rsidRPr="00293EF6">
        <w:t>58.</w:t>
      </w:r>
      <w:r w:rsidRPr="00293EF6">
        <w:tab/>
        <w:t>Такой случай имел место в 2011 году, когда Грузия сдала на хранение свой документ о присоединении к Соглашению ЕСТР, в котором была изложена просьба страны о предоставлении двухлетнего переходного периода, и эта просьба была удовлетворена</w:t>
      </w:r>
      <w:r w:rsidRPr="0047246C">
        <w:rPr>
          <w:vertAlign w:val="superscript"/>
          <w:lang w:val="en-GB"/>
        </w:rPr>
        <w:footnoteReference w:id="4"/>
      </w:r>
      <w:r w:rsidRPr="00293EF6">
        <w:t xml:space="preserve">. Ниже дается точная формулировка: </w:t>
      </w:r>
      <w:r w:rsidR="005E0AE7" w:rsidRPr="005E0AE7">
        <w:rPr>
          <w:i/>
        </w:rPr>
        <w:t>«</w:t>
      </w:r>
      <w:r w:rsidRPr="005E0AE7">
        <w:rPr>
          <w:i/>
        </w:rPr>
        <w:t>Правител</w:t>
      </w:r>
      <w:r w:rsidRPr="005E0AE7">
        <w:rPr>
          <w:i/>
        </w:rPr>
        <w:t>ь</w:t>
      </w:r>
      <w:r w:rsidRPr="005E0AE7">
        <w:rPr>
          <w:i/>
        </w:rPr>
        <w:t>ство Грузии оставляет за собой право осуществлять меры в течение периода толерантности в отношении внедрения цифрового тахографа Договаривающ</w:t>
      </w:r>
      <w:r w:rsidRPr="005E0AE7">
        <w:rPr>
          <w:i/>
        </w:rPr>
        <w:t>и</w:t>
      </w:r>
      <w:r w:rsidRPr="005E0AE7">
        <w:rPr>
          <w:i/>
        </w:rPr>
        <w:t>мися сторонами Европейского соглашения, касающегося работы экипажей транспортных средств, производящих международные автомобильные перево</w:t>
      </w:r>
      <w:r w:rsidRPr="005E0AE7">
        <w:rPr>
          <w:i/>
        </w:rPr>
        <w:t>з</w:t>
      </w:r>
      <w:r w:rsidRPr="005E0AE7">
        <w:rPr>
          <w:i/>
        </w:rPr>
        <w:t>ки (ЕСТР), от 1 июля 1970 года в течение двухгодичного периода после прис</w:t>
      </w:r>
      <w:r w:rsidRPr="005E0AE7">
        <w:rPr>
          <w:i/>
        </w:rPr>
        <w:t>о</w:t>
      </w:r>
      <w:r w:rsidRPr="005E0AE7">
        <w:rPr>
          <w:i/>
        </w:rPr>
        <w:t>единения Грузии к Соглашению ЕСТР</w:t>
      </w:r>
      <w:r w:rsidR="005E0AE7" w:rsidRPr="005E0AE7">
        <w:rPr>
          <w:i/>
        </w:rPr>
        <w:t>»</w:t>
      </w:r>
      <w:r w:rsidRPr="00293EF6">
        <w:t>.</w:t>
      </w:r>
      <w:r w:rsidR="005E0AE7">
        <w:t xml:space="preserve"> </w:t>
      </w:r>
      <w:hyperlink r:id="rId17" w:history="1">
        <w:r w:rsidRPr="007C23AD">
          <w:rPr>
            <w:rStyle w:val="Hyperlink"/>
            <w:color w:val="auto"/>
            <w:u w:val="none"/>
            <w:lang w:val="en-GB"/>
          </w:rPr>
          <w:t>https</w:t>
        </w:r>
        <w:r w:rsidRPr="007C23AD">
          <w:rPr>
            <w:rStyle w:val="Hyperlink"/>
            <w:color w:val="auto"/>
            <w:u w:val="none"/>
          </w:rPr>
          <w:t>://</w:t>
        </w:r>
        <w:r w:rsidRPr="007C23AD">
          <w:rPr>
            <w:rStyle w:val="Hyperlink"/>
            <w:color w:val="auto"/>
            <w:u w:val="none"/>
            <w:lang w:val="en-GB"/>
          </w:rPr>
          <w:t>treaties</w:t>
        </w:r>
        <w:r w:rsidRPr="007C23AD">
          <w:rPr>
            <w:rStyle w:val="Hyperlink"/>
            <w:color w:val="auto"/>
            <w:u w:val="none"/>
          </w:rPr>
          <w:t>.</w:t>
        </w:r>
        <w:r w:rsidRPr="007C23AD">
          <w:rPr>
            <w:rStyle w:val="Hyperlink"/>
            <w:color w:val="auto"/>
            <w:u w:val="none"/>
            <w:lang w:val="en-GB"/>
          </w:rPr>
          <w:t>un</w:t>
        </w:r>
        <w:r w:rsidRPr="007C23AD">
          <w:rPr>
            <w:rStyle w:val="Hyperlink"/>
            <w:color w:val="auto"/>
            <w:u w:val="none"/>
          </w:rPr>
          <w:t>.</w:t>
        </w:r>
        <w:r w:rsidRPr="007C23AD">
          <w:rPr>
            <w:rStyle w:val="Hyperlink"/>
            <w:color w:val="auto"/>
            <w:u w:val="none"/>
            <w:lang w:val="en-GB"/>
          </w:rPr>
          <w:t>org</w:t>
        </w:r>
        <w:r w:rsidRPr="007C23AD">
          <w:rPr>
            <w:rStyle w:val="Hyperlink"/>
            <w:color w:val="auto"/>
            <w:u w:val="none"/>
          </w:rPr>
          <w:t>/</w:t>
        </w:r>
        <w:r w:rsidRPr="007C23AD">
          <w:rPr>
            <w:rStyle w:val="Hyperlink"/>
            <w:color w:val="auto"/>
            <w:u w:val="none"/>
            <w:lang w:val="en-GB"/>
          </w:rPr>
          <w:t>Pages</w:t>
        </w:r>
        <w:r w:rsidRPr="007C23AD">
          <w:rPr>
            <w:rStyle w:val="Hyperlink"/>
            <w:color w:val="auto"/>
            <w:u w:val="none"/>
          </w:rPr>
          <w:t>/</w:t>
        </w:r>
        <w:r w:rsidRPr="007C23AD">
          <w:rPr>
            <w:rStyle w:val="Hyperlink"/>
            <w:color w:val="auto"/>
            <w:u w:val="none"/>
            <w:lang w:val="en-GB"/>
          </w:rPr>
          <w:t>ViewDetails</w:t>
        </w:r>
        <w:r w:rsidRPr="007C23AD">
          <w:rPr>
            <w:rStyle w:val="Hyperlink"/>
            <w:color w:val="auto"/>
            <w:u w:val="none"/>
          </w:rPr>
          <w:t>.</w:t>
        </w:r>
        <w:r w:rsidR="003C25BE" w:rsidRPr="007C23AD">
          <w:rPr>
            <w:rStyle w:val="Hyperlink"/>
            <w:color w:val="auto"/>
            <w:u w:val="none"/>
          </w:rPr>
          <w:br/>
        </w:r>
        <w:r w:rsidRPr="007C23AD">
          <w:rPr>
            <w:rStyle w:val="Hyperlink"/>
            <w:color w:val="auto"/>
            <w:u w:val="none"/>
            <w:lang w:val="en-GB"/>
          </w:rPr>
          <w:t>aspx</w:t>
        </w:r>
        <w:r w:rsidRPr="007C23AD">
          <w:rPr>
            <w:rStyle w:val="Hyperlink"/>
            <w:color w:val="auto"/>
            <w:u w:val="none"/>
          </w:rPr>
          <w:t>?</w:t>
        </w:r>
        <w:r w:rsidRPr="007C23AD">
          <w:rPr>
            <w:rStyle w:val="Hyperlink"/>
            <w:color w:val="auto"/>
            <w:u w:val="none"/>
            <w:lang w:val="en-GB"/>
          </w:rPr>
          <w:t>src</w:t>
        </w:r>
        <w:r w:rsidRPr="007C23AD">
          <w:rPr>
            <w:rStyle w:val="Hyperlink"/>
            <w:color w:val="auto"/>
            <w:u w:val="none"/>
          </w:rPr>
          <w:t>=</w:t>
        </w:r>
        <w:r w:rsidRPr="007C23AD">
          <w:rPr>
            <w:rStyle w:val="Hyperlink"/>
            <w:color w:val="auto"/>
            <w:u w:val="none"/>
            <w:lang w:val="en-GB"/>
          </w:rPr>
          <w:t>TREATY</w:t>
        </w:r>
        <w:r w:rsidRPr="007C23AD">
          <w:rPr>
            <w:rStyle w:val="Hyperlink"/>
            <w:color w:val="auto"/>
            <w:u w:val="none"/>
          </w:rPr>
          <w:t>&amp;</w:t>
        </w:r>
        <w:r w:rsidRPr="007C23AD">
          <w:rPr>
            <w:rStyle w:val="Hyperlink"/>
            <w:color w:val="auto"/>
            <w:u w:val="none"/>
            <w:lang w:val="en-GB"/>
          </w:rPr>
          <w:t>mtdsg</w:t>
        </w:r>
        <w:r w:rsidRPr="007C23AD">
          <w:rPr>
            <w:rStyle w:val="Hyperlink"/>
            <w:color w:val="auto"/>
            <w:u w:val="none"/>
          </w:rPr>
          <w:t>_</w:t>
        </w:r>
        <w:r w:rsidRPr="007C23AD">
          <w:rPr>
            <w:rStyle w:val="Hyperlink"/>
            <w:color w:val="auto"/>
            <w:u w:val="none"/>
            <w:lang w:val="en-GB"/>
          </w:rPr>
          <w:t>no</w:t>
        </w:r>
        <w:r w:rsidRPr="007C23AD">
          <w:rPr>
            <w:rStyle w:val="Hyperlink"/>
            <w:color w:val="auto"/>
            <w:u w:val="none"/>
          </w:rPr>
          <w:t>=</w:t>
        </w:r>
        <w:r w:rsidRPr="007C23AD">
          <w:rPr>
            <w:rStyle w:val="Hyperlink"/>
            <w:color w:val="auto"/>
            <w:u w:val="none"/>
            <w:lang w:val="en-GB"/>
          </w:rPr>
          <w:t>XI</w:t>
        </w:r>
        <w:r w:rsidRPr="007C23AD">
          <w:rPr>
            <w:rStyle w:val="Hyperlink"/>
            <w:color w:val="auto"/>
            <w:u w:val="none"/>
          </w:rPr>
          <w:t>-</w:t>
        </w:r>
        <w:r w:rsidRPr="007C23AD">
          <w:rPr>
            <w:rStyle w:val="Hyperlink"/>
            <w:color w:val="auto"/>
            <w:u w:val="none"/>
            <w:lang w:val="en-GB"/>
          </w:rPr>
          <w:t>B</w:t>
        </w:r>
        <w:r w:rsidRPr="007C23AD">
          <w:rPr>
            <w:rStyle w:val="Hyperlink"/>
            <w:color w:val="auto"/>
            <w:u w:val="none"/>
          </w:rPr>
          <w:t>-21&amp;</w:t>
        </w:r>
        <w:r w:rsidRPr="007C23AD">
          <w:rPr>
            <w:rStyle w:val="Hyperlink"/>
            <w:color w:val="auto"/>
            <w:u w:val="none"/>
            <w:lang w:val="en-GB"/>
          </w:rPr>
          <w:t>chapter</w:t>
        </w:r>
        <w:r w:rsidRPr="007C23AD">
          <w:rPr>
            <w:rStyle w:val="Hyperlink"/>
            <w:color w:val="auto"/>
            <w:u w:val="none"/>
          </w:rPr>
          <w:t>=11&amp;</w:t>
        </w:r>
        <w:r w:rsidRPr="007C23AD">
          <w:rPr>
            <w:rStyle w:val="Hyperlink"/>
            <w:color w:val="auto"/>
            <w:u w:val="none"/>
            <w:lang w:val="en-GB"/>
          </w:rPr>
          <w:t>lang</w:t>
        </w:r>
        <w:r w:rsidRPr="007C23AD">
          <w:rPr>
            <w:rStyle w:val="Hyperlink"/>
            <w:color w:val="auto"/>
            <w:u w:val="none"/>
          </w:rPr>
          <w:t>=</w:t>
        </w:r>
        <w:r w:rsidRPr="007C23AD">
          <w:rPr>
            <w:rStyle w:val="Hyperlink"/>
            <w:color w:val="auto"/>
            <w:u w:val="none"/>
            <w:lang w:val="en-GB"/>
          </w:rPr>
          <w:t>en</w:t>
        </w:r>
        <w:r w:rsidRPr="007C23AD">
          <w:rPr>
            <w:rStyle w:val="Hyperlink"/>
            <w:color w:val="auto"/>
            <w:u w:val="none"/>
          </w:rPr>
          <w:t>#</w:t>
        </w:r>
        <w:r w:rsidRPr="007C23AD">
          <w:rPr>
            <w:rStyle w:val="Hyperlink"/>
            <w:color w:val="auto"/>
            <w:u w:val="none"/>
            <w:lang w:val="en-GB"/>
          </w:rPr>
          <w:t>EndDec</w:t>
        </w:r>
      </w:hyperlink>
      <w:r w:rsidR="005154FC" w:rsidRPr="007C23AD">
        <w:t>.</w:t>
      </w:r>
    </w:p>
    <w:p w:rsidR="00293EF6" w:rsidRPr="00293EF6" w:rsidRDefault="00293EF6" w:rsidP="003C25BE">
      <w:pPr>
        <w:pStyle w:val="SingleTxt"/>
        <w:pageBreakBefore/>
      </w:pPr>
      <w:r w:rsidRPr="00293EF6">
        <w:lastRenderedPageBreak/>
        <w:t>59.</w:t>
      </w:r>
      <w:r w:rsidRPr="00293EF6">
        <w:tab/>
        <w:t>Соответствующая информация и процедуры в отношении присоединения стран к Соглашению ЕСТР содержатся в Венской конвенции о праве междун</w:t>
      </w:r>
      <w:r w:rsidRPr="00293EF6">
        <w:t>а</w:t>
      </w:r>
      <w:r w:rsidRPr="00293EF6">
        <w:t>родных договоров 1969 года</w:t>
      </w:r>
      <w:r w:rsidRPr="0047246C">
        <w:rPr>
          <w:vertAlign w:val="superscript"/>
          <w:lang w:val="en-GB"/>
        </w:rPr>
        <w:footnoteReference w:id="5"/>
      </w:r>
      <w:r w:rsidRPr="00293EF6">
        <w:t>. Руководство и другие ресурсы имеются на веб-сайте УПВ.</w:t>
      </w:r>
    </w:p>
    <w:p w:rsidR="00A50521" w:rsidRDefault="00293EF6" w:rsidP="003C25BE">
      <w:pPr>
        <w:pStyle w:val="SingleTxt"/>
        <w:jc w:val="center"/>
      </w:pPr>
      <w:r>
        <w:br w:type="page"/>
      </w:r>
    </w:p>
    <w:p w:rsidR="00A50521" w:rsidRDefault="00A50521" w:rsidP="003C25BE">
      <w:pPr>
        <w:pStyle w:val="SingleTxt"/>
        <w:jc w:val="center"/>
      </w:pPr>
    </w:p>
    <w:p w:rsidR="00A50521" w:rsidRDefault="00A50521" w:rsidP="003C25BE">
      <w:pPr>
        <w:pStyle w:val="SingleTxt"/>
        <w:jc w:val="center"/>
      </w:pPr>
    </w:p>
    <w:p w:rsidR="00A50521" w:rsidRDefault="00A50521" w:rsidP="003C25BE">
      <w:pPr>
        <w:pStyle w:val="SingleTxt"/>
        <w:jc w:val="center"/>
      </w:pPr>
    </w:p>
    <w:p w:rsidR="00293EF6" w:rsidRPr="003C25BE" w:rsidRDefault="00293EF6" w:rsidP="003C25BE">
      <w:pPr>
        <w:pStyle w:val="SingleTxt"/>
        <w:jc w:val="center"/>
        <w:rPr>
          <w:b/>
        </w:rPr>
      </w:pPr>
      <w:r w:rsidRPr="003C25BE">
        <w:rPr>
          <w:b/>
        </w:rPr>
        <w:t>ПРИЛОЖЕНИЕ 5. ТИПОВОЙ ДОКУМЕНТ О ПРИСОЕДИНЕНИИ</w:t>
      </w:r>
    </w:p>
    <w:p w:rsidR="003C25BE" w:rsidRDefault="003C25BE" w:rsidP="003C25BE">
      <w:pPr>
        <w:pStyle w:val="SingleTxt"/>
        <w:jc w:val="center"/>
        <w:rPr>
          <w:b/>
        </w:rPr>
      </w:pPr>
    </w:p>
    <w:p w:rsidR="00A50521" w:rsidRDefault="00A50521" w:rsidP="003C25BE">
      <w:pPr>
        <w:pStyle w:val="SingleTxt"/>
        <w:jc w:val="center"/>
        <w:rPr>
          <w:b/>
        </w:rPr>
      </w:pPr>
    </w:p>
    <w:p w:rsidR="00293EF6" w:rsidRPr="00293EF6" w:rsidRDefault="00293EF6" w:rsidP="003C25BE">
      <w:pPr>
        <w:pStyle w:val="SingleTxt"/>
        <w:jc w:val="center"/>
        <w:rPr>
          <w:b/>
        </w:rPr>
      </w:pPr>
      <w:r w:rsidRPr="00293EF6">
        <w:rPr>
          <w:b/>
        </w:rPr>
        <w:t xml:space="preserve">(Подлежит подписанию главой государства, главой правительства </w:t>
      </w:r>
      <w:r w:rsidR="00A50521">
        <w:rPr>
          <w:b/>
        </w:rPr>
        <w:br/>
      </w:r>
      <w:r w:rsidRPr="00293EF6">
        <w:rPr>
          <w:b/>
        </w:rPr>
        <w:t>или министром иностранных дел)</w:t>
      </w:r>
    </w:p>
    <w:p w:rsidR="003C25BE" w:rsidRDefault="003C25BE" w:rsidP="00293EF6">
      <w:pPr>
        <w:pStyle w:val="SingleTxt"/>
        <w:rPr>
          <w:b/>
        </w:rPr>
      </w:pPr>
    </w:p>
    <w:p w:rsidR="00A50521" w:rsidRDefault="00A50521" w:rsidP="00293EF6">
      <w:pPr>
        <w:pStyle w:val="SingleTxt"/>
        <w:rPr>
          <w:b/>
        </w:rPr>
      </w:pPr>
    </w:p>
    <w:p w:rsidR="00293EF6" w:rsidRDefault="00293EF6" w:rsidP="00A50521">
      <w:pPr>
        <w:pStyle w:val="SingleTxt"/>
        <w:jc w:val="center"/>
        <w:rPr>
          <w:b/>
        </w:rPr>
      </w:pPr>
      <w:r w:rsidRPr="00293EF6">
        <w:rPr>
          <w:b/>
        </w:rPr>
        <w:t>ПРИСОЕДИНЕНИЕ</w:t>
      </w:r>
    </w:p>
    <w:p w:rsidR="00A50521" w:rsidRDefault="00A50521" w:rsidP="00A50521">
      <w:pPr>
        <w:pStyle w:val="SingleTxt"/>
        <w:jc w:val="center"/>
        <w:rPr>
          <w:b/>
        </w:rPr>
      </w:pPr>
      <w:r>
        <w:rPr>
          <w:b/>
        </w:rPr>
        <w:t>_____________________</w:t>
      </w:r>
    </w:p>
    <w:p w:rsidR="00A50521" w:rsidRDefault="00A50521" w:rsidP="00A50521">
      <w:pPr>
        <w:pStyle w:val="SingleTxt"/>
        <w:jc w:val="center"/>
        <w:rPr>
          <w:b/>
        </w:rPr>
      </w:pPr>
    </w:p>
    <w:p w:rsidR="00A50521" w:rsidRPr="00293EF6" w:rsidRDefault="00A50521" w:rsidP="00A50521">
      <w:pPr>
        <w:pStyle w:val="SingleTxt"/>
        <w:jc w:val="center"/>
        <w:rPr>
          <w:b/>
        </w:rPr>
      </w:pPr>
    </w:p>
    <w:p w:rsidR="00293EF6" w:rsidRPr="00A50521" w:rsidRDefault="00A50521" w:rsidP="00293EF6">
      <w:pPr>
        <w:pStyle w:val="SingleTxt"/>
      </w:pPr>
      <w:r>
        <w:rPr>
          <w:b/>
        </w:rPr>
        <w:tab/>
      </w:r>
      <w:r w:rsidR="00293EF6" w:rsidRPr="00293EF6">
        <w:rPr>
          <w:b/>
        </w:rPr>
        <w:t xml:space="preserve">ПРИНИМАЯ ВО ВНИМАНИЕ, ЧТО </w:t>
      </w:r>
      <w:r w:rsidR="00293EF6" w:rsidRPr="00A50521">
        <w:t>[название договора, конвенции, с</w:t>
      </w:r>
      <w:r w:rsidR="00293EF6" w:rsidRPr="00A50521">
        <w:t>о</w:t>
      </w:r>
      <w:r>
        <w:t>глашения и т.</w:t>
      </w:r>
      <w:r w:rsidR="00293EF6" w:rsidRPr="00A50521">
        <w:t>п.] был [заключен, принят, открыт к подписанию и т.п.] в [место] [дата],</w:t>
      </w:r>
    </w:p>
    <w:p w:rsidR="00293EF6" w:rsidRPr="00A50521" w:rsidRDefault="00A50521" w:rsidP="00293EF6">
      <w:pPr>
        <w:pStyle w:val="SingleTxt"/>
      </w:pPr>
      <w:r>
        <w:rPr>
          <w:b/>
        </w:rPr>
        <w:tab/>
      </w:r>
      <w:r w:rsidR="00293EF6" w:rsidRPr="00293EF6">
        <w:rPr>
          <w:b/>
        </w:rPr>
        <w:t xml:space="preserve">ВСЛЕДСТВИЕ ВЫШЕИЗЛОЖЕННОГО Я, </w:t>
      </w:r>
      <w:r w:rsidR="00293EF6" w:rsidRPr="00A50521">
        <w:t>[имя и титул главы госуда</w:t>
      </w:r>
      <w:r w:rsidR="00293EF6" w:rsidRPr="00A50521">
        <w:t>р</w:t>
      </w:r>
      <w:r w:rsidR="00293EF6" w:rsidRPr="00A50521">
        <w:t>ства, главы правительства или министра иностранных дел] заявляю, что Прав</w:t>
      </w:r>
      <w:r w:rsidR="00293EF6" w:rsidRPr="00A50521">
        <w:t>и</w:t>
      </w:r>
      <w:r w:rsidR="00293EF6" w:rsidRPr="00A50521">
        <w:t>тельство</w:t>
      </w:r>
      <w:r w:rsidR="007C23AD">
        <w:t xml:space="preserve"> </w:t>
      </w:r>
      <w:r w:rsidR="00293EF6" w:rsidRPr="00A50521">
        <w:t>[название государства], рассмотрев вышеупомянутый [договор, конве</w:t>
      </w:r>
      <w:r w:rsidR="00293EF6" w:rsidRPr="00A50521">
        <w:t>н</w:t>
      </w:r>
      <w:r>
        <w:t>цию, соглашение и т.</w:t>
      </w:r>
      <w:r w:rsidR="00293EF6" w:rsidRPr="00A50521">
        <w:t>п.], присоединяется к нему и обязуется добросовестно в</w:t>
      </w:r>
      <w:r w:rsidR="00293EF6" w:rsidRPr="00A50521">
        <w:t>ы</w:t>
      </w:r>
      <w:r w:rsidR="00293EF6" w:rsidRPr="00A50521">
        <w:t>полнять предусмотренные в нем положения.</w:t>
      </w:r>
    </w:p>
    <w:p w:rsidR="00293EF6" w:rsidRDefault="00A50521" w:rsidP="00293EF6">
      <w:pPr>
        <w:pStyle w:val="SingleTxt"/>
      </w:pPr>
      <w:r>
        <w:rPr>
          <w:b/>
        </w:rPr>
        <w:tab/>
      </w:r>
      <w:r w:rsidR="00293EF6" w:rsidRPr="00293EF6">
        <w:rPr>
          <w:b/>
        </w:rPr>
        <w:t xml:space="preserve">В ПОДТВЕРЖДЕНИЕ ЧЕГО </w:t>
      </w:r>
      <w:r w:rsidR="00293EF6" w:rsidRPr="00A50521">
        <w:t>я подписал настоящий документ о присоед</w:t>
      </w:r>
      <w:r w:rsidR="00293EF6" w:rsidRPr="00A50521">
        <w:t>и</w:t>
      </w:r>
      <w:r w:rsidR="00293EF6" w:rsidRPr="00A50521">
        <w:t>нении в [место] [дата].</w:t>
      </w:r>
    </w:p>
    <w:p w:rsidR="00A50521" w:rsidRDefault="00A50521" w:rsidP="00293EF6">
      <w:pPr>
        <w:pStyle w:val="SingleTxt"/>
      </w:pPr>
    </w:p>
    <w:p w:rsidR="00A50521" w:rsidRPr="00A50521" w:rsidRDefault="00A50521" w:rsidP="00293EF6">
      <w:pPr>
        <w:pStyle w:val="SingleTxt"/>
      </w:pPr>
    </w:p>
    <w:p w:rsidR="00293EF6" w:rsidRPr="00A50521" w:rsidRDefault="00293EF6" w:rsidP="00293EF6">
      <w:pPr>
        <w:pStyle w:val="SingleTxt"/>
      </w:pPr>
      <w:r w:rsidRPr="00293EF6">
        <w:rPr>
          <w:b/>
        </w:rPr>
        <w:tab/>
      </w:r>
      <w:r w:rsidRPr="00293EF6">
        <w:rPr>
          <w:b/>
        </w:rPr>
        <w:tab/>
      </w:r>
      <w:r w:rsidRPr="00293EF6">
        <w:rPr>
          <w:b/>
        </w:rPr>
        <w:tab/>
      </w:r>
      <w:r w:rsidRPr="00293EF6">
        <w:rPr>
          <w:b/>
        </w:rPr>
        <w:tab/>
      </w:r>
      <w:r w:rsidRPr="00293EF6">
        <w:rPr>
          <w:b/>
        </w:rPr>
        <w:tab/>
      </w:r>
      <w:r w:rsidRPr="00293EF6">
        <w:rPr>
          <w:b/>
        </w:rPr>
        <w:tab/>
      </w:r>
      <w:r w:rsidRPr="00293EF6">
        <w:rPr>
          <w:b/>
        </w:rPr>
        <w:tab/>
      </w:r>
      <w:r w:rsidRPr="00293EF6">
        <w:rPr>
          <w:b/>
        </w:rPr>
        <w:tab/>
      </w:r>
      <w:r w:rsidRPr="00293EF6">
        <w:rPr>
          <w:b/>
        </w:rPr>
        <w:tab/>
      </w:r>
      <w:r w:rsidR="00A50521">
        <w:rPr>
          <w:b/>
        </w:rPr>
        <w:tab/>
      </w:r>
      <w:r w:rsidR="00A50521">
        <w:rPr>
          <w:b/>
        </w:rPr>
        <w:tab/>
      </w:r>
      <w:r w:rsidR="00A50521">
        <w:rPr>
          <w:b/>
        </w:rPr>
        <w:tab/>
      </w:r>
      <w:r w:rsidRPr="00293EF6">
        <w:rPr>
          <w:b/>
        </w:rPr>
        <w:tab/>
      </w:r>
      <w:r w:rsidRPr="00A50521">
        <w:t>[Подпись]</w:t>
      </w:r>
    </w:p>
    <w:p w:rsidR="00293EF6" w:rsidRPr="00293EF6" w:rsidRDefault="00293EF6" w:rsidP="00A505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293EF6">
        <w:lastRenderedPageBreak/>
        <w:tab/>
      </w:r>
      <w:r w:rsidRPr="00293EF6">
        <w:rPr>
          <w:lang w:val="en-GB"/>
        </w:rPr>
        <w:t>D</w:t>
      </w:r>
      <w:r w:rsidRPr="00293EF6">
        <w:t>.</w:t>
      </w:r>
      <w:r w:rsidRPr="00293EF6">
        <w:tab/>
        <w:t>Этап 4</w:t>
      </w:r>
      <w:r w:rsidR="00902C7B">
        <w:t>:</w:t>
      </w:r>
      <w:r w:rsidRPr="00293EF6">
        <w:t xml:space="preserve"> Определение уровней безопасности</w:t>
      </w: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A50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1.</w:t>
      </w:r>
      <w:r w:rsidRPr="00293EF6">
        <w:tab/>
        <w:t>Проверка воздействия на совместимость с законом о защите данных</w:t>
      </w:r>
    </w:p>
    <w:p w:rsidR="00A50521" w:rsidRPr="00A50521" w:rsidRDefault="00A50521" w:rsidP="00A50521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7C23AD">
      <w:pPr>
        <w:pStyle w:val="SingleTxt"/>
      </w:pPr>
      <w:r w:rsidRPr="00293EF6">
        <w:t>60.</w:t>
      </w:r>
      <w:r w:rsidRPr="00293EF6">
        <w:tab/>
        <w:t>Защита личных данных и неприкосновенности частной жизни является о</w:t>
      </w:r>
      <w:r w:rsidRPr="00293EF6">
        <w:t>д</w:t>
      </w:r>
      <w:r w:rsidRPr="00293EF6">
        <w:t xml:space="preserve">ним из основополагающих прав человека. Закон о защите данных предоставляет субъектам данных, </w:t>
      </w:r>
      <w:r w:rsidR="007C23AD">
        <w:t>т.е.</w:t>
      </w:r>
      <w:r w:rsidRPr="00293EF6">
        <w:t xml:space="preserve"> лицам определенные права и налагает определенные об</w:t>
      </w:r>
      <w:r w:rsidRPr="00293EF6">
        <w:t>я</w:t>
      </w:r>
      <w:r w:rsidRPr="00293EF6">
        <w:t>занности на контролеров данных.</w:t>
      </w:r>
    </w:p>
    <w:p w:rsidR="00293EF6" w:rsidRPr="00293EF6" w:rsidRDefault="00293EF6" w:rsidP="00293EF6">
      <w:pPr>
        <w:pStyle w:val="SingleTxt"/>
      </w:pPr>
      <w:r w:rsidRPr="00293EF6">
        <w:t>61.</w:t>
      </w:r>
      <w:r w:rsidRPr="00293EF6">
        <w:tab/>
        <w:t>Устройства цифрового тахографа регистрируют и хранят личные данные на карточках тахографа. Эти данные, их регистрация и хранение, возможности д</w:t>
      </w:r>
      <w:r w:rsidRPr="00293EF6">
        <w:t>о</w:t>
      </w:r>
      <w:r w:rsidRPr="00293EF6">
        <w:t>ступа к ним, их передача и использование подпадают под действие правил о з</w:t>
      </w:r>
      <w:r w:rsidRPr="00293EF6">
        <w:t>а</w:t>
      </w:r>
      <w:r w:rsidRPr="00293EF6">
        <w:t>щите данных. Таким образом, все процедуры, касающиеся сбора, использования, передачи и хранения этих данных, должны отвечать требованиям существующ</w:t>
      </w:r>
      <w:r w:rsidRPr="00293EF6">
        <w:t>е</w:t>
      </w:r>
      <w:r w:rsidRPr="00293EF6">
        <w:t>го национального законодательства по данному вопросу или быть приведены в соответствие с ним.</w:t>
      </w: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A50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2.</w:t>
      </w:r>
      <w:r w:rsidRPr="00293EF6">
        <w:tab/>
        <w:t xml:space="preserve">Разработка критериев, которым должны отвечать лица, занимающиеся шифровальными ключами (надежность персонала) </w:t>
      </w:r>
    </w:p>
    <w:p w:rsidR="00A50521" w:rsidRPr="00A50521" w:rsidRDefault="00A50521" w:rsidP="00A50521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62.</w:t>
      </w:r>
      <w:r w:rsidRPr="00293EF6">
        <w:tab/>
        <w:t>Для обеспечения соблюдения необходимого уровня безопасности лица, з</w:t>
      </w:r>
      <w:r w:rsidRPr="00293EF6">
        <w:t>а</w:t>
      </w:r>
      <w:r w:rsidRPr="00293EF6">
        <w:t>нимающиеся вопросами управления системой цифрового тахографа, должны действовать в соответствии с определением политики ЕГСО. Это означает, что сотрудники назначаются для выполнения конкретных задач в зависимости от функции (сотрудник, администратор, оператор и ревизор), и ни одно лицо не м</w:t>
      </w:r>
      <w:r w:rsidRPr="00293EF6">
        <w:t>о</w:t>
      </w:r>
      <w:r w:rsidRPr="00293EF6">
        <w:t>жет быть уполномочено выполнять более чем одну возложенную на него задачу.</w:t>
      </w: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A505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E</w:t>
      </w:r>
      <w:r w:rsidRPr="00293EF6">
        <w:t>.</w:t>
      </w:r>
      <w:r w:rsidRPr="00293EF6">
        <w:tab/>
        <w:t>Этап 5</w:t>
      </w:r>
      <w:r w:rsidR="00902C7B">
        <w:t>:</w:t>
      </w:r>
      <w:r w:rsidRPr="00293EF6">
        <w:t xml:space="preserve"> Разработка стратегии безопасности</w:t>
      </w: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A50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1.</w:t>
      </w:r>
      <w:r w:rsidRPr="00293EF6">
        <w:tab/>
        <w:t>Разработка национальной стратегии безопасности на основе стратегии ЕГСО и модели национальной стратегии безопасности</w:t>
      </w:r>
    </w:p>
    <w:p w:rsidR="00A50521" w:rsidRPr="00A50521" w:rsidRDefault="00A50521" w:rsidP="00A50521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63.</w:t>
      </w:r>
      <w:r w:rsidRPr="00293EF6">
        <w:tab/>
        <w:t>Каждая страна должна выполнять свои обязательства и разрабатывать нац</w:t>
      </w:r>
      <w:r w:rsidRPr="00293EF6">
        <w:t>и</w:t>
      </w:r>
      <w:r w:rsidRPr="00293EF6">
        <w:t>ональную стратегию безопасности. Эта стратегия должна отвечать стандартам и соответствовать модели ЕГСО. Национальная стратегия безопасности необход</w:t>
      </w:r>
      <w:r w:rsidRPr="00293EF6">
        <w:t>и</w:t>
      </w:r>
      <w:r w:rsidRPr="00293EF6">
        <w:t>ма для обеспечения того, чтобы действия, связанные с ключами, сертификатами и оборудованием (карточки, транспортные средства и датчики движения), ос</w:t>
      </w:r>
      <w:r w:rsidRPr="00293EF6">
        <w:t>у</w:t>
      </w:r>
      <w:r w:rsidRPr="00293EF6">
        <w:t>ществлялись всеми заинтересованными сторонами в условиях безопасности и з</w:t>
      </w:r>
      <w:r w:rsidRPr="00293EF6">
        <w:t>а</w:t>
      </w:r>
      <w:r w:rsidRPr="00293EF6">
        <w:t>служивали доверия.</w:t>
      </w:r>
    </w:p>
    <w:p w:rsidR="00293EF6" w:rsidRPr="00293EF6" w:rsidRDefault="00293EF6" w:rsidP="00293EF6">
      <w:pPr>
        <w:pStyle w:val="SingleTxt"/>
      </w:pPr>
      <w:r w:rsidRPr="00293EF6">
        <w:t>64.</w:t>
      </w:r>
      <w:r w:rsidRPr="00293EF6">
        <w:tab/>
        <w:t>Национальная стратегия безопасности должна, когда это применимо, охв</w:t>
      </w:r>
      <w:r w:rsidRPr="00293EF6">
        <w:t>а</w:t>
      </w:r>
      <w:r w:rsidRPr="00293EF6">
        <w:t>тывать следующие процессы:</w:t>
      </w:r>
    </w:p>
    <w:p w:rsidR="00293EF6" w:rsidRP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выпуск карточек тахографа, в том числе ключей и сертификатов;</w:t>
      </w:r>
    </w:p>
    <w:p w:rsidR="00293EF6" w:rsidRP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выпуск ключей и сертификатов транспортного средства;</w:t>
      </w:r>
    </w:p>
    <w:p w:rsidR="00293EF6" w:rsidRP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выпуск ключей датчика движения;</w:t>
      </w:r>
    </w:p>
    <w:p w:rsidR="00293EF6" w:rsidRP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управление ключами Договаривающихся сторон.</w:t>
      </w: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A50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2.</w:t>
      </w:r>
      <w:r w:rsidRPr="00293EF6">
        <w:tab/>
        <w:t>Направление информации о стратегии СИЦ и ЕЭК ООН и ее утверждение СИЦ</w:t>
      </w:r>
    </w:p>
    <w:p w:rsidR="00A50521" w:rsidRPr="00A50521" w:rsidRDefault="00A50521" w:rsidP="00A50521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65.</w:t>
      </w:r>
      <w:r w:rsidRPr="00293EF6">
        <w:tab/>
        <w:t>После завершения разработки национальной стратегии безопасности в с</w:t>
      </w:r>
      <w:r w:rsidRPr="00293EF6">
        <w:t>о</w:t>
      </w:r>
      <w:r w:rsidRPr="00293EF6">
        <w:t>ответствии с необходимыми условиями и указаниями ЕГСО каждая страна дол</w:t>
      </w:r>
      <w:r w:rsidRPr="00293EF6">
        <w:t>ж</w:t>
      </w:r>
      <w:r w:rsidRPr="00293EF6">
        <w:t xml:space="preserve">на официально представить свою стратегию ЕГСО для ее утверждения. Цель процесса утверждения заключается в обеспечении сопоставимых уровней </w:t>
      </w:r>
      <w:r w:rsidR="007C23AD">
        <w:br/>
      </w:r>
      <w:r w:rsidRPr="00293EF6">
        <w:t xml:space="preserve">безопасности в каждой стране, которая присоединилась к Соглашению ЕСТР. </w:t>
      </w:r>
      <w:r w:rsidRPr="00293EF6">
        <w:lastRenderedPageBreak/>
        <w:t>Следует отметить, что ЕГСО оказывает странам услуги по сертификации ключей лишь в том случае, если по результатам обзора стратегии есть достаточные осн</w:t>
      </w:r>
      <w:r w:rsidRPr="00293EF6">
        <w:t>о</w:t>
      </w:r>
      <w:r w:rsidRPr="00293EF6">
        <w:t>вания полагать, что установленные требования были выполнены.</w:t>
      </w:r>
    </w:p>
    <w:p w:rsidR="00293EF6" w:rsidRPr="00293EF6" w:rsidRDefault="00293EF6" w:rsidP="00293EF6">
      <w:pPr>
        <w:pStyle w:val="SingleTxt"/>
      </w:pPr>
      <w:r w:rsidRPr="00293EF6">
        <w:t>66.</w:t>
      </w:r>
      <w:r w:rsidRPr="00293EF6">
        <w:tab/>
        <w:t>Разработанный ЕГСО образец нацио</w:t>
      </w:r>
      <w:r w:rsidR="00A50521">
        <w:t>нальной стратегии безопасности «</w:t>
      </w:r>
      <w:r w:rsidRPr="00293EF6">
        <w:t>Е</w:t>
      </w:r>
      <w:r w:rsidRPr="00293EF6">
        <w:t>в</w:t>
      </w:r>
      <w:r w:rsidRPr="00293EF6">
        <w:t xml:space="preserve">ропейская базовая стратегия </w:t>
      </w:r>
      <w:r w:rsidRPr="00293EF6">
        <w:rPr>
          <w:lang w:val="en-GB"/>
        </w:rPr>
        <w:t>V</w:t>
      </w:r>
      <w:r w:rsidRPr="00293EF6">
        <w:t>2.1</w:t>
      </w:r>
      <w:r w:rsidR="00A50521">
        <w:t>»</w:t>
      </w:r>
      <w:r w:rsidRPr="00293EF6">
        <w:t xml:space="preserve"> представлен в приложении </w:t>
      </w:r>
      <w:r w:rsidRPr="00293EF6">
        <w:rPr>
          <w:lang w:val="en-GB"/>
        </w:rPr>
        <w:t>IV</w:t>
      </w:r>
      <w:r w:rsidRPr="00293EF6">
        <w:t>.</w:t>
      </w: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A50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3.</w:t>
      </w:r>
      <w:r w:rsidRPr="00293EF6">
        <w:tab/>
        <w:t>Периодическая проверка стратегии и ее поддержка</w:t>
      </w:r>
    </w:p>
    <w:p w:rsidR="00A50521" w:rsidRPr="00A50521" w:rsidRDefault="00A50521" w:rsidP="00A50521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67.</w:t>
      </w:r>
      <w:r w:rsidRPr="00293EF6">
        <w:tab/>
        <w:t>Каждая страна несет обязательство периодически проводить проверку своей стратегии безопасности с целью убедиться в выполнении требований стратегии ЕГСО. Каждая страна обязана проводить первую проверку в течение 12 месяцев после начала операций в рамках утвержденной стратегии. Если в ходе проверки не обнаруживаются какие-либо признаки несоответствия, следующая проверка может быть проведена в течение 24 месяцев. Если в результате проверки было выявлено несоответствие требованиям, следующая проверка должна быть пров</w:t>
      </w:r>
      <w:r w:rsidRPr="00293EF6">
        <w:t>е</w:t>
      </w:r>
      <w:r w:rsidRPr="00293EF6">
        <w:t>дена в течение 12 месяцев. Каждая страна сообщает о результатах проверки и представляет ЕГСО отчет по ее итогам. Отчет о проверке должен содержать л</w:t>
      </w:r>
      <w:r w:rsidRPr="00293EF6">
        <w:t>ю</w:t>
      </w:r>
      <w:r w:rsidRPr="00293EF6">
        <w:t>бого рода меры по исправлению положения, необходимые для выполнения обяз</w:t>
      </w:r>
      <w:r w:rsidRPr="00293EF6">
        <w:t>а</w:t>
      </w:r>
      <w:r w:rsidRPr="00293EF6">
        <w:t>тельств страны, включая график осуществления этих мер.</w:t>
      </w: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A50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4.</w:t>
      </w:r>
      <w:r w:rsidRPr="00293EF6">
        <w:tab/>
        <w:t>Запросы на сертификацию с тестовыми ключами до прямого сеанса в ЕГСО</w:t>
      </w:r>
    </w:p>
    <w:p w:rsidR="00A50521" w:rsidRPr="00A50521" w:rsidRDefault="00A50521" w:rsidP="00A50521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68.</w:t>
      </w:r>
      <w:r w:rsidRPr="00293EF6">
        <w:tab/>
        <w:t>Это одна из важнейших процедур, которую должна осуществлять каждая страна с целью убедиться в наличии всех необходимых условий для успешного завершения официальной процедуры сертификации ключей в ЕГСО. Для предв</w:t>
      </w:r>
      <w:r w:rsidRPr="00293EF6">
        <w:t>а</w:t>
      </w:r>
      <w:r w:rsidRPr="00293EF6">
        <w:t xml:space="preserve">рительной проверки используются тестовые ключи, однако главным образом для свидетельства об официальном утверждении типа. Для получения возможности пользоваться услугами ЕГСО с реальными ключами не обязательно направлять </w:t>
      </w:r>
      <w:r w:rsidR="00A50521">
        <w:t>«</w:t>
      </w:r>
      <w:r w:rsidRPr="00293EF6">
        <w:t>запрос на сертификацию</w:t>
      </w:r>
      <w:r w:rsidR="00A50521">
        <w:t>»</w:t>
      </w:r>
      <w:r w:rsidRPr="00293EF6">
        <w:t xml:space="preserve"> с тестовыми ключами. После завершения трех этапов утверждения типа будет разрешен любой вид использования оборудования с р</w:t>
      </w:r>
      <w:r w:rsidRPr="00293EF6">
        <w:t>е</w:t>
      </w:r>
      <w:r w:rsidRPr="00293EF6">
        <w:t>альными ключами. Следует отметить, что продукты с тестовыми ключами будут необходимы для учебных целей.</w:t>
      </w: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A50521" w:rsidRPr="00A50521" w:rsidRDefault="00A50521" w:rsidP="00A50521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A505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F</w:t>
      </w:r>
      <w:r w:rsidRPr="00293EF6">
        <w:t>.</w:t>
      </w:r>
      <w:r w:rsidRPr="00293EF6">
        <w:tab/>
        <w:t>Этап 6</w:t>
      </w:r>
      <w:r w:rsidR="00902C7B">
        <w:t>:</w:t>
      </w:r>
      <w:r w:rsidRPr="00293EF6">
        <w:t xml:space="preserve"> Разработка и поддержание национальной стратегии управления рисками</w:t>
      </w:r>
    </w:p>
    <w:p w:rsidR="00A50521" w:rsidRPr="00A50521" w:rsidRDefault="00A50521" w:rsidP="00A50521">
      <w:pPr>
        <w:pStyle w:val="SingleTxt"/>
        <w:spacing w:after="0" w:line="120" w:lineRule="exact"/>
        <w:rPr>
          <w:sz w:val="10"/>
        </w:rPr>
      </w:pPr>
    </w:p>
    <w:p w:rsidR="00A50521" w:rsidRPr="00A50521" w:rsidRDefault="00A50521" w:rsidP="00A50521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69.</w:t>
      </w:r>
      <w:r w:rsidRPr="00293EF6">
        <w:tab/>
        <w:t>Безопасность системы тахографа является одной из основ ее функционир</w:t>
      </w:r>
      <w:r w:rsidRPr="00293EF6">
        <w:t>о</w:t>
      </w:r>
      <w:r w:rsidRPr="00293EF6">
        <w:t>вания. В этой связи необходимо обеспечивать удовлетворение потребностей в безопасности на всех этапах и корректировать этот процесс, чтобы реагировать на любые возможные угрозы. Необходимо разработать и осуществлять политику в области управления рисками на национальном и международном уровнях, с тем чтобы позволить различным заинтересованным сторонам предвидеть риски и, в случае нео</w:t>
      </w:r>
      <w:r w:rsidR="00A50521">
        <w:t>бходимости, принимать контрмеры.</w:t>
      </w:r>
    </w:p>
    <w:p w:rsidR="00293EF6" w:rsidRPr="00293EF6" w:rsidRDefault="00293EF6" w:rsidP="007C23AD">
      <w:pPr>
        <w:pStyle w:val="SingleTxt"/>
      </w:pPr>
      <w:r w:rsidRPr="00293EF6">
        <w:t>70.</w:t>
      </w:r>
      <w:r w:rsidRPr="00293EF6">
        <w:tab/>
        <w:t>Таким образом, управление такими рисками на практике является одной из основных задач, связанных с рядом последующих шагов. Процесс управления рисками также можно описать как состоящий из шести этапов − от выявления проблемы до оценки мер по ее устранению. Этот процесс носит повторяющийся характер и не является линейной последовательностью принимаемых мер. Эти шесть этапов можно рассматривать как важный циклический процесс, необход</w:t>
      </w:r>
      <w:r w:rsidRPr="00293EF6">
        <w:t>и</w:t>
      </w:r>
      <w:r w:rsidRPr="00293EF6">
        <w:t>мый для того, чтобы правительства могли принимать обоснованные решения в отношении системы цифрового тахографа. В число этих этапов входят следу</w:t>
      </w:r>
      <w:r w:rsidRPr="00293EF6">
        <w:t>ю</w:t>
      </w:r>
      <w:r w:rsidRPr="00293EF6">
        <w:t>щие:</w:t>
      </w:r>
    </w:p>
    <w:p w:rsidR="00293EF6" w:rsidRPr="00293EF6" w:rsidRDefault="00A50521" w:rsidP="00A50521">
      <w:pPr>
        <w:pStyle w:val="SingleTxt"/>
        <w:keepNext/>
        <w:tabs>
          <w:tab w:val="right" w:pos="1685"/>
        </w:tabs>
        <w:ind w:left="1742" w:hanging="475"/>
      </w:pPr>
      <w:r>
        <w:lastRenderedPageBreak/>
        <w:tab/>
        <w:t>•</w:t>
      </w:r>
      <w:r>
        <w:tab/>
      </w:r>
      <w:r w:rsidR="00293EF6" w:rsidRPr="00293EF6">
        <w:t>проведение ситуационного анализа и оценки потребностей;</w:t>
      </w:r>
    </w:p>
    <w:p w:rsidR="00293EF6" w:rsidRP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разработка цели, подцелей и показателей в отношении снижения риска;</w:t>
      </w:r>
    </w:p>
    <w:p w:rsidR="00293EF6" w:rsidRP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выявление и оценка возможных вариантов снижения риска;</w:t>
      </w:r>
    </w:p>
    <w:p w:rsidR="00293EF6" w:rsidRP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выбор и разработка стратегии снижения риска;</w:t>
      </w:r>
    </w:p>
    <w:p w:rsidR="00293EF6" w:rsidRP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обеспечение приверженности со стороны руководителей и принятие мер;</w:t>
      </w:r>
    </w:p>
    <w:p w:rsidR="00293EF6" w:rsidRDefault="00A50521" w:rsidP="00A5052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оценка воздействия.</w:t>
      </w:r>
    </w:p>
    <w:p w:rsidR="00BB2949" w:rsidRDefault="00BB2949" w:rsidP="00BB294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981E70" w:rsidRDefault="00981E70" w:rsidP="00BB294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981E70" w:rsidRDefault="00A95856" w:rsidP="00981E70">
      <w:pPr>
        <w:pStyle w:val="SingleTxt"/>
        <w:tabs>
          <w:tab w:val="right" w:pos="1685"/>
        </w:tabs>
        <w:spacing w:after="0" w:line="120" w:lineRule="atLeast"/>
        <w:ind w:left="1742" w:hanging="475"/>
        <w:rPr>
          <w:sz w:val="10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5E5F352E" wp14:editId="05881FC6">
                <wp:simplePos x="0" y="0"/>
                <wp:positionH relativeFrom="column">
                  <wp:posOffset>2969895</wp:posOffset>
                </wp:positionH>
                <wp:positionV relativeFrom="paragraph">
                  <wp:posOffset>1263332</wp:posOffset>
                </wp:positionV>
                <wp:extent cx="783590" cy="35242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A95856" w:rsidRDefault="00A56F7D" w:rsidP="00981E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Процесс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 xml:space="preserve">управления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рисками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233.85pt;margin-top:99.45pt;width:61.7pt;height:27.7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" filled="f" stroked="f">
                <v:stroke joinstyle="round"/>
                <v:path arrowok="t"/>
                <v:textbox inset="0,0,0,0">
                  <w:txbxContent>
                    <w:p w:rsidR="00A56F7D" w:rsidRPr="00A95856" w:rsidRDefault="00A56F7D" w:rsidP="00981E70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Процесс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 xml:space="preserve">управления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рисками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val="en-US"/>
        </w:rPr>
        <w:drawing>
          <wp:anchor distT="0" distB="0" distL="114300" distR="114300" simplePos="0" relativeHeight="251700224" behindDoc="0" locked="0" layoutInCell="1" allowOverlap="1" wp14:anchorId="521BB80E" wp14:editId="0C70CC6D">
            <wp:simplePos x="0" y="0"/>
            <wp:positionH relativeFrom="column">
              <wp:posOffset>2762885</wp:posOffset>
            </wp:positionH>
            <wp:positionV relativeFrom="paragraph">
              <wp:posOffset>1154112</wp:posOffset>
            </wp:positionV>
            <wp:extent cx="1204912" cy="509587"/>
            <wp:effectExtent l="0" t="0" r="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10475" r="6338" b="9433"/>
                    <a:stretch/>
                  </pic:blipFill>
                  <pic:spPr bwMode="auto">
                    <a:xfrm>
                      <a:off x="0" y="0"/>
                      <a:ext cx="1204912" cy="5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70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2E9C54C6" wp14:editId="3E6D013A">
                <wp:simplePos x="0" y="0"/>
                <wp:positionH relativeFrom="column">
                  <wp:posOffset>1867535</wp:posOffset>
                </wp:positionH>
                <wp:positionV relativeFrom="paragraph">
                  <wp:posOffset>721678</wp:posOffset>
                </wp:positionV>
                <wp:extent cx="783851" cy="348932"/>
                <wp:effectExtent l="0" t="0" r="0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851" cy="34893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981E70" w:rsidRDefault="00A56F7D" w:rsidP="00981E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Оценка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воздействия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147.05pt;margin-top:56.85pt;width:61.7pt;height:27.4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" filled="f" stroked="f">
                <v:stroke joinstyle="round"/>
                <v:path arrowok="t"/>
                <v:textbox inset="0,0,0,0">
                  <w:txbxContent>
                    <w:p w:rsidR="00A56F7D" w:rsidRPr="00981E70" w:rsidRDefault="00A56F7D" w:rsidP="00981E7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Оценка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воздействия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981E70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76D4EAFA" wp14:editId="61478203">
                <wp:simplePos x="0" y="0"/>
                <wp:positionH relativeFrom="column">
                  <wp:posOffset>1867853</wp:posOffset>
                </wp:positionH>
                <wp:positionV relativeFrom="paragraph">
                  <wp:posOffset>1832293</wp:posOffset>
                </wp:positionV>
                <wp:extent cx="783851" cy="4762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851" cy="476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981E70" w:rsidRDefault="00A56F7D" w:rsidP="00981E70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Обеспечение приверженности со стороны рук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о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водителей и пр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и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нятие 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147.1pt;margin-top:144.3pt;width:61.7pt;height:37.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" filled="f" stroked="f">
                <v:stroke joinstyle="round"/>
                <v:path arrowok="t"/>
                <v:textbox inset="0,0,0,0">
                  <w:txbxContent>
                    <w:p w:rsidR="00A56F7D" w:rsidRPr="00981E70" w:rsidRDefault="00A56F7D" w:rsidP="00981E70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Обеспечение приверженности со стороны рук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о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водителей и пр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и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нятие мер</w:t>
                      </w:r>
                    </w:p>
                  </w:txbxContent>
                </v:textbox>
              </v:shape>
            </w:pict>
          </mc:Fallback>
        </mc:AlternateContent>
      </w:r>
      <w:r w:rsidR="00981E70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0F539D69" wp14:editId="15CA8357">
                <wp:simplePos x="0" y="0"/>
                <wp:positionH relativeFrom="column">
                  <wp:posOffset>2972753</wp:posOffset>
                </wp:positionH>
                <wp:positionV relativeFrom="paragraph">
                  <wp:posOffset>2489518</wp:posOffset>
                </wp:positionV>
                <wp:extent cx="783851" cy="35242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851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981E70" w:rsidRDefault="00A56F7D" w:rsidP="00981E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Выбор и разр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а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ботка стратегии снижения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234.1pt;margin-top:196.05pt;width:61.7pt;height:27.75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" filled="f" stroked="f">
                <v:stroke joinstyle="round"/>
                <v:path arrowok="t"/>
                <v:textbox inset="0,0,0,0">
                  <w:txbxContent>
                    <w:p w:rsidR="00A56F7D" w:rsidRPr="00981E70" w:rsidRDefault="00A56F7D" w:rsidP="00981E7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Выбор и разр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а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ботка стратегии снижения риска</w:t>
                      </w:r>
                    </w:p>
                  </w:txbxContent>
                </v:textbox>
              </v:shape>
            </w:pict>
          </mc:Fallback>
        </mc:AlternateContent>
      </w:r>
      <w:r w:rsidR="00981E70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51D4AF1" wp14:editId="1FD0CB15">
                <wp:simplePos x="0" y="0"/>
                <wp:positionH relativeFrom="column">
                  <wp:posOffset>4081780</wp:posOffset>
                </wp:positionH>
                <wp:positionV relativeFrom="paragraph">
                  <wp:posOffset>1836102</wp:posOffset>
                </wp:positionV>
                <wp:extent cx="783851" cy="442913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851" cy="44291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981E70" w:rsidRDefault="00A56F7D" w:rsidP="00981E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Выявление и оценка возмо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ж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ных вариантов снижения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21.4pt;margin-top:144.55pt;width:61.7pt;height:34.9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" filled="f" stroked="f">
                <v:stroke joinstyle="round"/>
                <v:path arrowok="t"/>
                <v:textbox inset="0,0,0,0">
                  <w:txbxContent>
                    <w:p w:rsidR="00A56F7D" w:rsidRPr="00981E70" w:rsidRDefault="00A56F7D" w:rsidP="00981E7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Выявление и оценка возмо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ж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ных вариантов снижения риска</w:t>
                      </w:r>
                    </w:p>
                  </w:txbxContent>
                </v:textbox>
              </v:shape>
            </w:pict>
          </mc:Fallback>
        </mc:AlternateContent>
      </w:r>
      <w:r w:rsidR="00981E70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280B9BB4" wp14:editId="60610F45">
                <wp:simplePos x="0" y="0"/>
                <wp:positionH relativeFrom="column">
                  <wp:posOffset>4082415</wp:posOffset>
                </wp:positionH>
                <wp:positionV relativeFrom="paragraph">
                  <wp:posOffset>641033</wp:posOffset>
                </wp:positionV>
                <wp:extent cx="783851" cy="481012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851" cy="4810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981E70" w:rsidRDefault="00A56F7D" w:rsidP="00981E70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Разработка цели, подцелей и пок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а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зателей в отн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о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шении снижения рис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321.45pt;margin-top:50.5pt;width:61.7pt;height:37.8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" filled="f" stroked="f">
                <v:stroke joinstyle="round"/>
                <v:path arrowok="t"/>
                <v:textbox inset="0,0,0,0">
                  <w:txbxContent>
                    <w:p w:rsidR="00A56F7D" w:rsidRPr="00981E70" w:rsidRDefault="00A56F7D" w:rsidP="00981E70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Разработка цели, подцелей и пок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а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зателей в отн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о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шении снижения рис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  <w:r w:rsidR="00981E70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693C3D4" wp14:editId="6DCC55DC">
                <wp:simplePos x="0" y="0"/>
                <wp:positionH relativeFrom="column">
                  <wp:posOffset>2977198</wp:posOffset>
                </wp:positionH>
                <wp:positionV relativeFrom="paragraph">
                  <wp:posOffset>56515</wp:posOffset>
                </wp:positionV>
                <wp:extent cx="783851" cy="442913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851" cy="44291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981E70" w:rsidRDefault="00A56F7D" w:rsidP="00981E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Проведение с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и</w:t>
                            </w:r>
                            <w:r w:rsidRPr="00981E70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туационного анализа и оценки потребно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234.45pt;margin-top:4.45pt;width:61.7pt;height:34.9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" filled="f" stroked="f">
                <v:stroke joinstyle="round"/>
                <v:path arrowok="t"/>
                <v:textbox inset="0,0,0,0">
                  <w:txbxContent>
                    <w:p w:rsidR="00A56F7D" w:rsidRPr="00981E70" w:rsidRDefault="00A56F7D" w:rsidP="00981E7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Проведение с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и</w:t>
                      </w:r>
                      <w:r w:rsidRPr="00981E70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туационного анализа и оценки потребно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стей</w:t>
                      </w:r>
                    </w:p>
                  </w:txbxContent>
                </v:textbox>
              </v:shape>
            </w:pict>
          </mc:Fallback>
        </mc:AlternateContent>
      </w:r>
      <w:r w:rsidR="00981E70">
        <w:rPr>
          <w:noProof/>
          <w:sz w:val="10"/>
          <w:lang w:val="en-US"/>
        </w:rPr>
        <w:drawing>
          <wp:inline distT="0" distB="0" distL="0" distR="0" wp14:anchorId="51825B92" wp14:editId="10FFCED4">
            <wp:extent cx="5142975" cy="2931459"/>
            <wp:effectExtent l="0" t="0" r="63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981 ima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375" cy="293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E70" w:rsidRDefault="00981E70" w:rsidP="00BB294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981E70" w:rsidRPr="00BB2949" w:rsidRDefault="00981E70" w:rsidP="00BB2949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293EF6" w:rsidRPr="00293EF6" w:rsidRDefault="00293EF6" w:rsidP="00BB2949">
      <w:pPr>
        <w:pStyle w:val="SingleTxt"/>
        <w:jc w:val="center"/>
      </w:pPr>
      <w:r w:rsidRPr="00293EF6">
        <w:rPr>
          <w:i/>
        </w:rPr>
        <w:t>Процесс управления рисками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71.</w:t>
      </w:r>
      <w:r w:rsidRPr="00293EF6">
        <w:tab/>
        <w:t>Процесс принятия решений в области управления рисками в идеале должен осуществляться небольшой тематической рабочей группой в рамках национал</w:t>
      </w:r>
      <w:r w:rsidRPr="00293EF6">
        <w:t>ь</w:t>
      </w:r>
      <w:r w:rsidRPr="00293EF6">
        <w:t>ного комитета по ЕСТР (см. деятельность 1.3), которая могла бы использовать опыт и знания различных министерств и других групп заинтересованных сторон и поощрять взаимодействие между ними. В состав такой рабочей группы, как правило, должны входить по меньшей мере представители органов по утвержд</w:t>
      </w:r>
      <w:r w:rsidRPr="00293EF6">
        <w:t>е</w:t>
      </w:r>
      <w:r w:rsidRPr="00293EF6">
        <w:t>нию типа, органов по обеспечению соблюдения, органов по выпуску карточек, органов по официальному утверждению и проверке мастерских, органов, отве</w:t>
      </w:r>
      <w:r w:rsidRPr="00293EF6">
        <w:t>т</w:t>
      </w:r>
      <w:r w:rsidRPr="00293EF6">
        <w:t>ственных за определение, осуществление и проверку стратегий безопасности на национальном и международном уровнях.</w:t>
      </w:r>
    </w:p>
    <w:p w:rsidR="00293EF6" w:rsidRPr="00293EF6" w:rsidRDefault="00293EF6" w:rsidP="00293EF6">
      <w:pPr>
        <w:pStyle w:val="SingleTxt"/>
      </w:pPr>
      <w:r w:rsidRPr="00293EF6">
        <w:t>72.</w:t>
      </w:r>
      <w:r w:rsidRPr="00293EF6">
        <w:tab/>
        <w:t>Каждая страна должна найти для себя такое организационное решение, к</w:t>
      </w:r>
      <w:r w:rsidRPr="00293EF6">
        <w:t>о</w:t>
      </w:r>
      <w:r w:rsidRPr="00293EF6">
        <w:t>торое бы наилучшим образом отвечало ее потребностям и в наибольшей степени способствовало сотрудничеству. Часто определяющими успех факторами явл</w:t>
      </w:r>
      <w:r w:rsidRPr="00293EF6">
        <w:t>я</w:t>
      </w:r>
      <w:r w:rsidRPr="00293EF6">
        <w:t>ются процесс принятия решений в отношении управления рисками и степень, в которой заинтересованные стороны считают себя надлежащим образом участв</w:t>
      </w:r>
      <w:r w:rsidRPr="00293EF6">
        <w:t>у</w:t>
      </w:r>
      <w:r w:rsidRPr="00293EF6">
        <w:t>ющими в нем. Необходимо с самого начала тщательно проанализировать этот процесс и четко информировать о нем. Хотя каждая проблема может потребовать различного подхода, определение процесса принятия решений может помочь п</w:t>
      </w:r>
      <w:r w:rsidRPr="00293EF6">
        <w:t>о</w:t>
      </w:r>
      <w:r w:rsidRPr="00293EF6">
        <w:t>высить транспарентность и обеспечить, чтобы различные стороны знали, что ожидать, и понимали, каким образом они реально могут внести вклад в этот пр</w:t>
      </w:r>
      <w:r w:rsidRPr="00293EF6">
        <w:t>о</w:t>
      </w:r>
      <w:r w:rsidRPr="00293EF6">
        <w:t>цесс.</w:t>
      </w:r>
    </w:p>
    <w:p w:rsidR="00293EF6" w:rsidRPr="00293EF6" w:rsidRDefault="00293EF6" w:rsidP="00293EF6">
      <w:pPr>
        <w:pStyle w:val="SingleTxt"/>
      </w:pPr>
      <w:r w:rsidRPr="00293EF6">
        <w:lastRenderedPageBreak/>
        <w:t>73.</w:t>
      </w:r>
      <w:r w:rsidRPr="00293EF6">
        <w:tab/>
        <w:t>Неполный перечень рисков, которые могут возникать при использовании системы цифрового тахографа, и соответствующий ориентировочный план де</w:t>
      </w:r>
      <w:r w:rsidRPr="00293EF6">
        <w:t>й</w:t>
      </w:r>
      <w:r w:rsidRPr="00293EF6">
        <w:t xml:space="preserve">ствий содержатся в приложении </w:t>
      </w:r>
      <w:r w:rsidRPr="00293EF6">
        <w:rPr>
          <w:lang w:val="en-GB"/>
        </w:rPr>
        <w:t>VIII</w:t>
      </w:r>
      <w:r w:rsidRPr="00293EF6">
        <w:t>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BB29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G</w:t>
      </w:r>
      <w:r w:rsidR="00902C7B">
        <w:t>.</w:t>
      </w:r>
      <w:r w:rsidR="00902C7B">
        <w:tab/>
        <w:t>Этап 7:</w:t>
      </w:r>
      <w:r w:rsidRPr="00293EF6">
        <w:t xml:space="preserve"> Создание системы карточек цифрового тахографа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74.</w:t>
      </w:r>
      <w:r w:rsidRPr="00293EF6">
        <w:tab/>
        <w:t>Один из основных аспектов и одна из ключевых функций цифрового тах</w:t>
      </w:r>
      <w:r w:rsidRPr="00293EF6">
        <w:t>о</w:t>
      </w:r>
      <w:r w:rsidRPr="00293EF6">
        <w:t>графа заключается в выдаче карточек всем соответствующим сторонам: сущ</w:t>
      </w:r>
      <w:r w:rsidRPr="00293EF6">
        <w:t>е</w:t>
      </w:r>
      <w:r w:rsidRPr="00293EF6">
        <w:t>ствуют отдельные и отличные друг от друга карточки для профессиональных в</w:t>
      </w:r>
      <w:r w:rsidRPr="00293EF6">
        <w:t>о</w:t>
      </w:r>
      <w:r w:rsidRPr="00293EF6">
        <w:t>дителей, транспортных компаний, работников мастерских и сотрудников прав</w:t>
      </w:r>
      <w:r w:rsidRPr="00293EF6">
        <w:t>о</w:t>
      </w:r>
      <w:r w:rsidRPr="00293EF6">
        <w:t>применительных органов. Каждая страна должна принимать важнейшие решения и осуществлять конкретные меры в этом направлении.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BB29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1.</w:t>
      </w:r>
      <w:r w:rsidRPr="00293EF6">
        <w:tab/>
        <w:t>Принятие решения о том, следует ли разработать и выдавать собственные карточки или использовать карточки, тип которых уже официально утвержден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75.</w:t>
      </w:r>
      <w:r w:rsidRPr="00293EF6">
        <w:tab/>
        <w:t>Каждая страна должна принимать решение о разработке и выдаче своих собственных карточек или об использовании карточек, тип которых уже офиц</w:t>
      </w:r>
      <w:r w:rsidRPr="00293EF6">
        <w:t>и</w:t>
      </w:r>
      <w:r w:rsidRPr="00293EF6">
        <w:t>ально утвержден.</w:t>
      </w:r>
    </w:p>
    <w:p w:rsidR="00293EF6" w:rsidRPr="00293EF6" w:rsidRDefault="00293EF6" w:rsidP="00293EF6">
      <w:pPr>
        <w:pStyle w:val="SingleTxt"/>
      </w:pPr>
      <w:r w:rsidRPr="00293EF6">
        <w:t>76.</w:t>
      </w:r>
      <w:r w:rsidRPr="00293EF6">
        <w:tab/>
        <w:t>В первом случае требуется полное утверждение типа. Успешное получение трех сертификатов (функциональности, защиты и эксплуатационной совмест</w:t>
      </w:r>
      <w:r w:rsidRPr="00293EF6">
        <w:t>и</w:t>
      </w:r>
      <w:r w:rsidRPr="00293EF6">
        <w:t>мости) позволяет получить свидетельство об официальном утверждении типа. Совершенно очевидно, что эта процедура может оказаться очень длительной.</w:t>
      </w:r>
    </w:p>
    <w:p w:rsidR="00293EF6" w:rsidRPr="00293EF6" w:rsidRDefault="00293EF6" w:rsidP="00293EF6">
      <w:pPr>
        <w:pStyle w:val="SingleTxt"/>
      </w:pPr>
      <w:r w:rsidRPr="00293EF6">
        <w:t>77.</w:t>
      </w:r>
      <w:r w:rsidRPr="00293EF6">
        <w:tab/>
        <w:t>Во втором случае процедура упрощается, поскольку необходимы лишь адаптация и официальное утверждение типа карточки, тип которой уже утве</w:t>
      </w:r>
      <w:r w:rsidRPr="00293EF6">
        <w:t>р</w:t>
      </w:r>
      <w:r w:rsidRPr="00293EF6">
        <w:t>жден другой Договаривающейся стороной Соглашения ЕСТР. Однако следует отметить, что даже в этом случае СИС требует проведения проверки эксплуат</w:t>
      </w:r>
      <w:r w:rsidRPr="00293EF6">
        <w:t>а</w:t>
      </w:r>
      <w:r w:rsidRPr="00293EF6">
        <w:t>ционной совместимости с целью удостовериться, что карточки страны, для кот</w:t>
      </w:r>
      <w:r w:rsidRPr="00293EF6">
        <w:t>о</w:t>
      </w:r>
      <w:r w:rsidRPr="00293EF6">
        <w:t>рых использовались шифровальные ключи этой страны, полностью совместимы со всеми утвержденными транспортными средствами.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BB29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2.</w:t>
      </w:r>
      <w:r w:rsidRPr="00293EF6">
        <w:tab/>
        <w:t>Учреждение органа по выпуску карточек (ОВК)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78.</w:t>
      </w:r>
      <w:r w:rsidRPr="00293EF6">
        <w:tab/>
        <w:t>В странах должны быть созданы органы по выпуску карточек (ОВК). ОВК может быть либо централизованным органом (отвечать за базу данных, систему обработки заявок, персонализацию и выдачу карточек) или децентрализованным органом (отвечать лишь за административные вопросы обработки заявок центр</w:t>
      </w:r>
      <w:r w:rsidRPr="00293EF6">
        <w:t>а</w:t>
      </w:r>
      <w:r w:rsidRPr="00293EF6">
        <w:t>лизованной базой данных, а персонализация карточек может производиться либо центральным бюро, либо административными отделами).</w:t>
      </w:r>
    </w:p>
    <w:p w:rsidR="00293EF6" w:rsidRPr="00293EF6" w:rsidRDefault="00293EF6" w:rsidP="00293EF6">
      <w:pPr>
        <w:pStyle w:val="SingleTxt"/>
      </w:pPr>
      <w:r w:rsidRPr="00293EF6">
        <w:t>79.</w:t>
      </w:r>
      <w:r w:rsidRPr="00293EF6">
        <w:tab/>
        <w:t>ОВК необходимо: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назначать производителя заготовок карточек тахографа. В целом этот шаг связан с проведением конкурсных торгов;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назначать персонализатора карточки (ПК) и орган по сертификации в стране (ОСС), также с проведением конкурсных торгов;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включить в ОВК структуру по выпуску карточек (создание группы по о</w:t>
      </w:r>
      <w:r w:rsidR="00293EF6" w:rsidRPr="00293EF6">
        <w:t>б</w:t>
      </w:r>
      <w:r w:rsidR="00293EF6" w:rsidRPr="00293EF6">
        <w:t>служиванию и системы распределения карточек, осуществление рабочих процедур, подключение к национальной базе данных водительских удост</w:t>
      </w:r>
      <w:r w:rsidR="00293EF6" w:rsidRPr="00293EF6">
        <w:t>о</w:t>
      </w:r>
      <w:r w:rsidR="00293EF6" w:rsidRPr="00293EF6">
        <w:t>верений и создание базы данных о карточках тахографа, подключение к б</w:t>
      </w:r>
      <w:r w:rsidR="00293EF6" w:rsidRPr="00293EF6">
        <w:t>а</w:t>
      </w:r>
      <w:r w:rsidR="00293EF6" w:rsidRPr="00293EF6">
        <w:t xml:space="preserve">зам данных о карточках тахографа участвующих стран – </w:t>
      </w:r>
      <w:r>
        <w:t>«ТахоНЕТ»</w:t>
      </w:r>
      <w:r w:rsidR="00293EF6" w:rsidRPr="00293EF6">
        <w:t xml:space="preserve"> или </w:t>
      </w:r>
      <w:r w:rsidR="00293EF6" w:rsidRPr="00293EF6">
        <w:lastRenderedPageBreak/>
        <w:t>другой аналогичной системе, которая делится информацией со всеми ПК)</w:t>
      </w:r>
      <w:r w:rsidR="00293EF6" w:rsidRPr="0047246C">
        <w:rPr>
          <w:vertAlign w:val="superscript"/>
          <w:lang w:val="en-GB"/>
        </w:rPr>
        <w:footnoteReference w:id="6"/>
      </w:r>
      <w:r w:rsidR="00293EF6" w:rsidRPr="00293EF6">
        <w:t xml:space="preserve">. В то же время следует отметить, что страны, не являющиеся членами </w:t>
      </w:r>
      <w:r>
        <w:t>ЕС, не имеют прямого выхода на «</w:t>
      </w:r>
      <w:r w:rsidR="00293EF6" w:rsidRPr="00293EF6">
        <w:t>ТахоНЕТ</w:t>
      </w:r>
      <w:r>
        <w:t>»</w:t>
      </w:r>
      <w:r w:rsidR="00293EF6" w:rsidRPr="00293EF6">
        <w:t>. В настоящее время доступ к ней можно получить лишь через государства ЕС.</w:t>
      </w:r>
    </w:p>
    <w:p w:rsidR="00293EF6" w:rsidRPr="00293EF6" w:rsidRDefault="00293EF6" w:rsidP="00293EF6">
      <w:pPr>
        <w:pStyle w:val="SingleTxt"/>
      </w:pPr>
      <w:r w:rsidRPr="00293EF6">
        <w:t>80.</w:t>
      </w:r>
      <w:r w:rsidRPr="00293EF6">
        <w:tab/>
        <w:t>ОВК также должен отвечать за следующие вопросы: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 w:rsidRPr="00BB2949">
        <w:tab/>
        <w:t>•</w:t>
      </w:r>
      <w:r w:rsidRPr="00BB2949">
        <w:tab/>
      </w:r>
      <w:r w:rsidR="00293EF6" w:rsidRPr="00293EF6">
        <w:t>подтверждение заявления каждого заявителя;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 w:rsidRPr="00BB2949">
        <w:tab/>
        <w:t>•</w:t>
      </w:r>
      <w:r w:rsidRPr="00BB2949">
        <w:tab/>
      </w:r>
      <w:r w:rsidR="00293EF6" w:rsidRPr="00293EF6">
        <w:t>идентификация обладателя карточки;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 w:rsidRPr="00BB2949">
        <w:tab/>
        <w:t>•</w:t>
      </w:r>
      <w:r w:rsidRPr="00BB2949">
        <w:tab/>
      </w:r>
      <w:r w:rsidR="00293EF6" w:rsidRPr="00293EF6">
        <w:t>обеспечение уникальности каждой карточки водителя;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 w:rsidRPr="00BB2949">
        <w:tab/>
        <w:t>•</w:t>
      </w:r>
      <w:r w:rsidRPr="00BB2949">
        <w:tab/>
      </w:r>
      <w:r w:rsidR="00293EF6" w:rsidRPr="00293EF6">
        <w:t>выпуск сертификата карточки;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 w:rsidRPr="00BB2949">
        <w:tab/>
        <w:t>•</w:t>
      </w:r>
      <w:r w:rsidRPr="00BB2949">
        <w:tab/>
      </w:r>
      <w:r w:rsidR="00293EF6" w:rsidRPr="00293EF6">
        <w:t>выпуск и персонализация карточек (через назначенного производителя заг</w:t>
      </w:r>
      <w:r w:rsidR="00293EF6" w:rsidRPr="00293EF6">
        <w:t>о</w:t>
      </w:r>
      <w:r w:rsidR="00293EF6" w:rsidRPr="00293EF6">
        <w:t>товок карточек и персонализатора карточек);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 w:rsidRPr="00BB2949">
        <w:tab/>
        <w:t>•</w:t>
      </w:r>
      <w:r w:rsidRPr="00BB2949">
        <w:tab/>
      </w:r>
      <w:r w:rsidR="00293EF6" w:rsidRPr="00293EF6">
        <w:t>распространение и передача карточек их соответствующим законным обл</w:t>
      </w:r>
      <w:r w:rsidR="00293EF6" w:rsidRPr="00293EF6">
        <w:t>а</w:t>
      </w:r>
      <w:r w:rsidR="00293EF6" w:rsidRPr="00293EF6">
        <w:t>дателям;</w:t>
      </w:r>
    </w:p>
    <w:p w:rsidR="00293EF6" w:rsidRPr="00293EF6" w:rsidRDefault="00BB2949" w:rsidP="00BB2949">
      <w:pPr>
        <w:pStyle w:val="SingleTxt"/>
        <w:tabs>
          <w:tab w:val="right" w:pos="1685"/>
        </w:tabs>
        <w:ind w:left="1742" w:hanging="475"/>
      </w:pPr>
      <w:r w:rsidRPr="00BB2949">
        <w:tab/>
        <w:t>•</w:t>
      </w:r>
      <w:r w:rsidRPr="00BB2949">
        <w:tab/>
      </w:r>
      <w:r w:rsidR="00293EF6" w:rsidRPr="00293EF6">
        <w:t>отзыв сертификата карточки в случае ее потери, кражи, плохого функци</w:t>
      </w:r>
      <w:r w:rsidR="00293EF6" w:rsidRPr="00293EF6">
        <w:t>о</w:t>
      </w:r>
      <w:r w:rsidR="00293EF6" w:rsidRPr="00293EF6">
        <w:t>нирования или конфискации.</w:t>
      </w:r>
    </w:p>
    <w:p w:rsidR="00293EF6" w:rsidRPr="00293EF6" w:rsidRDefault="00293EF6" w:rsidP="00293EF6">
      <w:pPr>
        <w:pStyle w:val="SingleTxt"/>
      </w:pPr>
      <w:r w:rsidRPr="00293EF6">
        <w:t>81.</w:t>
      </w:r>
      <w:r w:rsidRPr="00293EF6">
        <w:tab/>
        <w:t xml:space="preserve">Рекомендация Европейской комиссии по </w:t>
      </w:r>
      <w:r w:rsidR="00BB2949">
        <w:t>«</w:t>
      </w:r>
      <w:r w:rsidRPr="00293EF6">
        <w:t>ТахоНЕТ</w:t>
      </w:r>
      <w:r w:rsidR="00BB2949">
        <w:t>»</w:t>
      </w:r>
      <w:r w:rsidRPr="00293EF6">
        <w:t xml:space="preserve"> от 13 января 2010 года содержится в приложении </w:t>
      </w:r>
      <w:r w:rsidRPr="00293EF6">
        <w:rPr>
          <w:lang w:val="en-GB"/>
        </w:rPr>
        <w:t>V</w:t>
      </w:r>
      <w:r w:rsidRPr="00293EF6">
        <w:t>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BB29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3.</w:t>
      </w:r>
      <w:r w:rsidRPr="00293EF6">
        <w:tab/>
        <w:t>Разработка и утверждение процедур в отношении заявлений на все типы карточек: первая выдача, замена, обмен, возобновление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82.</w:t>
      </w:r>
      <w:r w:rsidRPr="00293EF6">
        <w:tab/>
        <w:t>ОВК следует разработать и утвердить все надлежащие процедуры, каса</w:t>
      </w:r>
      <w:r w:rsidRPr="00293EF6">
        <w:t>ю</w:t>
      </w:r>
      <w:r w:rsidRPr="00293EF6">
        <w:t>щиеся первой выдачи, замены, обмена и возобновления всех типов карточек. Этот этап также включает в себя процедуры, которым надлежит следовать ОВК, производителю заготовок карточек, персонализатору карточек и всем другим о</w:t>
      </w:r>
      <w:r w:rsidRPr="00293EF6">
        <w:t>р</w:t>
      </w:r>
      <w:r w:rsidRPr="00293EF6">
        <w:t>ганам и юридическим лицам, участвующим в использовании данной системы.</w:t>
      </w:r>
    </w:p>
    <w:p w:rsidR="00293EF6" w:rsidRPr="00293EF6" w:rsidRDefault="00293EF6" w:rsidP="00293EF6">
      <w:pPr>
        <w:pStyle w:val="SingleTxt"/>
      </w:pPr>
      <w:r w:rsidRPr="00293EF6">
        <w:t>83.</w:t>
      </w:r>
      <w:r w:rsidRPr="00293EF6">
        <w:tab/>
        <w:t>Следует отметить, что ОВК должен нести ответственность за предоставл</w:t>
      </w:r>
      <w:r w:rsidRPr="00293EF6">
        <w:t>е</w:t>
      </w:r>
      <w:r w:rsidRPr="00293EF6">
        <w:t>ние/замену карточек в течение короткого периода времени (дней), поскольку управление транспортным средством без карточки запрещено, если только вод</w:t>
      </w:r>
      <w:r w:rsidRPr="00293EF6">
        <w:t>и</w:t>
      </w:r>
      <w:r w:rsidRPr="00293EF6">
        <w:t>тель не сделал официального заявления об утере или краже карточки.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BB29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4.</w:t>
      </w:r>
      <w:r w:rsidRPr="00293EF6">
        <w:tab/>
        <w:t>Создание надежной и доступной для всех сторон базы данных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84.</w:t>
      </w:r>
      <w:r w:rsidRPr="00293EF6">
        <w:tab/>
        <w:t>Все стороны должны располагать достаточными сведениями о ходе внедр</w:t>
      </w:r>
      <w:r w:rsidRPr="00293EF6">
        <w:t>е</w:t>
      </w:r>
      <w:r w:rsidRPr="00293EF6">
        <w:t>ния и использования системы цифрового тахографа в стране. Это может быть д</w:t>
      </w:r>
      <w:r w:rsidRPr="00293EF6">
        <w:t>о</w:t>
      </w:r>
      <w:r w:rsidRPr="00293EF6">
        <w:t>стигнуто путем создания надежной электронной системы, обеспечивающей сбор и хранение данных, доступных для всех сторон, участвующих в системе цифр</w:t>
      </w:r>
      <w:r w:rsidRPr="00293EF6">
        <w:t>о</w:t>
      </w:r>
      <w:r w:rsidRPr="00293EF6">
        <w:t>вого тахографа. Эта база данных могла бы затем использоваться для целей стат</w:t>
      </w:r>
      <w:r w:rsidRPr="00293EF6">
        <w:t>и</w:t>
      </w:r>
      <w:r w:rsidRPr="00293EF6">
        <w:t>стики, обеспечения безопасности и получения справочной информации при условии, что это будет соответствовать положениям применимых законов о з</w:t>
      </w:r>
      <w:r w:rsidRPr="00293EF6">
        <w:t>а</w:t>
      </w:r>
      <w:r w:rsidRPr="00293EF6">
        <w:t>щите персональных данных.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902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lastRenderedPageBreak/>
        <w:tab/>
        <w:t>5.</w:t>
      </w:r>
      <w:r w:rsidRPr="00293EF6">
        <w:tab/>
        <w:t>Дополнительные характеристики карточек, которые следует про</w:t>
      </w:r>
      <w:r w:rsidR="00BB2949">
        <w:t>верять ЕЭК </w:t>
      </w:r>
      <w:r w:rsidRPr="00293EF6">
        <w:t>ООН</w:t>
      </w:r>
    </w:p>
    <w:p w:rsidR="00BB2949" w:rsidRPr="00BB2949" w:rsidRDefault="00BB2949" w:rsidP="00902C7B">
      <w:pPr>
        <w:pStyle w:val="SingleTxt"/>
        <w:keepNext/>
        <w:spacing w:after="0" w:line="120" w:lineRule="exact"/>
        <w:rPr>
          <w:sz w:val="10"/>
        </w:rPr>
      </w:pPr>
    </w:p>
    <w:p w:rsidR="00293EF6" w:rsidRPr="00293EF6" w:rsidRDefault="00293EF6" w:rsidP="007C23AD">
      <w:pPr>
        <w:pStyle w:val="SingleTxt"/>
      </w:pPr>
      <w:r w:rsidRPr="00293EF6">
        <w:t>85.</w:t>
      </w:r>
      <w:r w:rsidRPr="00293EF6">
        <w:tab/>
        <w:t>Стандартные и дополнительные характеристики карточек, разрабатываемые и внедряемые на этапе их создания, должны сообщаться ЕЭК ООН, проверяться и утверждаться с целью обеспечить полное соответствие этих карточек с треб</w:t>
      </w:r>
      <w:r w:rsidRPr="00293EF6">
        <w:t>о</w:t>
      </w:r>
      <w:r w:rsidRPr="00293EF6">
        <w:t>ваниями ЕСТР.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BB29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H</w:t>
      </w:r>
      <w:r w:rsidRPr="00293EF6">
        <w:t>.</w:t>
      </w:r>
      <w:r w:rsidRPr="00293EF6">
        <w:tab/>
        <w:t>Этап 8</w:t>
      </w:r>
      <w:r w:rsidR="00902C7B">
        <w:t>:</w:t>
      </w:r>
      <w:r w:rsidRPr="00293EF6">
        <w:t xml:space="preserve"> Создание сети мастерских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Default="00293EF6" w:rsidP="00293EF6">
      <w:pPr>
        <w:pStyle w:val="SingleTxt"/>
      </w:pPr>
      <w:r w:rsidRPr="00293EF6">
        <w:t>86.</w:t>
      </w:r>
      <w:r w:rsidRPr="00293EF6">
        <w:tab/>
        <w:t>Все цифровые тахографы должны в какой-то момент быть активированы, откалиброваны, проинспектированы и в конечном итоге выведены из эксплуат</w:t>
      </w:r>
      <w:r w:rsidRPr="00293EF6">
        <w:t>а</w:t>
      </w:r>
      <w:r w:rsidRPr="00293EF6">
        <w:t>ции. Ожидается, что мастерские будут обеспечивать такую непосредственную поддержку и предоставлять необходимых специалистов.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4"/>
      </w:tblGrid>
      <w:tr w:rsidR="00BB2949" w:rsidTr="00BB2949">
        <w:tc>
          <w:tcPr>
            <w:tcW w:w="7524" w:type="dxa"/>
          </w:tcPr>
          <w:p w:rsidR="00BB2949" w:rsidRDefault="00BB294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BB2949" w:rsidRPr="00574938" w:rsidRDefault="00BB294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  <w:rPr>
                <w:lang w:val="en-US"/>
              </w:rPr>
            </w:pPr>
            <w:r w:rsidRPr="00293EF6">
              <w:rPr>
                <w:b/>
              </w:rPr>
              <w:t>Параллельное применение аналоговых тахографов</w:t>
            </w:r>
          </w:p>
        </w:tc>
      </w:tr>
      <w:tr w:rsidR="00BB2949" w:rsidTr="00BB2949">
        <w:tc>
          <w:tcPr>
            <w:tcW w:w="7524" w:type="dxa"/>
            <w:tcBorders>
              <w:bottom w:val="nil"/>
            </w:tcBorders>
          </w:tcPr>
          <w:p w:rsidR="00BB2949" w:rsidRDefault="00BB294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BB2949" w:rsidRPr="00A56F7D" w:rsidRDefault="00BB2949" w:rsidP="00BB294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293EF6">
              <w:t>Хотя цифровой тахограф является обязательным для всех новых зарегистрированных транспортных средств в соответствии с Соглаш</w:t>
            </w:r>
            <w:r w:rsidRPr="00293EF6">
              <w:t>е</w:t>
            </w:r>
            <w:r w:rsidRPr="00293EF6">
              <w:t>нием ЕСТР, та или иная страна также должна быть готова − в плане з</w:t>
            </w:r>
            <w:r w:rsidRPr="00293EF6">
              <w:t>а</w:t>
            </w:r>
            <w:r w:rsidRPr="00293EF6">
              <w:t>конодательства, технического потенциала и методов контроля и обор</w:t>
            </w:r>
            <w:r w:rsidRPr="00293EF6">
              <w:t>у</w:t>
            </w:r>
            <w:r w:rsidRPr="00293EF6">
              <w:t>дования – осуществлять ранее упомянутую деятельность (активацию, калибровку, инспекцию, вывод из эксплуатации) в отношении аналог</w:t>
            </w:r>
            <w:r w:rsidRPr="00293EF6">
              <w:t>о</w:t>
            </w:r>
            <w:r w:rsidRPr="00293EF6">
              <w:t>вых тахографов. Это связано с тем, что аналоговые тахографы по-прежнему существуют и будут применяться до тех пор, пока тран</w:t>
            </w:r>
            <w:r w:rsidRPr="00293EF6">
              <w:t>с</w:t>
            </w:r>
            <w:r w:rsidRPr="00293EF6">
              <w:t>портные средства, в которых они установлены, не будут выведены из эксплуатации.</w:t>
            </w:r>
          </w:p>
        </w:tc>
      </w:tr>
      <w:tr w:rsidR="00BB2949" w:rsidTr="00BB2949">
        <w:tc>
          <w:tcPr>
            <w:tcW w:w="7524" w:type="dxa"/>
          </w:tcPr>
          <w:p w:rsidR="00BB2949" w:rsidRDefault="00BB294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BB2949" w:rsidRPr="00A56F7D" w:rsidRDefault="00BB2949" w:rsidP="00BB2949">
      <w:pPr>
        <w:pStyle w:val="SingleTxt"/>
        <w:spacing w:after="0" w:line="120" w:lineRule="exact"/>
        <w:rPr>
          <w:sz w:val="10"/>
        </w:rPr>
      </w:pPr>
    </w:p>
    <w:p w:rsidR="00BB2949" w:rsidRPr="00A56F7D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BB2949" w:rsidP="00BB29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93EF6" w:rsidRPr="00293EF6">
        <w:t>1.</w:t>
      </w:r>
      <w:r w:rsidR="00293EF6" w:rsidRPr="00293EF6">
        <w:tab/>
        <w:t>Принятие или пересмотр национального законодательства по официальному утверждению мастерских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87.</w:t>
      </w:r>
      <w:r w:rsidRPr="00293EF6">
        <w:tab/>
        <w:t>Некоторые страны, не являющиеся Договаривающимися сторонами Согл</w:t>
      </w:r>
      <w:r w:rsidRPr="00293EF6">
        <w:t>а</w:t>
      </w:r>
      <w:r w:rsidRPr="00293EF6">
        <w:t>шения ЕСТР, располагают национальным законодательством, касающимся вр</w:t>
      </w:r>
      <w:r w:rsidRPr="00293EF6">
        <w:t>е</w:t>
      </w:r>
      <w:r w:rsidRPr="00293EF6">
        <w:t>мени работы и отдыха профессиональных водителей, и это законодательство также предусматривает применение аналоговых тахографов. В подобных случаях следует вносить изменения в соответствующие законы с целью отражения в них положений Соглашения ЕСТР в отношении как аналоговых, так и цифровых т</w:t>
      </w:r>
      <w:r w:rsidRPr="00293EF6">
        <w:t>а</w:t>
      </w:r>
      <w:r w:rsidRPr="00293EF6">
        <w:t>хографов.</w:t>
      </w:r>
    </w:p>
    <w:p w:rsidR="00293EF6" w:rsidRPr="00293EF6" w:rsidRDefault="00293EF6" w:rsidP="00293EF6">
      <w:pPr>
        <w:pStyle w:val="SingleTxt"/>
      </w:pPr>
      <w:r w:rsidRPr="00293EF6">
        <w:t>88.</w:t>
      </w:r>
      <w:r w:rsidRPr="00293EF6">
        <w:tab/>
        <w:t>Особое внимание следует уделять ситуациям, когда в какой-либо стране не существует никакой системы регистрации и контроля рабочего времени профе</w:t>
      </w:r>
      <w:r w:rsidRPr="00293EF6">
        <w:t>с</w:t>
      </w:r>
      <w:r w:rsidRPr="00293EF6">
        <w:t>сиональных водителей. В этом случае настоятельно необходимо подготовить национальные законодательные нормы, касающиеся официального утверждения мастерских для проведения всех технических работ с установленными на тран</w:t>
      </w:r>
      <w:r w:rsidRPr="00293EF6">
        <w:t>с</w:t>
      </w:r>
      <w:r w:rsidRPr="00293EF6">
        <w:t>портных средствах тахографами − как цифровыми, так и аналоговыми, − в соо</w:t>
      </w:r>
      <w:r w:rsidRPr="00293EF6">
        <w:t>т</w:t>
      </w:r>
      <w:r w:rsidRPr="00293EF6">
        <w:t>ветствии с положениями Соглашения ЕСТР.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BB29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2.</w:t>
      </w:r>
      <w:r w:rsidRPr="00293EF6">
        <w:tab/>
        <w:t>Установление критериев для мастерских</w:t>
      </w:r>
    </w:p>
    <w:p w:rsidR="00BB2949" w:rsidRPr="00BB2949" w:rsidRDefault="00BB2949" w:rsidP="00BB2949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89.</w:t>
      </w:r>
      <w:r w:rsidRPr="00293EF6">
        <w:tab/>
        <w:t>Для официального утверждения мастерских рекомендуется два набора кр</w:t>
      </w:r>
      <w:r w:rsidRPr="00293EF6">
        <w:t>и</w:t>
      </w:r>
      <w:r w:rsidRPr="00293EF6">
        <w:t>териев: техническая компетенция и материальная база и соответствие подателя заявки (мастерских и механиков) установленным требованиям. Оценка технич</w:t>
      </w:r>
      <w:r w:rsidRPr="00293EF6">
        <w:t>е</w:t>
      </w:r>
      <w:r w:rsidRPr="00293EF6">
        <w:t>ской компетенции наилучшим образом может быть достигнута путем обеспеч</w:t>
      </w:r>
      <w:r w:rsidRPr="00293EF6">
        <w:t>е</w:t>
      </w:r>
      <w:r w:rsidRPr="00293EF6">
        <w:t>ния наличия в мастерских надлежащего и/или утвержденного оборудования, по</w:t>
      </w:r>
      <w:r w:rsidRPr="00293EF6">
        <w:t>з</w:t>
      </w:r>
      <w:r w:rsidRPr="00293EF6">
        <w:lastRenderedPageBreak/>
        <w:t>воляющего им выполнять необходимые связанные с тахографами задачи, а также обеспечения того, чтобы все производящие работы технические специалисты успешно прошли соответствующую подготовку. Назначенные технические сп</w:t>
      </w:r>
      <w:r w:rsidRPr="00293EF6">
        <w:t>е</w:t>
      </w:r>
      <w:r w:rsidRPr="00293EF6">
        <w:t>циалисты должны иметь хорошую репутацию, представить официальный док</w:t>
      </w:r>
      <w:r w:rsidRPr="00293EF6">
        <w:t>у</w:t>
      </w:r>
      <w:r w:rsidRPr="00293EF6">
        <w:t>мент о соответствии требованиям, доказать наличие соответствующих навыков и технической подготовки, а также иметь свидетельство о прохождении обучения, связанного с тахографами (аналоговыми или цифровыми).</w:t>
      </w:r>
    </w:p>
    <w:p w:rsidR="00293EF6" w:rsidRPr="00293EF6" w:rsidRDefault="00293EF6" w:rsidP="00293EF6">
      <w:pPr>
        <w:pStyle w:val="SingleTxt"/>
      </w:pPr>
      <w:r w:rsidRPr="00293EF6">
        <w:t>90.</w:t>
      </w:r>
      <w:r w:rsidRPr="00293EF6">
        <w:tab/>
        <w:t>Мастерские и их персонал должны иметь хорошую репутацию, поскольку они отвечают за пломбирование и калибровку систем, используемых в качестве доказательства превышения водителем допустимого количества часов. Этот ур</w:t>
      </w:r>
      <w:r w:rsidRPr="00293EF6">
        <w:t>о</w:t>
      </w:r>
      <w:r w:rsidRPr="00293EF6">
        <w:t>вень доверия/репутация могут учитываться на этапе утверждения (см. прилож</w:t>
      </w:r>
      <w:r w:rsidRPr="00293EF6">
        <w:t>е</w:t>
      </w:r>
      <w:r w:rsidRPr="00293EF6">
        <w:t>ние </w:t>
      </w:r>
      <w:r w:rsidRPr="00293EF6">
        <w:rPr>
          <w:lang w:val="en-GB"/>
        </w:rPr>
        <w:t>X</w:t>
      </w:r>
      <w:r w:rsidRPr="00293EF6">
        <w:t>. Руководящие указания в отношении выбора мастерских).</w:t>
      </w:r>
    </w:p>
    <w:p w:rsidR="00BB2949" w:rsidRPr="00BB2949" w:rsidRDefault="00BB2949" w:rsidP="00BB2949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3.</w:t>
      </w:r>
      <w:r w:rsidRPr="00293EF6">
        <w:tab/>
        <w:t>Назначение органа по официальному утверждению мастерских</w:t>
      </w: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91.</w:t>
      </w:r>
      <w:r w:rsidRPr="00293EF6">
        <w:tab/>
        <w:t>Назначение органа по официальному утверждению мастерских имеет ва</w:t>
      </w:r>
      <w:r w:rsidRPr="00293EF6">
        <w:t>ж</w:t>
      </w:r>
      <w:r w:rsidRPr="00293EF6">
        <w:t>ное значение для функционирования системы цифрового тахографа. Именно этот орган будет отвечать за применение критериев отбора, установленных для оф</w:t>
      </w:r>
      <w:r w:rsidRPr="00293EF6">
        <w:t>и</w:t>
      </w:r>
      <w:r w:rsidRPr="00293EF6">
        <w:t>циального утверждения мастерских. Этим органом могла бы быть одна из тем</w:t>
      </w:r>
      <w:r w:rsidRPr="00293EF6">
        <w:t>а</w:t>
      </w:r>
      <w:r w:rsidRPr="00293EF6">
        <w:t>тических групп, предложенных в пункте 1.5 деятельности 1 настоящего док</w:t>
      </w:r>
      <w:r w:rsidRPr="00293EF6">
        <w:t>у</w:t>
      </w:r>
      <w:r w:rsidRPr="00293EF6">
        <w:t>мента, и ее функции не должны ограничиваться лишь первоначальным отбором и утверждением мастерских, но и включать в себя их постоянную оценку и серт</w:t>
      </w:r>
      <w:r w:rsidRPr="00293EF6">
        <w:t>и</w:t>
      </w:r>
      <w:r w:rsidRPr="00293EF6">
        <w:t>фикацию. Поэтому соответствующий орган также должен: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93EF6" w:rsidRPr="00293EF6">
        <w:t>принимать решение о сроке действия официального утверждения масте</w:t>
      </w:r>
      <w:r w:rsidR="00293EF6" w:rsidRPr="00293EF6">
        <w:t>р</w:t>
      </w:r>
      <w:r w:rsidR="00293EF6" w:rsidRPr="00293EF6">
        <w:t>ской</w:t>
      </w:r>
      <w:r w:rsidR="00293EF6" w:rsidRPr="0047246C">
        <w:rPr>
          <w:vertAlign w:val="superscript"/>
          <w:lang w:val="en-GB"/>
        </w:rPr>
        <w:footnoteReference w:id="7"/>
      </w:r>
      <w:r w:rsidR="00293EF6" w:rsidRPr="00293EF6">
        <w:t>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принимать решение о сумме сбора за утверждение и/или его возобновление;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проводить (или уполномочивать проводить) периодические проверки м</w:t>
      </w:r>
      <w:r w:rsidR="00293EF6" w:rsidRPr="00293EF6">
        <w:t>а</w:t>
      </w:r>
      <w:r w:rsidR="00293EF6" w:rsidRPr="00293EF6">
        <w:t>стерских, отдельных технических специалистов, документации, оборудов</w:t>
      </w:r>
      <w:r w:rsidR="00293EF6" w:rsidRPr="00293EF6">
        <w:t>а</w:t>
      </w:r>
      <w:r w:rsidR="00293EF6" w:rsidRPr="00293EF6">
        <w:t>ния и аспектов безопасности</w:t>
      </w:r>
      <w:r w:rsidR="00293EF6" w:rsidRPr="0047246C">
        <w:rPr>
          <w:vertAlign w:val="superscript"/>
          <w:lang w:val="en-GB"/>
        </w:rPr>
        <w:footnoteReference w:id="8"/>
      </w:r>
      <w:r w:rsidR="00293EF6" w:rsidRPr="00293EF6">
        <w:t>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обеспечить периодический пересмотр критериев утверждения с целью о</w:t>
      </w:r>
      <w:r w:rsidR="00293EF6" w:rsidRPr="00293EF6">
        <w:t>т</w:t>
      </w:r>
      <w:r w:rsidR="00293EF6" w:rsidRPr="00293EF6">
        <w:t>ражения изменений и накопленного опыта;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обеспечить проверку и подтверждение заявок на карточки мастерских и не допускать выдачу карточек с нарушением требований.</w:t>
      </w:r>
    </w:p>
    <w:p w:rsidR="00293EF6" w:rsidRPr="00293EF6" w:rsidRDefault="00293EF6" w:rsidP="00293EF6">
      <w:pPr>
        <w:pStyle w:val="SingleTxt"/>
      </w:pPr>
      <w:r w:rsidRPr="00293EF6">
        <w:t>92.</w:t>
      </w:r>
      <w:r w:rsidRPr="00293EF6">
        <w:tab/>
        <w:t>Этот орган должен также иметь возможность регулярно осуществлять пр</w:t>
      </w:r>
      <w:r w:rsidRPr="00293EF6">
        <w:t>о</w:t>
      </w:r>
      <w:r w:rsidRPr="00293EF6">
        <w:t>верки мастерских после их официального утверждения и принимать дисципл</w:t>
      </w:r>
      <w:r w:rsidRPr="00293EF6">
        <w:t>и</w:t>
      </w:r>
      <w:r w:rsidRPr="00293EF6">
        <w:t>нарные меры, располагая при этом полномочием отзывать, в случае необходим</w:t>
      </w:r>
      <w:r w:rsidRPr="00293EF6">
        <w:t>о</w:t>
      </w:r>
      <w:r w:rsidRPr="00293EF6">
        <w:t>сти, официальное утверждение мастерских.</w:t>
      </w:r>
    </w:p>
    <w:p w:rsidR="00293EF6" w:rsidRPr="00293EF6" w:rsidRDefault="00293EF6" w:rsidP="00293EF6">
      <w:pPr>
        <w:pStyle w:val="SingleTxt"/>
      </w:pPr>
      <w:r w:rsidRPr="00293EF6">
        <w:t>93.</w:t>
      </w:r>
      <w:r w:rsidRPr="00293EF6">
        <w:tab/>
        <w:t>Следует отметить, что каждая страна должна иметь возможность опред</w:t>
      </w:r>
      <w:r w:rsidRPr="00293EF6">
        <w:t>е</w:t>
      </w:r>
      <w:r w:rsidRPr="00293EF6">
        <w:t>лять свою собственную процедуру официального утверждения мастерских.</w:t>
      </w:r>
    </w:p>
    <w:p w:rsidR="00293EF6" w:rsidRPr="00293EF6" w:rsidRDefault="00293EF6" w:rsidP="00293EF6">
      <w:pPr>
        <w:pStyle w:val="SingleTxt"/>
      </w:pPr>
      <w:r w:rsidRPr="00293EF6">
        <w:t>94.</w:t>
      </w:r>
      <w:r w:rsidRPr="00293EF6">
        <w:tab/>
        <w:t>Наконец, информация о назначенном органе по официальному утвержд</w:t>
      </w:r>
      <w:r w:rsidRPr="00293EF6">
        <w:t>е</w:t>
      </w:r>
      <w:r w:rsidRPr="00293EF6">
        <w:t>нию мастерских должна быть доведена до сведения ЕЭК ООН.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902C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lastRenderedPageBreak/>
        <w:tab/>
        <w:t>4.</w:t>
      </w:r>
      <w:r w:rsidRPr="00293EF6">
        <w:tab/>
        <w:t>Создание достаточной сети уполномоченных мастерских</w:t>
      </w:r>
    </w:p>
    <w:p w:rsidR="00F343CA" w:rsidRPr="00F343CA" w:rsidRDefault="00F343CA" w:rsidP="00902C7B">
      <w:pPr>
        <w:pStyle w:val="SingleTxt"/>
        <w:keepNext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95.</w:t>
      </w:r>
      <w:r w:rsidRPr="00293EF6">
        <w:tab/>
        <w:t>Соответствующим национальным органом должно быть утверждено дост</w:t>
      </w:r>
      <w:r w:rsidRPr="00293EF6">
        <w:t>а</w:t>
      </w:r>
      <w:r w:rsidRPr="00293EF6">
        <w:t>точное количество мастерских на территории Договаривающейся стороны в ц</w:t>
      </w:r>
      <w:r w:rsidRPr="00293EF6">
        <w:t>е</w:t>
      </w:r>
      <w:r w:rsidRPr="00293EF6">
        <w:t>лях наиболее эффективного и конструктивного содействия проведению всех те</w:t>
      </w:r>
      <w:r w:rsidRPr="00293EF6">
        <w:t>х</w:t>
      </w:r>
      <w:r w:rsidRPr="00293EF6">
        <w:t>нических работ (установка, активация, калибровка, периодическая проверка, з</w:t>
      </w:r>
      <w:r w:rsidRPr="00293EF6">
        <w:t>а</w:t>
      </w:r>
      <w:r w:rsidRPr="00293EF6">
        <w:t>грузка и вывод из эксплуатации) с тахографами, установленными на транспор</w:t>
      </w:r>
      <w:r w:rsidRPr="00293EF6">
        <w:t>т</w:t>
      </w:r>
      <w:r w:rsidRPr="00293EF6">
        <w:t>ных средствах в стране.</w:t>
      </w:r>
    </w:p>
    <w:p w:rsidR="00293EF6" w:rsidRPr="00293EF6" w:rsidRDefault="00293EF6" w:rsidP="00293EF6">
      <w:pPr>
        <w:pStyle w:val="SingleTxt"/>
      </w:pPr>
      <w:r w:rsidRPr="00293EF6">
        <w:t>96.</w:t>
      </w:r>
      <w:r w:rsidRPr="00293EF6">
        <w:tab/>
        <w:t>Как указывалось выше, компетентный орган не должен пытаться регулир</w:t>
      </w:r>
      <w:r w:rsidRPr="00293EF6">
        <w:t>о</w:t>
      </w:r>
      <w:r w:rsidRPr="00293EF6">
        <w:t>вать коммерческие условия работы мастерских, а лишь обеспечить их достато</w:t>
      </w:r>
      <w:r w:rsidRPr="00293EF6">
        <w:t>ч</w:t>
      </w:r>
      <w:r w:rsidRPr="00293EF6">
        <w:t>ное количество и соблюдение ими всех нормативных требований.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5.</w:t>
      </w:r>
      <w:r w:rsidRPr="00293EF6">
        <w:tab/>
        <w:t xml:space="preserve">Передача списка уполномоченных мастерских в ЕЭК ООН для введения </w:t>
      </w:r>
      <w:r w:rsidR="00F343CA">
        <w:br/>
      </w:r>
      <w:r w:rsidRPr="00293EF6">
        <w:t>их в базу данных и информирования всех Договаривающихся сторон</w:t>
      </w: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97.</w:t>
      </w:r>
      <w:r w:rsidRPr="00293EF6">
        <w:tab/>
        <w:t>Первоначальный список официально утвержденных мастерских должен быть направлен ЕЭК ООН, с тем чтобы Комиссия могла вести их учет и пред</w:t>
      </w:r>
      <w:r w:rsidRPr="00293EF6">
        <w:t>о</w:t>
      </w:r>
      <w:r w:rsidRPr="00293EF6">
        <w:t>ставлять соответствующую информацию всем Договаривающимся сторонам С</w:t>
      </w:r>
      <w:r w:rsidRPr="00293EF6">
        <w:t>о</w:t>
      </w:r>
      <w:r w:rsidRPr="00293EF6">
        <w:t>глашения.</w:t>
      </w:r>
    </w:p>
    <w:p w:rsidR="00293EF6" w:rsidRPr="00293EF6" w:rsidRDefault="00293EF6" w:rsidP="00293EF6">
      <w:pPr>
        <w:pStyle w:val="SingleTxt"/>
      </w:pPr>
      <w:r w:rsidRPr="00293EF6">
        <w:t>98.</w:t>
      </w:r>
      <w:r w:rsidRPr="00293EF6">
        <w:tab/>
        <w:t>По итогам проводимых компетентным национальным органом проверок и контроля соответствия требованиям этот список должен периодически обно</w:t>
      </w:r>
      <w:r w:rsidRPr="00293EF6">
        <w:t>в</w:t>
      </w:r>
      <w:r w:rsidRPr="00293EF6">
        <w:t>ляться и представляться ЕЭК ООН.</w:t>
      </w:r>
    </w:p>
    <w:p w:rsidR="00293EF6" w:rsidRPr="00293EF6" w:rsidRDefault="00293EF6" w:rsidP="00293EF6">
      <w:pPr>
        <w:pStyle w:val="SingleTxt"/>
      </w:pPr>
      <w:r w:rsidRPr="00293EF6">
        <w:t>99.</w:t>
      </w:r>
      <w:r w:rsidRPr="00293EF6">
        <w:tab/>
        <w:t>Этот шаг крайне важен для информирования иностранных водителей о том, где они могут пройти техническое обслуживание своего тахографа в случае его выхода из строя.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I</w:t>
      </w:r>
      <w:r w:rsidRPr="00293EF6">
        <w:t>.</w:t>
      </w:r>
      <w:r w:rsidRPr="00293EF6">
        <w:tab/>
        <w:t>Этап 9</w:t>
      </w:r>
      <w:r w:rsidR="00902C7B">
        <w:t>:</w:t>
      </w:r>
      <w:r w:rsidRPr="00293EF6">
        <w:t xml:space="preserve"> Обучение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1.</w:t>
      </w:r>
      <w:r w:rsidRPr="00293EF6">
        <w:tab/>
        <w:t>Разработка учебных карточек и устройств</w:t>
      </w: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100.</w:t>
      </w:r>
      <w:r w:rsidRPr="00293EF6">
        <w:tab/>
        <w:t>Для обеспечения надлежащего обучения всех сторон, участвующих в с</w:t>
      </w:r>
      <w:r w:rsidRPr="00293EF6">
        <w:t>и</w:t>
      </w:r>
      <w:r w:rsidRPr="00293EF6">
        <w:t>стеме цифрового тахографа</w:t>
      </w:r>
      <w:r w:rsidR="007C23AD">
        <w:t>,</w:t>
      </w:r>
      <w:r w:rsidRPr="00293EF6">
        <w:t xml:space="preserve"> очевидной является необходимость разработки об</w:t>
      </w:r>
      <w:r w:rsidRPr="00293EF6">
        <w:t>о</w:t>
      </w:r>
      <w:r w:rsidRPr="00293EF6">
        <w:t>рудования, включая карточки и устройства цифрового тахографа. Это учебное оборудование должно соответствовать всем стандартам, применимым к фактич</w:t>
      </w:r>
      <w:r w:rsidRPr="00293EF6">
        <w:t>е</w:t>
      </w:r>
      <w:r w:rsidRPr="00293EF6">
        <w:t>ски используемым устройствам.</w:t>
      </w:r>
    </w:p>
    <w:p w:rsidR="00293EF6" w:rsidRPr="00293EF6" w:rsidRDefault="00293EF6" w:rsidP="007C23AD">
      <w:pPr>
        <w:pStyle w:val="SingleTxt"/>
      </w:pPr>
      <w:r w:rsidRPr="00293EF6">
        <w:t>101.</w:t>
      </w:r>
      <w:r w:rsidRPr="00293EF6">
        <w:tab/>
        <w:t>Однако следует заметить, что в качестве меры безопасности устройства, транспортные средства и карточки, используемые для целей обучения</w:t>
      </w:r>
      <w:r w:rsidR="00F343CA">
        <w:t>, работают с тестовыми, а не с «</w:t>
      </w:r>
      <w:r w:rsidRPr="00293EF6">
        <w:t>реальными</w:t>
      </w:r>
      <w:r w:rsidR="00F343CA">
        <w:t>»</w:t>
      </w:r>
      <w:r w:rsidRPr="00293EF6">
        <w:t xml:space="preserve"> ключами с целью не допустить использования учебных материалов (карточек) для управления транспортным средством в кач</w:t>
      </w:r>
      <w:r w:rsidRPr="00293EF6">
        <w:t>е</w:t>
      </w:r>
      <w:r w:rsidRPr="00293EF6">
        <w:t>стве второй или дополнительной карточки.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2.</w:t>
      </w:r>
      <w:r w:rsidRPr="00293EF6">
        <w:tab/>
        <w:t>Обучение водителей, предприятий, наладчиков, технических специалистов мастерских, контролеров</w:t>
      </w: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102.</w:t>
      </w:r>
      <w:r w:rsidRPr="00293EF6">
        <w:tab/>
        <w:t>Внедрение цифровых тахографов влечет за собой новые обязательства для транспортных компаний и профессиональных водителей. Это также предусма</w:t>
      </w:r>
      <w:r w:rsidRPr="00293EF6">
        <w:t>т</w:t>
      </w:r>
      <w:r w:rsidRPr="00293EF6">
        <w:t>ривает введение более строгих требований для мастерских в целях обеспечения надлежащей калибровки и ремонта этого регистрирующего оборудования. Кроме того, внедрение цифровых тахографов влечет за собой установление новых пр</w:t>
      </w:r>
      <w:r w:rsidRPr="00293EF6">
        <w:t>о</w:t>
      </w:r>
      <w:r w:rsidRPr="00293EF6">
        <w:t>цедур, которым должны следовать правоохранители в ходе проверки соотве</w:t>
      </w:r>
      <w:r w:rsidRPr="00293EF6">
        <w:t>т</w:t>
      </w:r>
      <w:r w:rsidRPr="00293EF6">
        <w:t>ствия применимым законам. Таким образом, очевидно, что для успешной реал</w:t>
      </w:r>
      <w:r w:rsidRPr="00293EF6">
        <w:t>и</w:t>
      </w:r>
      <w:r w:rsidRPr="00293EF6">
        <w:t>зации ЕСТР на всех ее этапах (разработка, внедрение и использование цифрового тахографа) важное значение имеет подготовка всех участников этого процесса. Это включает в себя подготовку должностных лиц компетентных органов, с</w:t>
      </w:r>
      <w:r w:rsidRPr="00293EF6">
        <w:t>о</w:t>
      </w:r>
      <w:r w:rsidRPr="00293EF6">
        <w:lastRenderedPageBreak/>
        <w:t>трудников органов по обеспечению соблюдения, руководителей и персонала транспортных компаний, водителей, работников мастерских, наладчиков, технических сотрудников и консультантов по вопросам безопасности.</w:t>
      </w:r>
    </w:p>
    <w:p w:rsidR="00293EF6" w:rsidRPr="00293EF6" w:rsidRDefault="00293EF6" w:rsidP="00293EF6">
      <w:pPr>
        <w:pStyle w:val="SingleTxt"/>
      </w:pPr>
      <w:r w:rsidRPr="00293EF6">
        <w:t>103.</w:t>
      </w:r>
      <w:r w:rsidRPr="00293EF6">
        <w:tab/>
        <w:t>Неполный перечень учебных мероприятий, которые эта рабочая группа могла бы разработать, провести (или поручить провести) и контролировать, мог бы включать в себя следующее: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мероприятия по повышению информированности;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отдельные учебные курсы для транспортных компаний, профессиональных водителей, работников мастерских и правоохранителей;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демонстрацию на местах;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теоретические курсы.</w:t>
      </w:r>
    </w:p>
    <w:p w:rsidR="00293EF6" w:rsidRPr="00293EF6" w:rsidRDefault="00293EF6" w:rsidP="00293EF6">
      <w:pPr>
        <w:pStyle w:val="SingleTxt"/>
      </w:pPr>
      <w:r w:rsidRPr="00293EF6">
        <w:t>104.</w:t>
      </w:r>
      <w:r w:rsidRPr="00293EF6">
        <w:tab/>
        <w:t>В то же время учебные курсы для работников мастерских, как правило, организуются производителями тахографов, которые в полном объеме располагают информацией о деятельности в мастерских. Производители могут проводить обучение водителей и инструкторов компаний, а также инструкторов правоохранителей.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</w:r>
      <w:r w:rsidRPr="00293EF6">
        <w:rPr>
          <w:lang w:val="en-GB"/>
        </w:rPr>
        <w:t>J</w:t>
      </w:r>
      <w:r w:rsidRPr="00293EF6">
        <w:t>.</w:t>
      </w:r>
      <w:r w:rsidRPr="00293EF6">
        <w:tab/>
        <w:t>Этап 10</w:t>
      </w:r>
      <w:r w:rsidR="00902C7B">
        <w:t>:</w:t>
      </w:r>
      <w:r w:rsidRPr="00293EF6">
        <w:t xml:space="preserve"> Обеспечение соблюдения</w:t>
      </w: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105.</w:t>
      </w:r>
      <w:r w:rsidRPr="00293EF6">
        <w:tab/>
        <w:t>Тахограф остается основным контрольным устройством, используемым для обеспечения соблюдения профессиональными водителями правил безопасности дорожного движения. В этой связи обеспечение соблюдения является и будет оставаться ключевым аспектом применения системы цифрового тахографа и должно быть одним из наиболее важных элементов процедур управления рисками.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1.</w:t>
      </w:r>
      <w:r w:rsidRPr="00293EF6">
        <w:tab/>
        <w:t>Принятие или пересмотр законодательства по наделению контролеров, ответственных за соблюдение, соответствующими полномочиями</w:t>
      </w: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106.</w:t>
      </w:r>
      <w:r w:rsidRPr="00293EF6">
        <w:tab/>
        <w:t>Ожидается, что Договаривающиеся стороны, осуществляющие Соглашение ЕСТР, действуя через свой назначенный координационный орган, примут во внимание аспекты обеспечения соблюдения на своем соответствующем национальном уровне и определят стратегию обеспечения соблюдения. Это может быть достигнуто благодаря соответствующей рабочей группе, как это указано ранее в разделе, посвященном этапу 1 (1.5 Рабочая группа по обеспечению соблюдения), в рамках национального комитета по ЕСТР и/или компетентного правоохранительного органа в каждой стране.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EF6">
        <w:tab/>
        <w:t>2.</w:t>
      </w:r>
      <w:r w:rsidRPr="00293EF6">
        <w:tab/>
        <w:t>Надлежащее оснащение сотрудников по контролю</w:t>
      </w: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293EF6" w:rsidRPr="00293EF6" w:rsidRDefault="00293EF6" w:rsidP="00293EF6">
      <w:pPr>
        <w:pStyle w:val="SingleTxt"/>
      </w:pPr>
      <w:r w:rsidRPr="00293EF6">
        <w:t>107.</w:t>
      </w:r>
      <w:r w:rsidRPr="00293EF6">
        <w:tab/>
        <w:t>Правоприменители должны быть обеспечены необходимыми устройствами и средствами, позволяющими им выполнять свои служебные обязанности в ходе проверок. Неполный перечень этих устройств и оборудования мог бы включать в себя следующее: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электронные карточки для анализа и распечатки данных, хранящихся в цифровом тахографе;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ключи для загрузки данных с цифрового тахографа;</w:t>
      </w:r>
    </w:p>
    <w:p w:rsidR="00293EF6" w:rsidRPr="00293EF6" w:rsidRDefault="00F343CA" w:rsidP="007C23AD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компьютеры и принтеры</w:t>
      </w:r>
      <w:r w:rsidR="007C23AD">
        <w:t>;</w:t>
      </w:r>
    </w:p>
    <w:p w:rsidR="00293EF6" w:rsidRPr="00293EF6" w:rsidRDefault="00F343CA" w:rsidP="00F343CA">
      <w:pPr>
        <w:pStyle w:val="SingleTxt"/>
        <w:tabs>
          <w:tab w:val="right" w:pos="1685"/>
        </w:tabs>
        <w:ind w:left="1742" w:hanging="475"/>
      </w:pPr>
      <w:r w:rsidRPr="00F343CA">
        <w:tab/>
        <w:t>•</w:t>
      </w:r>
      <w:r w:rsidRPr="00F343CA">
        <w:tab/>
      </w:r>
      <w:r w:rsidR="00293EF6" w:rsidRPr="00293EF6">
        <w:t>Европейская директива 2009/5/</w:t>
      </w:r>
      <w:r w:rsidR="00293EF6" w:rsidRPr="00293EF6">
        <w:rPr>
          <w:lang w:val="en-GB"/>
        </w:rPr>
        <w:t>CE</w:t>
      </w:r>
      <w:r w:rsidR="00293EF6" w:rsidRPr="00293EF6">
        <w:t xml:space="preserve"> (классификация нарушений системы цифрового тахографа), содержащаяся в приложении </w:t>
      </w:r>
      <w:r w:rsidR="00293EF6" w:rsidRPr="00293EF6">
        <w:rPr>
          <w:lang w:val="en-GB"/>
        </w:rPr>
        <w:t>VI</w:t>
      </w:r>
      <w:r w:rsidR="00293EF6" w:rsidRPr="00293EF6">
        <w:t xml:space="preserve"> и служащая полезным справочным документом для стран, не являющихся членами ЕС.</w:t>
      </w: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F343CA" w:rsidRPr="00F343CA" w:rsidRDefault="00F343CA" w:rsidP="00F343CA">
      <w:pPr>
        <w:pStyle w:val="SingleTxt"/>
        <w:spacing w:after="0" w:line="120" w:lineRule="exact"/>
        <w:rPr>
          <w:b/>
          <w:sz w:val="10"/>
        </w:rPr>
      </w:pPr>
    </w:p>
    <w:p w:rsidR="00293EF6" w:rsidRPr="00293EF6" w:rsidRDefault="00293EF6" w:rsidP="00F343CA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293EF6">
        <w:tab/>
      </w:r>
      <w:r w:rsidRPr="00293EF6">
        <w:rPr>
          <w:lang w:val="en-GB"/>
        </w:rPr>
        <w:t>K</w:t>
      </w:r>
      <w:r w:rsidRPr="00293EF6">
        <w:t>.</w:t>
      </w:r>
      <w:r w:rsidRPr="00293EF6">
        <w:tab/>
        <w:t>Этап 11</w:t>
      </w:r>
      <w:r w:rsidR="00902C7B">
        <w:t>:</w:t>
      </w:r>
      <w:r w:rsidRPr="00293EF6">
        <w:t xml:space="preserve"> Создание службы оперативной технической поддержки</w:t>
      </w: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F343CA" w:rsidRPr="00F343CA" w:rsidRDefault="00F343CA" w:rsidP="00F343CA">
      <w:pPr>
        <w:pStyle w:val="SingleTxt"/>
        <w:spacing w:after="0" w:line="120" w:lineRule="exact"/>
        <w:rPr>
          <w:sz w:val="10"/>
        </w:rPr>
      </w:pPr>
    </w:p>
    <w:p w:rsidR="00293EF6" w:rsidRPr="00293EF6" w:rsidRDefault="00821118" w:rsidP="00821118">
      <w:pPr>
        <w:pStyle w:val="SingleTxt"/>
        <w:tabs>
          <w:tab w:val="right" w:pos="1685"/>
        </w:tabs>
        <w:ind w:left="1742" w:hanging="475"/>
      </w:pPr>
      <w:r w:rsidRPr="00821118">
        <w:tab/>
        <w:t>•</w:t>
      </w:r>
      <w:r w:rsidRPr="00821118">
        <w:tab/>
      </w:r>
      <w:r w:rsidR="007C23AD" w:rsidRPr="00293EF6">
        <w:t xml:space="preserve">Служба </w:t>
      </w:r>
      <w:r w:rsidR="00293EF6" w:rsidRPr="00293EF6">
        <w:t>оперативной технической поддержки по связанным с ЕСТР вопросам будет предоставлять информацию и поддержку всем сторонам, участвующим в осуществлении ЕСТР и использовании цифрового тахографа. Она будет давать руководящие указания в отношении законодательства, процедур и других связанных с ЕСТР вопросов, а также ответы на часто задаваемые вопросы. Помощь со стороны службы технической поддержки может оказываться через такие каналы, как номера бесплатной телефонной связи, веб-сайты, система мгновенной передачи сообщений или электронная почта.</w:t>
      </w:r>
    </w:p>
    <w:p w:rsidR="00293EF6" w:rsidRDefault="00821118" w:rsidP="00821118">
      <w:pPr>
        <w:pStyle w:val="SingleTxt"/>
        <w:tabs>
          <w:tab w:val="right" w:pos="1685"/>
        </w:tabs>
        <w:ind w:left="1742" w:hanging="475"/>
      </w:pPr>
      <w:r w:rsidRPr="00821118">
        <w:tab/>
        <w:t>•</w:t>
      </w:r>
      <w:r w:rsidRPr="00821118">
        <w:tab/>
      </w:r>
      <w:r w:rsidR="007C23AD" w:rsidRPr="00293EF6">
        <w:t xml:space="preserve">Созданию </w:t>
      </w:r>
      <w:r w:rsidR="00293EF6" w:rsidRPr="00293EF6">
        <w:t>и функционированию этих служб технической поддержки или аналогичных служб также могут содействовать национальные ассоциации пассажирских и грузовых перевозок путем предоставления ответов на соответствующие вопросы, задаваемые специалистами в области автомобильных перевозок.</w:t>
      </w:r>
    </w:p>
    <w:p w:rsidR="00821118" w:rsidRPr="00821118" w:rsidRDefault="00821118" w:rsidP="00821118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293EF6" w:rsidRPr="00293EF6" w:rsidRDefault="00821118" w:rsidP="00821118">
      <w:pPr>
        <w:pStyle w:val="SingleTxt"/>
        <w:tabs>
          <w:tab w:val="clear" w:pos="1267"/>
        </w:tabs>
        <w:spacing w:line="240" w:lineRule="atLeast"/>
        <w:ind w:left="1440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022047AE" wp14:editId="2B6A97FB">
                <wp:simplePos x="0" y="0"/>
                <wp:positionH relativeFrom="column">
                  <wp:posOffset>4356735</wp:posOffset>
                </wp:positionH>
                <wp:positionV relativeFrom="paragraph">
                  <wp:posOffset>3447714</wp:posOffset>
                </wp:positionV>
                <wp:extent cx="1053352" cy="228600"/>
                <wp:effectExtent l="0" t="0" r="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35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821118" w:rsidRDefault="00A56F7D" w:rsidP="0082111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21118">
                              <w:rPr>
                                <w:sz w:val="16"/>
                                <w:szCs w:val="16"/>
                              </w:rPr>
                              <w:t>Программа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3" type="#_x0000_t202" style="position:absolute;left:0;text-align:left;margin-left:343.05pt;margin-top:271.45pt;width:82.95pt;height:18pt;z-index:2516879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" stroked="f">
                <v:stroke joinstyle="round"/>
                <v:path arrowok="t"/>
                <v:textbox style="mso-fit-shape-to-text:t" inset="0,0,0,0">
                  <w:txbxContent>
                    <w:p w:rsidR="00A56F7D" w:rsidRPr="00821118" w:rsidRDefault="00A56F7D" w:rsidP="0082111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21118">
                        <w:rPr>
                          <w:sz w:val="16"/>
                          <w:szCs w:val="16"/>
                        </w:rPr>
                        <w:t>Программа анализа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B76DDA1" wp14:editId="6A210ECD">
                <wp:simplePos x="0" y="0"/>
                <wp:positionH relativeFrom="column">
                  <wp:posOffset>1811506</wp:posOffset>
                </wp:positionH>
                <wp:positionV relativeFrom="paragraph">
                  <wp:posOffset>2301091</wp:posOffset>
                </wp:positionV>
                <wp:extent cx="1053352" cy="228600"/>
                <wp:effectExtent l="0" t="0" r="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35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821118" w:rsidRDefault="00A56F7D" w:rsidP="0082111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21118">
                              <w:rPr>
                                <w:sz w:val="16"/>
                                <w:szCs w:val="16"/>
                              </w:rPr>
                              <w:t>Цифровой тахограф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4" type="#_x0000_t202" style="position:absolute;left:0;text-align:left;margin-left:142.65pt;margin-top:181.2pt;width:82.95pt;height:18pt;z-index:2516858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" stroked="f">
                <v:stroke joinstyle="round"/>
                <v:path arrowok="t"/>
                <v:textbox style="mso-fit-shape-to-text:t" inset="0,0,0,0">
                  <w:txbxContent>
                    <w:p w:rsidR="00A56F7D" w:rsidRPr="00821118" w:rsidRDefault="00A56F7D" w:rsidP="0082111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21118">
                        <w:rPr>
                          <w:sz w:val="16"/>
                          <w:szCs w:val="16"/>
                        </w:rPr>
                        <w:t>Цифровой тахограф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C00BA77" wp14:editId="72FE5C57">
                <wp:simplePos x="0" y="0"/>
                <wp:positionH relativeFrom="column">
                  <wp:posOffset>4191672</wp:posOffset>
                </wp:positionH>
                <wp:positionV relativeFrom="paragraph">
                  <wp:posOffset>109220</wp:posOffset>
                </wp:positionV>
                <wp:extent cx="1053352" cy="228600"/>
                <wp:effectExtent l="0" t="0" r="0" b="76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35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821118" w:rsidRDefault="00A56F7D" w:rsidP="0082111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21118">
                              <w:rPr>
                                <w:sz w:val="16"/>
                                <w:szCs w:val="16"/>
                              </w:rPr>
                              <w:t>Устройство загрузки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5" type="#_x0000_t202" style="position:absolute;left:0;text-align:left;margin-left:330.05pt;margin-top:8.6pt;width:82.95pt;height:18pt;z-index:2516838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" stroked="f">
                <v:stroke joinstyle="round"/>
                <v:path arrowok="t"/>
                <v:textbox style="mso-fit-shape-to-text:t" inset="0,0,0,0">
                  <w:txbxContent>
                    <w:p w:rsidR="00A56F7D" w:rsidRPr="00821118" w:rsidRDefault="00A56F7D" w:rsidP="0082111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21118">
                        <w:rPr>
                          <w:sz w:val="16"/>
                          <w:szCs w:val="16"/>
                        </w:rPr>
                        <w:t>Устройство загрузки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1B260BC" wp14:editId="6335F173">
                <wp:simplePos x="0" y="0"/>
                <wp:positionH relativeFrom="column">
                  <wp:posOffset>2045746</wp:posOffset>
                </wp:positionH>
                <wp:positionV relativeFrom="paragraph">
                  <wp:posOffset>288514</wp:posOffset>
                </wp:positionV>
                <wp:extent cx="1143000" cy="228600"/>
                <wp:effectExtent l="0" t="0" r="0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821118" w:rsidRDefault="00A56F7D" w:rsidP="0082111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21118">
                              <w:rPr>
                                <w:sz w:val="16"/>
                                <w:szCs w:val="16"/>
                              </w:rPr>
                              <w:t>2-й источник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6" type="#_x0000_t202" style="position:absolute;left:0;text-align:left;margin-left:161.1pt;margin-top:22.7pt;width:90pt;height:18pt;z-index:2516817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" stroked="f">
                <v:stroke joinstyle="round"/>
                <v:path arrowok="t"/>
                <v:textbox style="mso-fit-shape-to-text:t" inset="0,0,0,0">
                  <w:txbxContent>
                    <w:p w:rsidR="00A56F7D" w:rsidRPr="00821118" w:rsidRDefault="00A56F7D" w:rsidP="0082111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21118">
                        <w:rPr>
                          <w:sz w:val="16"/>
                          <w:szCs w:val="16"/>
                        </w:rPr>
                        <w:t>2-й источник движения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89C06A3" wp14:editId="54B7617F">
                <wp:simplePos x="0" y="0"/>
                <wp:positionH relativeFrom="column">
                  <wp:posOffset>833157</wp:posOffset>
                </wp:positionH>
                <wp:positionV relativeFrom="paragraph">
                  <wp:posOffset>404495</wp:posOffset>
                </wp:positionV>
                <wp:extent cx="883024" cy="228600"/>
                <wp:effectExtent l="0" t="0" r="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02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7D" w:rsidRPr="00821118" w:rsidRDefault="00A56F7D" w:rsidP="0082111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21118">
                              <w:rPr>
                                <w:sz w:val="16"/>
                                <w:szCs w:val="16"/>
                              </w:rPr>
                              <w:t>Датчик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7" type="#_x0000_t202" style="position:absolute;left:0;text-align:left;margin-left:65.6pt;margin-top:31.85pt;width:69.55pt;height:18pt;z-index:2516797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" stroked="f">
                <v:stroke joinstyle="round"/>
                <v:path arrowok="t"/>
                <v:textbox style="mso-fit-shape-to-text:t" inset="0,0,0,0">
                  <w:txbxContent>
                    <w:p w:rsidR="00A56F7D" w:rsidRPr="00821118" w:rsidRDefault="00A56F7D" w:rsidP="0082111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21118">
                        <w:rPr>
                          <w:sz w:val="16"/>
                          <w:szCs w:val="16"/>
                        </w:rPr>
                        <w:t>Датчик 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293EF6" w:rsidRPr="00293EF6">
        <w:rPr>
          <w:noProof/>
          <w:lang w:val="en-US"/>
        </w:rPr>
        <w:drawing>
          <wp:inline distT="0" distB="0" distL="0" distR="0" wp14:anchorId="5609C2AC" wp14:editId="4F7E1F45">
            <wp:extent cx="4773930" cy="3629660"/>
            <wp:effectExtent l="0" t="0" r="7620" b="8890"/>
            <wp:docPr id="10" name="Picture 10" descr="Tachograph 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Tachograph set u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F6" w:rsidRPr="00293EF6" w:rsidRDefault="00293EF6" w:rsidP="00293EF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93EF6" w:rsidRPr="00293EF6" w:rsidSect="006456C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18T10:26:00Z" w:initials="Start">
    <w:p w:rsidR="00A56F7D" w:rsidRPr="0001251E" w:rsidRDefault="00A56F7D">
      <w:pPr>
        <w:pStyle w:val="CommentText"/>
        <w:rPr>
          <w:lang w:val="en-US"/>
        </w:rPr>
      </w:pPr>
      <w:r>
        <w:fldChar w:fldCharType="begin"/>
      </w:r>
      <w:r w:rsidRPr="0001251E">
        <w:rPr>
          <w:rStyle w:val="CommentReference"/>
          <w:lang w:val="en-US"/>
        </w:rPr>
        <w:instrText xml:space="preserve"> </w:instrText>
      </w:r>
      <w:r w:rsidRPr="0001251E">
        <w:rPr>
          <w:lang w:val="en-US"/>
        </w:rPr>
        <w:instrText>PAGE \# "'Page: '#'</w:instrText>
      </w:r>
      <w:r w:rsidRPr="0001251E">
        <w:rPr>
          <w:lang w:val="en-US"/>
        </w:rPr>
        <w:br/>
        <w:instrText>'"</w:instrText>
      </w:r>
      <w:r w:rsidRPr="0001251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1251E">
        <w:rPr>
          <w:lang w:val="en-US"/>
        </w:rPr>
        <w:t>&lt;&lt;ODS JOB NO&gt;&gt;N1528439R&lt;&lt;ODS JOB NO&gt;&gt;</w:t>
      </w:r>
    </w:p>
    <w:p w:rsidR="00A56F7D" w:rsidRDefault="00A56F7D">
      <w:pPr>
        <w:pStyle w:val="CommentText"/>
      </w:pPr>
      <w:r>
        <w:t>&lt;&lt;ODS DOC SYMBOL1&gt;&gt;ECE/TRANS/2016/14&lt;&lt;ODS DOC SYMBOL1&gt;&gt;</w:t>
      </w:r>
    </w:p>
    <w:p w:rsidR="00A56F7D" w:rsidRDefault="00A56F7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7D" w:rsidRDefault="00A56F7D" w:rsidP="008A1A7A">
      <w:pPr>
        <w:spacing w:line="240" w:lineRule="auto"/>
      </w:pPr>
      <w:r>
        <w:separator/>
      </w:r>
    </w:p>
  </w:endnote>
  <w:endnote w:type="continuationSeparator" w:id="0">
    <w:p w:rsidR="00A56F7D" w:rsidRDefault="00A56F7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56F7D" w:rsidTr="006456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56F7D" w:rsidRPr="006456C3" w:rsidRDefault="00A56F7D" w:rsidP="006456C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96D34">
            <w:rPr>
              <w:noProof/>
            </w:rPr>
            <w:t>22</w:t>
          </w:r>
          <w:r>
            <w:fldChar w:fldCharType="end"/>
          </w:r>
          <w:r>
            <w:t>/</w:t>
          </w:r>
          <w:r w:rsidR="00696D34">
            <w:fldChar w:fldCharType="begin"/>
          </w:r>
          <w:r w:rsidR="00696D34">
            <w:instrText xml:space="preserve"> NUMPAGES  \* Arabic  \* MERGEFORMAT </w:instrText>
          </w:r>
          <w:r w:rsidR="00696D34">
            <w:fldChar w:fldCharType="separate"/>
          </w:r>
          <w:r w:rsidR="00696D34">
            <w:rPr>
              <w:noProof/>
            </w:rPr>
            <w:t>22</w:t>
          </w:r>
          <w:r w:rsidR="00696D3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56F7D" w:rsidRPr="006456C3" w:rsidRDefault="00A56F7D" w:rsidP="006456C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70971">
            <w:rPr>
              <w:b w:val="0"/>
              <w:color w:val="000000"/>
              <w:sz w:val="14"/>
            </w:rPr>
            <w:t>GE.15-21981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56F7D" w:rsidRPr="006456C3" w:rsidRDefault="00A56F7D" w:rsidP="00645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56F7D" w:rsidTr="006456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56F7D" w:rsidRPr="006456C3" w:rsidRDefault="00A56F7D" w:rsidP="006456C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70971">
            <w:rPr>
              <w:b w:val="0"/>
              <w:color w:val="000000"/>
              <w:sz w:val="14"/>
            </w:rPr>
            <w:t>GE.15-21981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56F7D" w:rsidRPr="006456C3" w:rsidRDefault="00A56F7D" w:rsidP="006456C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96D34">
            <w:rPr>
              <w:noProof/>
            </w:rPr>
            <w:t>23</w:t>
          </w:r>
          <w:r>
            <w:fldChar w:fldCharType="end"/>
          </w:r>
          <w:r>
            <w:t>/</w:t>
          </w:r>
          <w:r w:rsidR="00696D34">
            <w:fldChar w:fldCharType="begin"/>
          </w:r>
          <w:r w:rsidR="00696D34">
            <w:instrText xml:space="preserve"> NUMPAGES  \* Arabic  \* MERGEFORMAT </w:instrText>
          </w:r>
          <w:r w:rsidR="00696D34">
            <w:fldChar w:fldCharType="separate"/>
          </w:r>
          <w:r w:rsidR="00696D34">
            <w:rPr>
              <w:noProof/>
            </w:rPr>
            <w:t>23</w:t>
          </w:r>
          <w:r w:rsidR="00696D34">
            <w:rPr>
              <w:noProof/>
            </w:rPr>
            <w:fldChar w:fldCharType="end"/>
          </w:r>
        </w:p>
      </w:tc>
    </w:tr>
  </w:tbl>
  <w:p w:rsidR="00A56F7D" w:rsidRPr="006456C3" w:rsidRDefault="00A56F7D" w:rsidP="006456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56F7D" w:rsidTr="006456C3">
      <w:tc>
        <w:tcPr>
          <w:tcW w:w="3873" w:type="dxa"/>
        </w:tcPr>
        <w:p w:rsidR="00A56F7D" w:rsidRDefault="00A56F7D" w:rsidP="00A56F7D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6449A2F" wp14:editId="50DBE3F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GE.15-21981 (R)</w:t>
          </w:r>
          <w:r>
            <w:rPr>
              <w:color w:val="010000"/>
            </w:rPr>
            <w:t xml:space="preserve">    180116    1</w:t>
          </w:r>
          <w:r>
            <w:rPr>
              <w:color w:val="010000"/>
              <w:lang w:val="en-US"/>
            </w:rPr>
            <w:t>9</w:t>
          </w:r>
          <w:r>
            <w:rPr>
              <w:color w:val="010000"/>
            </w:rPr>
            <w:t>0116</w:t>
          </w:r>
        </w:p>
        <w:p w:rsidR="00A56F7D" w:rsidRPr="006456C3" w:rsidRDefault="00A56F7D" w:rsidP="006456C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*1521981*</w:t>
          </w:r>
        </w:p>
      </w:tc>
      <w:tc>
        <w:tcPr>
          <w:tcW w:w="5127" w:type="dxa"/>
        </w:tcPr>
        <w:p w:rsidR="00A56F7D" w:rsidRDefault="00A56F7D" w:rsidP="006456C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6089384E" wp14:editId="0B41EF1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6F7D" w:rsidRPr="006456C3" w:rsidRDefault="00A56F7D" w:rsidP="006456C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7D" w:rsidRPr="0047246C" w:rsidRDefault="00A56F7D" w:rsidP="0047246C">
      <w:pPr>
        <w:pStyle w:val="Footer"/>
        <w:spacing w:after="80"/>
        <w:ind w:left="792"/>
        <w:rPr>
          <w:sz w:val="16"/>
        </w:rPr>
      </w:pPr>
      <w:r w:rsidRPr="0047246C">
        <w:rPr>
          <w:sz w:val="16"/>
        </w:rPr>
        <w:t>__________________</w:t>
      </w:r>
    </w:p>
  </w:footnote>
  <w:footnote w:type="continuationSeparator" w:id="0">
    <w:p w:rsidR="00A56F7D" w:rsidRPr="0047246C" w:rsidRDefault="00A56F7D" w:rsidP="0047246C">
      <w:pPr>
        <w:pStyle w:val="Footer"/>
        <w:spacing w:after="80"/>
        <w:ind w:left="792"/>
        <w:rPr>
          <w:sz w:val="16"/>
        </w:rPr>
      </w:pPr>
      <w:r w:rsidRPr="0047246C">
        <w:rPr>
          <w:sz w:val="16"/>
        </w:rPr>
        <w:t>__________________</w:t>
      </w:r>
    </w:p>
  </w:footnote>
  <w:footnote w:id="1">
    <w:p w:rsidR="00A56F7D" w:rsidRPr="008D6352" w:rsidRDefault="00A56F7D" w:rsidP="0047246C">
      <w:pPr>
        <w:pStyle w:val="End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8D6352">
        <w:tab/>
      </w:r>
      <w:r w:rsidRPr="00742561">
        <w:rPr>
          <w:rStyle w:val="FootnoteTextChar"/>
        </w:rPr>
        <w:t>ECE</w:t>
      </w:r>
      <w:r w:rsidRPr="008D6352">
        <w:rPr>
          <w:rStyle w:val="FootnoteTextChar"/>
        </w:rPr>
        <w:t xml:space="preserve"> 3821/85 </w:t>
      </w:r>
      <w:r>
        <w:rPr>
          <w:rStyle w:val="FootnoteTextChar"/>
        </w:rPr>
        <w:t>заменено</w:t>
      </w:r>
      <w:r w:rsidRPr="008D6352">
        <w:rPr>
          <w:rStyle w:val="FootnoteTextChar"/>
        </w:rPr>
        <w:t xml:space="preserve"> </w:t>
      </w:r>
      <w:r w:rsidRPr="00742561">
        <w:rPr>
          <w:rStyle w:val="FootnoteTextChar"/>
        </w:rPr>
        <w:t>EU</w:t>
      </w:r>
      <w:r w:rsidRPr="008D6352">
        <w:rPr>
          <w:rStyle w:val="FootnoteTextChar"/>
        </w:rPr>
        <w:t xml:space="preserve"> 165/2014 (</w:t>
      </w:r>
      <w:r>
        <w:rPr>
          <w:rStyle w:val="FootnoteTextChar"/>
        </w:rPr>
        <w:t>см. приложение</w:t>
      </w:r>
      <w:r w:rsidRPr="008D6352">
        <w:rPr>
          <w:rStyle w:val="FootnoteTextChar"/>
        </w:rPr>
        <w:t xml:space="preserve"> </w:t>
      </w:r>
      <w:r w:rsidRPr="00742561">
        <w:rPr>
          <w:rStyle w:val="FootnoteTextChar"/>
        </w:rPr>
        <w:t>IV</w:t>
      </w:r>
      <w:r w:rsidRPr="008D6352">
        <w:rPr>
          <w:rStyle w:val="FootnoteTextChar"/>
        </w:rPr>
        <w:t>).</w:t>
      </w:r>
    </w:p>
  </w:footnote>
  <w:footnote w:id="2">
    <w:p w:rsidR="00A56F7D" w:rsidRPr="00AD78EB" w:rsidRDefault="00A56F7D" w:rsidP="0047246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D6352">
        <w:tab/>
      </w:r>
      <w:r w:rsidRPr="00742561">
        <w:rPr>
          <w:rStyle w:val="FootnoteReference"/>
        </w:rPr>
        <w:footnoteRef/>
      </w:r>
      <w:r w:rsidRPr="008D6352">
        <w:rPr>
          <w:rStyle w:val="FootnoteReference"/>
        </w:rPr>
        <w:tab/>
      </w:r>
      <w:r>
        <w:t>Более</w:t>
      </w:r>
      <w:r w:rsidRPr="008D6352">
        <w:t xml:space="preserve"> </w:t>
      </w:r>
      <w:r>
        <w:t>подробную</w:t>
      </w:r>
      <w:r w:rsidRPr="008D6352">
        <w:t xml:space="preserve"> </w:t>
      </w:r>
      <w:r>
        <w:t>информацию</w:t>
      </w:r>
      <w:r w:rsidRPr="008D6352">
        <w:t xml:space="preserve"> </w:t>
      </w:r>
      <w:r>
        <w:t>см</w:t>
      </w:r>
      <w:r w:rsidRPr="008D6352">
        <w:t xml:space="preserve">. </w:t>
      </w:r>
      <w:r>
        <w:t>в</w:t>
      </w:r>
      <w:r w:rsidRPr="008D6352">
        <w:t xml:space="preserve"> </w:t>
      </w:r>
      <w:r>
        <w:t>тексте</w:t>
      </w:r>
      <w:r w:rsidRPr="008D6352">
        <w:t xml:space="preserve"> </w:t>
      </w:r>
      <w:r>
        <w:t>Соглашения</w:t>
      </w:r>
      <w:r w:rsidRPr="008D6352">
        <w:t xml:space="preserve"> </w:t>
      </w:r>
      <w:r>
        <w:t>ЕСТР</w:t>
      </w:r>
      <w:r w:rsidRPr="008D6352">
        <w:t xml:space="preserve"> </w:t>
      </w:r>
      <w:r>
        <w:t>в</w:t>
      </w:r>
      <w:r w:rsidRPr="008D6352">
        <w:t xml:space="preserve"> </w:t>
      </w:r>
      <w:r>
        <w:t>приложении</w:t>
      </w:r>
      <w:r w:rsidRPr="008D6352">
        <w:t xml:space="preserve"> </w:t>
      </w:r>
      <w:r>
        <w:t>и «</w:t>
      </w:r>
      <w:r w:rsidRPr="00742561">
        <w:t>Background</w:t>
      </w:r>
      <w:r w:rsidRPr="008D6352">
        <w:t xml:space="preserve"> </w:t>
      </w:r>
      <w:r w:rsidRPr="00742561">
        <w:t>paper</w:t>
      </w:r>
      <w:r w:rsidRPr="008D6352">
        <w:t xml:space="preserve"> </w:t>
      </w:r>
      <w:r w:rsidRPr="00742561">
        <w:t>on</w:t>
      </w:r>
      <w:r w:rsidRPr="008D6352">
        <w:t xml:space="preserve"> </w:t>
      </w:r>
      <w:r w:rsidRPr="00742561">
        <w:t>the</w:t>
      </w:r>
      <w:r w:rsidRPr="008D6352">
        <w:t xml:space="preserve"> </w:t>
      </w:r>
      <w:r w:rsidRPr="00742561">
        <w:t>Implementation</w:t>
      </w:r>
      <w:r w:rsidRPr="008D6352">
        <w:t xml:space="preserve"> </w:t>
      </w:r>
      <w:r w:rsidRPr="00742561">
        <w:t>of</w:t>
      </w:r>
      <w:r w:rsidRPr="008D6352">
        <w:t xml:space="preserve"> </w:t>
      </w:r>
      <w:r w:rsidRPr="00742561">
        <w:t>Digital</w:t>
      </w:r>
      <w:r w:rsidRPr="008D6352">
        <w:t xml:space="preserve"> </w:t>
      </w:r>
      <w:r w:rsidRPr="00742561">
        <w:t>Tachograph</w:t>
      </w:r>
      <w:r w:rsidRPr="00AD78EB">
        <w:t xml:space="preserve"> </w:t>
      </w:r>
      <w:r w:rsidRPr="00742561">
        <w:t>and</w:t>
      </w:r>
      <w:r w:rsidRPr="00AD78EB">
        <w:t xml:space="preserve"> </w:t>
      </w:r>
      <w:r w:rsidRPr="00742561">
        <w:t>related</w:t>
      </w:r>
      <w:r w:rsidRPr="00AD78EB">
        <w:t xml:space="preserve"> </w:t>
      </w:r>
      <w:r w:rsidRPr="00742561">
        <w:t>Legislative</w:t>
      </w:r>
      <w:r w:rsidRPr="00AD78EB">
        <w:t xml:space="preserve"> </w:t>
      </w:r>
      <w:r w:rsidRPr="00742561">
        <w:t>Framework</w:t>
      </w:r>
      <w:r w:rsidRPr="00AD78EB">
        <w:t xml:space="preserve">, </w:t>
      </w:r>
      <w:r w:rsidRPr="00742561">
        <w:t>EuroMed</w:t>
      </w:r>
      <w:r w:rsidRPr="00AD78EB">
        <w:t xml:space="preserve"> </w:t>
      </w:r>
      <w:r w:rsidRPr="00742561">
        <w:t>RRU</w:t>
      </w:r>
      <w:r w:rsidRPr="00AD78EB">
        <w:t xml:space="preserve">, </w:t>
      </w:r>
      <w:r w:rsidRPr="00742561">
        <w:t>September</w:t>
      </w:r>
      <w:r>
        <w:t xml:space="preserve"> 2012»</w:t>
      </w:r>
      <w:r w:rsidRPr="00AD78EB">
        <w:t xml:space="preserve"> </w:t>
      </w:r>
      <w:r>
        <w:t>в</w:t>
      </w:r>
      <w:r w:rsidRPr="00AD78EB">
        <w:t xml:space="preserve"> </w:t>
      </w:r>
      <w:r>
        <w:t>приложении</w:t>
      </w:r>
      <w:r w:rsidRPr="00AD78EB">
        <w:t>.</w:t>
      </w:r>
    </w:p>
  </w:footnote>
  <w:footnote w:id="3">
    <w:p w:rsidR="00A56F7D" w:rsidRPr="005E0AE7" w:rsidRDefault="00A56F7D" w:rsidP="0047246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Style w:val="FootnoteReference"/>
          <w:vertAlign w:val="baseline"/>
        </w:rPr>
      </w:pPr>
      <w:r w:rsidRPr="00AD78EB">
        <w:tab/>
      </w:r>
      <w:r w:rsidRPr="006751F6">
        <w:rPr>
          <w:rStyle w:val="FootnoteReference"/>
        </w:rPr>
        <w:footnoteRef/>
      </w:r>
      <w:r w:rsidRPr="005E0AE7">
        <w:rPr>
          <w:rStyle w:val="FootnoteReference"/>
          <w:vertAlign w:val="baseline"/>
        </w:rPr>
        <w:tab/>
      </w:r>
      <w:r>
        <w:t xml:space="preserve">См. пункт 2 </w:t>
      </w:r>
      <w:r w:rsidR="00765CCD">
        <w:t xml:space="preserve">а) </w:t>
      </w:r>
      <w:r>
        <w:t>статьи 3 Соглашения ЕСТР.</w:t>
      </w:r>
    </w:p>
  </w:footnote>
  <w:footnote w:id="4">
    <w:p w:rsidR="00A56F7D" w:rsidRPr="0033093A" w:rsidRDefault="00A56F7D" w:rsidP="005E0AE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864134">
        <w:tab/>
      </w:r>
      <w:r w:rsidRPr="00474625">
        <w:rPr>
          <w:rStyle w:val="FootnoteReference"/>
        </w:rPr>
        <w:footnoteRef/>
      </w:r>
      <w:r w:rsidRPr="00EC6A93">
        <w:tab/>
      </w:r>
      <w:r>
        <w:t>Ни одно из других государств-участников не выступило против этой оговорки в течение шестимесячного периода после соответствующей даты распространения Генеральным секретарем, в связи с чем считается, что эти государства приняли эту оговорку и предоставили Грузии запрошенный ею двухгодичный переходный период.</w:t>
      </w:r>
    </w:p>
  </w:footnote>
  <w:footnote w:id="5">
    <w:p w:rsidR="00A56F7D" w:rsidRPr="00EC3785" w:rsidRDefault="00A56F7D" w:rsidP="005E0AE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7" w:hanging="432"/>
      </w:pPr>
      <w:r w:rsidRPr="0033093A">
        <w:tab/>
      </w:r>
      <w:r w:rsidRPr="00874DB4">
        <w:rPr>
          <w:rStyle w:val="FootnoteReference"/>
        </w:rPr>
        <w:footnoteRef/>
      </w:r>
      <w:r w:rsidRPr="00EC3785">
        <w:rPr>
          <w:rStyle w:val="FootnoteReference"/>
        </w:rPr>
        <w:tab/>
      </w:r>
      <w:r>
        <w:t>Венская конвенция о праве международных договоров (ВКПМД) является договором о международных правовых нормах в отношении договоров, заключенных между государствами. Она была принята 22 мая 1969 года и открыта для подписания 23 мая 1969 года. Конвенция вступила в силу 27 января 1980 года. По состоянию на апрель 2014 года ВКПМД была ратифицирована 114 государствами. В Соглашении излагаются правила, которые уже являются частью обычного международного права.</w:t>
      </w:r>
    </w:p>
  </w:footnote>
  <w:footnote w:id="6">
    <w:p w:rsidR="00A56F7D" w:rsidRPr="00F206F3" w:rsidRDefault="00A56F7D" w:rsidP="0047246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36C57">
        <w:tab/>
      </w:r>
      <w:r>
        <w:rPr>
          <w:rStyle w:val="FootnoteReference"/>
        </w:rPr>
        <w:footnoteRef/>
      </w:r>
      <w:r w:rsidRPr="0070588B">
        <w:tab/>
      </w:r>
      <w:r>
        <w:t xml:space="preserve">Следует подчеркнуть, что обмен информацией с помощью </w:t>
      </w:r>
      <w:r>
        <w:rPr>
          <w:lang w:eastAsia="ru-RU"/>
        </w:rPr>
        <w:t>«ТахоНЕТ»</w:t>
      </w:r>
      <w:r>
        <w:t xml:space="preserve"> или любой аналогичной системы не является средством обмена всей национальной информацией со всем сообществом участников ЕСТР, а представляет собой возможность обеспечить, чтобы какое-либо лицо не обращалось к нескольким Договаривающимся сторонам за карточкой водителя.</w:t>
      </w:r>
    </w:p>
  </w:footnote>
  <w:footnote w:id="7">
    <w:p w:rsidR="00A56F7D" w:rsidRPr="00363C54" w:rsidRDefault="00A56F7D" w:rsidP="0047246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206F3">
        <w:tab/>
      </w:r>
      <w:r>
        <w:rPr>
          <w:rStyle w:val="FootnoteReference"/>
        </w:rPr>
        <w:footnoteRef/>
      </w:r>
      <w:r w:rsidRPr="00363C54">
        <w:tab/>
      </w:r>
      <w:r>
        <w:t>Желательно, чтобы этот срок ограничивался одним годом и возобновлялся не автоматически, а лишь после тщательной проверки.</w:t>
      </w:r>
    </w:p>
  </w:footnote>
  <w:footnote w:id="8">
    <w:p w:rsidR="00A56F7D" w:rsidRPr="00524036" w:rsidRDefault="00A56F7D" w:rsidP="00F343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363C54">
        <w:tab/>
      </w:r>
      <w:r w:rsidRPr="00B628AA">
        <w:rPr>
          <w:rStyle w:val="FootnoteReference"/>
        </w:rPr>
        <w:footnoteRef/>
      </w:r>
      <w:r w:rsidRPr="00C13E09">
        <w:tab/>
      </w:r>
      <w:r>
        <w:t>Гражданские служащие осуществляют контроль за техническими операциями и процессами в ходе калибровки, ремонта, пломбирования и/или других этапов технического обслуживания цифровых тахографов, но не оказывают помощь в проведении этих операций, поскольку транспортные средства должны быть приведены в соответствие с требованиями в кратчайшие сроки.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56F7D" w:rsidTr="006456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56F7D" w:rsidRPr="006456C3" w:rsidRDefault="00A56F7D" w:rsidP="006456C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70971">
            <w:rPr>
              <w:b/>
            </w:rPr>
            <w:t>ECE/TRANS/2016/14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56F7D" w:rsidRDefault="00A56F7D" w:rsidP="006456C3">
          <w:pPr>
            <w:pStyle w:val="Header"/>
          </w:pPr>
        </w:p>
      </w:tc>
    </w:tr>
  </w:tbl>
  <w:p w:rsidR="00A56F7D" w:rsidRPr="006456C3" w:rsidRDefault="00A56F7D" w:rsidP="00645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56F7D" w:rsidTr="006456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56F7D" w:rsidRDefault="00A56F7D" w:rsidP="006456C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56F7D" w:rsidRPr="006456C3" w:rsidRDefault="00A56F7D" w:rsidP="006456C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70971">
            <w:rPr>
              <w:b/>
            </w:rPr>
            <w:t>ECE/TRANS/2016/14</w:t>
          </w:r>
          <w:r>
            <w:rPr>
              <w:b/>
            </w:rPr>
            <w:fldChar w:fldCharType="end"/>
          </w:r>
        </w:p>
      </w:tc>
    </w:tr>
  </w:tbl>
  <w:p w:rsidR="00A56F7D" w:rsidRPr="006456C3" w:rsidRDefault="00A56F7D" w:rsidP="00645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56F7D" w:rsidTr="006456C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56F7D" w:rsidRPr="006456C3" w:rsidRDefault="00A56F7D" w:rsidP="006456C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6F7D" w:rsidRDefault="00A56F7D" w:rsidP="006456C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56F7D" w:rsidRPr="006456C3" w:rsidRDefault="00A56F7D" w:rsidP="006456C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/TRANS/2016/14</w:t>
          </w:r>
        </w:p>
      </w:tc>
    </w:tr>
    <w:tr w:rsidR="00A56F7D" w:rsidRPr="00A56F7D" w:rsidTr="006456C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F7D" w:rsidRPr="006456C3" w:rsidRDefault="00A56F7D" w:rsidP="006456C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4290101F" wp14:editId="2BC749A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F7D" w:rsidRPr="006456C3" w:rsidRDefault="00A56F7D" w:rsidP="006456C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F7D" w:rsidRPr="006456C3" w:rsidRDefault="00A56F7D" w:rsidP="006456C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F7D" w:rsidRPr="0001251E" w:rsidRDefault="00A56F7D" w:rsidP="006456C3">
          <w:pPr>
            <w:pStyle w:val="Distribution"/>
            <w:rPr>
              <w:color w:val="000000"/>
              <w:lang w:val="en-US"/>
            </w:rPr>
          </w:pPr>
          <w:r w:rsidRPr="0001251E">
            <w:rPr>
              <w:color w:val="000000"/>
              <w:lang w:val="en-US"/>
            </w:rPr>
            <w:t>Distr.: General</w:t>
          </w:r>
        </w:p>
        <w:p w:rsidR="00A56F7D" w:rsidRPr="0001251E" w:rsidRDefault="00A56F7D" w:rsidP="0001251E">
          <w:pPr>
            <w:pStyle w:val="Publication"/>
            <w:rPr>
              <w:color w:val="000000"/>
              <w:lang w:val="en-US"/>
            </w:rPr>
          </w:pPr>
          <w:r w:rsidRPr="0001251E">
            <w:rPr>
              <w:color w:val="000000"/>
              <w:lang w:val="en-US"/>
            </w:rPr>
            <w:t>15 December 2015</w:t>
          </w:r>
        </w:p>
        <w:p w:rsidR="00A56F7D" w:rsidRPr="0001251E" w:rsidRDefault="00A56F7D" w:rsidP="006456C3">
          <w:pPr>
            <w:rPr>
              <w:color w:val="000000"/>
              <w:lang w:val="en-US"/>
            </w:rPr>
          </w:pPr>
          <w:r w:rsidRPr="0001251E">
            <w:rPr>
              <w:color w:val="000000"/>
              <w:lang w:val="en-US"/>
            </w:rPr>
            <w:t>Russian</w:t>
          </w:r>
        </w:p>
        <w:p w:rsidR="00A56F7D" w:rsidRPr="0001251E" w:rsidRDefault="00A56F7D" w:rsidP="006456C3">
          <w:pPr>
            <w:pStyle w:val="Original"/>
            <w:rPr>
              <w:color w:val="000000"/>
              <w:lang w:val="en-US"/>
            </w:rPr>
          </w:pPr>
          <w:r w:rsidRPr="0001251E">
            <w:rPr>
              <w:color w:val="000000"/>
              <w:lang w:val="en-US"/>
            </w:rPr>
            <w:t>Original: English</w:t>
          </w:r>
        </w:p>
        <w:p w:rsidR="00A56F7D" w:rsidRPr="0001251E" w:rsidRDefault="00A56F7D" w:rsidP="006456C3">
          <w:pPr>
            <w:rPr>
              <w:lang w:val="en-US"/>
            </w:rPr>
          </w:pPr>
        </w:p>
      </w:tc>
    </w:tr>
  </w:tbl>
  <w:p w:rsidR="00A56F7D" w:rsidRPr="0001251E" w:rsidRDefault="00A56F7D" w:rsidP="006456C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5401D"/>
    <w:multiLevelType w:val="multilevel"/>
    <w:tmpl w:val="4EEAE43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81*"/>
    <w:docVar w:name="CreationDt" w:val="1/18/2016 10:26 AM"/>
    <w:docVar w:name="DocCategory" w:val="Doc"/>
    <w:docVar w:name="DocType" w:val="Final"/>
    <w:docVar w:name="DutyStation" w:val="Geneva"/>
    <w:docVar w:name="FooterJN" w:val="GE.15-21981"/>
    <w:docVar w:name="jobn" w:val="GE.15-21981 (R)"/>
    <w:docVar w:name="jobnDT" w:val="GE.15-21981 (R)   180116"/>
    <w:docVar w:name="jobnDTDT" w:val="GE.15-21981 (R)   180116   180116"/>
    <w:docVar w:name="JobNo" w:val="GE.1521981R"/>
    <w:docVar w:name="JobNo2" w:val="1528439R"/>
    <w:docVar w:name="LocalDrive" w:val="0"/>
    <w:docVar w:name="OandT" w:val="AP"/>
    <w:docVar w:name="PaperSize" w:val="A4"/>
    <w:docVar w:name="sss1" w:val="ECE/TRANS/2016/14"/>
    <w:docVar w:name="sss2" w:val="-"/>
    <w:docVar w:name="Symbol1" w:val="ECE/TRANS/2016/14"/>
    <w:docVar w:name="Symbol2" w:val="-"/>
  </w:docVars>
  <w:rsids>
    <w:rsidRoot w:val="009E18AD"/>
    <w:rsid w:val="00004615"/>
    <w:rsid w:val="00004756"/>
    <w:rsid w:val="00010735"/>
    <w:rsid w:val="0001251E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5334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3EF6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0AE8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0F6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5BE"/>
    <w:rsid w:val="003C2842"/>
    <w:rsid w:val="003C3199"/>
    <w:rsid w:val="003D0825"/>
    <w:rsid w:val="003D2003"/>
    <w:rsid w:val="003D5DA2"/>
    <w:rsid w:val="003E47D8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246C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4FC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0AE7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6C3"/>
    <w:rsid w:val="006457F1"/>
    <w:rsid w:val="006459C6"/>
    <w:rsid w:val="00646363"/>
    <w:rsid w:val="00647668"/>
    <w:rsid w:val="00655212"/>
    <w:rsid w:val="00657EE4"/>
    <w:rsid w:val="00670971"/>
    <w:rsid w:val="006816AA"/>
    <w:rsid w:val="00682A27"/>
    <w:rsid w:val="00684FCA"/>
    <w:rsid w:val="0069689E"/>
    <w:rsid w:val="00696D34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1111"/>
    <w:rsid w:val="00763C4A"/>
    <w:rsid w:val="00765CCD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23AD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118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2C7B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1E70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18A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0521"/>
    <w:rsid w:val="00A5253A"/>
    <w:rsid w:val="00A56F7D"/>
    <w:rsid w:val="00A63339"/>
    <w:rsid w:val="00A90F41"/>
    <w:rsid w:val="00A910E7"/>
    <w:rsid w:val="00A93B3B"/>
    <w:rsid w:val="00A951DD"/>
    <w:rsid w:val="00A95856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0FB2"/>
    <w:rsid w:val="00BA6AD7"/>
    <w:rsid w:val="00BB052D"/>
    <w:rsid w:val="00BB1F92"/>
    <w:rsid w:val="00BB2949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C7D48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155C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43CA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03A1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4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93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4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93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treaties.un.org/Pages/ViewDetails.aspx?src=TREATY&amp;mtdsg_no=XI-B-21&amp;chapter=11&amp;lang=en%23EndDe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2695-68AB-4A32-823D-D1C3646A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8964</Words>
  <Characters>50024</Characters>
  <Application>Microsoft Office Word</Application>
  <DocSecurity>4</DocSecurity>
  <Lines>862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2016-01-19T09:00:00Z</cp:lastPrinted>
  <dcterms:created xsi:type="dcterms:W3CDTF">2016-02-05T13:57:00Z</dcterms:created>
  <dcterms:modified xsi:type="dcterms:W3CDTF">2016-02-05T13:57:00Z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1521981R</vt:lpwstr>
  </property>
  <property fmtid="{D5CDD505-2E9C-101B-9397-08002B2CF9AE}" pid="3" name="ODSRefJobNo">
    <vt:lpwstr>1528439R</vt:lpwstr>
  </property>
  <property fmtid="{D5CDD505-2E9C-101B-9397-08002B2CF9AE}" pid="4" name="Symbol1">
    <vt:lpwstr>ECE/TRANS/2016/14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180116</vt:lpwstr>
  </property>
</Properties>
</file>