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A774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4140B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A7745" w:rsidP="00F80610">
            <w:pPr>
              <w:jc w:val="right"/>
            </w:pPr>
            <w:r w:rsidRPr="00DA7745">
              <w:rPr>
                <w:sz w:val="40"/>
              </w:rPr>
              <w:t>ECE</w:t>
            </w:r>
            <w:r>
              <w:t>/TRANS/WP.15/201</w:t>
            </w:r>
            <w:r w:rsidR="00E9755E">
              <w:t>6</w:t>
            </w:r>
            <w:r>
              <w:t>/</w:t>
            </w:r>
            <w:r w:rsidR="00F80610">
              <w:t>8</w:t>
            </w:r>
          </w:p>
        </w:tc>
      </w:tr>
      <w:tr w:rsidR="00F35BAF" w:rsidRPr="00DB58B5" w:rsidTr="004140B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185A1D" w:rsidP="004140B7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4140B7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A7745" w:rsidP="004140B7">
            <w:pPr>
              <w:spacing w:before="240"/>
            </w:pPr>
            <w:r>
              <w:t>Distr. générale</w:t>
            </w:r>
          </w:p>
          <w:p w:rsidR="00DA7745" w:rsidRDefault="00F97C88" w:rsidP="00DA7745">
            <w:pPr>
              <w:spacing w:line="240" w:lineRule="exact"/>
            </w:pPr>
            <w:r>
              <w:t>17</w:t>
            </w:r>
            <w:r w:rsidR="00D105AA">
              <w:t xml:space="preserve"> février</w:t>
            </w:r>
            <w:r w:rsidR="00DA7745">
              <w:t xml:space="preserve"> 201</w:t>
            </w:r>
            <w:r w:rsidR="007643B0">
              <w:t>6</w:t>
            </w:r>
          </w:p>
          <w:p w:rsidR="00DA7745" w:rsidRDefault="00DA7745" w:rsidP="00DA7745">
            <w:pPr>
              <w:spacing w:line="240" w:lineRule="exact"/>
            </w:pPr>
          </w:p>
          <w:p w:rsidR="00DA7745" w:rsidRPr="00DB58B5" w:rsidRDefault="00DA7745" w:rsidP="00DA7745">
            <w:pPr>
              <w:spacing w:line="240" w:lineRule="exact"/>
            </w:pPr>
            <w:r>
              <w:t xml:space="preserve">Original: </w:t>
            </w:r>
            <w:r w:rsidR="002220FD">
              <w:t>français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6071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77F73" w:rsidRPr="009E01B8" w:rsidRDefault="00E77F73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DA7745" w:rsidRPr="004539A2" w:rsidRDefault="000C376B" w:rsidP="00DA7745">
      <w:pPr>
        <w:spacing w:before="120"/>
        <w:rPr>
          <w:rFonts w:eastAsia="SimSun"/>
          <w:b/>
        </w:rPr>
      </w:pPr>
      <w:r>
        <w:rPr>
          <w:rFonts w:eastAsia="SimSun"/>
          <w:b/>
        </w:rPr>
        <w:t>Cent</w:t>
      </w:r>
      <w:r w:rsidR="00DA7745" w:rsidRPr="004539A2">
        <w:rPr>
          <w:rFonts w:eastAsia="SimSun"/>
          <w:b/>
        </w:rPr>
        <w:t xml:space="preserve">ième session </w:t>
      </w:r>
    </w:p>
    <w:p w:rsidR="00DA7745" w:rsidRPr="004539A2" w:rsidRDefault="00DA7745" w:rsidP="00DA7745">
      <w:pPr>
        <w:rPr>
          <w:rFonts w:eastAsia="SimSun"/>
        </w:rPr>
      </w:pPr>
      <w:r w:rsidRPr="004539A2">
        <w:rPr>
          <w:rFonts w:eastAsia="SimSun"/>
        </w:rPr>
        <w:t xml:space="preserve">Genève, </w:t>
      </w:r>
      <w:r w:rsidR="000C376B">
        <w:rPr>
          <w:rFonts w:eastAsia="SimSun"/>
        </w:rPr>
        <w:t>9</w:t>
      </w:r>
      <w:r>
        <w:rPr>
          <w:rFonts w:eastAsia="SimSun"/>
        </w:rPr>
        <w:t>-</w:t>
      </w:r>
      <w:r w:rsidR="000C376B">
        <w:rPr>
          <w:rFonts w:eastAsia="SimSun"/>
        </w:rPr>
        <w:t>13</w:t>
      </w:r>
      <w:r w:rsidRPr="004539A2">
        <w:rPr>
          <w:rFonts w:eastAsia="SimSun"/>
        </w:rPr>
        <w:t xml:space="preserve"> mai 201</w:t>
      </w:r>
      <w:r w:rsidR="000C376B">
        <w:rPr>
          <w:rFonts w:eastAsia="SimSun"/>
        </w:rPr>
        <w:t>6</w:t>
      </w:r>
      <w:r w:rsidRPr="004539A2">
        <w:rPr>
          <w:rFonts w:eastAsia="SimSun"/>
        </w:rPr>
        <w:t xml:space="preserve"> </w:t>
      </w:r>
    </w:p>
    <w:p w:rsidR="00DA7745" w:rsidRPr="004539A2" w:rsidRDefault="00DA7745" w:rsidP="00DA7745">
      <w:r w:rsidRPr="004539A2">
        <w:rPr>
          <w:rFonts w:eastAsia="SimSun"/>
        </w:rPr>
        <w:t>Point</w:t>
      </w:r>
      <w:r>
        <w:rPr>
          <w:rFonts w:eastAsia="SimSun"/>
        </w:rPr>
        <w:t xml:space="preserve"> </w:t>
      </w:r>
      <w:r w:rsidR="00D105AA">
        <w:t>6 b)</w:t>
      </w:r>
      <w:r w:rsidRPr="004539A2">
        <w:t xml:space="preserve"> de l</w:t>
      </w:r>
      <w:r w:rsidR="00460713">
        <w:t>’</w:t>
      </w:r>
      <w:r w:rsidRPr="004539A2">
        <w:t>ordre du jour provisoire</w:t>
      </w:r>
    </w:p>
    <w:p w:rsidR="00F9573C" w:rsidRPr="00D105AA" w:rsidRDefault="00D105AA" w:rsidP="00DA7745">
      <w:pPr>
        <w:rPr>
          <w:b/>
        </w:rPr>
      </w:pPr>
      <w:r w:rsidRPr="00D105AA">
        <w:rPr>
          <w:b/>
        </w:rPr>
        <w:t>Propositions d'amendement aux annexes A et B de l'ADR:</w:t>
      </w:r>
    </w:p>
    <w:p w:rsidR="000C376B" w:rsidRPr="00D105AA" w:rsidRDefault="00D105AA" w:rsidP="00DA7745">
      <w:pPr>
        <w:rPr>
          <w:b/>
        </w:rPr>
      </w:pPr>
      <w:r>
        <w:rPr>
          <w:b/>
          <w:lang w:val="fr-FR"/>
        </w:rPr>
        <w:t>p</w:t>
      </w:r>
      <w:r w:rsidRPr="00D105AA">
        <w:rPr>
          <w:b/>
          <w:lang w:val="fr-FR"/>
        </w:rPr>
        <w:t>ropositions diverses</w:t>
      </w:r>
    </w:p>
    <w:p w:rsidR="00F80610" w:rsidRPr="00BE50D8" w:rsidRDefault="00F80610" w:rsidP="00F80610">
      <w:pPr>
        <w:pStyle w:val="HCh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Pr="00BE50D8">
        <w:rPr>
          <w:lang w:val="fr-CA"/>
        </w:rPr>
        <w:t>Versions nationales des consignes écrites</w:t>
      </w:r>
    </w:p>
    <w:p w:rsidR="00DA7745" w:rsidRDefault="00F80610" w:rsidP="00F80610">
      <w:pPr>
        <w:pStyle w:val="H1G"/>
      </w:pPr>
      <w:r>
        <w:rPr>
          <w:lang w:val="fr-CA"/>
        </w:rPr>
        <w:tab/>
      </w:r>
      <w:r>
        <w:rPr>
          <w:lang w:val="fr-CA"/>
        </w:rPr>
        <w:tab/>
      </w:r>
      <w:r w:rsidRPr="00BE50D8">
        <w:rPr>
          <w:lang w:val="fr-CA"/>
        </w:rPr>
        <w:t xml:space="preserve">Communication du Président du Groupe de </w:t>
      </w:r>
      <w:r w:rsidR="00977D77">
        <w:rPr>
          <w:lang w:val="fr-CA"/>
        </w:rPr>
        <w:t>t</w:t>
      </w:r>
      <w:r w:rsidRPr="00BE50D8">
        <w:rPr>
          <w:lang w:val="fr-CA"/>
        </w:rPr>
        <w:t>ravail</w:t>
      </w:r>
      <w:r w:rsidR="00D105AA">
        <w:rPr>
          <w:rStyle w:val="FootnoteReference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DA7745" w:rsidTr="00EC317B">
        <w:trPr>
          <w:jc w:val="center"/>
        </w:trPr>
        <w:tc>
          <w:tcPr>
            <w:tcW w:w="9637" w:type="dxa"/>
            <w:shd w:val="clear" w:color="auto" w:fill="auto"/>
          </w:tcPr>
          <w:p w:rsidR="00DA7745" w:rsidRPr="00EC317B" w:rsidRDefault="00DA7745" w:rsidP="00EC317B">
            <w:pPr>
              <w:spacing w:before="240" w:after="120"/>
              <w:ind w:left="255"/>
              <w:rPr>
                <w:i/>
                <w:sz w:val="24"/>
              </w:rPr>
            </w:pPr>
            <w:r w:rsidRPr="00EC317B">
              <w:rPr>
                <w:i/>
                <w:sz w:val="24"/>
              </w:rPr>
              <w:t>Résumé</w:t>
            </w:r>
          </w:p>
        </w:tc>
      </w:tr>
      <w:tr w:rsidR="00DA7745" w:rsidTr="00EC317B">
        <w:trPr>
          <w:jc w:val="center"/>
        </w:trPr>
        <w:tc>
          <w:tcPr>
            <w:tcW w:w="9637" w:type="dxa"/>
            <w:shd w:val="clear" w:color="auto" w:fill="auto"/>
          </w:tcPr>
          <w:p w:rsidR="00DA7745" w:rsidRDefault="00DA7745" w:rsidP="00EC317B">
            <w:pPr>
              <w:pStyle w:val="SingleTxtG"/>
              <w:ind w:left="3402" w:hanging="2268"/>
            </w:pPr>
            <w:r w:rsidRPr="00EC317B">
              <w:rPr>
                <w:b/>
                <w:szCs w:val="22"/>
              </w:rPr>
              <w:t xml:space="preserve">Résumé </w:t>
            </w:r>
            <w:r w:rsidRPr="00EC317B">
              <w:rPr>
                <w:b/>
                <w:bCs/>
              </w:rPr>
              <w:t>analytique</w:t>
            </w:r>
            <w:r w:rsidRPr="00EC317B">
              <w:rPr>
                <w:b/>
                <w:szCs w:val="22"/>
              </w:rPr>
              <w:t>:</w:t>
            </w:r>
            <w:r w:rsidRPr="004539A2">
              <w:tab/>
            </w:r>
            <w:r w:rsidR="00F80610">
              <w:rPr>
                <w:szCs w:val="22"/>
                <w:lang w:val="fr-CA"/>
              </w:rPr>
              <w:t>La reproduction sur le site web de la CEE-ONU du texte des consignes écrites dans les langues nationales des Parties contractantes est très importante pour l’application de l’ADR, et d</w:t>
            </w:r>
            <w:r w:rsidR="00977D77">
              <w:rPr>
                <w:szCs w:val="22"/>
                <w:lang w:val="fr-CA"/>
              </w:rPr>
              <w:t>oit être considérée en tant qu’</w:t>
            </w:r>
            <w:r w:rsidR="00F80610">
              <w:rPr>
                <w:szCs w:val="22"/>
                <w:lang w:val="fr-CA"/>
              </w:rPr>
              <w:t>obligation des États concernés</w:t>
            </w:r>
            <w:r w:rsidR="002F05DC">
              <w:rPr>
                <w:szCs w:val="22"/>
                <w:lang w:val="fr-CA"/>
              </w:rPr>
              <w:t>.</w:t>
            </w:r>
          </w:p>
        </w:tc>
      </w:tr>
      <w:tr w:rsidR="00DA7745" w:rsidTr="00EC317B">
        <w:trPr>
          <w:jc w:val="center"/>
        </w:trPr>
        <w:tc>
          <w:tcPr>
            <w:tcW w:w="9637" w:type="dxa"/>
            <w:shd w:val="clear" w:color="auto" w:fill="auto"/>
          </w:tcPr>
          <w:p w:rsidR="00DA7745" w:rsidRDefault="00DA7745" w:rsidP="00EC317B">
            <w:pPr>
              <w:pStyle w:val="SingleTxtG"/>
              <w:ind w:left="3402" w:hanging="2268"/>
            </w:pPr>
            <w:r w:rsidRPr="00EC317B">
              <w:rPr>
                <w:b/>
                <w:szCs w:val="22"/>
              </w:rPr>
              <w:t xml:space="preserve">Mesures à </w:t>
            </w:r>
            <w:r w:rsidRPr="00EC317B">
              <w:rPr>
                <w:b/>
                <w:bCs/>
              </w:rPr>
              <w:t>prendre</w:t>
            </w:r>
            <w:r w:rsidRPr="00EC317B">
              <w:rPr>
                <w:b/>
                <w:szCs w:val="22"/>
              </w:rPr>
              <w:t>:</w:t>
            </w:r>
            <w:r w:rsidRPr="004539A2">
              <w:tab/>
            </w:r>
            <w:r w:rsidR="00F80610">
              <w:rPr>
                <w:szCs w:val="22"/>
                <w:lang w:val="fr-CA"/>
              </w:rPr>
              <w:t>Ajouter un nouveau paragraphe à la section 5.4.3 de l’ADR</w:t>
            </w:r>
            <w:r w:rsidR="002F05DC">
              <w:rPr>
                <w:szCs w:val="22"/>
                <w:lang w:val="fr-CA"/>
              </w:rPr>
              <w:t>.</w:t>
            </w:r>
          </w:p>
        </w:tc>
      </w:tr>
      <w:tr w:rsidR="00DA7745" w:rsidTr="00EC317B">
        <w:trPr>
          <w:jc w:val="center"/>
        </w:trPr>
        <w:tc>
          <w:tcPr>
            <w:tcW w:w="9637" w:type="dxa"/>
            <w:shd w:val="clear" w:color="auto" w:fill="auto"/>
          </w:tcPr>
          <w:p w:rsidR="00DA7745" w:rsidRDefault="00DA7745" w:rsidP="00EC317B">
            <w:pPr>
              <w:pStyle w:val="SingleTxtG"/>
              <w:ind w:left="3402" w:hanging="2268"/>
            </w:pPr>
            <w:r w:rsidRPr="00EC317B">
              <w:rPr>
                <w:b/>
                <w:bCs/>
              </w:rPr>
              <w:t>Documents de référence:</w:t>
            </w:r>
            <w:r w:rsidRPr="00EC317B">
              <w:rPr>
                <w:b/>
                <w:bCs/>
              </w:rPr>
              <w:tab/>
            </w:r>
            <w:r w:rsidR="00F80610">
              <w:rPr>
                <w:szCs w:val="22"/>
                <w:lang w:val="fr-CA"/>
              </w:rPr>
              <w:t xml:space="preserve">Paragraphe </w:t>
            </w:r>
            <w:r w:rsidR="00F80610" w:rsidRPr="00167560">
              <w:rPr>
                <w:szCs w:val="24"/>
              </w:rPr>
              <w:t>8.2.2.8.6 de l’ADR 2015</w:t>
            </w:r>
            <w:r w:rsidR="002F05DC">
              <w:rPr>
                <w:szCs w:val="24"/>
              </w:rPr>
              <w:t>.</w:t>
            </w:r>
          </w:p>
        </w:tc>
      </w:tr>
      <w:tr w:rsidR="00DA7745" w:rsidTr="00EC317B">
        <w:trPr>
          <w:jc w:val="center"/>
        </w:trPr>
        <w:tc>
          <w:tcPr>
            <w:tcW w:w="9637" w:type="dxa"/>
            <w:shd w:val="clear" w:color="auto" w:fill="auto"/>
          </w:tcPr>
          <w:p w:rsidR="00DA7745" w:rsidRDefault="00DA7745" w:rsidP="00DA7745"/>
        </w:tc>
      </w:tr>
    </w:tbl>
    <w:p w:rsidR="00F80610" w:rsidRDefault="00DA7745" w:rsidP="00F80610">
      <w:pPr>
        <w:pStyle w:val="HChG"/>
        <w:rPr>
          <w:lang w:val="fr-CA"/>
        </w:rPr>
      </w:pPr>
      <w:r>
        <w:tab/>
      </w:r>
      <w:r>
        <w:tab/>
      </w:r>
      <w:r w:rsidR="00F80610">
        <w:rPr>
          <w:lang w:val="fr-CA"/>
        </w:rPr>
        <w:t>Introduction</w:t>
      </w:r>
    </w:p>
    <w:p w:rsidR="00F80610" w:rsidRDefault="00977D77" w:rsidP="00F80610">
      <w:pPr>
        <w:pStyle w:val="SingleTxtG"/>
        <w:spacing w:after="0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</w:r>
      <w:r w:rsidR="00F80610">
        <w:rPr>
          <w:lang w:val="fr-CA"/>
        </w:rPr>
        <w:t xml:space="preserve">Sont déjà reproduites </w:t>
      </w:r>
      <w:r>
        <w:rPr>
          <w:lang w:val="fr-CA"/>
        </w:rPr>
        <w:t>sur le site internet de la Commission économique pour l’Europe (</w:t>
      </w:r>
      <w:hyperlink r:id="rId10" w:history="1">
        <w:r w:rsidR="00F80610" w:rsidRPr="00730F0D">
          <w:rPr>
            <w:rStyle w:val="Hyperlink"/>
            <w:szCs w:val="22"/>
            <w:lang w:val="fr-CA"/>
          </w:rPr>
          <w:t>http://www.unece.org/trans/danger/publi/adr/adr_linguistic_e.html</w:t>
        </w:r>
      </w:hyperlink>
      <w:r>
        <w:rPr>
          <w:rStyle w:val="Hyperlink"/>
          <w:szCs w:val="22"/>
          <w:lang w:val="fr-CA"/>
        </w:rPr>
        <w:t>)</w:t>
      </w:r>
    </w:p>
    <w:p w:rsidR="00F80610" w:rsidRDefault="00F80610" w:rsidP="00F80610">
      <w:pPr>
        <w:pStyle w:val="SingleTxtG"/>
        <w:rPr>
          <w:lang w:val="fr-CA"/>
        </w:rPr>
      </w:pPr>
      <w:r>
        <w:rPr>
          <w:lang w:val="fr-CA"/>
        </w:rPr>
        <w:t xml:space="preserve">24 versions linguistiques nationales des consignes écrites, qui ont été fournies au secrétariat de la CEE-ONU par une grande partie des 48 </w:t>
      </w:r>
      <w:r w:rsidR="00977D77">
        <w:rPr>
          <w:lang w:val="fr-CA"/>
        </w:rPr>
        <w:t>Parties</w:t>
      </w:r>
      <w:r>
        <w:rPr>
          <w:lang w:val="fr-CA"/>
        </w:rPr>
        <w:t xml:space="preserve"> contractantes de l’ADR. Toutefois, </w:t>
      </w:r>
      <w:r w:rsidR="00977D77">
        <w:rPr>
          <w:lang w:val="fr-CA"/>
        </w:rPr>
        <w:t xml:space="preserve">il </w:t>
      </w:r>
      <w:r>
        <w:rPr>
          <w:lang w:val="fr-CA"/>
        </w:rPr>
        <w:t xml:space="preserve">est important d’assurer qu’il s’agit d’une obligation des Parties contractantes, tel que nous </w:t>
      </w:r>
      <w:r>
        <w:rPr>
          <w:lang w:val="fr-CA"/>
        </w:rPr>
        <w:lastRenderedPageBreak/>
        <w:t>l’avons établi pour la comm</w:t>
      </w:r>
      <w:r w:rsidR="00977D77">
        <w:rPr>
          <w:lang w:val="fr-CA"/>
        </w:rPr>
        <w:t>unication des modèles nationaux</w:t>
      </w:r>
      <w:r>
        <w:rPr>
          <w:lang w:val="fr-CA"/>
        </w:rPr>
        <w:t xml:space="preserve"> des certificats de formation des conducteurs.</w:t>
      </w:r>
    </w:p>
    <w:p w:rsidR="00F80610" w:rsidRDefault="00F80610" w:rsidP="00F80610">
      <w:pPr>
        <w:pStyle w:val="HCh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Proposition</w:t>
      </w:r>
    </w:p>
    <w:p w:rsidR="00F80610" w:rsidRPr="00F80610" w:rsidRDefault="00977D77" w:rsidP="00F80610">
      <w:pPr>
        <w:pStyle w:val="SingleTxtG"/>
      </w:pPr>
      <w:r>
        <w:t>2.</w:t>
      </w:r>
      <w:r>
        <w:tab/>
      </w:r>
      <w:r w:rsidR="00F80610" w:rsidRPr="00F80610">
        <w:t xml:space="preserve">Ajouter à la section 5.4.3 le nouveau paragraphe </w:t>
      </w:r>
      <w:r w:rsidR="00F80610">
        <w:t>suivant</w:t>
      </w:r>
      <w:r w:rsidR="00F80610" w:rsidRPr="00F80610">
        <w:t>:</w:t>
      </w:r>
    </w:p>
    <w:p w:rsidR="00F80610" w:rsidRDefault="00F80610" w:rsidP="00F80610">
      <w:pPr>
        <w:pStyle w:val="SingleTxtG"/>
      </w:pPr>
      <w:r w:rsidRPr="00F80610">
        <w:t xml:space="preserve">«5.4.3.5 Les Parties contractantes doivent fournir au secrétariat de la CEE-ONU la traduction officiel </w:t>
      </w:r>
      <w:r w:rsidR="002F05DC" w:rsidRPr="00F80610">
        <w:t>des</w:t>
      </w:r>
      <w:r w:rsidRPr="00F80610">
        <w:t xml:space="preserve"> consignes écrites dans leur(s) langue(s) national(es), en application de la présente section. Le secrétariat de la CEE-ONU met les versions nationales des consignes écrites qu’il a reçues à la disposition de toutes les Parties contractantes.»</w:t>
      </w:r>
      <w:r w:rsidR="002F05DC">
        <w:t>.</w:t>
      </w:r>
    </w:p>
    <w:p w:rsidR="00644D7E" w:rsidRDefault="00644D7E" w:rsidP="00644D7E">
      <w:pPr>
        <w:pStyle w:val="HCh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F80610">
        <w:rPr>
          <w:lang w:val="fr-CA"/>
        </w:rPr>
        <w:t>Justification</w:t>
      </w:r>
    </w:p>
    <w:p w:rsidR="00F80610" w:rsidRPr="00963115" w:rsidRDefault="00644D7E" w:rsidP="00F80610">
      <w:pPr>
        <w:pStyle w:val="SingleTxtG"/>
        <w:rPr>
          <w:i/>
          <w:lang w:val="fr-CA"/>
        </w:rPr>
      </w:pPr>
      <w:r>
        <w:rPr>
          <w:iCs/>
          <w:lang w:val="fr-CA"/>
        </w:rPr>
        <w:t>Sécurité</w:t>
      </w:r>
      <w:r w:rsidR="00F80610" w:rsidRPr="00644D7E">
        <w:rPr>
          <w:iCs/>
          <w:lang w:val="fr-CA"/>
        </w:rPr>
        <w:t>:</w:t>
      </w:r>
      <w:r w:rsidR="00F80610">
        <w:rPr>
          <w:lang w:val="fr-CA"/>
        </w:rPr>
        <w:t xml:space="preserve"> </w:t>
      </w:r>
      <w:r w:rsidR="00F80610">
        <w:rPr>
          <w:lang w:val="fr-CA"/>
        </w:rPr>
        <w:tab/>
      </w:r>
      <w:r>
        <w:rPr>
          <w:lang w:val="fr-CA"/>
        </w:rPr>
        <w:tab/>
      </w:r>
      <w:r w:rsidR="0094385A">
        <w:rPr>
          <w:lang w:val="fr-CA"/>
        </w:rPr>
        <w:tab/>
      </w:r>
      <w:r w:rsidR="00F80610">
        <w:rPr>
          <w:lang w:val="fr-CA"/>
        </w:rPr>
        <w:t>Incidences favorables</w:t>
      </w:r>
      <w:r w:rsidR="002F05DC">
        <w:rPr>
          <w:lang w:val="fr-CA"/>
        </w:rPr>
        <w:t>.</w:t>
      </w:r>
    </w:p>
    <w:p w:rsidR="00F80610" w:rsidRPr="008E09F6" w:rsidRDefault="00644D7E" w:rsidP="00644D7E">
      <w:pPr>
        <w:pStyle w:val="SingleTxtG"/>
        <w:spacing w:after="0"/>
        <w:rPr>
          <w:lang w:val="fr-CA"/>
        </w:rPr>
      </w:pPr>
      <w:r>
        <w:rPr>
          <w:iCs/>
          <w:lang w:val="fr-CA"/>
        </w:rPr>
        <w:t>Faisabilité</w:t>
      </w:r>
      <w:r w:rsidR="00F80610" w:rsidRPr="00644D7E">
        <w:rPr>
          <w:iCs/>
          <w:lang w:val="fr-CA"/>
        </w:rPr>
        <w:t>:</w:t>
      </w:r>
      <w:r w:rsidR="00F80610" w:rsidRPr="00963115">
        <w:rPr>
          <w:i/>
          <w:lang w:val="fr-CA"/>
        </w:rPr>
        <w:t xml:space="preserve"> </w:t>
      </w:r>
      <w:r w:rsidR="00F80610" w:rsidRPr="00963115">
        <w:rPr>
          <w:i/>
          <w:lang w:val="fr-CA"/>
        </w:rPr>
        <w:tab/>
      </w:r>
      <w:r>
        <w:rPr>
          <w:i/>
          <w:lang w:val="fr-CA"/>
        </w:rPr>
        <w:tab/>
      </w:r>
      <w:r w:rsidR="0094385A">
        <w:rPr>
          <w:i/>
          <w:lang w:val="fr-CA"/>
        </w:rPr>
        <w:tab/>
      </w:r>
      <w:r w:rsidR="00F80610">
        <w:rPr>
          <w:lang w:val="fr-CA"/>
        </w:rPr>
        <w:t>Les gouvernements des Parties contractantes sont concernés.</w:t>
      </w:r>
    </w:p>
    <w:p w:rsidR="00F80610" w:rsidRPr="008E09F6" w:rsidRDefault="00F80610" w:rsidP="0094385A">
      <w:pPr>
        <w:pStyle w:val="SingleTxtG"/>
        <w:ind w:left="3402"/>
        <w:rPr>
          <w:lang w:val="fr-CA"/>
        </w:rPr>
      </w:pPr>
      <w:r w:rsidRPr="00963115">
        <w:rPr>
          <w:i/>
          <w:lang w:val="fr-CA"/>
        </w:rPr>
        <w:tab/>
      </w:r>
      <w:r w:rsidRPr="008E09F6">
        <w:rPr>
          <w:lang w:val="fr-CA"/>
        </w:rPr>
        <w:t>Il ne faut pas prévoir une période transitoire</w:t>
      </w:r>
      <w:r>
        <w:rPr>
          <w:lang w:val="fr-CA"/>
        </w:rPr>
        <w:t>.</w:t>
      </w:r>
    </w:p>
    <w:p w:rsidR="00F80610" w:rsidRDefault="00F80610" w:rsidP="0094385A">
      <w:pPr>
        <w:pStyle w:val="SingleTxtG"/>
        <w:ind w:left="3402" w:hanging="2268"/>
        <w:rPr>
          <w:lang w:val="fr-CA"/>
        </w:rPr>
      </w:pPr>
      <w:r w:rsidRPr="00644D7E">
        <w:rPr>
          <w:iCs/>
          <w:lang w:val="fr-CA"/>
        </w:rPr>
        <w:t xml:space="preserve">Application </w:t>
      </w:r>
      <w:r w:rsidR="00644D7E">
        <w:rPr>
          <w:iCs/>
          <w:lang w:val="fr-CA"/>
        </w:rPr>
        <w:t>effective</w:t>
      </w:r>
      <w:r w:rsidRPr="00644D7E">
        <w:rPr>
          <w:iCs/>
          <w:lang w:val="fr-CA"/>
        </w:rPr>
        <w:t>:</w:t>
      </w:r>
      <w:r w:rsidR="0094385A">
        <w:rPr>
          <w:iCs/>
          <w:lang w:val="fr-CA"/>
        </w:rPr>
        <w:tab/>
      </w:r>
      <w:r w:rsidRPr="008E09F6">
        <w:rPr>
          <w:lang w:val="fr-CA"/>
        </w:rPr>
        <w:t>L'applica</w:t>
      </w:r>
      <w:r w:rsidR="00977D77">
        <w:rPr>
          <w:lang w:val="fr-CA"/>
        </w:rPr>
        <w:t xml:space="preserve">tion des modifications pourra </w:t>
      </w:r>
      <w:r w:rsidRPr="008E09F6">
        <w:rPr>
          <w:lang w:val="fr-CA"/>
        </w:rPr>
        <w:t>être facilement</w:t>
      </w:r>
      <w:r w:rsidR="00644D7E">
        <w:rPr>
          <w:lang w:val="fr-CA"/>
        </w:rPr>
        <w:tab/>
        <w:t xml:space="preserve"> </w:t>
      </w:r>
      <w:r w:rsidRPr="008E09F6">
        <w:rPr>
          <w:lang w:val="fr-CA"/>
        </w:rPr>
        <w:t>observée ou contrôlée.</w:t>
      </w:r>
    </w:p>
    <w:p w:rsidR="00C806A2" w:rsidRPr="00C806A2" w:rsidRDefault="00C806A2" w:rsidP="00C806A2">
      <w:pPr>
        <w:pStyle w:val="SingleTxtG"/>
        <w:spacing w:before="240" w:after="0"/>
        <w:jc w:val="center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bookmarkStart w:id="0" w:name="_GoBack"/>
      <w:bookmarkEnd w:id="0"/>
    </w:p>
    <w:sectPr w:rsidR="00C806A2" w:rsidRPr="00C806A2" w:rsidSect="00DA7745">
      <w:headerReference w:type="even" r:id="rId11"/>
      <w:headerReference w:type="default" r:id="rId12"/>
      <w:footerReference w:type="even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DC" w:rsidRDefault="002F05DC" w:rsidP="00F95C08">
      <w:pPr>
        <w:spacing w:line="240" w:lineRule="auto"/>
      </w:pPr>
    </w:p>
  </w:endnote>
  <w:endnote w:type="continuationSeparator" w:id="0">
    <w:p w:rsidR="002F05DC" w:rsidRPr="00AC3823" w:rsidRDefault="002F05DC" w:rsidP="00AC3823">
      <w:pPr>
        <w:pStyle w:val="Footer"/>
      </w:pPr>
    </w:p>
  </w:endnote>
  <w:endnote w:type="continuationNotice" w:id="1">
    <w:p w:rsidR="002F05DC" w:rsidRDefault="002F05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DC" w:rsidRPr="00DA7745" w:rsidRDefault="002F05DC" w:rsidP="00DA7745">
    <w:pPr>
      <w:pStyle w:val="Footer"/>
      <w:tabs>
        <w:tab w:val="right" w:pos="9638"/>
      </w:tabs>
    </w:pPr>
    <w:r w:rsidRPr="00DA7745">
      <w:rPr>
        <w:b/>
        <w:sz w:val="18"/>
      </w:rPr>
      <w:fldChar w:fldCharType="begin"/>
    </w:r>
    <w:r w:rsidRPr="00DA7745">
      <w:rPr>
        <w:b/>
        <w:sz w:val="18"/>
      </w:rPr>
      <w:instrText xml:space="preserve"> PAGE  \* MERGEFORMAT </w:instrText>
    </w:r>
    <w:r w:rsidRPr="00DA7745">
      <w:rPr>
        <w:b/>
        <w:sz w:val="18"/>
      </w:rPr>
      <w:fldChar w:fldCharType="separate"/>
    </w:r>
    <w:r w:rsidR="00C806A2">
      <w:rPr>
        <w:b/>
        <w:noProof/>
        <w:sz w:val="18"/>
      </w:rPr>
      <w:t>2</w:t>
    </w:r>
    <w:r w:rsidRPr="00DA7745">
      <w:rPr>
        <w:b/>
        <w:sz w:val="18"/>
      </w:rPr>
      <w:fldChar w:fldCharType="end"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DC" w:rsidRPr="00AC3823" w:rsidRDefault="002F05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05DC" w:rsidRPr="00AC3823" w:rsidRDefault="002F05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F05DC" w:rsidRPr="00AC3823" w:rsidRDefault="002F05DC">
      <w:pPr>
        <w:spacing w:line="240" w:lineRule="auto"/>
        <w:rPr>
          <w:sz w:val="2"/>
          <w:szCs w:val="2"/>
        </w:rPr>
      </w:pPr>
    </w:p>
  </w:footnote>
  <w:footnote w:id="2">
    <w:p w:rsidR="002F05DC" w:rsidRPr="00DD3512" w:rsidRDefault="002F05DC" w:rsidP="00D105AA">
      <w:pPr>
        <w:pStyle w:val="FootnoteText"/>
        <w:tabs>
          <w:tab w:val="clear" w:pos="1021"/>
        </w:tabs>
        <w:ind w:left="1418" w:hanging="284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D3512">
        <w:rPr>
          <w:color w:val="000000"/>
          <w:shd w:val="clear" w:color="auto" w:fill="FFFFFF"/>
        </w:rPr>
        <w:t>Conformément au projet de programme de travail du Comité des Transports Intérieurs pour 2016- 2017, (ECE/TRANS/WP.15/2015/19 (9.2))</w:t>
      </w:r>
      <w:r>
        <w:rPr>
          <w:color w:val="000000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DC" w:rsidRPr="00DA7745" w:rsidRDefault="002F05DC">
    <w:pPr>
      <w:pStyle w:val="Header"/>
    </w:pPr>
    <w:r>
      <w:t>ECE/TRANS/WP.15/2016/8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DC" w:rsidRPr="00DA7745" w:rsidRDefault="002F05DC" w:rsidP="00DA7745">
    <w:pPr>
      <w:pStyle w:val="Header"/>
      <w:jc w:val="right"/>
    </w:pPr>
    <w:r>
      <w:t>ECE/TRANS/WP.15/2016/8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12325"/>
    <w:multiLevelType w:val="hybridMultilevel"/>
    <w:tmpl w:val="7780053A"/>
    <w:lvl w:ilvl="0" w:tplc="F9E0C3B2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  <w:lang w:val="fr-C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73"/>
    <w:rsid w:val="00017F94"/>
    <w:rsid w:val="00023842"/>
    <w:rsid w:val="000334F9"/>
    <w:rsid w:val="00041778"/>
    <w:rsid w:val="0007796D"/>
    <w:rsid w:val="000B7790"/>
    <w:rsid w:val="000C376B"/>
    <w:rsid w:val="00111F2F"/>
    <w:rsid w:val="0014365E"/>
    <w:rsid w:val="00143C66"/>
    <w:rsid w:val="00176178"/>
    <w:rsid w:val="00185A1D"/>
    <w:rsid w:val="001F525A"/>
    <w:rsid w:val="002220FD"/>
    <w:rsid w:val="00223272"/>
    <w:rsid w:val="0024779E"/>
    <w:rsid w:val="00251867"/>
    <w:rsid w:val="00257168"/>
    <w:rsid w:val="002650AF"/>
    <w:rsid w:val="002744B8"/>
    <w:rsid w:val="002832AC"/>
    <w:rsid w:val="002D7C93"/>
    <w:rsid w:val="002F05DC"/>
    <w:rsid w:val="00305801"/>
    <w:rsid w:val="003916DE"/>
    <w:rsid w:val="003C17BE"/>
    <w:rsid w:val="004140B7"/>
    <w:rsid w:val="00427080"/>
    <w:rsid w:val="00441C3B"/>
    <w:rsid w:val="00446FE5"/>
    <w:rsid w:val="00452396"/>
    <w:rsid w:val="00460713"/>
    <w:rsid w:val="004746AD"/>
    <w:rsid w:val="004837D8"/>
    <w:rsid w:val="004E468C"/>
    <w:rsid w:val="005505B7"/>
    <w:rsid w:val="00573BE5"/>
    <w:rsid w:val="00586ED3"/>
    <w:rsid w:val="00596AA9"/>
    <w:rsid w:val="00644D7E"/>
    <w:rsid w:val="0071601D"/>
    <w:rsid w:val="007643B0"/>
    <w:rsid w:val="007663BB"/>
    <w:rsid w:val="007A62E6"/>
    <w:rsid w:val="007C3E6F"/>
    <w:rsid w:val="007F20FA"/>
    <w:rsid w:val="0080684C"/>
    <w:rsid w:val="00806B9F"/>
    <w:rsid w:val="00871C75"/>
    <w:rsid w:val="008776DC"/>
    <w:rsid w:val="008C0D21"/>
    <w:rsid w:val="00922B83"/>
    <w:rsid w:val="0094385A"/>
    <w:rsid w:val="009705C8"/>
    <w:rsid w:val="00977D77"/>
    <w:rsid w:val="009C1CF4"/>
    <w:rsid w:val="009F6B74"/>
    <w:rsid w:val="00A20AFA"/>
    <w:rsid w:val="00A30353"/>
    <w:rsid w:val="00A42A4A"/>
    <w:rsid w:val="00AC3823"/>
    <w:rsid w:val="00AE323C"/>
    <w:rsid w:val="00AF0CB5"/>
    <w:rsid w:val="00B00181"/>
    <w:rsid w:val="00B00B0D"/>
    <w:rsid w:val="00B30539"/>
    <w:rsid w:val="00B725C1"/>
    <w:rsid w:val="00B765F7"/>
    <w:rsid w:val="00BA0CA9"/>
    <w:rsid w:val="00C02897"/>
    <w:rsid w:val="00C806A2"/>
    <w:rsid w:val="00D105AA"/>
    <w:rsid w:val="00D3439C"/>
    <w:rsid w:val="00DA7745"/>
    <w:rsid w:val="00DB1831"/>
    <w:rsid w:val="00DD3BFD"/>
    <w:rsid w:val="00DE69CC"/>
    <w:rsid w:val="00DF6678"/>
    <w:rsid w:val="00E77F73"/>
    <w:rsid w:val="00E85C74"/>
    <w:rsid w:val="00E9755E"/>
    <w:rsid w:val="00EA6547"/>
    <w:rsid w:val="00EB0173"/>
    <w:rsid w:val="00EC317B"/>
    <w:rsid w:val="00EF2E22"/>
    <w:rsid w:val="00F35BAF"/>
    <w:rsid w:val="00F660DF"/>
    <w:rsid w:val="00F80610"/>
    <w:rsid w:val="00F94664"/>
    <w:rsid w:val="00F9573C"/>
    <w:rsid w:val="00F95C08"/>
    <w:rsid w:val="00F97C88"/>
    <w:rsid w:val="00FA383B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A774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C376B"/>
    <w:rPr>
      <w:rFonts w:ascii="Times New Roman" w:hAnsi="Times New Roman" w:cs="Times New Roman"/>
      <w:b/>
      <w:sz w:val="2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A774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C376B"/>
    <w:rPr>
      <w:rFonts w:ascii="Times New Roman" w:hAnsi="Times New Roman" w:cs="Times New Roman"/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ce.org/trans/danger/publi/adr/adr_linguistic_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04DF-CB3A-466C-B76C-2B14890B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ECE/TRANS/WP.15/2015/1</vt:lpstr>
      <vt:lpstr>ECE/TRANS/WP.15/2015/1</vt:lpstr>
    </vt:vector>
  </TitlesOfParts>
  <Company>DCM</Company>
  <LinksUpToDate>false</LinksUpToDate>
  <CharactersWithSpaces>2266</CharactersWithSpaces>
  <SharedDoc>false</SharedDoc>
  <HLinks>
    <vt:vector size="6" baseType="variant"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http://www.unece.org/trans/danger/publi/adr/adr_guidelines.html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ECE/TRANS/WP.15/2015/1</dc:title>
  <dc:subject>Final</dc:subject>
  <dc:creator>Crelier</dc:creator>
  <cp:lastModifiedBy>barrio-champeau</cp:lastModifiedBy>
  <cp:revision>8</cp:revision>
  <cp:lastPrinted>2016-02-17T12:54:00Z</cp:lastPrinted>
  <dcterms:created xsi:type="dcterms:W3CDTF">2016-02-12T13:01:00Z</dcterms:created>
  <dcterms:modified xsi:type="dcterms:W3CDTF">2016-02-17T12:55:00Z</dcterms:modified>
</cp:coreProperties>
</file>