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D4A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D4A1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D4A19" w:rsidRDefault="00B56E9C" w:rsidP="008D4A1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D4A1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330DE" w:rsidP="00E121AE">
            <w:pPr>
              <w:suppressAutoHyphens w:val="0"/>
              <w:spacing w:after="20"/>
              <w:jc w:val="right"/>
            </w:pPr>
            <w:r w:rsidRPr="008D4A19">
              <w:rPr>
                <w:sz w:val="40"/>
              </w:rPr>
              <w:t>ECE</w:t>
            </w:r>
            <w:r>
              <w:t>/TRANS/WP.15/201</w:t>
            </w:r>
            <w:r w:rsidR="00DE40E0">
              <w:t>6</w:t>
            </w:r>
            <w:r>
              <w:t>/</w:t>
            </w:r>
            <w:r w:rsidR="00E121AE">
              <w:t>5</w:t>
            </w:r>
          </w:p>
        </w:tc>
      </w:tr>
      <w:tr w:rsidR="00B56E9C" w:rsidTr="008D4A1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DEE" w:rsidP="008D4A1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D4A19" w:rsidRDefault="00D773DF" w:rsidP="008D4A19">
            <w:pPr>
              <w:spacing w:before="120" w:line="420" w:lineRule="exact"/>
              <w:rPr>
                <w:sz w:val="40"/>
                <w:szCs w:val="40"/>
              </w:rPr>
            </w:pPr>
            <w:r w:rsidRPr="008D4A1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30DE" w:rsidRDefault="001330DE" w:rsidP="008D4A1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330DE" w:rsidRDefault="00796DF0" w:rsidP="008D4A19">
            <w:pPr>
              <w:suppressAutoHyphens w:val="0"/>
            </w:pPr>
            <w:r>
              <w:t>8 February</w:t>
            </w:r>
            <w:r w:rsidR="001330DE">
              <w:t xml:space="preserve"> 201</w:t>
            </w:r>
            <w:r w:rsidR="00DE40E0">
              <w:t>6</w:t>
            </w:r>
          </w:p>
          <w:p w:rsidR="001330DE" w:rsidRDefault="001330DE" w:rsidP="008D4A19">
            <w:pPr>
              <w:suppressAutoHyphens w:val="0"/>
            </w:pPr>
          </w:p>
          <w:p w:rsidR="00B56E9C" w:rsidRDefault="001330DE" w:rsidP="00431164">
            <w:pPr>
              <w:suppressAutoHyphens w:val="0"/>
            </w:pPr>
            <w:r>
              <w:t xml:space="preserve">Original: </w:t>
            </w:r>
            <w:r w:rsidR="00431164">
              <w:t>English</w:t>
            </w:r>
          </w:p>
        </w:tc>
      </w:tr>
    </w:tbl>
    <w:p w:rsidR="001330DE" w:rsidRDefault="001330D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330DE" w:rsidRDefault="001330D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30DE" w:rsidRPr="001330DE" w:rsidRDefault="001330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  <w:bookmarkStart w:id="0" w:name="_GoBack"/>
      <w:bookmarkEnd w:id="0"/>
    </w:p>
    <w:p w:rsidR="001330DE" w:rsidRPr="001330DE" w:rsidRDefault="00DE40E0" w:rsidP="001330DE">
      <w:pPr>
        <w:spacing w:before="120"/>
        <w:rPr>
          <w:rFonts w:eastAsia="SimSun"/>
          <w:b/>
        </w:rPr>
      </w:pPr>
      <w:r w:rsidRPr="00DE40E0">
        <w:rPr>
          <w:rFonts w:eastAsia="SimSun"/>
          <w:b/>
        </w:rPr>
        <w:t>Hundredth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1330DE" w:rsidRPr="001330DE">
        <w:rPr>
          <w:rFonts w:eastAsia="SimSun"/>
          <w:b/>
        </w:rPr>
        <w:t xml:space="preserve">session </w:t>
      </w:r>
    </w:p>
    <w:p w:rsidR="001330DE" w:rsidRPr="00BA64A8" w:rsidRDefault="001330DE" w:rsidP="001330DE">
      <w:pPr>
        <w:rPr>
          <w:rFonts w:eastAsia="SimSun"/>
        </w:rPr>
      </w:pPr>
      <w:r w:rsidRPr="00BA64A8">
        <w:rPr>
          <w:rFonts w:eastAsia="SimSun"/>
        </w:rPr>
        <w:t xml:space="preserve">Geneva, </w:t>
      </w:r>
      <w:r w:rsidR="00DE40E0">
        <w:rPr>
          <w:rFonts w:eastAsia="SimSun"/>
        </w:rPr>
        <w:t>9</w:t>
      </w:r>
      <w:r>
        <w:rPr>
          <w:rFonts w:eastAsia="SimSun"/>
        </w:rPr>
        <w:t>–</w:t>
      </w:r>
      <w:r w:rsidR="00DE40E0">
        <w:rPr>
          <w:rFonts w:eastAsia="SimSun"/>
        </w:rPr>
        <w:t>13</w:t>
      </w:r>
      <w:r w:rsidRPr="00BA64A8">
        <w:rPr>
          <w:rFonts w:eastAsia="SimSun"/>
        </w:rPr>
        <w:t xml:space="preserve"> May 201</w:t>
      </w:r>
      <w:r w:rsidR="00DE40E0">
        <w:rPr>
          <w:rFonts w:eastAsia="SimSun"/>
        </w:rPr>
        <w:t>6</w:t>
      </w:r>
      <w:r w:rsidRPr="00BA64A8">
        <w:rPr>
          <w:rFonts w:eastAsia="SimSun"/>
        </w:rPr>
        <w:t xml:space="preserve"> </w:t>
      </w:r>
    </w:p>
    <w:p w:rsidR="00796DF0" w:rsidRDefault="00796DF0" w:rsidP="00796DF0">
      <w:r>
        <w:t>Item 6 b) of the provisional agenda</w:t>
      </w:r>
    </w:p>
    <w:p w:rsidR="00796DF0" w:rsidRPr="003D777F" w:rsidRDefault="00796DF0" w:rsidP="00796DF0">
      <w:pPr>
        <w:rPr>
          <w:b/>
        </w:rPr>
      </w:pPr>
      <w:r w:rsidRPr="003D777F">
        <w:rPr>
          <w:b/>
        </w:rPr>
        <w:t>Proposals for amendments to Annexes A and B of ADR:</w:t>
      </w:r>
    </w:p>
    <w:p w:rsidR="00AF2944" w:rsidRPr="003D777F" w:rsidRDefault="00796DF0" w:rsidP="00796DF0">
      <w:pPr>
        <w:rPr>
          <w:b/>
        </w:rPr>
      </w:pPr>
      <w:proofErr w:type="gramStart"/>
      <w:r w:rsidRPr="003D777F">
        <w:rPr>
          <w:b/>
        </w:rPr>
        <w:t>miscellaneous</w:t>
      </w:r>
      <w:proofErr w:type="gramEnd"/>
      <w:r w:rsidRPr="003D777F">
        <w:rPr>
          <w:b/>
        </w:rPr>
        <w:t xml:space="preserve"> proposals</w:t>
      </w:r>
    </w:p>
    <w:p w:rsidR="00D12E31" w:rsidRDefault="00AF2944" w:rsidP="00D12E31">
      <w:pPr>
        <w:pStyle w:val="HChG"/>
      </w:pPr>
      <w:r>
        <w:tab/>
      </w:r>
      <w:r>
        <w:tab/>
      </w:r>
      <w:r w:rsidR="00D12E31">
        <w:t>Carriage of coal in bulk</w:t>
      </w:r>
    </w:p>
    <w:p w:rsidR="00D12E31" w:rsidRPr="00D12E31" w:rsidRDefault="00D12E31" w:rsidP="00D12E31">
      <w:pPr>
        <w:pStyle w:val="H1G"/>
      </w:pPr>
      <w:r>
        <w:tab/>
      </w:r>
      <w:r>
        <w:tab/>
        <w:t>Transmitted by EURACOAL</w:t>
      </w:r>
      <w:r w:rsidRPr="00EF17D9">
        <w:rPr>
          <w:rStyle w:val="FootnoteReference"/>
          <w:b w:val="0"/>
          <w:bCs/>
        </w:rPr>
        <w:footnoteReference w:id="2"/>
      </w:r>
    </w:p>
    <w:p w:rsidR="00E121AE" w:rsidRPr="00C707A9" w:rsidRDefault="00D12E31" w:rsidP="00E121AE">
      <w:pPr>
        <w:pStyle w:val="HChG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="00E121AE" w:rsidRPr="00C707A9">
        <w:rPr>
          <w:rFonts w:eastAsiaTheme="minorHAnsi"/>
        </w:rPr>
        <w:t>Introduction</w:t>
      </w:r>
    </w:p>
    <w:p w:rsidR="00E121AE" w:rsidRPr="00E121AE" w:rsidRDefault="00796DF0" w:rsidP="00E121AE">
      <w:pPr>
        <w:pStyle w:val="SingleTxtG"/>
      </w:pPr>
      <w:r>
        <w:t>1.</w:t>
      </w:r>
      <w:r>
        <w:tab/>
        <w:t xml:space="preserve">Poland presented </w:t>
      </w:r>
      <w:r w:rsidR="00E121AE" w:rsidRPr="00C707A9">
        <w:t xml:space="preserve">document ECE/TRANS/WP.15/AC.1/2014/47 on bulk carriage of coal at the September 2014 session of the Joint Meeting </w:t>
      </w:r>
      <w:r>
        <w:t>of the RID Committee of Experts and the Working Party on the Transport of Dangerous Goods.</w:t>
      </w:r>
      <w:r w:rsidR="00E121AE" w:rsidRPr="00C707A9">
        <w:t xml:space="preserve"> In addition, 3 informal documents either commented or complemented this document:</w:t>
      </w:r>
      <w:r>
        <w:t xml:space="preserve"> </w:t>
      </w:r>
      <w:r w:rsidR="00E121AE" w:rsidRPr="00C707A9">
        <w:t>Informal documents INF.4 (Poland/</w:t>
      </w:r>
      <w:proofErr w:type="spellStart"/>
      <w:r w:rsidR="00E121AE" w:rsidRPr="00C707A9">
        <w:t>Euracoal</w:t>
      </w:r>
      <w:proofErr w:type="spellEnd"/>
      <w:r w:rsidR="00E121AE" w:rsidRPr="00C707A9">
        <w:t>), INF.24 (ECFD) and INF.29 (Secretariat)</w:t>
      </w:r>
      <w:r>
        <w:t>.</w:t>
      </w:r>
    </w:p>
    <w:p w:rsidR="00E121AE" w:rsidRPr="00E121AE" w:rsidRDefault="00E121AE" w:rsidP="00E121AE">
      <w:pPr>
        <w:pStyle w:val="SingleTxtG"/>
      </w:pPr>
      <w:r w:rsidRPr="00C707A9">
        <w:t>2.</w:t>
      </w:r>
      <w:r w:rsidRPr="00C707A9">
        <w:tab/>
        <w:t>Due to lack of time, these documents could not be considered during the session.</w:t>
      </w:r>
    </w:p>
    <w:p w:rsidR="00E121AE" w:rsidRPr="00C707A9" w:rsidRDefault="00E121AE" w:rsidP="00E121AE">
      <w:pPr>
        <w:pStyle w:val="SingleTxtG"/>
      </w:pPr>
      <w:r w:rsidRPr="00C707A9">
        <w:t>3.</w:t>
      </w:r>
      <w:r w:rsidRPr="00C707A9">
        <w:tab/>
        <w:t>The Chairman of the Joint Meeting suggested that the issue of bulk carriage of coal by road be solved through appropriate ADR multilateral agreements.</w:t>
      </w:r>
    </w:p>
    <w:p w:rsidR="00E121AE" w:rsidRPr="00C707A9" w:rsidRDefault="00796DF0" w:rsidP="00E121AE">
      <w:pPr>
        <w:pStyle w:val="SingleTxtG"/>
      </w:pPr>
      <w:r>
        <w:t>4.</w:t>
      </w:r>
      <w:r w:rsidR="00E121AE" w:rsidRPr="00C707A9">
        <w:tab/>
      </w:r>
      <w:r w:rsidR="00E121AE">
        <w:t>Poland</w:t>
      </w:r>
      <w:r w:rsidR="00E121AE" w:rsidRPr="00C707A9">
        <w:t xml:space="preserve"> followed the suggestion and initiated multilateral agreement M282 concerning the carriage of UN 1361 CARBON, pac</w:t>
      </w:r>
      <w:r>
        <w:t>king group III and UN 3088 SELF-</w:t>
      </w:r>
      <w:r w:rsidR="00E121AE" w:rsidRPr="00C707A9">
        <w:t>HEATING SOLID, ORGANIC, N.O.S. packing group Ill. Poland, Germany and France signed the agreement up to date.</w:t>
      </w:r>
    </w:p>
    <w:p w:rsidR="00E121AE" w:rsidRPr="00C707A9" w:rsidRDefault="00E121AE" w:rsidP="00E121AE">
      <w:pPr>
        <w:pStyle w:val="SingleTxtG"/>
      </w:pPr>
      <w:r w:rsidRPr="00C707A9">
        <w:t>4.</w:t>
      </w:r>
      <w:r w:rsidRPr="00C707A9">
        <w:tab/>
      </w:r>
      <w:r w:rsidR="00796DF0">
        <w:t>T</w:t>
      </w:r>
      <w:r w:rsidRPr="00C707A9">
        <w:t>he Working Party noted on its ninety-seventh session (3 to 6 November 2014), that the ADN Safety Committee and the RID Committee of Experts</w:t>
      </w:r>
      <w:r>
        <w:t>’</w:t>
      </w:r>
      <w:r w:rsidRPr="00C707A9">
        <w:t xml:space="preserve"> standing working group had adopted provisions to exe</w:t>
      </w:r>
      <w:r w:rsidR="00D12E31">
        <w:t xml:space="preserve">mpt, under certain conditions, </w:t>
      </w:r>
      <w:r w:rsidRPr="00C707A9">
        <w:t>the carriage of hard coal</w:t>
      </w:r>
      <w:proofErr w:type="gramStart"/>
      <w:r w:rsidRPr="00C707A9">
        <w:t xml:space="preserve">, </w:t>
      </w:r>
      <w:r>
        <w:t xml:space="preserve"> </w:t>
      </w:r>
      <w:r w:rsidRPr="00C707A9">
        <w:t>anthracite</w:t>
      </w:r>
      <w:proofErr w:type="gramEnd"/>
      <w:r w:rsidRPr="00C707A9">
        <w:t xml:space="preserve"> and coke through the use of a new special provision and  that  EURACOAL </w:t>
      </w:r>
      <w:r w:rsidRPr="00C707A9">
        <w:lastRenderedPageBreak/>
        <w:t>would present a document at the next session to include equivalent provisions for road transport in ADR.</w:t>
      </w:r>
    </w:p>
    <w:p w:rsidR="00E121AE" w:rsidRPr="00C707A9" w:rsidRDefault="00796DF0" w:rsidP="00E121AE">
      <w:pPr>
        <w:pStyle w:val="SingleTxtG"/>
      </w:pPr>
      <w:r>
        <w:t>5.</w:t>
      </w:r>
      <w:r w:rsidR="00E121AE" w:rsidRPr="00C707A9">
        <w:tab/>
        <w:t xml:space="preserve">EURACOAL herewith </w:t>
      </w:r>
      <w:r>
        <w:t>proposes to include a new</w:t>
      </w:r>
      <w:r w:rsidR="00E121AE" w:rsidRPr="00C707A9">
        <w:t xml:space="preserve"> special provision in ADR in full accordance with multilateral agreement M282.</w:t>
      </w:r>
    </w:p>
    <w:p w:rsidR="00E121AE" w:rsidRPr="00C707A9" w:rsidRDefault="00E121AE" w:rsidP="00E121AE">
      <w:pPr>
        <w:pStyle w:val="HChG"/>
      </w:pPr>
      <w:r w:rsidRPr="00E121AE">
        <w:tab/>
      </w:r>
      <w:r w:rsidRPr="00C707A9">
        <w:tab/>
        <w:t>Proposals for amendments to ADR</w:t>
      </w:r>
    </w:p>
    <w:p w:rsidR="00E121AE" w:rsidRPr="00C707A9" w:rsidRDefault="00796DF0" w:rsidP="00E121AE">
      <w:pPr>
        <w:pStyle w:val="SingleTxtG"/>
      </w:pPr>
      <w:r>
        <w:t>6</w:t>
      </w:r>
      <w:r w:rsidR="00E121AE" w:rsidRPr="00C707A9">
        <w:t>.</w:t>
      </w:r>
      <w:r w:rsidR="00E121AE" w:rsidRPr="00C707A9">
        <w:tab/>
        <w:t>Part 3, Chapter 3.2, Table A should be amended as follows:</w:t>
      </w:r>
    </w:p>
    <w:p w:rsidR="00E121AE" w:rsidRPr="00C707A9" w:rsidRDefault="00E121AE" w:rsidP="00E121AE">
      <w:pPr>
        <w:pStyle w:val="SingleTxtG"/>
      </w:pPr>
      <w:r w:rsidRPr="00C707A9">
        <w:tab/>
        <w:t>Chapter 3.2, Table A</w:t>
      </w:r>
      <w:r w:rsidR="00796DF0">
        <w:t>,</w:t>
      </w:r>
      <w:r w:rsidRPr="00C707A9">
        <w:t xml:space="preserve"> UN No. 1361</w:t>
      </w:r>
      <w:r w:rsidR="00796DF0">
        <w:t xml:space="preserve"> </w:t>
      </w:r>
      <w:r w:rsidRPr="00C707A9">
        <w:t>Carbon animal or vegetable origin, packing group III, column (6) and UN No. 3088 SELF-HEATING SOLID, ORGANIC, N.O.S. packing group III, column (6),</w:t>
      </w:r>
    </w:p>
    <w:p w:rsidR="00E121AE" w:rsidRPr="00C707A9" w:rsidRDefault="00E121AE" w:rsidP="00E121AE">
      <w:pPr>
        <w:pStyle w:val="SingleTxtG"/>
      </w:pPr>
      <w:r w:rsidRPr="00C707A9">
        <w:tab/>
      </w:r>
      <w:proofErr w:type="gramStart"/>
      <w:r w:rsidRPr="00C707A9">
        <w:t>insert</w:t>
      </w:r>
      <w:proofErr w:type="gramEnd"/>
      <w:r w:rsidRPr="00C707A9">
        <w:t xml:space="preserve"> a refere</w:t>
      </w:r>
      <w:r>
        <w:t>nce to a special provision „xxx“</w:t>
      </w:r>
      <w:r w:rsidRPr="00C707A9">
        <w:t>.</w:t>
      </w:r>
    </w:p>
    <w:p w:rsidR="00E121AE" w:rsidRPr="00C707A9" w:rsidRDefault="00796DF0" w:rsidP="00E121AE">
      <w:pPr>
        <w:pStyle w:val="SingleTxtG"/>
      </w:pPr>
      <w:r>
        <w:t>7</w:t>
      </w:r>
      <w:r w:rsidR="00E121AE" w:rsidRPr="00C707A9">
        <w:t>.</w:t>
      </w:r>
      <w:r w:rsidR="00E121AE" w:rsidRPr="00C707A9">
        <w:tab/>
        <w:t>Part 3</w:t>
      </w:r>
      <w:r w:rsidR="00E121AE">
        <w:t>,</w:t>
      </w:r>
      <w:r w:rsidR="00E121AE" w:rsidRPr="00C707A9">
        <w:t xml:space="preserve"> Chapter 3.3, Special Provision: Add a new special provision to read as follows:</w:t>
      </w:r>
    </w:p>
    <w:p w:rsidR="00E121AE" w:rsidRPr="00C707A9" w:rsidRDefault="00E121AE" w:rsidP="00E121AE">
      <w:pPr>
        <w:pStyle w:val="SingleTxtG"/>
      </w:pPr>
      <w:r w:rsidRPr="00C707A9">
        <w:tab/>
        <w:t>„</w:t>
      </w:r>
      <w:proofErr w:type="gramStart"/>
      <w:r>
        <w:t>xxx</w:t>
      </w:r>
      <w:proofErr w:type="gramEnd"/>
      <w:r w:rsidRPr="00C707A9">
        <w:t xml:space="preserve"> By derogation</w:t>
      </w:r>
      <w:r>
        <w:t xml:space="preserve"> </w:t>
      </w:r>
      <w:r w:rsidRPr="00C707A9">
        <w:t>from the provisions of ADR, section 3.2.1, Table A, carriage of hard coal, coke and anthracite, meeting the classification criteria of Class</w:t>
      </w:r>
      <w:r>
        <w:t xml:space="preserve"> 4.2, packing group III is</w:t>
      </w:r>
      <w:r w:rsidRPr="00C707A9">
        <w:t xml:space="preserve"> not</w:t>
      </w:r>
      <w:r w:rsidRPr="00D24BC5">
        <w:t xml:space="preserve"> </w:t>
      </w:r>
      <w:r>
        <w:t>subject to ADR provisions.”</w:t>
      </w:r>
      <w:r w:rsidR="00796DF0">
        <w:t>.</w:t>
      </w:r>
    </w:p>
    <w:p w:rsidR="00E121AE" w:rsidRPr="00C707A9" w:rsidRDefault="00E121AE" w:rsidP="00E121AE">
      <w:pPr>
        <w:pStyle w:val="HChG"/>
      </w:pPr>
      <w:r w:rsidRPr="00E121AE">
        <w:tab/>
      </w:r>
      <w:r>
        <w:tab/>
      </w:r>
      <w:r w:rsidRPr="00C707A9">
        <w:t>Reasons</w:t>
      </w:r>
    </w:p>
    <w:p w:rsidR="00E121AE" w:rsidRPr="00C707A9" w:rsidRDefault="00796DF0" w:rsidP="00E121AE">
      <w:pPr>
        <w:pStyle w:val="SingleTxtG"/>
      </w:pPr>
      <w:r>
        <w:t>8</w:t>
      </w:r>
      <w:r w:rsidR="00E121AE" w:rsidRPr="00C707A9">
        <w:t>.</w:t>
      </w:r>
      <w:r w:rsidR="00E121AE" w:rsidRPr="00C707A9">
        <w:tab/>
        <w:t>Unlike the transport of UN 1361 coal in inland waterway vessels or by train, there is no need for additional or equivalent provisions for road tra</w:t>
      </w:r>
      <w:r w:rsidR="00E121AE">
        <w:t>nsport in ADR like in RID and A</w:t>
      </w:r>
      <w:r w:rsidR="00E121AE" w:rsidRPr="00C707A9">
        <w:t>D</w:t>
      </w:r>
      <w:r w:rsidR="00E121AE">
        <w:t>N</w:t>
      </w:r>
      <w:r w:rsidR="00E121AE" w:rsidRPr="00C707A9">
        <w:t xml:space="preserve"> for the following reasons:</w:t>
      </w:r>
    </w:p>
    <w:p w:rsidR="00E121AE" w:rsidRPr="00C707A9" w:rsidRDefault="00E121AE" w:rsidP="00E121AE">
      <w:pPr>
        <w:pStyle w:val="SingleTxtG"/>
      </w:pPr>
      <w:r>
        <w:tab/>
      </w:r>
      <w:r w:rsidRPr="00C707A9">
        <w:t>a)</w:t>
      </w:r>
      <w:r w:rsidRPr="00C707A9">
        <w:tab/>
      </w:r>
      <w:r>
        <w:t xml:space="preserve">The volumes of coal carried in </w:t>
      </w:r>
      <w:proofErr w:type="gramStart"/>
      <w:r>
        <w:t>l</w:t>
      </w:r>
      <w:r w:rsidRPr="00C707A9">
        <w:t>orries</w:t>
      </w:r>
      <w:proofErr w:type="gramEnd"/>
      <w:r w:rsidRPr="00C707A9">
        <w:t xml:space="preserve"> is much smaller than in vessels or trains and therefore, the risk of self-heating much lower.</w:t>
      </w:r>
    </w:p>
    <w:p w:rsidR="00E121AE" w:rsidRPr="00C707A9" w:rsidRDefault="00E121AE" w:rsidP="00E121AE">
      <w:pPr>
        <w:pStyle w:val="SingleTxtG"/>
      </w:pPr>
      <w:r>
        <w:tab/>
      </w:r>
      <w:r w:rsidRPr="00C707A9">
        <w:t>b)</w:t>
      </w:r>
      <w:r w:rsidRPr="00C707A9">
        <w:tab/>
        <w:t>In contrast to the transportation of coal in vessels or trains, the lorry can immediately stop in case the coal should be self-heated and can empty the lorry to reduce the temperature of the coal.</w:t>
      </w:r>
    </w:p>
    <w:p w:rsidR="00E121AE" w:rsidRPr="00C707A9" w:rsidRDefault="00E121AE" w:rsidP="00E121AE">
      <w:pPr>
        <w:pStyle w:val="SingleTxtG"/>
      </w:pPr>
      <w:r>
        <w:tab/>
      </w:r>
      <w:r w:rsidRPr="00C707A9">
        <w:t>c)</w:t>
      </w:r>
      <w:r w:rsidRPr="00C707A9">
        <w:tab/>
        <w:t xml:space="preserve">The duration of </w:t>
      </w:r>
      <w:r>
        <w:t>road</w:t>
      </w:r>
      <w:r w:rsidRPr="00C707A9">
        <w:t xml:space="preserve"> transport is much shorter than in vessels or in trains because for economic reason the transportation route is very short.  Therefore, the danger of self-heating of coal can be practically excluded.</w:t>
      </w:r>
    </w:p>
    <w:p w:rsidR="00E121AE" w:rsidRPr="00C707A9" w:rsidRDefault="00E121AE" w:rsidP="00E121AE">
      <w:pPr>
        <w:pStyle w:val="SingleTxtG"/>
      </w:pPr>
      <w:r>
        <w:tab/>
      </w:r>
      <w:r w:rsidRPr="00C707A9">
        <w:t>d)</w:t>
      </w:r>
      <w:r w:rsidRPr="00C707A9">
        <w:tab/>
        <w:t>Transportation of coal on roads rarely takes place (emergency case).</w:t>
      </w:r>
    </w:p>
    <w:p w:rsidR="00E121AE" w:rsidRDefault="00E121AE" w:rsidP="00E121AE">
      <w:pPr>
        <w:pStyle w:val="SingleTxtG"/>
      </w:pPr>
      <w:r>
        <w:tab/>
      </w:r>
      <w:r w:rsidRPr="00C707A9">
        <w:t>e)</w:t>
      </w:r>
      <w:r w:rsidRPr="00C707A9">
        <w:tab/>
        <w:t xml:space="preserve">If the coal should be transported by </w:t>
      </w:r>
      <w:proofErr w:type="gramStart"/>
      <w:r w:rsidRPr="00C707A9">
        <w:t>lorries</w:t>
      </w:r>
      <w:proofErr w:type="gramEnd"/>
      <w:r w:rsidRPr="00C707A9">
        <w:t>, the lorry is loaded not by conveyor belt but by caterpillars and they do not have any possibility to measure the temperature before or after loading.  A measuring of temperature seems also to be disproportional to the risk of a self-ignition of the coal.</w:t>
      </w:r>
    </w:p>
    <w:p w:rsidR="00E121AE" w:rsidRPr="00E121AE" w:rsidRDefault="00E121AE" w:rsidP="00E121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1AE" w:rsidRPr="00E121AE" w:rsidSect="001330D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E4" w:rsidRDefault="00C468E4"/>
  </w:endnote>
  <w:endnote w:type="continuationSeparator" w:id="0">
    <w:p w:rsidR="00C468E4" w:rsidRDefault="00C468E4"/>
  </w:endnote>
  <w:endnote w:type="continuationNotice" w:id="1">
    <w:p w:rsidR="00C468E4" w:rsidRDefault="00C46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E4" w:rsidRPr="001330DE" w:rsidRDefault="00C468E4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D12E31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E4" w:rsidRPr="001330DE" w:rsidRDefault="00C468E4" w:rsidP="001330DE">
    <w:pPr>
      <w:pStyle w:val="Footer"/>
      <w:tabs>
        <w:tab w:val="right" w:pos="9598"/>
      </w:tabs>
      <w:rPr>
        <w:b/>
        <w:sz w:val="18"/>
      </w:rPr>
    </w:pPr>
    <w:r>
      <w:t>GE.14-20747</w:t>
    </w:r>
    <w:r>
      <w:tab/>
    </w: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E121AE">
      <w:rPr>
        <w:b/>
        <w:noProof/>
        <w:sz w:val="18"/>
      </w:rPr>
      <w:t>3</w:t>
    </w:r>
    <w:r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E4" w:rsidRPr="000B175B" w:rsidRDefault="00C468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68E4" w:rsidRPr="00FC68B7" w:rsidRDefault="00C468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68E4" w:rsidRDefault="00C468E4"/>
  </w:footnote>
  <w:footnote w:id="2">
    <w:p w:rsidR="00D12E31" w:rsidRDefault="00D12E31" w:rsidP="00D12E31">
      <w:pPr>
        <w:pStyle w:val="FootnoteText"/>
        <w:tabs>
          <w:tab w:val="clear" w:pos="1021"/>
        </w:tabs>
        <w:ind w:left="1418" w:right="1260" w:hanging="284"/>
        <w:jc w:val="both"/>
      </w:pPr>
      <w:r>
        <w:tab/>
      </w:r>
      <w:r w:rsidRPr="00F6632B">
        <w:rPr>
          <w:rStyle w:val="FootnoteReference"/>
        </w:rPr>
        <w:footnoteRef/>
      </w:r>
      <w:r>
        <w:tab/>
      </w:r>
      <w:proofErr w:type="gramStart"/>
      <w:r>
        <w:t xml:space="preserve">In accordance with the draft programme of work of the Inland Transport Committee for </w:t>
      </w:r>
      <w:r>
        <w:tab/>
        <w:t>2016-2017, (ECE/TRANS/WP.15/2015/19 (9.2)).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E4" w:rsidRPr="001330DE" w:rsidRDefault="00C468E4" w:rsidP="001330DE">
    <w:pPr>
      <w:pStyle w:val="Header"/>
    </w:pPr>
    <w:r w:rsidRPr="001330DE">
      <w:t>ECE/TRANS/WP.15/201</w:t>
    </w:r>
    <w:r>
      <w:t>6</w:t>
    </w:r>
    <w:r w:rsidRPr="001330DE">
      <w:t>/</w:t>
    </w:r>
    <w:r w:rsidR="00E121AE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E4" w:rsidRPr="001330DE" w:rsidRDefault="00C468E4" w:rsidP="001330DE">
    <w:pPr>
      <w:pStyle w:val="Header"/>
      <w:jc w:val="right"/>
    </w:pPr>
    <w:r w:rsidRPr="001330DE">
      <w:t>ECE/TRANS/WP.15/201</w:t>
    </w:r>
    <w:r>
      <w:t>6</w:t>
    </w:r>
    <w:r w:rsidRPr="001330DE">
      <w:t>/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829FD"/>
    <w:multiLevelType w:val="hybridMultilevel"/>
    <w:tmpl w:val="6BC86016"/>
    <w:lvl w:ilvl="0" w:tplc="FAE4B3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CE00DA7"/>
    <w:multiLevelType w:val="hybridMultilevel"/>
    <w:tmpl w:val="50D20AFE"/>
    <w:lvl w:ilvl="0" w:tplc="4A0C2B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D505E5D"/>
    <w:multiLevelType w:val="hybridMultilevel"/>
    <w:tmpl w:val="519C5D72"/>
    <w:lvl w:ilvl="0" w:tplc="8C4849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2854E8"/>
    <w:multiLevelType w:val="hybridMultilevel"/>
    <w:tmpl w:val="38E87356"/>
    <w:lvl w:ilvl="0" w:tplc="100C000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14"/>
  </w:num>
  <w:num w:numId="19">
    <w:abstractNumId w:val="19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1"/>
    <w:rsid w:val="000120B1"/>
    <w:rsid w:val="00046B1F"/>
    <w:rsid w:val="00050F6B"/>
    <w:rsid w:val="00057E97"/>
    <w:rsid w:val="00072C8C"/>
    <w:rsid w:val="000733B5"/>
    <w:rsid w:val="00081815"/>
    <w:rsid w:val="00083C51"/>
    <w:rsid w:val="00085A33"/>
    <w:rsid w:val="000931C0"/>
    <w:rsid w:val="000B0595"/>
    <w:rsid w:val="000B175B"/>
    <w:rsid w:val="000B3A0F"/>
    <w:rsid w:val="000B4EF7"/>
    <w:rsid w:val="000C2C03"/>
    <w:rsid w:val="000C2D2E"/>
    <w:rsid w:val="000C45FE"/>
    <w:rsid w:val="000E0415"/>
    <w:rsid w:val="001103AA"/>
    <w:rsid w:val="0011666B"/>
    <w:rsid w:val="00126A57"/>
    <w:rsid w:val="001330DE"/>
    <w:rsid w:val="00145622"/>
    <w:rsid w:val="00165F3A"/>
    <w:rsid w:val="001B054C"/>
    <w:rsid w:val="001B4B04"/>
    <w:rsid w:val="001C6663"/>
    <w:rsid w:val="001C7895"/>
    <w:rsid w:val="001D0C8C"/>
    <w:rsid w:val="001D1419"/>
    <w:rsid w:val="001D26DF"/>
    <w:rsid w:val="001D3A03"/>
    <w:rsid w:val="001E4771"/>
    <w:rsid w:val="001E59E0"/>
    <w:rsid w:val="001E7B67"/>
    <w:rsid w:val="001F6AFB"/>
    <w:rsid w:val="00202DA8"/>
    <w:rsid w:val="00207720"/>
    <w:rsid w:val="00211E0B"/>
    <w:rsid w:val="0021665B"/>
    <w:rsid w:val="00250738"/>
    <w:rsid w:val="00267F5F"/>
    <w:rsid w:val="00286B4D"/>
    <w:rsid w:val="002D4643"/>
    <w:rsid w:val="002F175C"/>
    <w:rsid w:val="00302E18"/>
    <w:rsid w:val="003229D8"/>
    <w:rsid w:val="00352709"/>
    <w:rsid w:val="003639E8"/>
    <w:rsid w:val="00364574"/>
    <w:rsid w:val="00371178"/>
    <w:rsid w:val="0038358B"/>
    <w:rsid w:val="003A6810"/>
    <w:rsid w:val="003A6B33"/>
    <w:rsid w:val="003C2CC4"/>
    <w:rsid w:val="003C6D1D"/>
    <w:rsid w:val="003D4B23"/>
    <w:rsid w:val="003E0029"/>
    <w:rsid w:val="00410C89"/>
    <w:rsid w:val="00422E03"/>
    <w:rsid w:val="00426B9B"/>
    <w:rsid w:val="00431164"/>
    <w:rsid w:val="004325CB"/>
    <w:rsid w:val="00432E7C"/>
    <w:rsid w:val="00442A83"/>
    <w:rsid w:val="0045495B"/>
    <w:rsid w:val="0048397A"/>
    <w:rsid w:val="004C2461"/>
    <w:rsid w:val="004C7462"/>
    <w:rsid w:val="004E77B2"/>
    <w:rsid w:val="00504B2D"/>
    <w:rsid w:val="0052136D"/>
    <w:rsid w:val="00522B58"/>
    <w:rsid w:val="0052699B"/>
    <w:rsid w:val="0052775E"/>
    <w:rsid w:val="005420F2"/>
    <w:rsid w:val="005628B6"/>
    <w:rsid w:val="005666AA"/>
    <w:rsid w:val="005B3DB3"/>
    <w:rsid w:val="005B4E13"/>
    <w:rsid w:val="005E2EBD"/>
    <w:rsid w:val="005F7B75"/>
    <w:rsid w:val="006001EE"/>
    <w:rsid w:val="00603CB2"/>
    <w:rsid w:val="00605042"/>
    <w:rsid w:val="00611FC4"/>
    <w:rsid w:val="006176FB"/>
    <w:rsid w:val="00640B26"/>
    <w:rsid w:val="00644E68"/>
    <w:rsid w:val="00652D0A"/>
    <w:rsid w:val="006623D5"/>
    <w:rsid w:val="00662BB6"/>
    <w:rsid w:val="00684C21"/>
    <w:rsid w:val="00696D0A"/>
    <w:rsid w:val="006A2530"/>
    <w:rsid w:val="006C3589"/>
    <w:rsid w:val="006D266F"/>
    <w:rsid w:val="006D37AF"/>
    <w:rsid w:val="006D51D0"/>
    <w:rsid w:val="006E564B"/>
    <w:rsid w:val="006E7191"/>
    <w:rsid w:val="00703577"/>
    <w:rsid w:val="00705894"/>
    <w:rsid w:val="0072632A"/>
    <w:rsid w:val="007327D5"/>
    <w:rsid w:val="007629C8"/>
    <w:rsid w:val="0077047D"/>
    <w:rsid w:val="00796DF0"/>
    <w:rsid w:val="007A3C5F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0A44"/>
    <w:rsid w:val="00843767"/>
    <w:rsid w:val="008679D9"/>
    <w:rsid w:val="008878DE"/>
    <w:rsid w:val="008979B1"/>
    <w:rsid w:val="008A6B25"/>
    <w:rsid w:val="008A6C4F"/>
    <w:rsid w:val="008B2335"/>
    <w:rsid w:val="008C048F"/>
    <w:rsid w:val="008D4A19"/>
    <w:rsid w:val="008E0678"/>
    <w:rsid w:val="008E45B1"/>
    <w:rsid w:val="009223CA"/>
    <w:rsid w:val="00940F93"/>
    <w:rsid w:val="009471BA"/>
    <w:rsid w:val="009760F3"/>
    <w:rsid w:val="009A0E8D"/>
    <w:rsid w:val="009B26E7"/>
    <w:rsid w:val="00A00A3F"/>
    <w:rsid w:val="00A01489"/>
    <w:rsid w:val="00A3026E"/>
    <w:rsid w:val="00A338F1"/>
    <w:rsid w:val="00A50DEE"/>
    <w:rsid w:val="00A72F22"/>
    <w:rsid w:val="00A7360F"/>
    <w:rsid w:val="00A748A6"/>
    <w:rsid w:val="00A769F4"/>
    <w:rsid w:val="00A776B4"/>
    <w:rsid w:val="00A94361"/>
    <w:rsid w:val="00AA293C"/>
    <w:rsid w:val="00AF2944"/>
    <w:rsid w:val="00B30179"/>
    <w:rsid w:val="00B31E80"/>
    <w:rsid w:val="00B421C1"/>
    <w:rsid w:val="00B54192"/>
    <w:rsid w:val="00B55C71"/>
    <w:rsid w:val="00B56E4A"/>
    <w:rsid w:val="00B56E9C"/>
    <w:rsid w:val="00B64B1F"/>
    <w:rsid w:val="00B6553F"/>
    <w:rsid w:val="00B77D05"/>
    <w:rsid w:val="00B81206"/>
    <w:rsid w:val="00B81E12"/>
    <w:rsid w:val="00B9042E"/>
    <w:rsid w:val="00BC3FA0"/>
    <w:rsid w:val="00BC74E9"/>
    <w:rsid w:val="00BD186E"/>
    <w:rsid w:val="00BE0515"/>
    <w:rsid w:val="00BF68A8"/>
    <w:rsid w:val="00C0563C"/>
    <w:rsid w:val="00C11A03"/>
    <w:rsid w:val="00C22C0C"/>
    <w:rsid w:val="00C4527F"/>
    <w:rsid w:val="00C463DD"/>
    <w:rsid w:val="00C468E4"/>
    <w:rsid w:val="00C4724C"/>
    <w:rsid w:val="00C629A0"/>
    <w:rsid w:val="00C64629"/>
    <w:rsid w:val="00C745C3"/>
    <w:rsid w:val="00C86220"/>
    <w:rsid w:val="00CB3E03"/>
    <w:rsid w:val="00CE0C77"/>
    <w:rsid w:val="00CE4A8F"/>
    <w:rsid w:val="00CF49FD"/>
    <w:rsid w:val="00D02AF5"/>
    <w:rsid w:val="00D12E31"/>
    <w:rsid w:val="00D2031B"/>
    <w:rsid w:val="00D25FE2"/>
    <w:rsid w:val="00D43252"/>
    <w:rsid w:val="00D47EEA"/>
    <w:rsid w:val="00D6286A"/>
    <w:rsid w:val="00D773DF"/>
    <w:rsid w:val="00D77865"/>
    <w:rsid w:val="00D94296"/>
    <w:rsid w:val="00D95303"/>
    <w:rsid w:val="00D978C6"/>
    <w:rsid w:val="00DA3C1C"/>
    <w:rsid w:val="00DD0A3E"/>
    <w:rsid w:val="00DE40E0"/>
    <w:rsid w:val="00E046DF"/>
    <w:rsid w:val="00E121AE"/>
    <w:rsid w:val="00E27346"/>
    <w:rsid w:val="00E71BC8"/>
    <w:rsid w:val="00E7260F"/>
    <w:rsid w:val="00E73F5D"/>
    <w:rsid w:val="00E77E4E"/>
    <w:rsid w:val="00E96630"/>
    <w:rsid w:val="00ED41D7"/>
    <w:rsid w:val="00ED7A2A"/>
    <w:rsid w:val="00EF1D7F"/>
    <w:rsid w:val="00F13FB9"/>
    <w:rsid w:val="00F31E5F"/>
    <w:rsid w:val="00F44B02"/>
    <w:rsid w:val="00F6100A"/>
    <w:rsid w:val="00F90BD0"/>
    <w:rsid w:val="00F93781"/>
    <w:rsid w:val="00FB613B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A7D1-00C8-412F-9D20-012C500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1420747</vt:lpstr>
    </vt:vector>
  </TitlesOfParts>
  <Company>CSD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1420747</dc:title>
  <dc:creator>pae</dc:creator>
  <cp:keywords>ECE/TRANS/WP.15/2014/1</cp:keywords>
  <dc:description>final</dc:description>
  <cp:lastModifiedBy>barrio-champeau</cp:lastModifiedBy>
  <cp:revision>5</cp:revision>
  <cp:lastPrinted>2016-02-08T14:26:00Z</cp:lastPrinted>
  <dcterms:created xsi:type="dcterms:W3CDTF">2016-01-29T15:42:00Z</dcterms:created>
  <dcterms:modified xsi:type="dcterms:W3CDTF">2016-02-08T14:26:00Z</dcterms:modified>
</cp:coreProperties>
</file>