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067ED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7ED5" w:rsidRDefault="00067ED5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7ED5" w:rsidRPr="00B11BB4" w:rsidRDefault="00067ED5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067ED5" w:rsidRPr="00DE645C" w:rsidRDefault="00067ED5" w:rsidP="0080303A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80303A">
              <w:rPr>
                <w:b/>
                <w:sz w:val="28"/>
                <w:szCs w:val="28"/>
              </w:rPr>
              <w:t>7</w:t>
            </w:r>
          </w:p>
        </w:tc>
      </w:tr>
    </w:tbl>
    <w:p w:rsidR="00067ED5" w:rsidRDefault="00067ED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067ED5" w:rsidRDefault="00067ED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067ED5" w:rsidRDefault="00067ED5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067ED5" w:rsidRPr="00106CC1" w:rsidRDefault="0080303A" w:rsidP="00537E41">
      <w:pPr>
        <w:spacing w:before="120"/>
        <w:rPr>
          <w:b/>
        </w:rPr>
      </w:pPr>
      <w:r>
        <w:rPr>
          <w:b/>
        </w:rPr>
        <w:t>100</w:t>
      </w:r>
      <w:r w:rsidR="00067ED5" w:rsidRPr="00106CC1">
        <w:rPr>
          <w:b/>
        </w:rPr>
        <w:t>th session</w:t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</w:r>
      <w:r w:rsidR="00067ED5">
        <w:rPr>
          <w:b/>
        </w:rPr>
        <w:tab/>
        <w:t>14 April 2016</w:t>
      </w:r>
    </w:p>
    <w:p w:rsidR="00067ED5" w:rsidRPr="00106CC1" w:rsidRDefault="00067ED5" w:rsidP="00537E41">
      <w:smartTag w:uri="urn:schemas-microsoft-com:office:smarttags" w:element="place">
        <w:smartTag w:uri="urn:schemas-microsoft-com:office:smarttags" w:element="City">
          <w:r w:rsidRPr="00106CC1">
            <w:t>Geneva</w:t>
          </w:r>
        </w:smartTag>
      </w:smartTag>
      <w:r w:rsidRPr="00106CC1">
        <w:t>, 9-13 May 2016</w:t>
      </w:r>
    </w:p>
    <w:p w:rsidR="00067ED5" w:rsidRPr="00106CC1" w:rsidRDefault="00067ED5" w:rsidP="00537E41">
      <w:r>
        <w:t>Item 6 (a)</w:t>
      </w:r>
      <w:r w:rsidRPr="00106CC1">
        <w:t xml:space="preserve"> of the provisional agenda</w:t>
      </w:r>
    </w:p>
    <w:p w:rsidR="00067ED5" w:rsidRPr="00A05C20" w:rsidRDefault="00067ED5" w:rsidP="00F061E8">
      <w:pPr>
        <w:rPr>
          <w:b/>
        </w:rPr>
      </w:pPr>
      <w:r w:rsidRPr="00A05C20">
        <w:rPr>
          <w:b/>
        </w:rPr>
        <w:t>Proposals for amendments to Annexes A and B of ADR:</w:t>
      </w:r>
    </w:p>
    <w:p w:rsidR="00067ED5" w:rsidRPr="00A05C20" w:rsidRDefault="00067ED5" w:rsidP="00F061E8">
      <w:pPr>
        <w:rPr>
          <w:b/>
        </w:rPr>
      </w:pPr>
      <w:r>
        <w:rPr>
          <w:b/>
        </w:rPr>
        <w:t>Con</w:t>
      </w:r>
      <w:r w:rsidRPr="00A05C20">
        <w:rPr>
          <w:b/>
        </w:rPr>
        <w:t>str</w:t>
      </w:r>
      <w:r>
        <w:rPr>
          <w:b/>
        </w:rPr>
        <w:t>uction and approval of vehicles</w:t>
      </w:r>
    </w:p>
    <w:p w:rsidR="00067ED5" w:rsidRPr="00F061E8" w:rsidRDefault="00067ED5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</w:r>
      <w:r>
        <w:rPr>
          <w:lang w:val="en-GB"/>
        </w:rPr>
        <w:t>Transitional measure</w:t>
      </w:r>
    </w:p>
    <w:p w:rsidR="00067ED5" w:rsidRPr="00F061E8" w:rsidRDefault="00067ED5" w:rsidP="00F061E8">
      <w:pPr>
        <w:pStyle w:val="H1G"/>
      </w:pPr>
      <w:r w:rsidRPr="001D1BA8">
        <w:tab/>
      </w:r>
      <w:r w:rsidRPr="001D1BA8">
        <w:tab/>
      </w: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067ED5" w:rsidRPr="00F061E8" w:rsidRDefault="00067ED5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  <w:t>Introduction</w:t>
      </w:r>
    </w:p>
    <w:p w:rsidR="00067ED5" w:rsidRDefault="00067ED5" w:rsidP="00CA660C">
      <w:pPr>
        <w:pStyle w:val="SingleTxtG"/>
        <w:rPr>
          <w:lang w:val="en-GB"/>
        </w:rPr>
      </w:pPr>
      <w:r w:rsidRPr="00F061E8">
        <w:rPr>
          <w:lang w:val="en-GB"/>
        </w:rPr>
        <w:t>1.</w:t>
      </w:r>
      <w:r w:rsidRPr="00F061E8">
        <w:rPr>
          <w:lang w:val="en-GB"/>
        </w:rPr>
        <w:tab/>
      </w:r>
      <w:r>
        <w:rPr>
          <w:lang w:val="en-GB"/>
        </w:rPr>
        <w:t>In May 2014, adding a new provision to require that f</w:t>
      </w:r>
      <w:r w:rsidRPr="00282802">
        <w:rPr>
          <w:lang w:val="en-GB"/>
        </w:rPr>
        <w:t>uel tanks for liquid fuels shall comply with ECE Regulation No. 34</w:t>
      </w:r>
      <w:r>
        <w:rPr>
          <w:lang w:val="en-GB"/>
        </w:rPr>
        <w:t>, the Working Party adopted the following transitional measure:</w:t>
      </w:r>
    </w:p>
    <w:p w:rsidR="00067ED5" w:rsidRPr="008B018E" w:rsidRDefault="00067ED5" w:rsidP="00315FC8">
      <w:pPr>
        <w:pStyle w:val="SingleTxtG"/>
        <w:tabs>
          <w:tab w:val="left" w:pos="2268"/>
          <w:tab w:val="left" w:pos="2300"/>
        </w:tabs>
        <w:rPr>
          <w:lang w:val="en-GB"/>
        </w:rPr>
      </w:pPr>
      <w:r w:rsidRPr="008B018E">
        <w:rPr>
          <w:lang w:val="en-GB"/>
        </w:rPr>
        <w:t>“1.6.5.16</w:t>
      </w:r>
      <w:r w:rsidRPr="008B018E">
        <w:rPr>
          <w:lang w:val="en-GB"/>
        </w:rPr>
        <w:tab/>
        <w:t>EX/II, EX/III, FL and OX vehicles registered before 1 July 2017, fitted with fuel tanks not approved according to ECE Regula</w:t>
      </w:r>
      <w:r>
        <w:rPr>
          <w:lang w:val="en-GB"/>
        </w:rPr>
        <w:t>tion No. 34 may still be used.”</w:t>
      </w:r>
    </w:p>
    <w:p w:rsidR="00067ED5" w:rsidRPr="00282802" w:rsidRDefault="00067ED5" w:rsidP="00CA660C">
      <w:pPr>
        <w:pStyle w:val="SingleTxtG"/>
        <w:rPr>
          <w:rFonts w:ascii="serif" w:hAnsi="serif"/>
          <w:lang w:val="en-GB"/>
        </w:rPr>
      </w:pPr>
      <w:r w:rsidRPr="00282802">
        <w:rPr>
          <w:rFonts w:ascii="serif" w:hAnsi="serif"/>
          <w:lang w:val="en-GB"/>
        </w:rPr>
        <w:t>2.</w:t>
      </w:r>
      <w:r w:rsidRPr="00282802">
        <w:rPr>
          <w:rFonts w:ascii="serif" w:hAnsi="serif"/>
          <w:lang w:val="en-GB"/>
        </w:rPr>
        <w:tab/>
      </w:r>
      <w:r>
        <w:rPr>
          <w:rFonts w:ascii="serif" w:hAnsi="serif"/>
          <w:lang w:val="en-GB"/>
        </w:rPr>
        <w:t xml:space="preserve">As a general principle, </w:t>
      </w:r>
      <w:r w:rsidRPr="00282802">
        <w:rPr>
          <w:rFonts w:ascii="serif" w:hAnsi="serif"/>
          <w:lang w:val="en-GB"/>
        </w:rPr>
        <w:t xml:space="preserve">1.6.5.4 </w:t>
      </w:r>
      <w:r>
        <w:rPr>
          <w:rFonts w:ascii="serif" w:hAnsi="serif"/>
          <w:lang w:val="en-GB"/>
        </w:rPr>
        <w:t>gives a 15-month transitional period for the construction of vehicles to be in line with ECE Regulation No. 105 on the approval of vehicles:</w:t>
      </w:r>
    </w:p>
    <w:p w:rsidR="00067ED5" w:rsidRPr="009D12F1" w:rsidRDefault="00067ED5" w:rsidP="00315FC8">
      <w:pPr>
        <w:pStyle w:val="SingleTxtG"/>
        <w:tabs>
          <w:tab w:val="left" w:pos="2268"/>
          <w:tab w:val="left" w:pos="2300"/>
        </w:tabs>
        <w:rPr>
          <w:lang w:val="en-GB"/>
        </w:rPr>
      </w:pPr>
      <w:r w:rsidRPr="009D12F1">
        <w:rPr>
          <w:lang w:val="en-GB"/>
        </w:rPr>
        <w:t>“1.6.5.4</w:t>
      </w:r>
      <w:r w:rsidRPr="009D12F1">
        <w:rPr>
          <w:lang w:val="en-GB"/>
        </w:rPr>
        <w:tab/>
        <w:t xml:space="preserve">As regards the construction of EX/II, EX/III, FL, </w:t>
      </w:r>
      <w:proofErr w:type="gramStart"/>
      <w:r w:rsidRPr="009D12F1">
        <w:rPr>
          <w:lang w:val="en-GB"/>
        </w:rPr>
        <w:t>OX</w:t>
      </w:r>
      <w:proofErr w:type="gramEnd"/>
      <w:r w:rsidRPr="009D12F1">
        <w:rPr>
          <w:lang w:val="en-GB"/>
        </w:rPr>
        <w:t xml:space="preserve"> and AT vehicles, the requirements of Part </w:t>
      </w:r>
      <w:smartTag w:uri="urn:schemas-microsoft-com:office:smarttags" w:element="metricconverter">
        <w:smartTagPr>
          <w:attr w:name="ProductID" w:val="2018.”"/>
        </w:smartTagPr>
        <w:r w:rsidRPr="009D12F1">
          <w:rPr>
            <w:lang w:val="en-GB"/>
          </w:rPr>
          <w:t>9 in</w:t>
        </w:r>
      </w:smartTag>
      <w:r w:rsidRPr="009D12F1">
        <w:rPr>
          <w:lang w:val="en-GB"/>
        </w:rPr>
        <w:t xml:space="preserve"> force up to 31 December 2016 may be applied until 31 March </w:t>
      </w:r>
      <w:smartTag w:uri="urn:schemas-microsoft-com:office:smarttags" w:element="metricconverter">
        <w:smartTagPr>
          <w:attr w:name="ProductID" w:val="2018.”"/>
        </w:smartTagPr>
        <w:r w:rsidRPr="009D12F1">
          <w:rPr>
            <w:lang w:val="en-GB"/>
          </w:rPr>
          <w:t>2018.</w:t>
        </w:r>
        <w:r>
          <w:rPr>
            <w:lang w:val="en-GB"/>
          </w:rPr>
          <w:t>”</w:t>
        </w:r>
      </w:smartTag>
    </w:p>
    <w:p w:rsidR="00067ED5" w:rsidRDefault="00067ED5" w:rsidP="00CA660C">
      <w:pPr>
        <w:pStyle w:val="SingleTxtG"/>
        <w:rPr>
          <w:rFonts w:ascii="serif" w:hAnsi="serif"/>
          <w:lang w:val="en-GB"/>
        </w:rPr>
      </w:pPr>
      <w:r>
        <w:rPr>
          <w:rFonts w:ascii="serif" w:hAnsi="serif"/>
          <w:lang w:val="en-GB"/>
        </w:rPr>
        <w:t>3.</w:t>
      </w:r>
      <w:r>
        <w:rPr>
          <w:rFonts w:ascii="serif" w:hAnsi="serif"/>
          <w:lang w:val="en-GB"/>
        </w:rPr>
        <w:tab/>
        <w:t xml:space="preserve">1.6.5.4 will allow </w:t>
      </w:r>
      <w:proofErr w:type="gramStart"/>
      <w:r>
        <w:rPr>
          <w:rFonts w:ascii="serif" w:hAnsi="serif"/>
          <w:lang w:val="en-GB"/>
        </w:rPr>
        <w:t>to apply</w:t>
      </w:r>
      <w:proofErr w:type="gramEnd"/>
      <w:r>
        <w:rPr>
          <w:rFonts w:ascii="serif" w:hAnsi="serif"/>
          <w:lang w:val="en-GB"/>
        </w:rPr>
        <w:t xml:space="preserve"> ADR 2015 where ECE R 34 is not referenced until 31 March 2018 while 1.6.5.16 will require the conformity to ECE R 34 from 1 July 2017.</w:t>
      </w:r>
    </w:p>
    <w:p w:rsidR="00067ED5" w:rsidRPr="00282802" w:rsidRDefault="00067ED5" w:rsidP="00CA660C">
      <w:pPr>
        <w:pStyle w:val="SingleTxtG"/>
        <w:rPr>
          <w:rFonts w:ascii="serif" w:hAnsi="serif"/>
          <w:lang w:val="en-GB"/>
        </w:rPr>
      </w:pPr>
      <w:r>
        <w:rPr>
          <w:rFonts w:ascii="serif" w:hAnsi="serif"/>
          <w:lang w:val="en-GB"/>
        </w:rPr>
        <w:t>4.</w:t>
      </w:r>
      <w:r>
        <w:rPr>
          <w:rFonts w:ascii="serif" w:hAnsi="serif"/>
          <w:lang w:val="en-GB"/>
        </w:rPr>
        <w:tab/>
        <w:t>To solve this problem, we propose to extend the period for the transitional measure for compliance with ECE R 34 to 31 March 2018.</w:t>
      </w:r>
    </w:p>
    <w:p w:rsidR="00067ED5" w:rsidRPr="004A3DF7" w:rsidRDefault="00067ED5" w:rsidP="00F061E8">
      <w:pPr>
        <w:pStyle w:val="H1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Proposal</w:t>
      </w:r>
    </w:p>
    <w:p w:rsidR="00067ED5" w:rsidRDefault="00067ED5" w:rsidP="00F061E8">
      <w:pPr>
        <w:pStyle w:val="SingleTxtG"/>
        <w:rPr>
          <w:lang w:val="en-US"/>
        </w:rPr>
      </w:pPr>
      <w:r>
        <w:rPr>
          <w:lang w:val="en-US"/>
        </w:rPr>
        <w:t>5</w:t>
      </w:r>
      <w:r w:rsidRPr="00D15579">
        <w:rPr>
          <w:lang w:val="en-US"/>
        </w:rPr>
        <w:t>.</w:t>
      </w:r>
      <w:r w:rsidRPr="00D15579">
        <w:rPr>
          <w:lang w:val="en-US"/>
        </w:rPr>
        <w:tab/>
      </w:r>
      <w:r>
        <w:rPr>
          <w:lang w:val="en-US"/>
        </w:rPr>
        <w:t>Amend 1.6.5.16 as follows:</w:t>
      </w:r>
    </w:p>
    <w:p w:rsidR="00067ED5" w:rsidRPr="008B018E" w:rsidRDefault="00067ED5" w:rsidP="00315FC8">
      <w:pPr>
        <w:pStyle w:val="SingleTxtG"/>
        <w:tabs>
          <w:tab w:val="left" w:pos="2268"/>
          <w:tab w:val="left" w:pos="2300"/>
        </w:tabs>
        <w:rPr>
          <w:lang w:val="en-GB"/>
        </w:rPr>
      </w:pPr>
      <w:r w:rsidRPr="008B018E">
        <w:rPr>
          <w:lang w:val="en-GB"/>
        </w:rPr>
        <w:t>“1.6.5.16</w:t>
      </w:r>
      <w:r w:rsidRPr="008B018E">
        <w:rPr>
          <w:lang w:val="en-GB"/>
        </w:rPr>
        <w:tab/>
        <w:t xml:space="preserve">EX/II, EX/III, FL and OX vehicles registered before 1 </w:t>
      </w:r>
      <w:r>
        <w:rPr>
          <w:lang w:val="en-GB"/>
        </w:rPr>
        <w:t>April</w:t>
      </w:r>
      <w:r w:rsidRPr="008B018E">
        <w:rPr>
          <w:lang w:val="en-GB"/>
        </w:rPr>
        <w:t xml:space="preserve"> 201</w:t>
      </w:r>
      <w:r>
        <w:rPr>
          <w:lang w:val="en-GB"/>
        </w:rPr>
        <w:t>8</w:t>
      </w:r>
      <w:r w:rsidRPr="008B018E">
        <w:rPr>
          <w:lang w:val="en-GB"/>
        </w:rPr>
        <w:t>, fitted with fuel tanks not approved according to ECE Regulation No. 34 may still be used.</w:t>
      </w:r>
      <w:proofErr w:type="gramStart"/>
      <w:r w:rsidRPr="008B018E">
        <w:rPr>
          <w:lang w:val="en-GB"/>
        </w:rPr>
        <w:t>”.</w:t>
      </w:r>
      <w:proofErr w:type="gramEnd"/>
    </w:p>
    <w:p w:rsidR="00067ED5" w:rsidRPr="00F061E8" w:rsidRDefault="00067ED5" w:rsidP="00074BA1">
      <w:pPr>
        <w:pStyle w:val="SingleTxtG"/>
        <w:spacing w:before="240" w:after="0"/>
        <w:jc w:val="center"/>
        <w:rPr>
          <w:u w:val="single"/>
          <w:lang w:val="en-GB"/>
        </w:rPr>
      </w:pP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</w:p>
    <w:sectPr w:rsidR="00067ED5" w:rsidRPr="00F061E8" w:rsidSect="009D2A5B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F2" w:rsidRDefault="003449F2"/>
  </w:endnote>
  <w:endnote w:type="continuationSeparator" w:id="0">
    <w:p w:rsidR="003449F2" w:rsidRDefault="003449F2"/>
  </w:endnote>
  <w:endnote w:type="continuationNotice" w:id="1">
    <w:p w:rsidR="003449F2" w:rsidRDefault="003449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D5" w:rsidRPr="009D2A5B" w:rsidRDefault="005915A3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067ED5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67ED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067ED5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D5" w:rsidRPr="009D2A5B" w:rsidRDefault="00067ED5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5915A3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5915A3"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5915A3" w:rsidRPr="009D2A5B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F2" w:rsidRPr="000B175B" w:rsidRDefault="003449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49F2" w:rsidRPr="00FC68B7" w:rsidRDefault="003449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49F2" w:rsidRDefault="003449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D5" w:rsidRPr="00995AAC" w:rsidRDefault="00067ED5" w:rsidP="009D2A5B">
    <w:pPr>
      <w:pStyle w:val="En-tte"/>
      <w:rPr>
        <w:lang w:val="de-DE"/>
      </w:rPr>
    </w:pPr>
    <w:r>
      <w:rPr>
        <w:lang w:val="de-DE"/>
      </w:rPr>
      <w:t>INF.4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D5" w:rsidRPr="00D33E90" w:rsidRDefault="00067ED5" w:rsidP="009D2A5B">
    <w:pPr>
      <w:pStyle w:val="En-tte"/>
      <w:jc w:val="right"/>
      <w:rPr>
        <w:lang w:val="de-DE"/>
      </w:rPr>
    </w:pPr>
    <w:proofErr w:type="spellStart"/>
    <w:r>
      <w:rPr>
        <w:lang w:val="de-DE"/>
      </w:rPr>
      <w:t>INF.xy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num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B12C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08037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E4E536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7"/>
  </w:num>
  <w:num w:numId="25">
    <w:abstractNumId w:val="12"/>
  </w:num>
  <w:num w:numId="26">
    <w:abstractNumId w:val="11"/>
  </w:num>
  <w:num w:numId="27">
    <w:abstractNumId w:val="16"/>
  </w:num>
  <w:num w:numId="28">
    <w:abstractNumId w:val="15"/>
  </w:num>
  <w:num w:numId="29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67ED5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B701F"/>
    <w:rsid w:val="000C2C03"/>
    <w:rsid w:val="000C2D2E"/>
    <w:rsid w:val="000C4D51"/>
    <w:rsid w:val="000E0415"/>
    <w:rsid w:val="000F6048"/>
    <w:rsid w:val="00106CC1"/>
    <w:rsid w:val="001074DE"/>
    <w:rsid w:val="001103AA"/>
    <w:rsid w:val="0011666B"/>
    <w:rsid w:val="00155068"/>
    <w:rsid w:val="00165F3A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1BA8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416BE"/>
    <w:rsid w:val="0024556B"/>
    <w:rsid w:val="002564DD"/>
    <w:rsid w:val="00267F5F"/>
    <w:rsid w:val="00277C12"/>
    <w:rsid w:val="00282802"/>
    <w:rsid w:val="00286B4D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15FC8"/>
    <w:rsid w:val="003229D8"/>
    <w:rsid w:val="0033595B"/>
    <w:rsid w:val="00340394"/>
    <w:rsid w:val="003449F2"/>
    <w:rsid w:val="003460B2"/>
    <w:rsid w:val="00352709"/>
    <w:rsid w:val="00371178"/>
    <w:rsid w:val="00377518"/>
    <w:rsid w:val="00381475"/>
    <w:rsid w:val="003A6810"/>
    <w:rsid w:val="003B324E"/>
    <w:rsid w:val="003C2CC4"/>
    <w:rsid w:val="003C3984"/>
    <w:rsid w:val="003D4B23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5495B"/>
    <w:rsid w:val="00480917"/>
    <w:rsid w:val="0048397A"/>
    <w:rsid w:val="00486C81"/>
    <w:rsid w:val="004A12F2"/>
    <w:rsid w:val="004A3DF7"/>
    <w:rsid w:val="004C2461"/>
    <w:rsid w:val="004C7462"/>
    <w:rsid w:val="004D4E04"/>
    <w:rsid w:val="004D5426"/>
    <w:rsid w:val="004E0C05"/>
    <w:rsid w:val="004E3160"/>
    <w:rsid w:val="004E77B2"/>
    <w:rsid w:val="004F104D"/>
    <w:rsid w:val="00503358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915A3"/>
    <w:rsid w:val="00593B64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5042"/>
    <w:rsid w:val="00611169"/>
    <w:rsid w:val="00611FC4"/>
    <w:rsid w:val="006176FB"/>
    <w:rsid w:val="00640B26"/>
    <w:rsid w:val="00642307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7191"/>
    <w:rsid w:val="006E7539"/>
    <w:rsid w:val="006F16F0"/>
    <w:rsid w:val="00703577"/>
    <w:rsid w:val="00705894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2E0E"/>
    <w:rsid w:val="007811A3"/>
    <w:rsid w:val="007959D1"/>
    <w:rsid w:val="007B6BA5"/>
    <w:rsid w:val="007C3390"/>
    <w:rsid w:val="007C4F4B"/>
    <w:rsid w:val="007C6B0B"/>
    <w:rsid w:val="007D120B"/>
    <w:rsid w:val="007D3F10"/>
    <w:rsid w:val="007D4115"/>
    <w:rsid w:val="007D46D5"/>
    <w:rsid w:val="007D630D"/>
    <w:rsid w:val="007E01E9"/>
    <w:rsid w:val="007E63F3"/>
    <w:rsid w:val="007F6611"/>
    <w:rsid w:val="007F6CF2"/>
    <w:rsid w:val="007F7106"/>
    <w:rsid w:val="0080303A"/>
    <w:rsid w:val="00811920"/>
    <w:rsid w:val="00815AD0"/>
    <w:rsid w:val="008242D7"/>
    <w:rsid w:val="008257B1"/>
    <w:rsid w:val="00830CF3"/>
    <w:rsid w:val="00843767"/>
    <w:rsid w:val="008521A5"/>
    <w:rsid w:val="00854917"/>
    <w:rsid w:val="00862D5E"/>
    <w:rsid w:val="00866460"/>
    <w:rsid w:val="008679D9"/>
    <w:rsid w:val="00871389"/>
    <w:rsid w:val="00874CB6"/>
    <w:rsid w:val="00883999"/>
    <w:rsid w:val="008878DE"/>
    <w:rsid w:val="0089055A"/>
    <w:rsid w:val="008979B1"/>
    <w:rsid w:val="008A0035"/>
    <w:rsid w:val="008A222F"/>
    <w:rsid w:val="008A6B25"/>
    <w:rsid w:val="008A6C4F"/>
    <w:rsid w:val="008B018E"/>
    <w:rsid w:val="008B2335"/>
    <w:rsid w:val="008B717B"/>
    <w:rsid w:val="008C3988"/>
    <w:rsid w:val="008D5337"/>
    <w:rsid w:val="008E0678"/>
    <w:rsid w:val="00901F74"/>
    <w:rsid w:val="009223CA"/>
    <w:rsid w:val="00940F93"/>
    <w:rsid w:val="0094558F"/>
    <w:rsid w:val="0095494F"/>
    <w:rsid w:val="00957D75"/>
    <w:rsid w:val="00961690"/>
    <w:rsid w:val="009760F3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12F1"/>
    <w:rsid w:val="009D2A5B"/>
    <w:rsid w:val="009D6315"/>
    <w:rsid w:val="009F25F2"/>
    <w:rsid w:val="00A00A3F"/>
    <w:rsid w:val="00A01489"/>
    <w:rsid w:val="00A01787"/>
    <w:rsid w:val="00A05445"/>
    <w:rsid w:val="00A05C20"/>
    <w:rsid w:val="00A3009E"/>
    <w:rsid w:val="00A3026E"/>
    <w:rsid w:val="00A3172A"/>
    <w:rsid w:val="00A338F1"/>
    <w:rsid w:val="00A50701"/>
    <w:rsid w:val="00A70C41"/>
    <w:rsid w:val="00A72294"/>
    <w:rsid w:val="00A72F22"/>
    <w:rsid w:val="00A7360F"/>
    <w:rsid w:val="00A748A6"/>
    <w:rsid w:val="00A769F4"/>
    <w:rsid w:val="00A776B4"/>
    <w:rsid w:val="00A81407"/>
    <w:rsid w:val="00A94361"/>
    <w:rsid w:val="00AA293C"/>
    <w:rsid w:val="00AC4F8C"/>
    <w:rsid w:val="00AE2EDD"/>
    <w:rsid w:val="00B04464"/>
    <w:rsid w:val="00B04EEB"/>
    <w:rsid w:val="00B11BB4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95341"/>
    <w:rsid w:val="00B968A1"/>
    <w:rsid w:val="00BB7CD1"/>
    <w:rsid w:val="00BC0253"/>
    <w:rsid w:val="00BC3FA0"/>
    <w:rsid w:val="00BC74E9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40B11"/>
    <w:rsid w:val="00C44862"/>
    <w:rsid w:val="00C4527F"/>
    <w:rsid w:val="00C463DD"/>
    <w:rsid w:val="00C4724C"/>
    <w:rsid w:val="00C52AAD"/>
    <w:rsid w:val="00C56C9E"/>
    <w:rsid w:val="00C629A0"/>
    <w:rsid w:val="00C64629"/>
    <w:rsid w:val="00C745C3"/>
    <w:rsid w:val="00C755FD"/>
    <w:rsid w:val="00C76F8B"/>
    <w:rsid w:val="00CA660C"/>
    <w:rsid w:val="00CB1150"/>
    <w:rsid w:val="00CB3E03"/>
    <w:rsid w:val="00CD33C0"/>
    <w:rsid w:val="00CE1972"/>
    <w:rsid w:val="00CE4A8F"/>
    <w:rsid w:val="00CF1A46"/>
    <w:rsid w:val="00CF4F35"/>
    <w:rsid w:val="00D01AC6"/>
    <w:rsid w:val="00D15579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4DFB"/>
    <w:rsid w:val="00D95303"/>
    <w:rsid w:val="00D978C6"/>
    <w:rsid w:val="00DA19FA"/>
    <w:rsid w:val="00DA3C1C"/>
    <w:rsid w:val="00DC1329"/>
    <w:rsid w:val="00DD1F7D"/>
    <w:rsid w:val="00DD29BD"/>
    <w:rsid w:val="00DD3341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3DB8"/>
    <w:rsid w:val="00E96630"/>
    <w:rsid w:val="00EC106A"/>
    <w:rsid w:val="00EC4414"/>
    <w:rsid w:val="00ED7A2A"/>
    <w:rsid w:val="00EE6ABF"/>
    <w:rsid w:val="00EE6B3A"/>
    <w:rsid w:val="00EF1D7F"/>
    <w:rsid w:val="00F022A9"/>
    <w:rsid w:val="00F061E8"/>
    <w:rsid w:val="00F23F8B"/>
    <w:rsid w:val="00F31E5F"/>
    <w:rsid w:val="00F32BB7"/>
    <w:rsid w:val="00F6100A"/>
    <w:rsid w:val="00F618FA"/>
    <w:rsid w:val="00F63C9D"/>
    <w:rsid w:val="00F66565"/>
    <w:rsid w:val="00F75A16"/>
    <w:rsid w:val="00F93781"/>
    <w:rsid w:val="00F96244"/>
    <w:rsid w:val="00FB613B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6805A6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6805A6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6805A6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6805A6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6805A6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6805A6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6805A6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6805A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basedOn w:val="Policepardfaut"/>
    <w:link w:val="Titre1"/>
    <w:uiPriority w:val="99"/>
    <w:locked/>
    <w:rsid w:val="005915A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915A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915A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915A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915A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915A3"/>
    <w:rPr>
      <w:rFonts w:ascii="Calibri" w:hAnsi="Calibri" w:cs="Times New Roman"/>
      <w:b/>
      <w:bCs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915A3"/>
    <w:rPr>
      <w:rFonts w:ascii="Calibri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915A3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915A3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6805A6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6805A6"/>
    <w:pPr>
      <w:spacing w:after="120"/>
      <w:ind w:left="1134" w:right="1134"/>
      <w:jc w:val="both"/>
    </w:pPr>
    <w:rPr>
      <w:lang w:val="fr-FR"/>
    </w:rPr>
  </w:style>
  <w:style w:type="character" w:styleId="Numrodepage">
    <w:name w:val="page number"/>
    <w:aliases w:val="7_G"/>
    <w:basedOn w:val="Policepardfaut"/>
    <w:uiPriority w:val="99"/>
    <w:rsid w:val="008979B1"/>
    <w:rPr>
      <w:rFonts w:ascii="Times New Roman" w:hAnsi="Times New Roman" w:cs="Times New Roman"/>
      <w:b/>
      <w:sz w:val="18"/>
    </w:rPr>
  </w:style>
  <w:style w:type="paragraph" w:styleId="Textebrut">
    <w:name w:val="Plain Text"/>
    <w:basedOn w:val="Normal"/>
    <w:link w:val="TextebrutCar"/>
    <w:uiPriority w:val="99"/>
    <w:semiHidden/>
    <w:rsid w:val="006805A6"/>
    <w:rPr>
      <w:rFonts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915A3"/>
    <w:rPr>
      <w:rFonts w:ascii="Courier New" w:hAnsi="Courier New" w:cs="Courier New"/>
      <w:sz w:val="20"/>
      <w:szCs w:val="20"/>
      <w:lang w:val="en-GB" w:eastAsia="en-US"/>
    </w:rPr>
  </w:style>
  <w:style w:type="paragraph" w:styleId="Corpsdetexte">
    <w:name w:val="Body Text"/>
    <w:basedOn w:val="Normal"/>
    <w:next w:val="Normal"/>
    <w:link w:val="CorpsdetexteCar"/>
    <w:uiPriority w:val="99"/>
    <w:semiHidden/>
    <w:rsid w:val="006805A6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805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Normalcentr">
    <w:name w:val="Block Text"/>
    <w:basedOn w:val="Normal"/>
    <w:uiPriority w:val="99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aliases w:val="4_G,Footnote Reference/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locked/>
    <w:rsid w:val="001D7F46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uiPriority w:val="99"/>
    <w:rsid w:val="007B6BA5"/>
  </w:style>
  <w:style w:type="character" w:customStyle="1" w:styleId="NotedefinCar">
    <w:name w:val="Note de fin Car"/>
    <w:aliases w:val="2_G Car"/>
    <w:basedOn w:val="Policepardfaut"/>
    <w:link w:val="Notedefin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rsid w:val="006805A6"/>
    <w:rPr>
      <w:rFonts w:cs="Times New Roman"/>
      <w:sz w:val="6"/>
    </w:rPr>
  </w:style>
  <w:style w:type="paragraph" w:styleId="Commentaire">
    <w:name w:val="annotation text"/>
    <w:basedOn w:val="Normal"/>
    <w:link w:val="CommentaireCar"/>
    <w:uiPriority w:val="99"/>
    <w:semiHidden/>
    <w:rsid w:val="006805A6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character" w:styleId="Numrodeligne">
    <w:name w:val="line number"/>
    <w:basedOn w:val="Policepardfaut"/>
    <w:uiPriority w:val="99"/>
    <w:semiHidden/>
    <w:rsid w:val="006805A6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link w:val="Corpsdetexte2Car"/>
    <w:uiPriority w:val="99"/>
    <w:semiHidden/>
    <w:rsid w:val="008A6C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915A3"/>
    <w:rPr>
      <w:rFonts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8A6C4F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5915A3"/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8A6C4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15A3"/>
  </w:style>
  <w:style w:type="paragraph" w:styleId="Retraitcorpsdetexte2">
    <w:name w:val="Body Text Indent 2"/>
    <w:basedOn w:val="Normal"/>
    <w:link w:val="Retraitcorpsdetexte2Car"/>
    <w:uiPriority w:val="99"/>
    <w:semiHidden/>
    <w:rsid w:val="008A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5915A3"/>
    <w:rPr>
      <w:rFonts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uiPriority w:val="99"/>
    <w:semiHidden/>
    <w:rsid w:val="008A6C4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rsid w:val="008A6C4F"/>
  </w:style>
  <w:style w:type="character" w:customStyle="1" w:styleId="DateCar">
    <w:name w:val="Date Car"/>
    <w:basedOn w:val="Policepardfaut"/>
    <w:link w:val="Dat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8A6C4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character" w:styleId="Accentuation">
    <w:name w:val="Emphasis"/>
    <w:basedOn w:val="Policepardfaut"/>
    <w:uiPriority w:val="99"/>
    <w:qFormat/>
    <w:rsid w:val="008A6C4F"/>
    <w:rPr>
      <w:rFonts w:cs="Times New Roman"/>
      <w:i/>
    </w:rPr>
  </w:style>
  <w:style w:type="paragraph" w:styleId="Adresseexpditeur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Lienhypertextesuivivisit">
    <w:name w:val="FollowedHyperlink"/>
    <w:basedOn w:val="Policepardfaut"/>
    <w:uiPriority w:val="99"/>
    <w:semiHidden/>
    <w:rsid w:val="008A6C4F"/>
    <w:rPr>
      <w:rFonts w:cs="Times New Roman"/>
      <w:color w:val="800080"/>
      <w:u w:val="single"/>
    </w:rPr>
  </w:style>
  <w:style w:type="character" w:styleId="AcronymeHTML">
    <w:name w:val="HTML Acronym"/>
    <w:basedOn w:val="Policepardfaut"/>
    <w:uiPriority w:val="99"/>
    <w:semiHidden/>
    <w:rsid w:val="008A6C4F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8A6C4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5915A3"/>
    <w:rPr>
      <w:rFonts w:cs="Times New Roman"/>
      <w:i/>
      <w:iCs/>
      <w:sz w:val="20"/>
      <w:szCs w:val="20"/>
      <w:lang w:val="en-GB" w:eastAsia="en-US"/>
    </w:rPr>
  </w:style>
  <w:style w:type="character" w:styleId="CitationHTML">
    <w:name w:val="HTML Cite"/>
    <w:basedOn w:val="Policepardfaut"/>
    <w:uiPriority w:val="99"/>
    <w:semiHidden/>
    <w:rsid w:val="008A6C4F"/>
    <w:rPr>
      <w:rFonts w:cs="Times New Roman"/>
      <w:i/>
    </w:rPr>
  </w:style>
  <w:style w:type="character" w:styleId="CodeHTML">
    <w:name w:val="HTML Code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character" w:styleId="DfinitionHTML">
    <w:name w:val="HTML Definition"/>
    <w:basedOn w:val="Policepardfaut"/>
    <w:uiPriority w:val="99"/>
    <w:semiHidden/>
    <w:rsid w:val="008A6C4F"/>
    <w:rPr>
      <w:rFonts w:cs="Times New Roman"/>
      <w:i/>
    </w:rPr>
  </w:style>
  <w:style w:type="character" w:styleId="ClavierHTML">
    <w:name w:val="HTML Keyboard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paragraph" w:styleId="PrformatHTML">
    <w:name w:val="HTML Preformatted"/>
    <w:basedOn w:val="Normal"/>
    <w:link w:val="PrformatHTMLCar"/>
    <w:uiPriority w:val="99"/>
    <w:semiHidden/>
    <w:rsid w:val="008A6C4F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5915A3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basedOn w:val="Policepardfaut"/>
    <w:uiPriority w:val="99"/>
    <w:semiHidden/>
    <w:rsid w:val="008A6C4F"/>
    <w:rPr>
      <w:rFonts w:ascii="Courier New" w:hAnsi="Courier New" w:cs="Times New Roman"/>
    </w:rPr>
  </w:style>
  <w:style w:type="character" w:styleId="MachinecrireHTML">
    <w:name w:val="HTML Typewriter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character" w:styleId="VariableHTML">
    <w:name w:val="HTML Variable"/>
    <w:basedOn w:val="Policepardfaut"/>
    <w:uiPriority w:val="99"/>
    <w:semiHidden/>
    <w:rsid w:val="008A6C4F"/>
    <w:rPr>
      <w:rFonts w:cs="Times New Roman"/>
      <w:i/>
    </w:rPr>
  </w:style>
  <w:style w:type="character" w:styleId="Lienhypertexte">
    <w:name w:val="Hyperlink"/>
    <w:basedOn w:val="Policepardfaut"/>
    <w:uiPriority w:val="99"/>
    <w:semiHidden/>
    <w:rsid w:val="008A6C4F"/>
    <w:rPr>
      <w:rFonts w:cs="Times New Roman"/>
      <w:color w:val="0000FF"/>
      <w:u w:val="single"/>
    </w:rPr>
  </w:style>
  <w:style w:type="paragraph" w:styleId="Liste">
    <w:name w:val="List"/>
    <w:basedOn w:val="Normal"/>
    <w:uiPriority w:val="99"/>
    <w:semiHidden/>
    <w:rsid w:val="008A6C4F"/>
    <w:pPr>
      <w:ind w:left="283" w:hanging="283"/>
    </w:pPr>
  </w:style>
  <w:style w:type="paragraph" w:styleId="Liste2">
    <w:name w:val="List 2"/>
    <w:basedOn w:val="Normal"/>
    <w:uiPriority w:val="99"/>
    <w:semiHidden/>
    <w:rsid w:val="008A6C4F"/>
    <w:pPr>
      <w:ind w:left="566" w:hanging="283"/>
    </w:pPr>
  </w:style>
  <w:style w:type="paragraph" w:styleId="Liste3">
    <w:name w:val="List 3"/>
    <w:basedOn w:val="Normal"/>
    <w:uiPriority w:val="99"/>
    <w:semiHidden/>
    <w:rsid w:val="008A6C4F"/>
    <w:pPr>
      <w:ind w:left="849" w:hanging="283"/>
    </w:pPr>
  </w:style>
  <w:style w:type="paragraph" w:styleId="Liste4">
    <w:name w:val="List 4"/>
    <w:basedOn w:val="Normal"/>
    <w:uiPriority w:val="99"/>
    <w:semiHidden/>
    <w:rsid w:val="008A6C4F"/>
    <w:pPr>
      <w:ind w:left="1132" w:hanging="283"/>
    </w:pPr>
  </w:style>
  <w:style w:type="paragraph" w:styleId="Liste5">
    <w:name w:val="List 5"/>
    <w:basedOn w:val="Normal"/>
    <w:uiPriority w:val="99"/>
    <w:semiHidden/>
    <w:rsid w:val="008A6C4F"/>
    <w:pPr>
      <w:ind w:left="1415" w:hanging="283"/>
    </w:pPr>
  </w:style>
  <w:style w:type="paragraph" w:styleId="Listepuces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uiPriority w:val="99"/>
    <w:rsid w:val="008A6C4F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uiPriority w:val="99"/>
    <w:rsid w:val="008A6C4F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numros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enumros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En-ttedemessage">
    <w:name w:val="Message Header"/>
    <w:basedOn w:val="Normal"/>
    <w:link w:val="En-ttedemessageC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5915A3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Retraitnormal">
    <w:name w:val="Normal Indent"/>
    <w:basedOn w:val="Normal"/>
    <w:uiPriority w:val="99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8A6C4F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8A6C4F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rsid w:val="008A6C4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character" w:styleId="lev">
    <w:name w:val="Strong"/>
    <w:basedOn w:val="Policepardfaut"/>
    <w:uiPriority w:val="99"/>
    <w:qFormat/>
    <w:rsid w:val="008A6C4F"/>
    <w:rPr>
      <w:rFonts w:cs="Times New Roman"/>
      <w:b/>
    </w:rPr>
  </w:style>
  <w:style w:type="paragraph" w:styleId="Sous-titre">
    <w:name w:val="Subtitle"/>
    <w:basedOn w:val="Normal"/>
    <w:link w:val="Sous-titreC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915A3"/>
    <w:rPr>
      <w:rFonts w:ascii="Cambria" w:hAnsi="Cambria" w:cs="Times New Roman"/>
      <w:sz w:val="24"/>
      <w:szCs w:val="24"/>
      <w:lang w:val="en-GB" w:eastAsia="en-US"/>
    </w:rPr>
  </w:style>
  <w:style w:type="table" w:styleId="Effets3D1">
    <w:name w:val="Table 3D effects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ntemporain">
    <w:name w:val="Table Contemporary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5915A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semiHidden/>
    <w:locked/>
    <w:rsid w:val="005915A3"/>
    <w:rPr>
      <w:rFonts w:cs="Times New Roman"/>
      <w:sz w:val="20"/>
      <w:szCs w:val="20"/>
      <w:lang w:val="en-GB" w:eastAsia="en-US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En-tteCar">
    <w:name w:val="En-tête Car"/>
    <w:aliases w:val="6_G Car"/>
    <w:basedOn w:val="Policepardfaut"/>
    <w:link w:val="En-tte"/>
    <w:uiPriority w:val="99"/>
    <w:locked/>
    <w:rsid w:val="0024556B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5B73B8"/>
    <w:rPr>
      <w:lang w:eastAsia="en-US"/>
    </w:rPr>
  </w:style>
  <w:style w:type="character" w:customStyle="1" w:styleId="HChGChar">
    <w:name w:val="_ H _Ch_G Char"/>
    <w:link w:val="HChG"/>
    <w:uiPriority w:val="99"/>
    <w:locked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uiPriority w:val="99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Paragraphedeliste">
    <w:name w:val="List Paragraph"/>
    <w:basedOn w:val="Normal"/>
    <w:uiPriority w:val="99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uiPriority w:val="99"/>
    <w:rsid w:val="00B232D3"/>
    <w:rPr>
      <w:lang w:val="en-GB" w:eastAsia="en-US"/>
    </w:rPr>
  </w:style>
  <w:style w:type="numbering" w:styleId="ArticleSection">
    <w:name w:val="Outline List 3"/>
    <w:basedOn w:val="Aucuneliste"/>
    <w:uiPriority w:val="99"/>
    <w:semiHidden/>
    <w:unhideWhenUsed/>
    <w:rsid w:val="00C41148"/>
    <w:pPr>
      <w:numPr>
        <w:numId w:val="26"/>
      </w:numPr>
    </w:pPr>
  </w:style>
  <w:style w:type="numbering" w:styleId="1ai">
    <w:name w:val="Outline List 1"/>
    <w:basedOn w:val="Aucuneliste"/>
    <w:uiPriority w:val="99"/>
    <w:semiHidden/>
    <w:unhideWhenUsed/>
    <w:rsid w:val="00C41148"/>
    <w:pPr>
      <w:numPr>
        <w:numId w:val="25"/>
      </w:numPr>
    </w:pPr>
  </w:style>
  <w:style w:type="numbering" w:styleId="111111">
    <w:name w:val="Outline List 2"/>
    <w:basedOn w:val="Aucuneliste"/>
    <w:uiPriority w:val="99"/>
    <w:semiHidden/>
    <w:unhideWhenUsed/>
    <w:rsid w:val="00C41148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1354</Characters>
  <Application>Microsoft Office Word</Application>
  <DocSecurity>0</DocSecurity>
  <Lines>11</Lines>
  <Paragraphs>3</Paragraphs>
  <ScaleCrop>false</ScaleCrop>
  <Company>CSD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4</cp:revision>
  <cp:lastPrinted>2016-04-14T17:46:00Z</cp:lastPrinted>
  <dcterms:created xsi:type="dcterms:W3CDTF">2016-04-14T17:46:00Z</dcterms:created>
  <dcterms:modified xsi:type="dcterms:W3CDTF">2016-04-14T17:46:00Z</dcterms:modified>
</cp:coreProperties>
</file>