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5C" w:rsidRDefault="00505B5C" w:rsidP="00505B5C">
      <w:pPr>
        <w:spacing w:line="240" w:lineRule="auto"/>
        <w:rPr>
          <w:sz w:val="2"/>
        </w:rPr>
        <w:sectPr w:rsidR="00505B5C" w:rsidSect="00505B5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505B5C" w:rsidRDefault="00505B5C" w:rsidP="00505B5C">
      <w:pPr>
        <w:pStyle w:val="H1"/>
        <w:spacing w:after="120"/>
        <w:rPr>
          <w:sz w:val="28"/>
        </w:rPr>
      </w:pPr>
      <w:r>
        <w:rPr>
          <w:sz w:val="28"/>
        </w:rPr>
        <w:lastRenderedPageBreak/>
        <w:t>Commission économique pour l’Europe</w:t>
      </w:r>
    </w:p>
    <w:p w:rsidR="00505B5C" w:rsidRDefault="00505B5C" w:rsidP="00505B5C">
      <w:pPr>
        <w:pStyle w:val="H1"/>
        <w:spacing w:after="120" w:line="300" w:lineRule="exact"/>
        <w:rPr>
          <w:b w:val="0"/>
          <w:sz w:val="28"/>
        </w:rPr>
      </w:pPr>
      <w:r>
        <w:rPr>
          <w:b w:val="0"/>
          <w:sz w:val="28"/>
        </w:rPr>
        <w:t>Comité des transports intérieurs</w:t>
      </w:r>
    </w:p>
    <w:p w:rsidR="00006B84" w:rsidRPr="00006B84" w:rsidRDefault="00006B84" w:rsidP="00006B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006B84">
        <w:rPr>
          <w:lang w:val="fr-CH"/>
        </w:rPr>
        <w:t>Forum mondial de l’harmonisation</w:t>
      </w:r>
      <w:r w:rsidRPr="00006B84">
        <w:rPr>
          <w:lang w:val="fr-CH"/>
        </w:rPr>
        <w:br/>
        <w:t>des Règlements concernant les véhicules</w:t>
      </w:r>
    </w:p>
    <w:p w:rsidR="00006B84" w:rsidRPr="00006B84" w:rsidRDefault="00006B84" w:rsidP="00006B84">
      <w:pPr>
        <w:pStyle w:val="SingleTxt"/>
        <w:spacing w:after="0" w:line="120" w:lineRule="exact"/>
        <w:rPr>
          <w:b/>
          <w:sz w:val="10"/>
          <w:lang w:val="fr-CH"/>
        </w:rPr>
      </w:pPr>
    </w:p>
    <w:p w:rsidR="00006B84" w:rsidRDefault="00006B84" w:rsidP="00006B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B84">
        <w:rPr>
          <w:lang w:val="fr-CH"/>
        </w:rPr>
        <w:t>Groupe de travail de l’éclairage et de la signalisation lumineuse</w:t>
      </w:r>
    </w:p>
    <w:p w:rsidR="00006B84" w:rsidRPr="00006B84" w:rsidRDefault="00006B84" w:rsidP="00006B84">
      <w:pPr>
        <w:pStyle w:val="SingleTxt"/>
        <w:spacing w:after="0" w:line="120" w:lineRule="exact"/>
        <w:rPr>
          <w:sz w:val="10"/>
          <w:lang w:val="fr-CH"/>
        </w:rPr>
      </w:pPr>
    </w:p>
    <w:p w:rsidR="00006B84" w:rsidRPr="00006B84" w:rsidRDefault="00006B84" w:rsidP="00006B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B84">
        <w:rPr>
          <w:lang w:val="fr-CH"/>
        </w:rPr>
        <w:t>Soixante-quatorzième session</w:t>
      </w:r>
    </w:p>
    <w:p w:rsidR="00006B84" w:rsidRPr="00006B84" w:rsidRDefault="00006B84" w:rsidP="00006B8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006B84">
        <w:rPr>
          <w:lang w:val="fr-CH"/>
        </w:rPr>
        <w:t>Genève, 20-23 octobre 2015</w:t>
      </w:r>
    </w:p>
    <w:p w:rsidR="00006B84" w:rsidRDefault="00006B84" w:rsidP="00006B8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006B84">
        <w:rPr>
          <w:lang w:val="fr-CH"/>
        </w:rPr>
        <w:t>Point 7 b) de l’</w:t>
      </w:r>
      <w:r>
        <w:rPr>
          <w:lang w:val="fr-CH"/>
        </w:rPr>
        <w:t>ordre du jour provisoire</w:t>
      </w:r>
    </w:p>
    <w:p w:rsidR="00006B84" w:rsidRPr="00006B84" w:rsidRDefault="00006B84" w:rsidP="00006B8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06B84">
        <w:rPr>
          <w:lang w:val="fr-CH"/>
        </w:rPr>
        <w:t xml:space="preserve">Autres Règlements </w:t>
      </w:r>
      <w:r>
        <w:rPr>
          <w:lang w:val="fr-CH"/>
        </w:rPr>
        <w:t>–</w:t>
      </w:r>
      <w:r w:rsidRPr="00006B84">
        <w:rPr>
          <w:lang w:val="fr-CH"/>
        </w:rPr>
        <w:t xml:space="preserve"> Règlement n</w:t>
      </w:r>
      <w:r w:rsidRPr="00006B84">
        <w:rPr>
          <w:vertAlign w:val="superscript"/>
          <w:lang w:val="fr-CH"/>
        </w:rPr>
        <w:t>o </w:t>
      </w:r>
      <w:r w:rsidRPr="00006B84">
        <w:rPr>
          <w:lang w:val="fr-CH"/>
        </w:rPr>
        <w:t>10 (Compatibilité électromagnétique)</w:t>
      </w:r>
    </w:p>
    <w:p w:rsidR="00006B84" w:rsidRPr="00006B84" w:rsidRDefault="00006B84" w:rsidP="00006B84">
      <w:pPr>
        <w:pStyle w:val="SingleTxt"/>
        <w:spacing w:after="0" w:line="120" w:lineRule="exact"/>
        <w:rPr>
          <w:b/>
          <w:sz w:val="10"/>
          <w:lang w:val="fr-CH"/>
        </w:rPr>
      </w:pPr>
    </w:p>
    <w:p w:rsidR="00006B84" w:rsidRPr="00006B84" w:rsidRDefault="00006B84" w:rsidP="00006B84">
      <w:pPr>
        <w:pStyle w:val="SingleTxt"/>
        <w:spacing w:after="0" w:line="120" w:lineRule="exact"/>
        <w:rPr>
          <w:b/>
          <w:sz w:val="10"/>
          <w:lang w:val="fr-CH"/>
        </w:rPr>
      </w:pPr>
    </w:p>
    <w:p w:rsidR="00006B84" w:rsidRPr="00006B84" w:rsidRDefault="00006B84" w:rsidP="00006B84">
      <w:pPr>
        <w:pStyle w:val="SingleTxt"/>
        <w:spacing w:after="0" w:line="120" w:lineRule="exact"/>
        <w:rPr>
          <w:b/>
          <w:sz w:val="10"/>
          <w:lang w:val="fr-CH"/>
        </w:rPr>
      </w:pPr>
    </w:p>
    <w:p w:rsidR="00006B84" w:rsidRPr="00006B84" w:rsidRDefault="00006B84" w:rsidP="00006B8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B84">
        <w:rPr>
          <w:lang w:val="fr-CH"/>
        </w:rPr>
        <w:tab/>
      </w:r>
      <w:r w:rsidRPr="00006B84">
        <w:rPr>
          <w:lang w:val="fr-CH"/>
        </w:rPr>
        <w:tab/>
        <w:t>Proposition de compléments aux séries 04 et 05 d’amendements au Règlement n</w:t>
      </w:r>
      <w:r w:rsidRPr="00006B84">
        <w:rPr>
          <w:vertAlign w:val="superscript"/>
          <w:lang w:val="fr-CH"/>
        </w:rPr>
        <w:t>o </w:t>
      </w:r>
      <w:r w:rsidRPr="00006B84">
        <w:rPr>
          <w:lang w:val="fr-CH"/>
        </w:rPr>
        <w:t xml:space="preserve">10 </w:t>
      </w:r>
      <w:r>
        <w:rPr>
          <w:lang w:val="fr-CH"/>
        </w:rPr>
        <w:br/>
      </w:r>
      <w:r w:rsidRPr="00006B84">
        <w:rPr>
          <w:lang w:val="fr-CH"/>
        </w:rPr>
        <w:t>(</w:t>
      </w:r>
      <w:r w:rsidRPr="00006B84">
        <w:rPr>
          <w:bCs/>
          <w:lang w:val="fr-CH"/>
        </w:rPr>
        <w:t>Compatibilité électromagnétique</w:t>
      </w:r>
      <w:r w:rsidRPr="00006B84">
        <w:rPr>
          <w:lang w:val="fr-CH"/>
        </w:rPr>
        <w:t>)</w:t>
      </w:r>
    </w:p>
    <w:p w:rsidR="00006B84" w:rsidRPr="00006B84" w:rsidRDefault="00006B84" w:rsidP="00006B84">
      <w:pPr>
        <w:pStyle w:val="SingleTxt"/>
        <w:spacing w:after="0" w:line="120" w:lineRule="exact"/>
        <w:rPr>
          <w:b/>
          <w:sz w:val="10"/>
          <w:lang w:val="fr-CH"/>
        </w:rPr>
      </w:pPr>
    </w:p>
    <w:p w:rsidR="00006B84" w:rsidRPr="00006B84" w:rsidRDefault="00006B84" w:rsidP="00006B84">
      <w:pPr>
        <w:pStyle w:val="SingleTxt"/>
        <w:spacing w:after="0" w:line="120" w:lineRule="exact"/>
        <w:rPr>
          <w:b/>
          <w:sz w:val="10"/>
          <w:lang w:val="fr-CH"/>
        </w:rPr>
      </w:pPr>
    </w:p>
    <w:p w:rsidR="00006B84" w:rsidRPr="00006B84" w:rsidRDefault="00006B84" w:rsidP="00006B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B84">
        <w:rPr>
          <w:lang w:val="fr-CH"/>
        </w:rPr>
        <w:tab/>
      </w:r>
      <w:r w:rsidRPr="00006B84">
        <w:rPr>
          <w:lang w:val="fr-CH"/>
        </w:rPr>
        <w:tab/>
        <w:t>Communication de l’expert de la Chine</w:t>
      </w:r>
      <w:r w:rsidRPr="00006B84">
        <w:rPr>
          <w:rStyle w:val="FootnoteReference"/>
          <w:b w:val="0"/>
          <w:sz w:val="20"/>
          <w:szCs w:val="20"/>
          <w:vertAlign w:val="baseline"/>
        </w:rPr>
        <w:footnoteReference w:customMarkFollows="1" w:id="1"/>
        <w:t>*</w:t>
      </w:r>
    </w:p>
    <w:p w:rsidR="00006B84" w:rsidRPr="00006B84" w:rsidRDefault="00006B84" w:rsidP="00006B84">
      <w:pPr>
        <w:pStyle w:val="SingleTxt"/>
        <w:spacing w:after="0" w:line="120" w:lineRule="exact"/>
        <w:rPr>
          <w:sz w:val="10"/>
          <w:lang w:val="fr-CH"/>
        </w:rPr>
      </w:pPr>
    </w:p>
    <w:p w:rsidR="00006B84" w:rsidRPr="00006B84" w:rsidRDefault="00006B84" w:rsidP="00006B84">
      <w:pPr>
        <w:pStyle w:val="SingleTxt"/>
        <w:spacing w:after="0" w:line="120" w:lineRule="exact"/>
        <w:rPr>
          <w:sz w:val="10"/>
          <w:lang w:val="fr-CH"/>
        </w:rPr>
      </w:pPr>
    </w:p>
    <w:p w:rsidR="00006B84" w:rsidRPr="00006B84" w:rsidRDefault="00006B84" w:rsidP="00006B84">
      <w:pPr>
        <w:pStyle w:val="SingleTxt"/>
        <w:rPr>
          <w:lang w:val="fr-CH"/>
        </w:rPr>
      </w:pPr>
      <w:r>
        <w:rPr>
          <w:lang w:val="fr-CH"/>
        </w:rPr>
        <w:tab/>
      </w:r>
      <w:r w:rsidRPr="00006B84">
        <w:rPr>
          <w:lang w:val="fr-CH"/>
        </w:rPr>
        <w:t>Le texte reproduit ci-après a été communiqué par l’expert de la Chine. Les modifications qu’il est proposé d’apporter au texte actuel du Règlement sont signalées en caractères gras pour les ajouts et en caractères biffés pour les suppressions.</w:t>
      </w:r>
    </w:p>
    <w:p w:rsidR="00006B84" w:rsidRPr="00006B84" w:rsidRDefault="00006B84" w:rsidP="00006B84">
      <w:pPr>
        <w:pStyle w:val="SingleTxt"/>
        <w:rPr>
          <w:lang w:val="fr-CH"/>
        </w:rPr>
      </w:pPr>
      <w:r w:rsidRPr="00006B84">
        <w:rPr>
          <w:lang w:val="fr-CH"/>
        </w:rPr>
        <w:br w:type="page"/>
      </w:r>
    </w:p>
    <w:p w:rsidR="00006B84" w:rsidRPr="00006B84" w:rsidRDefault="00006B84" w:rsidP="00006B8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sidRPr="00006B84">
        <w:rPr>
          <w:lang w:val="fr-CH"/>
        </w:rPr>
        <w:t>I.</w:t>
      </w:r>
      <w:r w:rsidRPr="00006B84">
        <w:rPr>
          <w:lang w:val="fr-CH"/>
        </w:rPr>
        <w:tab/>
        <w:t>Proposition</w:t>
      </w:r>
    </w:p>
    <w:p w:rsidR="00006B84" w:rsidRPr="00006B84" w:rsidRDefault="00006B84" w:rsidP="00006B84">
      <w:pPr>
        <w:pStyle w:val="SingleTxt"/>
        <w:spacing w:after="0" w:line="120" w:lineRule="exact"/>
        <w:rPr>
          <w:i/>
          <w:sz w:val="10"/>
          <w:lang w:val="fr-CH"/>
        </w:rPr>
      </w:pPr>
    </w:p>
    <w:p w:rsidR="00006B84" w:rsidRPr="00006B84" w:rsidRDefault="00006B84" w:rsidP="00006B84">
      <w:pPr>
        <w:pStyle w:val="SingleTxt"/>
        <w:spacing w:after="0" w:line="120" w:lineRule="exact"/>
        <w:rPr>
          <w:i/>
          <w:sz w:val="10"/>
          <w:lang w:val="fr-CH"/>
        </w:rPr>
      </w:pPr>
    </w:p>
    <w:p w:rsidR="00006B84" w:rsidRPr="00006B84" w:rsidRDefault="00006B84" w:rsidP="00006B84">
      <w:pPr>
        <w:pStyle w:val="SingleTxt"/>
        <w:rPr>
          <w:lang w:val="fr-CH"/>
        </w:rPr>
      </w:pPr>
      <w:r>
        <w:rPr>
          <w:i/>
          <w:lang w:val="fr-CH"/>
        </w:rPr>
        <w:t>Paragraphe 1.3 </w:t>
      </w:r>
      <w:r w:rsidRPr="00006B84">
        <w:rPr>
          <w:i/>
          <w:lang w:val="fr-CH"/>
        </w:rPr>
        <w:t>a)</w:t>
      </w:r>
      <w:r w:rsidRPr="00006B84">
        <w:rPr>
          <w:lang w:val="fr-CH"/>
        </w:rPr>
        <w:t>,</w:t>
      </w:r>
      <w:r w:rsidRPr="00006B84">
        <w:rPr>
          <w:i/>
          <w:lang w:val="fr-CH"/>
        </w:rPr>
        <w:t xml:space="preserve"> </w:t>
      </w:r>
      <w:r w:rsidRPr="00006B84">
        <w:rPr>
          <w:iCs/>
          <w:lang w:val="fr-CH"/>
        </w:rPr>
        <w:t>modifier comme suit</w:t>
      </w:r>
      <w:r>
        <w:rPr>
          <w:iCs/>
          <w:lang w:val="fr-CH"/>
        </w:rPr>
        <w:t> </w:t>
      </w:r>
      <w:r>
        <w:rPr>
          <w:lang w:val="fr-CH"/>
        </w:rPr>
        <w:t>:</w:t>
      </w:r>
    </w:p>
    <w:p w:rsidR="00006B84" w:rsidRPr="00006B84" w:rsidRDefault="00006B84" w:rsidP="00006B84">
      <w:pPr>
        <w:pStyle w:val="SingleTxt"/>
        <w:rPr>
          <w:lang w:val="fr-CH"/>
        </w:rPr>
      </w:pPr>
      <w:r>
        <w:rPr>
          <w:lang w:val="fr-CH"/>
        </w:rPr>
        <w:t>« </w:t>
      </w:r>
      <w:r w:rsidRPr="00006B84">
        <w:rPr>
          <w:lang w:val="fr-CH"/>
        </w:rPr>
        <w:t>1.3</w:t>
      </w:r>
      <w:r w:rsidRPr="00006B84">
        <w:rPr>
          <w:lang w:val="fr-CH"/>
        </w:rPr>
        <w:tab/>
      </w:r>
      <w:r>
        <w:rPr>
          <w:lang w:val="fr-CH"/>
        </w:rPr>
        <w:tab/>
      </w:r>
      <w:r w:rsidRPr="00006B84">
        <w:rPr>
          <w:lang w:val="fr-CH"/>
        </w:rPr>
        <w:t>Il comprend</w:t>
      </w:r>
      <w:r w:rsidR="00974D1B">
        <w:rPr>
          <w:lang w:val="fr-CH"/>
        </w:rPr>
        <w:t> :</w:t>
      </w:r>
    </w:p>
    <w:p w:rsidR="00006B84" w:rsidRPr="00006B84" w:rsidRDefault="00006B84" w:rsidP="00006B84">
      <w:pPr>
        <w:pStyle w:val="SingleTxt"/>
        <w:ind w:left="2693" w:hanging="1426"/>
        <w:rPr>
          <w:lang w:val="en-GB"/>
        </w:rPr>
      </w:pPr>
      <w:r>
        <w:rPr>
          <w:lang w:val="fr-CH"/>
        </w:rPr>
        <w:tab/>
      </w:r>
      <w:r>
        <w:rPr>
          <w:lang w:val="fr-CH"/>
        </w:rPr>
        <w:tab/>
      </w:r>
      <w:r w:rsidRPr="00006B84">
        <w:rPr>
          <w:lang w:val="fr-CH"/>
        </w:rPr>
        <w:t>a)</w:t>
      </w:r>
      <w:r w:rsidRPr="00006B84">
        <w:rPr>
          <w:lang w:val="fr-CH"/>
        </w:rPr>
        <w:tab/>
        <w:t>Des prescriptions concernant l’immunité aux perturbations rayonnées et conduites pour les fonctions liées à la commande directe du véhicule, à la protection du conducteur, des passagers et des autres usagers de la route, ainsi qu’aux perturbations susceptibles de gêner le conducteur ou d’autres usagers de la route, au bon fonctionnement du système de multiplexage, et aux perturbations qui affecteraient l’enregistrement des données réglementaires du véhicule</w:t>
      </w:r>
      <w:r w:rsidRPr="00006B84">
        <w:rPr>
          <w:lang w:val="en-US"/>
        </w:rPr>
        <w:t xml:space="preserve"> </w:t>
      </w:r>
      <w:r w:rsidRPr="00006B84">
        <w:rPr>
          <w:b/>
          <w:lang w:val="fr-CH"/>
        </w:rPr>
        <w:t>ayant trait au fonctionnement du SRSEE en mode recharge sur le réseau;</w:t>
      </w:r>
      <w:r w:rsidRPr="00006B84">
        <w:rPr>
          <w:lang w:val="en-US"/>
        </w:rPr>
        <w:t> »</w:t>
      </w:r>
      <w:r>
        <w:rPr>
          <w:lang w:val="en-US"/>
        </w:rPr>
        <w:t>.</w:t>
      </w:r>
    </w:p>
    <w:p w:rsidR="00006B84" w:rsidRPr="00006B84" w:rsidRDefault="00006B84" w:rsidP="00006B84">
      <w:pPr>
        <w:pStyle w:val="SingleTxt"/>
        <w:rPr>
          <w:lang w:val="fr-CH"/>
        </w:rPr>
      </w:pPr>
      <w:r w:rsidRPr="00006B84">
        <w:rPr>
          <w:i/>
          <w:lang w:val="fr-CH"/>
        </w:rPr>
        <w:t>Paragraphe 7.4.2</w:t>
      </w:r>
      <w:r w:rsidRPr="00006B84">
        <w:rPr>
          <w:lang w:val="fr-CH"/>
        </w:rPr>
        <w:t>,</w:t>
      </w:r>
      <w:r w:rsidRPr="00006B84">
        <w:rPr>
          <w:i/>
          <w:lang w:val="fr-CH"/>
        </w:rPr>
        <w:t xml:space="preserve"> </w:t>
      </w:r>
      <w:r>
        <w:rPr>
          <w:lang w:val="fr-CH"/>
        </w:rPr>
        <w:t>modifier comme suit :</w:t>
      </w:r>
    </w:p>
    <w:p w:rsidR="00006B84" w:rsidRPr="00006B84" w:rsidRDefault="00006B84" w:rsidP="00006B84">
      <w:pPr>
        <w:pStyle w:val="SingleTxt"/>
        <w:rPr>
          <w:lang w:val="fr-CH"/>
        </w:rPr>
      </w:pPr>
      <w:r>
        <w:rPr>
          <w:lang w:val="fr-CH"/>
        </w:rPr>
        <w:t>« 7.4.2</w:t>
      </w:r>
      <w:r w:rsidRPr="00006B84">
        <w:rPr>
          <w:lang w:val="fr-CH"/>
        </w:rPr>
        <w:tab/>
        <w:t>Limites pour l’homologation de type du véhicule</w:t>
      </w:r>
    </w:p>
    <w:p w:rsidR="00006B84" w:rsidRPr="00006B84" w:rsidRDefault="00006B84" w:rsidP="00006B84">
      <w:pPr>
        <w:pStyle w:val="SingleTxt"/>
        <w:ind w:left="2218" w:hanging="951"/>
        <w:rPr>
          <w:lang w:val="fr-CH"/>
        </w:rPr>
      </w:pPr>
      <w:r>
        <w:rPr>
          <w:lang w:val="fr-CH"/>
        </w:rPr>
        <w:t>7.4.2.1</w:t>
      </w:r>
      <w:r w:rsidRPr="00006B84">
        <w:rPr>
          <w:lang w:val="fr-CH"/>
        </w:rPr>
        <w:tab/>
      </w:r>
      <w:r w:rsidRPr="00006B84">
        <w:rPr>
          <w:spacing w:val="2"/>
          <w:lang w:val="fr-CH"/>
        </w:rPr>
        <w:t>Si les mesures sont faites selon la procédure décrite à l’annexe 12, les limites avec courant nominal ≤16</w:t>
      </w:r>
      <w:r w:rsidR="002D6158">
        <w:rPr>
          <w:spacing w:val="2"/>
          <w:lang w:val="fr-CH"/>
        </w:rPr>
        <w:t> </w:t>
      </w:r>
      <w:r w:rsidRPr="00006B84">
        <w:rPr>
          <w:spacing w:val="2"/>
          <w:lang w:val="fr-CH"/>
        </w:rPr>
        <w:t xml:space="preserve">A par phase et non soumis à raccordement </w:t>
      </w:r>
      <w:r w:rsidRPr="006E0B17">
        <w:rPr>
          <w:lang w:val="fr-CH"/>
        </w:rPr>
        <w:t>conditionnel sont celles définies dans la norme CEI 61000-3-3, paragraphe</w:t>
      </w:r>
      <w:r w:rsidR="006E0B17">
        <w:rPr>
          <w:spacing w:val="2"/>
          <w:lang w:val="fr-CH"/>
        </w:rPr>
        <w:t> </w:t>
      </w:r>
      <w:r w:rsidRPr="00006B84">
        <w:rPr>
          <w:spacing w:val="2"/>
          <w:lang w:val="fr-CH"/>
        </w:rPr>
        <w:t>5</w:t>
      </w:r>
      <w:r w:rsidR="006956F9">
        <w:rPr>
          <w:spacing w:val="2"/>
          <w:lang w:val="fr-CH"/>
        </w:rPr>
        <w:t> </w:t>
      </w:r>
      <w:r w:rsidR="006956F9">
        <w:rPr>
          <w:b/>
          <w:lang w:val="fr-CH"/>
        </w:rPr>
        <w:t>:</w:t>
      </w:r>
    </w:p>
    <w:p w:rsidR="00006B84" w:rsidRPr="00006B84" w:rsidRDefault="00006B84" w:rsidP="00006B84">
      <w:pPr>
        <w:pStyle w:val="SingleTxt"/>
        <w:rPr>
          <w:b/>
          <w:lang w:val="fr-CH"/>
        </w:rPr>
      </w:pPr>
      <w:r>
        <w:rPr>
          <w:b/>
          <w:lang w:val="fr-CH"/>
        </w:rPr>
        <w:tab/>
      </w:r>
      <w:r>
        <w:rPr>
          <w:b/>
          <w:lang w:val="fr-CH"/>
        </w:rPr>
        <w:tab/>
        <w:t>–</w:t>
      </w:r>
      <w:r>
        <w:rPr>
          <w:b/>
          <w:lang w:val="fr-CH"/>
        </w:rPr>
        <w:tab/>
        <w:t>L</w:t>
      </w:r>
      <w:r w:rsidRPr="00006B84">
        <w:rPr>
          <w:b/>
          <w:lang w:val="fr-CH"/>
        </w:rPr>
        <w:t>a valeur de Pst ne doit pas être supérieure à 1,0;</w:t>
      </w:r>
    </w:p>
    <w:p w:rsidR="00006B84" w:rsidRPr="00006B84" w:rsidRDefault="00006B84" w:rsidP="00006B84">
      <w:pPr>
        <w:pStyle w:val="SingleTxt"/>
        <w:rPr>
          <w:b/>
          <w:lang w:val="fr-CH"/>
        </w:rPr>
      </w:pPr>
      <w:r>
        <w:rPr>
          <w:b/>
          <w:lang w:val="fr-CH"/>
        </w:rPr>
        <w:tab/>
      </w:r>
      <w:r>
        <w:rPr>
          <w:b/>
          <w:lang w:val="fr-CH"/>
        </w:rPr>
        <w:tab/>
        <w:t>–</w:t>
      </w:r>
      <w:r>
        <w:rPr>
          <w:b/>
          <w:lang w:val="fr-CH"/>
        </w:rPr>
        <w:tab/>
      </w:r>
      <w:r w:rsidR="00E664C6">
        <w:rPr>
          <w:b/>
          <w:lang w:val="fr-CH"/>
        </w:rPr>
        <w:t>L</w:t>
      </w:r>
      <w:r w:rsidRPr="00006B84">
        <w:rPr>
          <w:b/>
          <w:lang w:val="fr-CH"/>
        </w:rPr>
        <w:t>a valeur de Plt ne doit pas être supérieure à 0,65;</w:t>
      </w:r>
    </w:p>
    <w:p w:rsidR="00006B84" w:rsidRPr="00006B84" w:rsidRDefault="00006B84" w:rsidP="00E664C6">
      <w:pPr>
        <w:pStyle w:val="SingleTxt"/>
        <w:ind w:left="2693" w:hanging="1426"/>
        <w:rPr>
          <w:b/>
          <w:lang w:val="fr-CH"/>
        </w:rPr>
      </w:pPr>
      <w:r>
        <w:rPr>
          <w:b/>
          <w:lang w:val="fr-CH"/>
        </w:rPr>
        <w:tab/>
      </w:r>
      <w:r>
        <w:rPr>
          <w:b/>
          <w:lang w:val="fr-CH"/>
        </w:rPr>
        <w:tab/>
        <w:t>–</w:t>
      </w:r>
      <w:r>
        <w:rPr>
          <w:b/>
          <w:lang w:val="fr-CH"/>
        </w:rPr>
        <w:tab/>
      </w:r>
      <w:r w:rsidR="00E664C6">
        <w:rPr>
          <w:b/>
          <w:lang w:val="fr-CH"/>
        </w:rPr>
        <w:t>L</w:t>
      </w:r>
      <w:r w:rsidRPr="00006B84">
        <w:rPr>
          <w:b/>
          <w:lang w:val="fr-CH"/>
        </w:rPr>
        <w:t>a valeur de d(t) lors d’une variation de tension ne doit pas dépasser 3,</w:t>
      </w:r>
      <w:r w:rsidR="00E664C6">
        <w:rPr>
          <w:b/>
          <w:lang w:val="fr-CH"/>
        </w:rPr>
        <w:t>3 </w:t>
      </w:r>
      <w:r w:rsidRPr="00006B84">
        <w:rPr>
          <w:b/>
          <w:lang w:val="fr-CH"/>
        </w:rPr>
        <w:t>% pendant plus de</w:t>
      </w:r>
      <w:r w:rsidR="00E664C6">
        <w:rPr>
          <w:b/>
          <w:lang w:val="fr-CH"/>
        </w:rPr>
        <w:t xml:space="preserve"> 500 </w:t>
      </w:r>
      <w:r w:rsidRPr="00006B84">
        <w:rPr>
          <w:b/>
          <w:lang w:val="fr-CH"/>
        </w:rPr>
        <w:t>ms;</w:t>
      </w:r>
    </w:p>
    <w:p w:rsidR="00006B84" w:rsidRPr="00006B84" w:rsidRDefault="00006B84" w:rsidP="00E664C6">
      <w:pPr>
        <w:pStyle w:val="SingleTxt"/>
        <w:ind w:left="2693" w:hanging="1426"/>
        <w:rPr>
          <w:b/>
          <w:lang w:val="fr-CH"/>
        </w:rPr>
      </w:pPr>
      <w:r>
        <w:rPr>
          <w:b/>
          <w:lang w:val="fr-CH"/>
        </w:rPr>
        <w:tab/>
      </w:r>
      <w:r>
        <w:rPr>
          <w:b/>
          <w:lang w:val="fr-CH"/>
        </w:rPr>
        <w:tab/>
        <w:t>–</w:t>
      </w:r>
      <w:r>
        <w:rPr>
          <w:b/>
          <w:lang w:val="fr-CH"/>
        </w:rPr>
        <w:tab/>
      </w:r>
      <w:r w:rsidRPr="00006B84">
        <w:rPr>
          <w:b/>
          <w:lang w:val="fr-CH"/>
        </w:rPr>
        <w:t>La variation relative de la tension en conditions stationnaires, d</w:t>
      </w:r>
      <w:r w:rsidRPr="00006B84">
        <w:rPr>
          <w:b/>
          <w:vertAlign w:val="subscript"/>
          <w:lang w:val="fr-CH"/>
        </w:rPr>
        <w:t>c</w:t>
      </w:r>
      <w:r w:rsidRPr="00006B84">
        <w:rPr>
          <w:b/>
          <w:lang w:val="fr-CH"/>
        </w:rPr>
        <w:t xml:space="preserve">, </w:t>
      </w:r>
      <w:r w:rsidR="00E664C6">
        <w:rPr>
          <w:b/>
          <w:lang w:val="fr-CH"/>
        </w:rPr>
        <w:t>ne doit pas dépasser 3,3 </w:t>
      </w:r>
      <w:r w:rsidRPr="00006B84">
        <w:rPr>
          <w:b/>
          <w:lang w:val="fr-CH"/>
        </w:rPr>
        <w:t>%;</w:t>
      </w:r>
    </w:p>
    <w:p w:rsidR="00006B84" w:rsidRPr="00006B84" w:rsidRDefault="00006B84" w:rsidP="00E664C6">
      <w:pPr>
        <w:pStyle w:val="SingleTxt"/>
        <w:ind w:left="2693" w:hanging="1426"/>
        <w:rPr>
          <w:b/>
          <w:lang w:val="fr-CH"/>
        </w:rPr>
      </w:pPr>
      <w:r>
        <w:rPr>
          <w:b/>
          <w:lang w:val="fr-CH"/>
        </w:rPr>
        <w:tab/>
      </w:r>
      <w:r>
        <w:rPr>
          <w:b/>
          <w:lang w:val="fr-CH"/>
        </w:rPr>
        <w:tab/>
        <w:t>–</w:t>
      </w:r>
      <w:r>
        <w:rPr>
          <w:b/>
          <w:lang w:val="fr-CH"/>
        </w:rPr>
        <w:tab/>
      </w:r>
      <w:r w:rsidRPr="00006B84">
        <w:rPr>
          <w:b/>
          <w:lang w:val="fr-CH"/>
        </w:rPr>
        <w:t>La variation relative maximale de la tension, d</w:t>
      </w:r>
      <w:r w:rsidRPr="00006B84">
        <w:rPr>
          <w:b/>
          <w:vertAlign w:val="subscript"/>
          <w:lang w:val="fr-CH"/>
        </w:rPr>
        <w:t>max</w:t>
      </w:r>
      <w:r w:rsidRPr="00006B84">
        <w:rPr>
          <w:b/>
          <w:lang w:val="fr-CH"/>
        </w:rPr>
        <w:t xml:space="preserve">, ne doit pas dépasser </w:t>
      </w:r>
      <w:r w:rsidR="00E664C6">
        <w:rPr>
          <w:b/>
          <w:lang w:val="fr-CH"/>
        </w:rPr>
        <w:t>4 </w:t>
      </w:r>
      <w:r w:rsidRPr="00006B84">
        <w:rPr>
          <w:b/>
          <w:lang w:val="fr-CH"/>
        </w:rPr>
        <w:t>%.</w:t>
      </w:r>
    </w:p>
    <w:p w:rsidR="00006B84" w:rsidRPr="00006B84" w:rsidRDefault="00E664C6" w:rsidP="008C5066">
      <w:pPr>
        <w:pStyle w:val="SingleTxt"/>
        <w:ind w:left="2218" w:hanging="951"/>
        <w:rPr>
          <w:lang w:val="fr-CH"/>
        </w:rPr>
      </w:pPr>
      <w:r>
        <w:rPr>
          <w:lang w:val="fr-CH"/>
        </w:rPr>
        <w:t>7.4.2.2</w:t>
      </w:r>
      <w:r w:rsidR="00006B84" w:rsidRPr="00006B84">
        <w:rPr>
          <w:lang w:val="fr-CH"/>
        </w:rPr>
        <w:tab/>
      </w:r>
      <w:r w:rsidR="00006B84" w:rsidRPr="006E0B17">
        <w:rPr>
          <w:lang w:val="fr-CH"/>
        </w:rPr>
        <w:t>Si les mesures sont faites selon la procédure décrite à l’annexe 12, les limites av</w:t>
      </w:r>
      <w:r w:rsidR="006E0B17" w:rsidRPr="006E0B17">
        <w:rPr>
          <w:lang w:val="fr-CH"/>
        </w:rPr>
        <w:t>ec courant nominal &gt;16 A et ≤75 </w:t>
      </w:r>
      <w:r w:rsidR="00006B84" w:rsidRPr="006E0B17">
        <w:rPr>
          <w:lang w:val="fr-CH"/>
        </w:rPr>
        <w:t xml:space="preserve">A par phase et soumis à </w:t>
      </w:r>
      <w:r w:rsidR="00006B84" w:rsidRPr="006E0B17">
        <w:rPr>
          <w:spacing w:val="1"/>
          <w:lang w:val="fr-CH"/>
        </w:rPr>
        <w:t>raccordement conditionnel sont celles définies dans la nor</w:t>
      </w:r>
      <w:r w:rsidR="006E0B17" w:rsidRPr="006E0B17">
        <w:rPr>
          <w:spacing w:val="1"/>
          <w:lang w:val="fr-CH"/>
        </w:rPr>
        <w:t>me CEI 61000-3-11,</w:t>
      </w:r>
      <w:r w:rsidR="006E0B17">
        <w:rPr>
          <w:w w:val="102"/>
          <w:lang w:val="fr-CH"/>
        </w:rPr>
        <w:t xml:space="preserve"> paragraphe </w:t>
      </w:r>
      <w:r w:rsidR="006E0B17" w:rsidRPr="006E0B17">
        <w:rPr>
          <w:w w:val="102"/>
          <w:lang w:val="fr-CH"/>
        </w:rPr>
        <w:t>5</w:t>
      </w:r>
      <w:r w:rsidR="006956F9">
        <w:rPr>
          <w:w w:val="102"/>
          <w:lang w:val="fr-CH"/>
        </w:rPr>
        <w:t> </w:t>
      </w:r>
      <w:r w:rsidR="006956F9">
        <w:rPr>
          <w:b/>
          <w:lang w:val="fr-CH"/>
        </w:rPr>
        <w:t>:</w:t>
      </w:r>
    </w:p>
    <w:p w:rsidR="00006B84" w:rsidRPr="00006B84" w:rsidRDefault="00E664C6" w:rsidP="00E664C6">
      <w:pPr>
        <w:pStyle w:val="SingleTxt"/>
        <w:ind w:left="2693" w:hanging="1426"/>
        <w:rPr>
          <w:b/>
          <w:lang w:val="fr-CH"/>
        </w:rPr>
      </w:pPr>
      <w:r>
        <w:rPr>
          <w:b/>
          <w:lang w:val="fr-CH"/>
        </w:rPr>
        <w:tab/>
      </w:r>
      <w:r>
        <w:rPr>
          <w:b/>
          <w:lang w:val="fr-CH"/>
        </w:rPr>
        <w:tab/>
        <w:t>–</w:t>
      </w:r>
      <w:r>
        <w:rPr>
          <w:b/>
          <w:lang w:val="fr-CH"/>
        </w:rPr>
        <w:tab/>
      </w:r>
      <w:r w:rsidR="008C5066">
        <w:rPr>
          <w:b/>
          <w:lang w:val="fr-CH"/>
        </w:rPr>
        <w:t>L</w:t>
      </w:r>
      <w:r w:rsidR="00006B84" w:rsidRPr="00006B84">
        <w:rPr>
          <w:b/>
          <w:lang w:val="fr-CH"/>
        </w:rPr>
        <w:t>a valeur de Pst ne doit pas être supérieure à 1,0;</w:t>
      </w:r>
    </w:p>
    <w:p w:rsidR="00006B84" w:rsidRPr="00006B84" w:rsidRDefault="00E664C6" w:rsidP="00E664C6">
      <w:pPr>
        <w:pStyle w:val="SingleTxt"/>
        <w:ind w:left="2693" w:hanging="1426"/>
        <w:rPr>
          <w:b/>
          <w:lang w:val="fr-CH"/>
        </w:rPr>
      </w:pPr>
      <w:r>
        <w:rPr>
          <w:b/>
          <w:lang w:val="fr-CH"/>
        </w:rPr>
        <w:tab/>
      </w:r>
      <w:r>
        <w:rPr>
          <w:b/>
          <w:lang w:val="fr-CH"/>
        </w:rPr>
        <w:tab/>
        <w:t>–</w:t>
      </w:r>
      <w:r>
        <w:rPr>
          <w:b/>
          <w:lang w:val="fr-CH"/>
        </w:rPr>
        <w:tab/>
      </w:r>
      <w:r w:rsidR="008C5066">
        <w:rPr>
          <w:b/>
          <w:lang w:val="fr-CH"/>
        </w:rPr>
        <w:t>L</w:t>
      </w:r>
      <w:r w:rsidR="00006B84" w:rsidRPr="00006B84">
        <w:rPr>
          <w:b/>
          <w:lang w:val="fr-CH"/>
        </w:rPr>
        <w:t>a valeur de Plt ne doit pas être supérieure à 0,65;</w:t>
      </w:r>
    </w:p>
    <w:p w:rsidR="00006B84" w:rsidRPr="00006B84" w:rsidRDefault="00E664C6" w:rsidP="00E664C6">
      <w:pPr>
        <w:pStyle w:val="SingleTxt"/>
        <w:ind w:left="2693" w:hanging="1426"/>
        <w:rPr>
          <w:b/>
          <w:lang w:val="fr-CH"/>
        </w:rPr>
      </w:pPr>
      <w:r>
        <w:rPr>
          <w:b/>
          <w:lang w:val="fr-CH"/>
        </w:rPr>
        <w:tab/>
      </w:r>
      <w:r>
        <w:rPr>
          <w:b/>
          <w:lang w:val="fr-CH"/>
        </w:rPr>
        <w:tab/>
        <w:t>–</w:t>
      </w:r>
      <w:r>
        <w:rPr>
          <w:b/>
          <w:lang w:val="fr-CH"/>
        </w:rPr>
        <w:tab/>
      </w:r>
      <w:r w:rsidR="008C5066">
        <w:rPr>
          <w:b/>
          <w:lang w:val="fr-CH"/>
        </w:rPr>
        <w:t>L</w:t>
      </w:r>
      <w:r w:rsidR="00006B84" w:rsidRPr="00006B84">
        <w:rPr>
          <w:b/>
          <w:lang w:val="fr-CH"/>
        </w:rPr>
        <w:t>a valeur de d(t) lors d’une variation de t</w:t>
      </w:r>
      <w:r w:rsidR="008C5066">
        <w:rPr>
          <w:b/>
          <w:lang w:val="fr-CH"/>
        </w:rPr>
        <w:t>ension ne doit pas dépasser 3,3 </w:t>
      </w:r>
      <w:r w:rsidR="00006B84" w:rsidRPr="00006B84">
        <w:rPr>
          <w:b/>
          <w:lang w:val="fr-CH"/>
        </w:rPr>
        <w:t>% pendant plus de 500 ms;</w:t>
      </w:r>
    </w:p>
    <w:p w:rsidR="00006B84" w:rsidRPr="00006B84" w:rsidRDefault="00E664C6" w:rsidP="00E664C6">
      <w:pPr>
        <w:pStyle w:val="SingleTxt"/>
        <w:ind w:left="2693" w:hanging="1426"/>
        <w:rPr>
          <w:b/>
          <w:lang w:val="fr-CH"/>
        </w:rPr>
      </w:pPr>
      <w:r>
        <w:rPr>
          <w:b/>
          <w:lang w:val="fr-CH"/>
        </w:rPr>
        <w:tab/>
      </w:r>
      <w:r>
        <w:rPr>
          <w:b/>
          <w:lang w:val="fr-CH"/>
        </w:rPr>
        <w:tab/>
        <w:t>–</w:t>
      </w:r>
      <w:r>
        <w:rPr>
          <w:b/>
          <w:lang w:val="fr-CH"/>
        </w:rPr>
        <w:tab/>
      </w:r>
      <w:r w:rsidR="00006B84" w:rsidRPr="00006B84">
        <w:rPr>
          <w:b/>
          <w:lang w:val="fr-CH"/>
        </w:rPr>
        <w:t>La variation relative de la tension en conditions stationnaires, d</w:t>
      </w:r>
      <w:r w:rsidR="00006B84" w:rsidRPr="00A65B22">
        <w:rPr>
          <w:b/>
          <w:vertAlign w:val="subscript"/>
          <w:lang w:val="fr-CH"/>
        </w:rPr>
        <w:t>c</w:t>
      </w:r>
      <w:r w:rsidR="00006B84" w:rsidRPr="00006B84">
        <w:rPr>
          <w:b/>
          <w:lang w:val="fr-CH"/>
        </w:rPr>
        <w:t xml:space="preserve">, ne doit </w:t>
      </w:r>
      <w:r w:rsidR="008C5066">
        <w:rPr>
          <w:b/>
          <w:lang w:val="fr-CH"/>
        </w:rPr>
        <w:t>pas dépasser 3,3 </w:t>
      </w:r>
      <w:r w:rsidR="00006B84" w:rsidRPr="00006B84">
        <w:rPr>
          <w:b/>
          <w:lang w:val="fr-CH"/>
        </w:rPr>
        <w:t>%;</w:t>
      </w:r>
    </w:p>
    <w:p w:rsidR="00006B84" w:rsidRPr="00006B84" w:rsidRDefault="00E664C6" w:rsidP="00E664C6">
      <w:pPr>
        <w:pStyle w:val="SingleTxt"/>
        <w:ind w:left="2693" w:hanging="1426"/>
        <w:rPr>
          <w:lang w:val="fr-CH"/>
        </w:rPr>
      </w:pPr>
      <w:r>
        <w:rPr>
          <w:b/>
          <w:lang w:val="fr-CH"/>
        </w:rPr>
        <w:tab/>
      </w:r>
      <w:r>
        <w:rPr>
          <w:b/>
          <w:lang w:val="fr-CH"/>
        </w:rPr>
        <w:tab/>
        <w:t>–</w:t>
      </w:r>
      <w:r>
        <w:rPr>
          <w:b/>
          <w:lang w:val="fr-CH"/>
        </w:rPr>
        <w:tab/>
      </w:r>
      <w:r w:rsidR="00006B84" w:rsidRPr="00006B84">
        <w:rPr>
          <w:b/>
          <w:lang w:val="fr-CH"/>
        </w:rPr>
        <w:t>La variation relative maximale de la tension, d</w:t>
      </w:r>
      <w:r w:rsidR="00006B84" w:rsidRPr="00006B84">
        <w:rPr>
          <w:b/>
          <w:vertAlign w:val="subscript"/>
          <w:lang w:val="fr-CH"/>
        </w:rPr>
        <w:t>max</w:t>
      </w:r>
      <w:r w:rsidR="008C5066">
        <w:rPr>
          <w:b/>
          <w:lang w:val="fr-CH"/>
        </w:rPr>
        <w:t>, ne doit pas dépasser 4 </w:t>
      </w:r>
      <w:r w:rsidR="00006B84" w:rsidRPr="00006B84">
        <w:rPr>
          <w:b/>
          <w:lang w:val="fr-CH"/>
        </w:rPr>
        <w:t>%.</w:t>
      </w:r>
      <w:r w:rsidR="00006B84" w:rsidRPr="00006B84">
        <w:rPr>
          <w:lang w:val="fr-CH"/>
        </w:rPr>
        <w:t> »</w:t>
      </w:r>
      <w:r w:rsidR="008C5066">
        <w:rPr>
          <w:lang w:val="fr-CH"/>
        </w:rPr>
        <w:t>.</w:t>
      </w:r>
    </w:p>
    <w:p w:rsidR="00006B84" w:rsidRPr="00006B84" w:rsidRDefault="00006B84" w:rsidP="00006B84">
      <w:pPr>
        <w:pStyle w:val="SingleTxt"/>
        <w:rPr>
          <w:lang w:val="fr-CH"/>
        </w:rPr>
      </w:pPr>
      <w:r w:rsidRPr="00006B84">
        <w:rPr>
          <w:i/>
          <w:lang w:val="fr-CH"/>
        </w:rPr>
        <w:t>Annexe 4, appendice 1, figure 1</w:t>
      </w:r>
      <w:r w:rsidRPr="008C5066">
        <w:rPr>
          <w:lang w:val="fr-CH"/>
        </w:rPr>
        <w:t>,</w:t>
      </w:r>
      <w:r w:rsidRPr="00006B84">
        <w:rPr>
          <w:i/>
          <w:lang w:val="fr-CH"/>
        </w:rPr>
        <w:t xml:space="preserve"> </w:t>
      </w:r>
      <w:r w:rsidRPr="00006B84">
        <w:rPr>
          <w:lang w:val="fr-CH"/>
        </w:rPr>
        <w:t>supprimer.</w:t>
      </w:r>
    </w:p>
    <w:p w:rsidR="00006B84" w:rsidRPr="00006B84" w:rsidRDefault="00006B84" w:rsidP="00006B84">
      <w:pPr>
        <w:pStyle w:val="SingleTxt"/>
        <w:rPr>
          <w:lang w:val="fr-CH"/>
        </w:rPr>
      </w:pPr>
      <w:r w:rsidRPr="00006B84">
        <w:rPr>
          <w:i/>
          <w:lang w:val="fr-CH"/>
        </w:rPr>
        <w:t>Annexe 6, paragraphe 4.1</w:t>
      </w:r>
      <w:r w:rsidRPr="008C5066">
        <w:rPr>
          <w:lang w:val="fr-CH"/>
        </w:rPr>
        <w:t>,</w:t>
      </w:r>
      <w:r w:rsidRPr="00006B84">
        <w:rPr>
          <w:lang w:val="fr-CH"/>
        </w:rPr>
        <w:t xml:space="preserve"> modifier</w:t>
      </w:r>
      <w:r w:rsidR="008C5066">
        <w:rPr>
          <w:lang w:val="fr-CH"/>
        </w:rPr>
        <w:t xml:space="preserve"> comme suit :</w:t>
      </w:r>
    </w:p>
    <w:p w:rsidR="00006B84" w:rsidRPr="00006B84" w:rsidRDefault="00DE6D92" w:rsidP="00006B84">
      <w:pPr>
        <w:pStyle w:val="SingleTxt"/>
        <w:rPr>
          <w:lang w:val="fr-CH"/>
        </w:rPr>
      </w:pPr>
      <w:r>
        <w:rPr>
          <w:lang w:val="fr-CH"/>
        </w:rPr>
        <w:t>« 4.1</w:t>
      </w:r>
      <w:r w:rsidR="008C5066">
        <w:rPr>
          <w:lang w:val="fr-CH"/>
        </w:rPr>
        <w:t xml:space="preserve"> </w:t>
      </w:r>
      <w:r w:rsidR="008C5066">
        <w:rPr>
          <w:lang w:val="fr-CH"/>
        </w:rPr>
        <w:tab/>
      </w:r>
      <w:r w:rsidR="00006B84" w:rsidRPr="00006B84">
        <w:rPr>
          <w:lang w:val="fr-CH"/>
        </w:rPr>
        <w:t>…</w:t>
      </w:r>
    </w:p>
    <w:p w:rsidR="00006B84" w:rsidRPr="00006B84" w:rsidRDefault="006E0B17" w:rsidP="006E0B17">
      <w:pPr>
        <w:pStyle w:val="SingleTxt"/>
        <w:ind w:left="2218" w:hanging="951"/>
        <w:rPr>
          <w:lang w:val="fr-CH"/>
        </w:rPr>
      </w:pPr>
      <w:r>
        <w:rPr>
          <w:lang w:val="fr-CH"/>
        </w:rPr>
        <w:tab/>
      </w:r>
      <w:r>
        <w:rPr>
          <w:lang w:val="fr-CH"/>
        </w:rPr>
        <w:tab/>
      </w:r>
      <w:r w:rsidR="00006B84" w:rsidRPr="00006B84">
        <w:rPr>
          <w:lang w:val="fr-CH"/>
        </w:rPr>
        <w:t>Les pas de fréquence et le temps d’exposition sont choisis conformément à la norme</w:t>
      </w:r>
      <w:r>
        <w:rPr>
          <w:lang w:val="fr-CH"/>
        </w:rPr>
        <w:t xml:space="preserve"> ISO </w:t>
      </w:r>
      <w:r w:rsidR="00006B84" w:rsidRPr="00006B84">
        <w:rPr>
          <w:lang w:val="fr-CH"/>
        </w:rPr>
        <w:t>11451-1.</w:t>
      </w:r>
    </w:p>
    <w:p w:rsidR="00006B84" w:rsidRPr="00006B84" w:rsidRDefault="006E0B17" w:rsidP="006956F9">
      <w:pPr>
        <w:pStyle w:val="SingleTxt"/>
        <w:keepNext/>
        <w:ind w:left="2218" w:hanging="951"/>
        <w:rPr>
          <w:b/>
          <w:lang w:val="fr-CH"/>
        </w:rPr>
      </w:pPr>
      <w:r>
        <w:rPr>
          <w:b/>
          <w:lang w:val="fr-CH"/>
        </w:rPr>
        <w:lastRenderedPageBreak/>
        <w:tab/>
      </w:r>
      <w:r>
        <w:rPr>
          <w:b/>
          <w:lang w:val="fr-CH"/>
        </w:rPr>
        <w:tab/>
      </w:r>
      <w:r w:rsidR="00006B84" w:rsidRPr="00006B84">
        <w:rPr>
          <w:b/>
          <w:lang w:val="fr-CH"/>
        </w:rPr>
        <w:t xml:space="preserve">Les recommandations sur les pas de fréquence figurent dans le tableau </w:t>
      </w:r>
      <w:r>
        <w:rPr>
          <w:b/>
          <w:lang w:val="fr-CH"/>
        </w:rPr>
        <w:t>ci-</w:t>
      </w:r>
      <w:r w:rsidR="00006B84" w:rsidRPr="00006B84">
        <w:rPr>
          <w:b/>
          <w:lang w:val="fr-CH"/>
        </w:rPr>
        <w:t>dessous</w:t>
      </w:r>
      <w:r>
        <w:rPr>
          <w:b/>
          <w:lang w:val="fr-CH"/>
        </w:rPr>
        <w:t> :</w:t>
      </w:r>
      <w:r w:rsidR="00006B84" w:rsidRPr="00006B84">
        <w:rPr>
          <w:lang w:val="fr-CH"/>
        </w:rPr>
        <w:t xml:space="preserve"> </w:t>
      </w:r>
      <w:r w:rsidR="00006B84" w:rsidRPr="00006B84">
        <w:rPr>
          <w:b/>
          <w:lang w:val="fr-CH"/>
        </w:rPr>
        <w:t xml:space="preserve"> </w:t>
      </w:r>
    </w:p>
    <w:p w:rsidR="00006B84" w:rsidRPr="006956F9" w:rsidRDefault="00006B84" w:rsidP="006956F9">
      <w:pPr>
        <w:pStyle w:val="SingleTxt"/>
        <w:keepNext/>
        <w:spacing w:after="0" w:line="120" w:lineRule="exact"/>
        <w:rPr>
          <w:sz w:val="10"/>
          <w:lang w:val="fr-CH"/>
        </w:rPr>
      </w:pPr>
    </w:p>
    <w:tbl>
      <w:tblPr>
        <w:tblW w:w="6597" w:type="dxa"/>
        <w:tblInd w:w="2223" w:type="dxa"/>
        <w:tblLayout w:type="fixed"/>
        <w:tblCellMar>
          <w:left w:w="0" w:type="dxa"/>
          <w:right w:w="0" w:type="dxa"/>
        </w:tblCellMar>
        <w:tblLook w:val="0000" w:firstRow="0" w:lastRow="0" w:firstColumn="0" w:lastColumn="0" w:noHBand="0" w:noVBand="0"/>
      </w:tblPr>
      <w:tblGrid>
        <w:gridCol w:w="1484"/>
        <w:gridCol w:w="2440"/>
        <w:gridCol w:w="2673"/>
      </w:tblGrid>
      <w:tr w:rsidR="006E0B17" w:rsidRPr="006E0B17" w:rsidTr="009B52CA">
        <w:trPr>
          <w:tblHeader/>
        </w:trPr>
        <w:tc>
          <w:tcPr>
            <w:tcW w:w="1484" w:type="dxa"/>
            <w:tcBorders>
              <w:top w:val="single" w:sz="4" w:space="0" w:color="auto"/>
              <w:bottom w:val="single" w:sz="12" w:space="0" w:color="auto"/>
            </w:tcBorders>
            <w:shd w:val="clear" w:color="auto" w:fill="auto"/>
            <w:vAlign w:val="bottom"/>
          </w:tcPr>
          <w:p w:rsidR="006E0B17" w:rsidRPr="006E0B17" w:rsidRDefault="00402404" w:rsidP="006E0B17">
            <w:pPr>
              <w:suppressAutoHyphens/>
              <w:spacing w:before="80" w:after="80" w:line="160" w:lineRule="exact"/>
              <w:ind w:right="40"/>
              <w:rPr>
                <w:i/>
                <w:sz w:val="14"/>
                <w:lang w:val="fr-CH"/>
              </w:rPr>
            </w:pPr>
            <w:r w:rsidRPr="009B52CA">
              <w:rPr>
                <w:i/>
                <w:sz w:val="14"/>
                <w:lang w:val="fr-CH"/>
              </w:rPr>
              <w:t>Fréquence (MHz</w:t>
            </w:r>
            <w:r w:rsidRPr="009B52CA">
              <w:rPr>
                <w:rFonts w:hint="eastAsia"/>
                <w:i/>
                <w:sz w:val="14"/>
                <w:lang w:val="fr-CH"/>
              </w:rPr>
              <w:t>）</w:t>
            </w:r>
          </w:p>
        </w:tc>
        <w:tc>
          <w:tcPr>
            <w:tcW w:w="2440" w:type="dxa"/>
            <w:tcBorders>
              <w:top w:val="single" w:sz="4" w:space="0" w:color="auto"/>
              <w:bottom w:val="single" w:sz="12" w:space="0" w:color="auto"/>
            </w:tcBorders>
            <w:shd w:val="clear" w:color="auto" w:fill="auto"/>
            <w:vAlign w:val="bottom"/>
          </w:tcPr>
          <w:p w:rsidR="006E0B17" w:rsidRPr="006E0B17" w:rsidRDefault="00402404" w:rsidP="006E0B17">
            <w:pPr>
              <w:suppressAutoHyphens/>
              <w:spacing w:before="80" w:after="80" w:line="160" w:lineRule="exact"/>
              <w:ind w:right="113"/>
              <w:jc w:val="right"/>
              <w:rPr>
                <w:i/>
                <w:sz w:val="14"/>
                <w:lang w:val="fr-CH"/>
              </w:rPr>
            </w:pPr>
            <w:r w:rsidRPr="009B52CA">
              <w:rPr>
                <w:i/>
                <w:sz w:val="14"/>
                <w:lang w:val="fr-CH"/>
              </w:rPr>
              <w:t>Pas  (MHz</w:t>
            </w:r>
            <w:r w:rsidRPr="009B52CA">
              <w:rPr>
                <w:rFonts w:hint="eastAsia"/>
                <w:i/>
                <w:sz w:val="14"/>
                <w:lang w:val="fr-CH"/>
              </w:rPr>
              <w:t>）</w:t>
            </w:r>
          </w:p>
        </w:tc>
        <w:tc>
          <w:tcPr>
            <w:tcW w:w="2673" w:type="dxa"/>
            <w:tcBorders>
              <w:top w:val="single" w:sz="4" w:space="0" w:color="auto"/>
              <w:bottom w:val="single" w:sz="12" w:space="0" w:color="auto"/>
            </w:tcBorders>
            <w:shd w:val="clear" w:color="auto" w:fill="auto"/>
            <w:vAlign w:val="bottom"/>
          </w:tcPr>
          <w:p w:rsidR="006E0B17" w:rsidRPr="006E0B17" w:rsidRDefault="00402404" w:rsidP="006E0B17">
            <w:pPr>
              <w:suppressAutoHyphens/>
              <w:spacing w:before="80" w:after="80" w:line="160" w:lineRule="exact"/>
              <w:ind w:right="113"/>
              <w:jc w:val="right"/>
              <w:rPr>
                <w:i/>
                <w:sz w:val="14"/>
                <w:lang w:val="fr-CH"/>
              </w:rPr>
            </w:pPr>
            <w:r w:rsidRPr="009B52CA">
              <w:rPr>
                <w:i/>
                <w:sz w:val="14"/>
                <w:lang w:val="fr-CH"/>
              </w:rPr>
              <w:t>Pas logarithmique (pourcentage</w:t>
            </w:r>
            <w:r w:rsidRPr="009B52CA">
              <w:rPr>
                <w:rFonts w:hint="eastAsia"/>
                <w:i/>
                <w:sz w:val="14"/>
                <w:lang w:val="fr-CH"/>
              </w:rPr>
              <w:t>）</w:t>
            </w:r>
          </w:p>
        </w:tc>
      </w:tr>
      <w:tr w:rsidR="006E0B17" w:rsidRPr="006E0B17" w:rsidTr="009B52CA">
        <w:trPr>
          <w:trHeight w:hRule="exact" w:val="115"/>
          <w:tblHeader/>
        </w:trPr>
        <w:tc>
          <w:tcPr>
            <w:tcW w:w="1484" w:type="dxa"/>
            <w:tcBorders>
              <w:top w:val="single" w:sz="12" w:space="0" w:color="auto"/>
            </w:tcBorders>
            <w:shd w:val="clear" w:color="auto" w:fill="auto"/>
            <w:vAlign w:val="bottom"/>
          </w:tcPr>
          <w:p w:rsidR="006E0B17" w:rsidRPr="006E0B17" w:rsidRDefault="006E0B17" w:rsidP="006E0B17">
            <w:pPr>
              <w:suppressAutoHyphens/>
              <w:spacing w:before="40" w:after="40" w:line="210" w:lineRule="exact"/>
              <w:ind w:right="40"/>
              <w:rPr>
                <w:sz w:val="17"/>
                <w:lang w:val="fr-CH"/>
              </w:rPr>
            </w:pPr>
          </w:p>
        </w:tc>
        <w:tc>
          <w:tcPr>
            <w:tcW w:w="2440" w:type="dxa"/>
            <w:tcBorders>
              <w:top w:val="single" w:sz="12" w:space="0" w:color="auto"/>
            </w:tcBorders>
            <w:shd w:val="clear" w:color="auto" w:fill="auto"/>
            <w:vAlign w:val="bottom"/>
          </w:tcPr>
          <w:p w:rsidR="006E0B17" w:rsidRPr="006E0B17" w:rsidRDefault="006E0B17" w:rsidP="006E0B17">
            <w:pPr>
              <w:suppressAutoHyphens/>
              <w:spacing w:before="40" w:after="40" w:line="210" w:lineRule="exact"/>
              <w:ind w:right="113"/>
              <w:jc w:val="right"/>
              <w:rPr>
                <w:sz w:val="17"/>
                <w:lang w:val="fr-CH"/>
              </w:rPr>
            </w:pPr>
          </w:p>
        </w:tc>
        <w:tc>
          <w:tcPr>
            <w:tcW w:w="2673" w:type="dxa"/>
            <w:tcBorders>
              <w:top w:val="single" w:sz="12" w:space="0" w:color="auto"/>
            </w:tcBorders>
            <w:shd w:val="clear" w:color="auto" w:fill="auto"/>
            <w:vAlign w:val="bottom"/>
          </w:tcPr>
          <w:p w:rsidR="006E0B17" w:rsidRPr="006E0B17" w:rsidRDefault="006E0B17" w:rsidP="006E0B17">
            <w:pPr>
              <w:suppressAutoHyphens/>
              <w:spacing w:before="40" w:after="40" w:line="210" w:lineRule="exact"/>
              <w:ind w:right="113"/>
              <w:jc w:val="right"/>
              <w:rPr>
                <w:sz w:val="17"/>
                <w:lang w:val="fr-CH"/>
              </w:rPr>
            </w:pPr>
          </w:p>
        </w:tc>
      </w:tr>
      <w:tr w:rsidR="006956F9" w:rsidRPr="006E0B17" w:rsidTr="00837F6D">
        <w:tc>
          <w:tcPr>
            <w:tcW w:w="1484" w:type="dxa"/>
            <w:shd w:val="clear" w:color="auto" w:fill="auto"/>
          </w:tcPr>
          <w:p w:rsidR="006956F9" w:rsidRPr="00402404" w:rsidRDefault="006956F9" w:rsidP="00792752">
            <w:pPr>
              <w:tabs>
                <w:tab w:val="left" w:pos="288"/>
                <w:tab w:val="left" w:pos="576"/>
                <w:tab w:val="left" w:pos="864"/>
                <w:tab w:val="left" w:pos="1152"/>
              </w:tabs>
              <w:suppressAutoHyphens/>
              <w:spacing w:before="40" w:after="40" w:line="210" w:lineRule="exact"/>
              <w:ind w:right="40"/>
              <w:rPr>
                <w:sz w:val="17"/>
                <w:lang w:val="fr-CH"/>
              </w:rPr>
            </w:pPr>
            <w:r w:rsidRPr="00402404">
              <w:rPr>
                <w:sz w:val="17"/>
                <w:lang w:val="fr-CH"/>
              </w:rPr>
              <w:t>20 &lt; f ≤ 200</w:t>
            </w:r>
          </w:p>
        </w:tc>
        <w:tc>
          <w:tcPr>
            <w:tcW w:w="2440" w:type="dxa"/>
            <w:shd w:val="clear" w:color="auto" w:fill="auto"/>
          </w:tcPr>
          <w:p w:rsidR="006956F9" w:rsidRPr="00402404" w:rsidRDefault="006956F9" w:rsidP="006956F9">
            <w:pPr>
              <w:tabs>
                <w:tab w:val="left" w:pos="288"/>
                <w:tab w:val="left" w:pos="576"/>
                <w:tab w:val="left" w:pos="864"/>
                <w:tab w:val="left" w:pos="1152"/>
              </w:tabs>
              <w:suppressAutoHyphens/>
              <w:spacing w:before="40" w:after="40" w:line="210" w:lineRule="exact"/>
              <w:ind w:right="40"/>
              <w:jc w:val="right"/>
              <w:rPr>
                <w:sz w:val="17"/>
                <w:lang w:val="fr-CH"/>
              </w:rPr>
            </w:pPr>
            <w:r w:rsidRPr="00402404">
              <w:rPr>
                <w:sz w:val="17"/>
                <w:lang w:val="fr-CH"/>
              </w:rPr>
              <w:t>5</w:t>
            </w:r>
          </w:p>
        </w:tc>
        <w:tc>
          <w:tcPr>
            <w:tcW w:w="2673" w:type="dxa"/>
            <w:shd w:val="clear" w:color="auto" w:fill="auto"/>
          </w:tcPr>
          <w:p w:rsidR="006956F9" w:rsidRPr="00402404" w:rsidRDefault="006956F9" w:rsidP="006956F9">
            <w:pPr>
              <w:tabs>
                <w:tab w:val="left" w:pos="288"/>
                <w:tab w:val="left" w:pos="576"/>
                <w:tab w:val="left" w:pos="864"/>
                <w:tab w:val="left" w:pos="1152"/>
              </w:tabs>
              <w:suppressAutoHyphens/>
              <w:spacing w:before="40" w:after="40" w:line="210" w:lineRule="exact"/>
              <w:ind w:right="40"/>
              <w:jc w:val="right"/>
              <w:rPr>
                <w:sz w:val="17"/>
                <w:lang w:val="fr-CH"/>
              </w:rPr>
            </w:pPr>
            <w:r w:rsidRPr="00402404">
              <w:rPr>
                <w:sz w:val="17"/>
                <w:lang w:val="fr-CH"/>
              </w:rPr>
              <w:t>5</w:t>
            </w:r>
          </w:p>
        </w:tc>
      </w:tr>
      <w:tr w:rsidR="006956F9" w:rsidRPr="006E0B17" w:rsidTr="00837F6D">
        <w:tc>
          <w:tcPr>
            <w:tcW w:w="1484" w:type="dxa"/>
            <w:shd w:val="clear" w:color="auto" w:fill="auto"/>
          </w:tcPr>
          <w:p w:rsidR="006956F9" w:rsidRPr="00402404" w:rsidRDefault="006956F9" w:rsidP="00792752">
            <w:pPr>
              <w:tabs>
                <w:tab w:val="left" w:pos="288"/>
                <w:tab w:val="left" w:pos="576"/>
                <w:tab w:val="left" w:pos="864"/>
                <w:tab w:val="left" w:pos="1152"/>
              </w:tabs>
              <w:suppressAutoHyphens/>
              <w:spacing w:before="40" w:after="40" w:line="210" w:lineRule="exact"/>
              <w:ind w:right="40"/>
              <w:rPr>
                <w:sz w:val="17"/>
                <w:lang w:val="fr-CH"/>
              </w:rPr>
            </w:pPr>
            <w:r w:rsidRPr="00402404">
              <w:rPr>
                <w:sz w:val="17"/>
                <w:lang w:val="fr-CH"/>
              </w:rPr>
              <w:t>200 &lt; f ≤ 400</w:t>
            </w:r>
          </w:p>
        </w:tc>
        <w:tc>
          <w:tcPr>
            <w:tcW w:w="2440" w:type="dxa"/>
            <w:shd w:val="clear" w:color="auto" w:fill="auto"/>
          </w:tcPr>
          <w:p w:rsidR="006956F9" w:rsidRPr="00402404" w:rsidRDefault="006956F9" w:rsidP="006956F9">
            <w:pPr>
              <w:tabs>
                <w:tab w:val="left" w:pos="288"/>
                <w:tab w:val="left" w:pos="576"/>
                <w:tab w:val="left" w:pos="864"/>
                <w:tab w:val="left" w:pos="1152"/>
              </w:tabs>
              <w:suppressAutoHyphens/>
              <w:spacing w:before="40" w:after="40" w:line="210" w:lineRule="exact"/>
              <w:ind w:right="40"/>
              <w:jc w:val="right"/>
              <w:rPr>
                <w:sz w:val="17"/>
                <w:lang w:val="fr-CH"/>
              </w:rPr>
            </w:pPr>
            <w:r w:rsidRPr="00402404">
              <w:rPr>
                <w:sz w:val="17"/>
                <w:lang w:val="fr-CH"/>
              </w:rPr>
              <w:t>10</w:t>
            </w:r>
          </w:p>
        </w:tc>
        <w:tc>
          <w:tcPr>
            <w:tcW w:w="2673" w:type="dxa"/>
            <w:shd w:val="clear" w:color="auto" w:fill="auto"/>
          </w:tcPr>
          <w:p w:rsidR="006956F9" w:rsidRPr="00402404" w:rsidRDefault="006956F9" w:rsidP="006956F9">
            <w:pPr>
              <w:tabs>
                <w:tab w:val="left" w:pos="288"/>
                <w:tab w:val="left" w:pos="576"/>
                <w:tab w:val="left" w:pos="864"/>
                <w:tab w:val="left" w:pos="1152"/>
              </w:tabs>
              <w:suppressAutoHyphens/>
              <w:spacing w:before="40" w:after="40" w:line="210" w:lineRule="exact"/>
              <w:ind w:right="40"/>
              <w:jc w:val="right"/>
              <w:rPr>
                <w:sz w:val="17"/>
                <w:lang w:val="fr-CH"/>
              </w:rPr>
            </w:pPr>
            <w:r w:rsidRPr="00402404">
              <w:rPr>
                <w:sz w:val="17"/>
                <w:lang w:val="fr-CH"/>
              </w:rPr>
              <w:t>5</w:t>
            </w:r>
          </w:p>
        </w:tc>
      </w:tr>
      <w:tr w:rsidR="006956F9" w:rsidRPr="006E0B17" w:rsidTr="00837F6D">
        <w:tc>
          <w:tcPr>
            <w:tcW w:w="1484" w:type="dxa"/>
            <w:shd w:val="clear" w:color="auto" w:fill="auto"/>
          </w:tcPr>
          <w:p w:rsidR="006956F9" w:rsidRPr="00402404" w:rsidRDefault="006956F9" w:rsidP="00792752">
            <w:pPr>
              <w:tabs>
                <w:tab w:val="left" w:pos="288"/>
                <w:tab w:val="left" w:pos="576"/>
                <w:tab w:val="left" w:pos="864"/>
                <w:tab w:val="left" w:pos="1152"/>
              </w:tabs>
              <w:suppressAutoHyphens/>
              <w:spacing w:before="40" w:after="40" w:line="210" w:lineRule="exact"/>
              <w:ind w:right="40"/>
              <w:rPr>
                <w:sz w:val="17"/>
                <w:lang w:val="fr-CH"/>
              </w:rPr>
            </w:pPr>
            <w:r w:rsidRPr="00402404">
              <w:rPr>
                <w:sz w:val="17"/>
                <w:lang w:val="fr-CH"/>
              </w:rPr>
              <w:t>400 &lt; f ≤ 1 000</w:t>
            </w:r>
          </w:p>
        </w:tc>
        <w:tc>
          <w:tcPr>
            <w:tcW w:w="2440" w:type="dxa"/>
            <w:shd w:val="clear" w:color="auto" w:fill="auto"/>
          </w:tcPr>
          <w:p w:rsidR="006956F9" w:rsidRPr="00402404" w:rsidRDefault="006956F9" w:rsidP="006956F9">
            <w:pPr>
              <w:tabs>
                <w:tab w:val="left" w:pos="288"/>
                <w:tab w:val="left" w:pos="576"/>
                <w:tab w:val="left" w:pos="864"/>
                <w:tab w:val="left" w:pos="1152"/>
              </w:tabs>
              <w:suppressAutoHyphens/>
              <w:spacing w:before="40" w:after="40" w:line="210" w:lineRule="exact"/>
              <w:ind w:right="40"/>
              <w:jc w:val="right"/>
              <w:rPr>
                <w:sz w:val="17"/>
                <w:lang w:val="fr-CH"/>
              </w:rPr>
            </w:pPr>
            <w:r w:rsidRPr="00402404">
              <w:rPr>
                <w:sz w:val="17"/>
                <w:lang w:val="fr-CH"/>
              </w:rPr>
              <w:t>20</w:t>
            </w:r>
          </w:p>
        </w:tc>
        <w:tc>
          <w:tcPr>
            <w:tcW w:w="2673" w:type="dxa"/>
            <w:shd w:val="clear" w:color="auto" w:fill="auto"/>
          </w:tcPr>
          <w:p w:rsidR="006956F9" w:rsidRPr="00402404" w:rsidRDefault="006956F9" w:rsidP="006956F9">
            <w:pPr>
              <w:tabs>
                <w:tab w:val="left" w:pos="288"/>
                <w:tab w:val="left" w:pos="576"/>
                <w:tab w:val="left" w:pos="864"/>
                <w:tab w:val="left" w:pos="1152"/>
              </w:tabs>
              <w:suppressAutoHyphens/>
              <w:spacing w:before="40" w:after="40" w:line="210" w:lineRule="exact"/>
              <w:ind w:right="40"/>
              <w:jc w:val="right"/>
              <w:rPr>
                <w:sz w:val="17"/>
                <w:lang w:val="fr-CH"/>
              </w:rPr>
            </w:pPr>
            <w:r w:rsidRPr="00402404">
              <w:rPr>
                <w:sz w:val="17"/>
                <w:lang w:val="fr-CH"/>
              </w:rPr>
              <w:t>2</w:t>
            </w:r>
          </w:p>
        </w:tc>
      </w:tr>
      <w:tr w:rsidR="006956F9" w:rsidRPr="006E0B17" w:rsidTr="00837F6D">
        <w:tc>
          <w:tcPr>
            <w:tcW w:w="1484" w:type="dxa"/>
            <w:tcBorders>
              <w:bottom w:val="single" w:sz="12" w:space="0" w:color="auto"/>
            </w:tcBorders>
            <w:shd w:val="clear" w:color="auto" w:fill="auto"/>
          </w:tcPr>
          <w:p w:rsidR="006956F9" w:rsidRPr="00402404" w:rsidRDefault="006956F9" w:rsidP="00792752">
            <w:pPr>
              <w:tabs>
                <w:tab w:val="left" w:pos="288"/>
                <w:tab w:val="left" w:pos="576"/>
                <w:tab w:val="left" w:pos="864"/>
                <w:tab w:val="left" w:pos="1152"/>
              </w:tabs>
              <w:suppressAutoHyphens/>
              <w:spacing w:before="40" w:after="40" w:line="210" w:lineRule="exact"/>
              <w:ind w:right="40"/>
              <w:rPr>
                <w:sz w:val="17"/>
                <w:lang w:val="fr-CH"/>
              </w:rPr>
            </w:pPr>
            <w:r w:rsidRPr="00402404">
              <w:rPr>
                <w:sz w:val="17"/>
                <w:lang w:val="fr-CH"/>
              </w:rPr>
              <w:t>1 000 &lt; f ≤ 2 000</w:t>
            </w:r>
          </w:p>
        </w:tc>
        <w:tc>
          <w:tcPr>
            <w:tcW w:w="2440" w:type="dxa"/>
            <w:tcBorders>
              <w:bottom w:val="single" w:sz="12" w:space="0" w:color="auto"/>
            </w:tcBorders>
            <w:shd w:val="clear" w:color="auto" w:fill="auto"/>
          </w:tcPr>
          <w:p w:rsidR="006956F9" w:rsidRPr="00402404" w:rsidRDefault="006956F9" w:rsidP="006956F9">
            <w:pPr>
              <w:tabs>
                <w:tab w:val="left" w:pos="288"/>
                <w:tab w:val="left" w:pos="576"/>
                <w:tab w:val="left" w:pos="864"/>
                <w:tab w:val="left" w:pos="1152"/>
              </w:tabs>
              <w:suppressAutoHyphens/>
              <w:spacing w:before="40" w:after="40" w:line="210" w:lineRule="exact"/>
              <w:ind w:right="40"/>
              <w:jc w:val="right"/>
              <w:rPr>
                <w:sz w:val="17"/>
                <w:lang w:val="fr-CH"/>
              </w:rPr>
            </w:pPr>
            <w:r w:rsidRPr="00402404">
              <w:rPr>
                <w:sz w:val="17"/>
                <w:lang w:val="fr-CH"/>
              </w:rPr>
              <w:t>40</w:t>
            </w:r>
          </w:p>
        </w:tc>
        <w:tc>
          <w:tcPr>
            <w:tcW w:w="2673" w:type="dxa"/>
            <w:tcBorders>
              <w:bottom w:val="single" w:sz="12" w:space="0" w:color="auto"/>
            </w:tcBorders>
            <w:shd w:val="clear" w:color="auto" w:fill="auto"/>
          </w:tcPr>
          <w:p w:rsidR="006956F9" w:rsidRPr="00402404" w:rsidRDefault="006956F9" w:rsidP="006956F9">
            <w:pPr>
              <w:tabs>
                <w:tab w:val="left" w:pos="288"/>
                <w:tab w:val="left" w:pos="576"/>
                <w:tab w:val="left" w:pos="864"/>
                <w:tab w:val="left" w:pos="1152"/>
              </w:tabs>
              <w:suppressAutoHyphens/>
              <w:spacing w:before="40" w:after="40" w:line="210" w:lineRule="exact"/>
              <w:ind w:right="40"/>
              <w:jc w:val="right"/>
              <w:rPr>
                <w:sz w:val="17"/>
                <w:lang w:val="fr-CH"/>
              </w:rPr>
            </w:pPr>
            <w:r w:rsidRPr="00402404">
              <w:rPr>
                <w:sz w:val="17"/>
                <w:lang w:val="fr-CH"/>
              </w:rPr>
              <w:t>2</w:t>
            </w:r>
          </w:p>
        </w:tc>
      </w:tr>
    </w:tbl>
    <w:p w:rsidR="006956F9" w:rsidRPr="006956F9" w:rsidRDefault="006956F9" w:rsidP="006956F9">
      <w:pPr>
        <w:pStyle w:val="SingleTxt"/>
        <w:spacing w:after="0" w:line="120" w:lineRule="exact"/>
        <w:jc w:val="right"/>
        <w:rPr>
          <w:sz w:val="10"/>
          <w:lang w:val="fr-CH"/>
        </w:rPr>
      </w:pPr>
    </w:p>
    <w:p w:rsidR="006956F9" w:rsidRDefault="006956F9" w:rsidP="006956F9">
      <w:pPr>
        <w:pStyle w:val="SingleTxt"/>
        <w:jc w:val="right"/>
        <w:rPr>
          <w:lang w:val="fr-CH"/>
        </w:rPr>
      </w:pPr>
      <w:r>
        <w:rPr>
          <w:lang w:val="fr-CH"/>
        </w:rPr>
        <w:t>.»</w:t>
      </w:r>
    </w:p>
    <w:p w:rsidR="00006B84" w:rsidRPr="00006B84" w:rsidRDefault="00006B84" w:rsidP="00006B84">
      <w:pPr>
        <w:pStyle w:val="SingleTxt"/>
        <w:rPr>
          <w:lang w:val="fr-CH"/>
        </w:rPr>
      </w:pPr>
      <w:r w:rsidRPr="00006B84">
        <w:rPr>
          <w:i/>
          <w:lang w:val="fr-CH"/>
        </w:rPr>
        <w:t>Annexe 6, paragraphe 5.1.2</w:t>
      </w:r>
      <w:r w:rsidRPr="00006B84">
        <w:rPr>
          <w:lang w:val="fr-CH"/>
        </w:rPr>
        <w:t>, modifier comme suit</w:t>
      </w:r>
      <w:r w:rsidR="00974D1B">
        <w:rPr>
          <w:lang w:val="fr-CH"/>
        </w:rPr>
        <w:t> :</w:t>
      </w:r>
    </w:p>
    <w:p w:rsidR="00006B84" w:rsidRPr="00006B84" w:rsidRDefault="006956F9" w:rsidP="00006B84">
      <w:pPr>
        <w:pStyle w:val="SingleTxt"/>
        <w:rPr>
          <w:lang w:val="fr-CH"/>
        </w:rPr>
      </w:pPr>
      <w:r>
        <w:rPr>
          <w:lang w:val="fr-CH"/>
        </w:rPr>
        <w:t>« </w:t>
      </w:r>
      <w:r w:rsidR="00006B84" w:rsidRPr="00006B84">
        <w:rPr>
          <w:lang w:val="fr-CH"/>
        </w:rPr>
        <w:t>5.1.2</w:t>
      </w:r>
      <w:r w:rsidR="00006B84" w:rsidRPr="00006B84">
        <w:rPr>
          <w:lang w:val="fr-CH"/>
        </w:rPr>
        <w:tab/>
        <w:t>Étalonnage</w:t>
      </w:r>
    </w:p>
    <w:p w:rsidR="00006B84" w:rsidRPr="006956F9" w:rsidRDefault="006956F9" w:rsidP="006956F9">
      <w:pPr>
        <w:pStyle w:val="SingleTxt"/>
        <w:ind w:left="2218" w:hanging="951"/>
        <w:rPr>
          <w:strike/>
          <w:lang w:val="fr-CH"/>
        </w:rPr>
      </w:pPr>
      <w:r>
        <w:rPr>
          <w:lang w:val="fr-CH"/>
        </w:rPr>
        <w:tab/>
      </w:r>
      <w:r>
        <w:rPr>
          <w:lang w:val="fr-CH"/>
        </w:rPr>
        <w:tab/>
      </w:r>
      <w:r w:rsidR="00006B84" w:rsidRPr="006956F9">
        <w:rPr>
          <w:strike/>
          <w:lang w:val="fr-CH"/>
        </w:rPr>
        <w:t>Pour les systèmes à ligne de transmission (SLT), une sonde de champ est utilisée au point de référence de l’installation d’essai.</w:t>
      </w:r>
    </w:p>
    <w:p w:rsidR="00006B84" w:rsidRPr="00006B84" w:rsidRDefault="006956F9" w:rsidP="006956F9">
      <w:pPr>
        <w:pStyle w:val="SingleTxt"/>
        <w:ind w:left="2218" w:hanging="951"/>
        <w:rPr>
          <w:b/>
          <w:lang w:val="fr-CH"/>
        </w:rPr>
      </w:pPr>
      <w:r>
        <w:rPr>
          <w:b/>
          <w:lang w:val="fr-CH"/>
        </w:rPr>
        <w:tab/>
      </w:r>
      <w:r>
        <w:rPr>
          <w:b/>
          <w:lang w:val="fr-CH"/>
        </w:rPr>
        <w:tab/>
      </w:r>
      <w:r w:rsidR="00006B84" w:rsidRPr="00006B84">
        <w:rPr>
          <w:b/>
          <w:lang w:val="fr-CH"/>
        </w:rPr>
        <w:t>Pour les antennes, une sonde de champ est utilisée au point de référence du véhicule si ce dernier est de la catégorie L.</w:t>
      </w:r>
      <w:r w:rsidR="00006B84" w:rsidRPr="00006B84">
        <w:rPr>
          <w:lang w:val="fr-CH"/>
        </w:rPr>
        <w:t xml:space="preserve"> </w:t>
      </w:r>
    </w:p>
    <w:p w:rsidR="00006B84" w:rsidRPr="00006B84" w:rsidRDefault="006956F9" w:rsidP="006956F9">
      <w:pPr>
        <w:pStyle w:val="SingleTxt"/>
        <w:ind w:left="2218" w:hanging="951"/>
        <w:rPr>
          <w:lang w:val="fr-CH"/>
        </w:rPr>
      </w:pPr>
      <w:r>
        <w:rPr>
          <w:lang w:val="fr-CH"/>
        </w:rPr>
        <w:tab/>
      </w:r>
      <w:r>
        <w:rPr>
          <w:lang w:val="fr-CH"/>
        </w:rPr>
        <w:tab/>
      </w:r>
      <w:r w:rsidR="00006B84" w:rsidRPr="00006B84">
        <w:rPr>
          <w:lang w:val="fr-CH"/>
        </w:rPr>
        <w:t xml:space="preserve">Pour les antennes, quatre sondes de champ sont employées sur la ligne de référence </w:t>
      </w:r>
      <w:r w:rsidR="00006B84" w:rsidRPr="006956F9">
        <w:rPr>
          <w:strike/>
          <w:lang w:val="fr-CH"/>
        </w:rPr>
        <w:t>de l’installation</w:t>
      </w:r>
      <w:r w:rsidR="00006B84" w:rsidRPr="00006B84">
        <w:rPr>
          <w:lang w:val="fr-CH"/>
        </w:rPr>
        <w:t xml:space="preserve"> </w:t>
      </w:r>
      <w:r w:rsidR="00006B84" w:rsidRPr="00006B84">
        <w:rPr>
          <w:b/>
          <w:lang w:val="fr-CH"/>
        </w:rPr>
        <w:t>du véhicule si ce dernier est de la catégorie M, N ou O. »</w:t>
      </w:r>
      <w:r w:rsidR="00006B84" w:rsidRPr="00006B84">
        <w:rPr>
          <w:lang w:val="fr-CH"/>
        </w:rPr>
        <w:t xml:space="preserve">. </w:t>
      </w:r>
    </w:p>
    <w:p w:rsidR="006956F9" w:rsidRPr="006956F9" w:rsidRDefault="006956F9" w:rsidP="006956F9">
      <w:pPr>
        <w:pStyle w:val="SingleTxt"/>
        <w:spacing w:after="0" w:line="120" w:lineRule="exact"/>
        <w:rPr>
          <w:b/>
          <w:sz w:val="10"/>
          <w:lang w:val="fr-CH"/>
        </w:rPr>
      </w:pPr>
    </w:p>
    <w:p w:rsidR="006956F9" w:rsidRPr="006956F9" w:rsidRDefault="006956F9" w:rsidP="006956F9">
      <w:pPr>
        <w:pStyle w:val="SingleTxt"/>
        <w:spacing w:after="0" w:line="120" w:lineRule="exact"/>
        <w:rPr>
          <w:b/>
          <w:sz w:val="10"/>
          <w:lang w:val="fr-CH"/>
        </w:rPr>
      </w:pPr>
    </w:p>
    <w:p w:rsidR="00006B84" w:rsidRDefault="00006B84" w:rsidP="006956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6B84">
        <w:rPr>
          <w:lang w:val="fr-CH"/>
        </w:rPr>
        <w:tab/>
        <w:t>II.</w:t>
      </w:r>
      <w:r w:rsidRPr="00006B84">
        <w:rPr>
          <w:lang w:val="fr-CH"/>
        </w:rPr>
        <w:tab/>
        <w:t>Justification</w:t>
      </w:r>
    </w:p>
    <w:p w:rsidR="006956F9" w:rsidRPr="006956F9" w:rsidRDefault="006956F9" w:rsidP="006956F9">
      <w:pPr>
        <w:pStyle w:val="SingleTxt"/>
        <w:spacing w:after="0" w:line="120" w:lineRule="exact"/>
        <w:rPr>
          <w:b/>
          <w:sz w:val="10"/>
          <w:lang w:val="fr-CH"/>
        </w:rPr>
      </w:pPr>
    </w:p>
    <w:p w:rsidR="006956F9" w:rsidRPr="006956F9" w:rsidRDefault="006956F9" w:rsidP="006956F9">
      <w:pPr>
        <w:pStyle w:val="SingleTxt"/>
        <w:spacing w:after="0" w:line="120" w:lineRule="exact"/>
        <w:rPr>
          <w:b/>
          <w:sz w:val="10"/>
          <w:lang w:val="fr-CH"/>
        </w:rPr>
      </w:pPr>
    </w:p>
    <w:p w:rsidR="00006B84" w:rsidRPr="00006B84" w:rsidRDefault="00006B84" w:rsidP="00006B84">
      <w:pPr>
        <w:pStyle w:val="SingleTxt"/>
        <w:rPr>
          <w:i/>
          <w:lang w:val="fr-CH"/>
        </w:rPr>
      </w:pPr>
      <w:r w:rsidRPr="00006B84">
        <w:rPr>
          <w:i/>
          <w:lang w:val="fr-CH"/>
        </w:rPr>
        <w:t>Paragraphe 1.3 a)</w:t>
      </w:r>
    </w:p>
    <w:p w:rsidR="00006B84" w:rsidRPr="00006B84" w:rsidRDefault="00006B84" w:rsidP="006956F9">
      <w:pPr>
        <w:pStyle w:val="SingleTxt"/>
        <w:numPr>
          <w:ilvl w:val="0"/>
          <w:numId w:val="16"/>
        </w:numPr>
        <w:tabs>
          <w:tab w:val="clear" w:pos="475"/>
          <w:tab w:val="num" w:pos="1742"/>
        </w:tabs>
        <w:ind w:left="1267"/>
        <w:rPr>
          <w:lang w:val="fr-CH"/>
        </w:rPr>
      </w:pPr>
      <w:r w:rsidRPr="00006B84">
        <w:rPr>
          <w:lang w:val="fr-CH"/>
        </w:rPr>
        <w:t>Cette proposit</w:t>
      </w:r>
      <w:r w:rsidR="00ED576D">
        <w:rPr>
          <w:lang w:val="fr-CH"/>
        </w:rPr>
        <w:t>ion concorde avec le paragraphe </w:t>
      </w:r>
      <w:r w:rsidRPr="00006B84">
        <w:rPr>
          <w:lang w:val="fr-CH"/>
        </w:rPr>
        <w:t xml:space="preserve">2.12 </w:t>
      </w:r>
      <w:r w:rsidR="00ED576D">
        <w:rPr>
          <w:lang w:val="fr-CH"/>
        </w:rPr>
        <w:t>« </w:t>
      </w:r>
      <w:r w:rsidRPr="00006B84">
        <w:rPr>
          <w:lang w:val="fr-CH"/>
        </w:rPr>
        <w:t>Fonctions liées à l’immunité ».</w:t>
      </w:r>
    </w:p>
    <w:p w:rsidR="00006B84" w:rsidRPr="00006B84" w:rsidRDefault="00006B84" w:rsidP="00006B84">
      <w:pPr>
        <w:pStyle w:val="SingleTxt"/>
        <w:rPr>
          <w:i/>
          <w:lang w:val="fr-CH"/>
        </w:rPr>
      </w:pPr>
      <w:r w:rsidRPr="00006B84">
        <w:rPr>
          <w:i/>
          <w:lang w:val="fr-CH"/>
        </w:rPr>
        <w:t>Paragraphe 7.4.2</w:t>
      </w:r>
    </w:p>
    <w:p w:rsidR="00006B84" w:rsidRPr="00006B84" w:rsidRDefault="00006B84" w:rsidP="006956F9">
      <w:pPr>
        <w:pStyle w:val="SingleTxt"/>
        <w:numPr>
          <w:ilvl w:val="0"/>
          <w:numId w:val="16"/>
        </w:numPr>
        <w:tabs>
          <w:tab w:val="clear" w:pos="475"/>
          <w:tab w:val="num" w:pos="1742"/>
        </w:tabs>
        <w:ind w:left="1267"/>
        <w:rPr>
          <w:lang w:val="fr-CH"/>
        </w:rPr>
      </w:pPr>
      <w:r w:rsidRPr="00006B84">
        <w:rPr>
          <w:lang w:val="fr-CH"/>
        </w:rPr>
        <w:t>La variation relative maximale de la tension d</w:t>
      </w:r>
      <w:r w:rsidRPr="00006B84">
        <w:rPr>
          <w:vertAlign w:val="subscript"/>
          <w:lang w:val="fr-CH"/>
        </w:rPr>
        <w:t>max</w:t>
      </w:r>
      <w:r w:rsidRPr="00006B84">
        <w:rPr>
          <w:lang w:val="fr-CH"/>
        </w:rPr>
        <w:t xml:space="preserve"> diffère selon les dispositifs dans les normes CEI 61000-3-3 et CEI 61000-3-11 et devrait être clairement définie.</w:t>
      </w:r>
    </w:p>
    <w:p w:rsidR="00006B84" w:rsidRPr="00006B84" w:rsidRDefault="00006B84" w:rsidP="00006B84">
      <w:pPr>
        <w:pStyle w:val="SingleTxt"/>
        <w:rPr>
          <w:lang w:val="fr-CH"/>
        </w:rPr>
      </w:pPr>
      <w:r w:rsidRPr="00006B84">
        <w:rPr>
          <w:i/>
          <w:lang w:val="fr-CH"/>
        </w:rPr>
        <w:t>Annexe 4, appendice 1, figure 1</w:t>
      </w:r>
    </w:p>
    <w:p w:rsidR="00006B84" w:rsidRPr="00006B84" w:rsidRDefault="00006B84" w:rsidP="006956F9">
      <w:pPr>
        <w:pStyle w:val="SingleTxt"/>
        <w:numPr>
          <w:ilvl w:val="0"/>
          <w:numId w:val="16"/>
        </w:numPr>
        <w:tabs>
          <w:tab w:val="clear" w:pos="475"/>
          <w:tab w:val="num" w:pos="1742"/>
        </w:tabs>
        <w:ind w:left="1267"/>
        <w:rPr>
          <w:lang w:val="fr-CH"/>
        </w:rPr>
      </w:pPr>
      <w:r w:rsidRPr="00006B84">
        <w:rPr>
          <w:lang w:val="fr-CH"/>
        </w:rPr>
        <w:t>L’emplacement d’essai en champ libre pou</w:t>
      </w:r>
      <w:r w:rsidR="00ED576D">
        <w:rPr>
          <w:lang w:val="fr-CH"/>
        </w:rPr>
        <w:t>r les véhicules de la catégorie </w:t>
      </w:r>
      <w:r w:rsidRPr="00006B84">
        <w:rPr>
          <w:lang w:val="fr-CH"/>
        </w:rPr>
        <w:t xml:space="preserve">L ne satisfait pas aux prescriptions de la norme 12 du Comité international spécial des perturbations radioélectriques (CISPR). </w:t>
      </w:r>
    </w:p>
    <w:p w:rsidR="00006B84" w:rsidRPr="00006B84" w:rsidRDefault="00006B84" w:rsidP="00006B84">
      <w:pPr>
        <w:pStyle w:val="SingleTxt"/>
        <w:rPr>
          <w:lang w:val="fr-CH"/>
        </w:rPr>
      </w:pPr>
      <w:r w:rsidRPr="00006B84">
        <w:rPr>
          <w:i/>
          <w:lang w:val="fr-CH"/>
        </w:rPr>
        <w:t>Annexe 6, paragraphe 4.1</w:t>
      </w:r>
    </w:p>
    <w:p w:rsidR="00006B84" w:rsidRPr="00006B84" w:rsidRDefault="00006B84" w:rsidP="006956F9">
      <w:pPr>
        <w:pStyle w:val="SingleTxt"/>
        <w:numPr>
          <w:ilvl w:val="0"/>
          <w:numId w:val="16"/>
        </w:numPr>
        <w:tabs>
          <w:tab w:val="clear" w:pos="475"/>
          <w:tab w:val="num" w:pos="1742"/>
        </w:tabs>
        <w:ind w:left="1267"/>
        <w:rPr>
          <w:lang w:val="fr-CH"/>
        </w:rPr>
      </w:pPr>
      <w:r w:rsidRPr="00006B84">
        <w:rPr>
          <w:lang w:val="fr-CH"/>
        </w:rPr>
        <w:t xml:space="preserve">Des pas de fréquence clairement définis peuvent faciliter le respect de la règle des </w:t>
      </w:r>
      <w:r w:rsidR="00ED576D">
        <w:rPr>
          <w:lang w:val="fr-CH"/>
        </w:rPr>
        <w:t>« </w:t>
      </w:r>
      <w:r w:rsidRPr="00006B84">
        <w:rPr>
          <w:lang w:val="fr-CH"/>
        </w:rPr>
        <w:t xml:space="preserve">90 % de la bande de fréquence » énoncée au paragraphe 6.4.2.1. </w:t>
      </w:r>
    </w:p>
    <w:p w:rsidR="00006B84" w:rsidRPr="00006B84" w:rsidRDefault="00006B84" w:rsidP="00006B84">
      <w:pPr>
        <w:pStyle w:val="SingleTxt"/>
        <w:rPr>
          <w:lang w:val="fr-CH"/>
        </w:rPr>
      </w:pPr>
      <w:r w:rsidRPr="00006B84">
        <w:rPr>
          <w:i/>
          <w:lang w:val="fr-CH"/>
        </w:rPr>
        <w:t>Annexe 6, paragraphe 5.1.2</w:t>
      </w:r>
    </w:p>
    <w:p w:rsidR="00006B84" w:rsidRPr="00006B84" w:rsidRDefault="00006B84" w:rsidP="006956F9">
      <w:pPr>
        <w:pStyle w:val="SingleTxt"/>
        <w:numPr>
          <w:ilvl w:val="0"/>
          <w:numId w:val="16"/>
        </w:numPr>
        <w:tabs>
          <w:tab w:val="clear" w:pos="475"/>
          <w:tab w:val="num" w:pos="1742"/>
        </w:tabs>
        <w:ind w:left="1267"/>
        <w:rPr>
          <w:lang w:val="fr-CH"/>
        </w:rPr>
      </w:pPr>
      <w:r w:rsidRPr="00006B84">
        <w:rPr>
          <w:lang w:val="fr-CH"/>
        </w:rPr>
        <w:t>La norme ISO 11451-2 prévoit deux types de points de référence, à savoir le point (la ligne) de référence de l’installation et le point (la ligne) de référence du véhicule. Ils sont différents, ainsi que le</w:t>
      </w:r>
      <w:r w:rsidR="00ED576D">
        <w:rPr>
          <w:lang w:val="fr-CH"/>
        </w:rPr>
        <w:t xml:space="preserve"> montrent les figures 1 et 2 ci-</w:t>
      </w:r>
      <w:r w:rsidRPr="00006B84">
        <w:rPr>
          <w:lang w:val="fr-CH"/>
        </w:rPr>
        <w:t>dessous</w:t>
      </w:r>
      <w:r w:rsidR="00974D1B">
        <w:rPr>
          <w:lang w:val="fr-CH"/>
        </w:rPr>
        <w:t> :</w:t>
      </w:r>
    </w:p>
    <w:p w:rsidR="00ED576D" w:rsidRPr="00ED576D" w:rsidRDefault="00ED576D" w:rsidP="00ED57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006B84" w:rsidRDefault="00ED576D" w:rsidP="00ED57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ED576D">
        <w:rPr>
          <w:b w:val="0"/>
          <w:lang w:val="fr-CH"/>
        </w:rPr>
        <w:t>Figure 1</w:t>
      </w:r>
      <w:r w:rsidRPr="00ED576D">
        <w:rPr>
          <w:b w:val="0"/>
          <w:lang w:val="fr-CH"/>
        </w:rPr>
        <w:br/>
      </w:r>
      <w:r w:rsidR="00006B84" w:rsidRPr="00006B84">
        <w:rPr>
          <w:lang w:val="fr-CH"/>
        </w:rPr>
        <w:t>Point de référence du véhicule</w:t>
      </w:r>
    </w:p>
    <w:p w:rsidR="00ED576D" w:rsidRPr="00ED576D" w:rsidRDefault="00ED576D" w:rsidP="00ED576D">
      <w:pPr>
        <w:pStyle w:val="SingleTxt"/>
        <w:keepNext/>
        <w:spacing w:after="0" w:line="120" w:lineRule="exact"/>
        <w:rPr>
          <w:sz w:val="10"/>
          <w:lang w:val="fr-CH"/>
        </w:rPr>
      </w:pPr>
    </w:p>
    <w:p w:rsidR="00ED576D" w:rsidRPr="00ED576D" w:rsidRDefault="00ED576D" w:rsidP="00ED576D">
      <w:pPr>
        <w:pStyle w:val="SingleTxt"/>
        <w:keepNext/>
        <w:spacing w:after="0" w:line="120" w:lineRule="exact"/>
        <w:rPr>
          <w:sz w:val="10"/>
          <w:lang w:val="fr-CH"/>
        </w:rPr>
      </w:pPr>
    </w:p>
    <w:p w:rsidR="00202B6A" w:rsidRPr="006C4632" w:rsidRDefault="00202B6A" w:rsidP="00202B6A">
      <w:pPr>
        <w:widowControl w:val="0"/>
        <w:spacing w:line="240" w:lineRule="auto"/>
        <w:ind w:left="144" w:firstLine="994"/>
        <w:jc w:val="both"/>
        <w:rPr>
          <w:rFonts w:eastAsia="SimSun"/>
          <w:kern w:val="2"/>
          <w:lang w:eastAsia="zh-CN"/>
        </w:rPr>
      </w:pPr>
      <w:r>
        <w:rPr>
          <w:rFonts w:eastAsia="SimSun"/>
          <w:noProof/>
          <w:kern w:val="2"/>
          <w:lang w:val="en-GB" w:eastAsia="en-GB"/>
        </w:rPr>
        <mc:AlternateContent>
          <mc:Choice Requires="wps">
            <w:drawing>
              <wp:anchor distT="0" distB="0" distL="114300" distR="114300" simplePos="0" relativeHeight="251667456" behindDoc="0" locked="0" layoutInCell="1" allowOverlap="1" wp14:anchorId="4C34C7DD" wp14:editId="1FE44F91">
                <wp:simplePos x="0" y="0"/>
                <wp:positionH relativeFrom="column">
                  <wp:posOffset>948690</wp:posOffset>
                </wp:positionH>
                <wp:positionV relativeFrom="paragraph">
                  <wp:posOffset>956945</wp:posOffset>
                </wp:positionV>
                <wp:extent cx="123825" cy="27051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23825" cy="270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2B6A" w:rsidRPr="00E00C33" w:rsidRDefault="00202B6A" w:rsidP="00202B6A">
                            <w:pPr>
                              <w:spacing w:line="240" w:lineRule="auto"/>
                              <w:rPr>
                                <w:sz w:val="12"/>
                                <w:szCs w:val="12"/>
                                <w:lang w:val="fr-CH"/>
                              </w:rPr>
                            </w:pPr>
                            <w:r>
                              <w:rPr>
                                <w:sz w:val="12"/>
                                <w:szCs w:val="12"/>
                                <w:lang w:val="fr-CH"/>
                              </w:rPr>
                              <w:t>≥0,25</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4.7pt;margin-top:75.35pt;width:9.7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" fillcolor="white [3201]" stroked="f" strokeweight=".5pt">
                <v:textbox style="layout-flow:vertical;mso-layout-flow-alt:bottom-to-top" inset="0,0,0,0">
                  <w:txbxContent>
                    <w:p w:rsidR="00202B6A" w:rsidRPr="00E00C33" w:rsidRDefault="00202B6A" w:rsidP="00202B6A">
                      <w:pPr>
                        <w:spacing w:line="240" w:lineRule="auto"/>
                        <w:rPr>
                          <w:sz w:val="12"/>
                          <w:szCs w:val="12"/>
                          <w:lang w:val="fr-CH"/>
                        </w:rPr>
                      </w:pPr>
                      <w:r>
                        <w:rPr>
                          <w:sz w:val="12"/>
                          <w:szCs w:val="12"/>
                          <w:lang w:val="fr-CH"/>
                        </w:rPr>
                        <w:t>≥0,25</w:t>
                      </w:r>
                    </w:p>
                  </w:txbxContent>
                </v:textbox>
              </v:shape>
            </w:pict>
          </mc:Fallback>
        </mc:AlternateContent>
      </w:r>
      <w:r>
        <w:rPr>
          <w:rFonts w:eastAsia="SimSun"/>
          <w:noProof/>
          <w:kern w:val="2"/>
          <w:lang w:val="en-GB" w:eastAsia="en-GB"/>
        </w:rPr>
        <mc:AlternateContent>
          <mc:Choice Requires="wps">
            <w:drawing>
              <wp:anchor distT="0" distB="0" distL="114300" distR="114300" simplePos="0" relativeHeight="251668480" behindDoc="0" locked="0" layoutInCell="1" allowOverlap="1" wp14:anchorId="14CD1ED5" wp14:editId="1C248ADA">
                <wp:simplePos x="0" y="0"/>
                <wp:positionH relativeFrom="column">
                  <wp:posOffset>1773555</wp:posOffset>
                </wp:positionH>
                <wp:positionV relativeFrom="paragraph">
                  <wp:posOffset>1012825</wp:posOffset>
                </wp:positionV>
                <wp:extent cx="123825" cy="294005"/>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23825"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2B6A" w:rsidRPr="00E00C33" w:rsidRDefault="00202B6A" w:rsidP="00202B6A">
                            <w:pPr>
                              <w:spacing w:line="240" w:lineRule="auto"/>
                              <w:rPr>
                                <w:sz w:val="12"/>
                                <w:szCs w:val="12"/>
                                <w:lang w:val="fr-CH"/>
                              </w:rPr>
                            </w:pPr>
                            <w:r>
                              <w:rPr>
                                <w:sz w:val="12"/>
                                <w:szCs w:val="12"/>
                                <w:lang w:val="fr-CH"/>
                              </w:rPr>
                              <w:t xml:space="preserve">1 </w:t>
                            </w:r>
                            <w:r>
                              <w:rPr>
                                <w:sz w:val="12"/>
                                <w:szCs w:val="12"/>
                                <w:lang w:val="fr-CH"/>
                              </w:rPr>
                              <w:sym w:font="Symbol" w:char="F0B1"/>
                            </w:r>
                            <w:r>
                              <w:rPr>
                                <w:sz w:val="12"/>
                                <w:szCs w:val="12"/>
                                <w:lang w:val="fr-CH"/>
                              </w:rPr>
                              <w:t xml:space="preserve"> 0,05</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139.65pt;margin-top:79.75pt;width:9.7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" fillcolor="white [3201]" stroked="f" strokeweight=".5pt">
                <v:textbox style="layout-flow:vertical;mso-layout-flow-alt:bottom-to-top" inset="0,0,0,0">
                  <w:txbxContent>
                    <w:p w:rsidR="00202B6A" w:rsidRPr="00E00C33" w:rsidRDefault="00202B6A" w:rsidP="00202B6A">
                      <w:pPr>
                        <w:spacing w:line="240" w:lineRule="auto"/>
                        <w:rPr>
                          <w:sz w:val="12"/>
                          <w:szCs w:val="12"/>
                          <w:lang w:val="fr-CH"/>
                        </w:rPr>
                      </w:pPr>
                      <w:r>
                        <w:rPr>
                          <w:sz w:val="12"/>
                          <w:szCs w:val="12"/>
                          <w:lang w:val="fr-CH"/>
                        </w:rPr>
                        <w:t xml:space="preserve">1 </w:t>
                      </w:r>
                      <w:r>
                        <w:rPr>
                          <w:sz w:val="12"/>
                          <w:szCs w:val="12"/>
                          <w:lang w:val="fr-CH"/>
                        </w:rPr>
                        <w:sym w:font="Symbol" w:char="F0B1"/>
                      </w:r>
                      <w:r>
                        <w:rPr>
                          <w:sz w:val="12"/>
                          <w:szCs w:val="12"/>
                          <w:lang w:val="fr-CH"/>
                        </w:rPr>
                        <w:t xml:space="preserve"> 0,05</w:t>
                      </w:r>
                    </w:p>
                  </w:txbxContent>
                </v:textbox>
              </v:shape>
            </w:pict>
          </mc:Fallback>
        </mc:AlternateContent>
      </w:r>
      <w:r>
        <w:rPr>
          <w:rFonts w:eastAsia="SimSun"/>
          <w:noProof/>
          <w:kern w:val="2"/>
          <w:lang w:val="en-GB" w:eastAsia="en-GB"/>
        </w:rPr>
        <mc:AlternateContent>
          <mc:Choice Requires="wps">
            <w:drawing>
              <wp:anchor distT="0" distB="0" distL="114300" distR="114300" simplePos="0" relativeHeight="251666432" behindDoc="0" locked="0" layoutInCell="1" allowOverlap="1" wp14:anchorId="40EF8CE2" wp14:editId="40FCA314">
                <wp:simplePos x="0" y="0"/>
                <wp:positionH relativeFrom="column">
                  <wp:posOffset>2340610</wp:posOffset>
                </wp:positionH>
                <wp:positionV relativeFrom="paragraph">
                  <wp:posOffset>551180</wp:posOffset>
                </wp:positionV>
                <wp:extent cx="661670" cy="193675"/>
                <wp:effectExtent l="0" t="0" r="5080" b="0"/>
                <wp:wrapNone/>
                <wp:docPr id="13" name="Text Box 13"/>
                <wp:cNvGraphicFramePr/>
                <a:graphic xmlns:a="http://schemas.openxmlformats.org/drawingml/2006/main">
                  <a:graphicData uri="http://schemas.microsoft.com/office/word/2010/wordprocessingShape">
                    <wps:wsp>
                      <wps:cNvSpPr txBox="1"/>
                      <wps:spPr>
                        <a:xfrm>
                          <a:off x="0" y="0"/>
                          <a:ext cx="661670" cy="193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2B6A" w:rsidRPr="00E00C33" w:rsidRDefault="00202B6A" w:rsidP="00202B6A">
                            <w:pPr>
                              <w:spacing w:line="240" w:lineRule="auto"/>
                              <w:rPr>
                                <w:sz w:val="12"/>
                                <w:szCs w:val="12"/>
                                <w:lang w:val="fr-CH"/>
                              </w:rPr>
                            </w:pPr>
                            <w:r>
                              <w:rPr>
                                <w:sz w:val="12"/>
                                <w:szCs w:val="12"/>
                                <w:lang w:val="fr-CH"/>
                              </w:rPr>
                              <w:t xml:space="preserve">Point de référence </w:t>
                            </w:r>
                            <w:r>
                              <w:rPr>
                                <w:sz w:val="12"/>
                                <w:szCs w:val="12"/>
                                <w:lang w:val="fr-CH"/>
                              </w:rPr>
                              <w:br/>
                              <w:t>du véhicule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184.3pt;margin-top:43.4pt;width:52.1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" fillcolor="white [3201]" stroked="f" strokeweight=".5pt">
                <v:textbox inset="0,0,0,0">
                  <w:txbxContent>
                    <w:p w:rsidR="00202B6A" w:rsidRPr="00E00C33" w:rsidRDefault="00202B6A" w:rsidP="00202B6A">
                      <w:pPr>
                        <w:spacing w:line="240" w:lineRule="auto"/>
                        <w:rPr>
                          <w:sz w:val="12"/>
                          <w:szCs w:val="12"/>
                          <w:lang w:val="fr-CH"/>
                        </w:rPr>
                      </w:pPr>
                      <w:r>
                        <w:rPr>
                          <w:sz w:val="12"/>
                          <w:szCs w:val="12"/>
                          <w:lang w:val="fr-CH"/>
                        </w:rPr>
                        <w:t xml:space="preserve">Point de référence </w:t>
                      </w:r>
                      <w:r>
                        <w:rPr>
                          <w:sz w:val="12"/>
                          <w:szCs w:val="12"/>
                          <w:lang w:val="fr-CH"/>
                        </w:rPr>
                        <w:br/>
                        <w:t>du véhicule</w:t>
                      </w:r>
                    </w:p>
                  </w:txbxContent>
                </v:textbox>
              </v:shape>
            </w:pict>
          </mc:Fallback>
        </mc:AlternateContent>
      </w:r>
      <w:r>
        <w:rPr>
          <w:rFonts w:eastAsia="SimSun"/>
          <w:noProof/>
          <w:kern w:val="2"/>
          <w:lang w:val="en-GB" w:eastAsia="en-GB"/>
        </w:rPr>
        <mc:AlternateContent>
          <mc:Choice Requires="wps">
            <w:drawing>
              <wp:anchor distT="0" distB="0" distL="114300" distR="114300" simplePos="0" relativeHeight="251665408" behindDoc="0" locked="0" layoutInCell="1" allowOverlap="1" wp14:anchorId="3708FC1A" wp14:editId="6EBC3002">
                <wp:simplePos x="0" y="0"/>
                <wp:positionH relativeFrom="column">
                  <wp:posOffset>1134110</wp:posOffset>
                </wp:positionH>
                <wp:positionV relativeFrom="paragraph">
                  <wp:posOffset>288925</wp:posOffset>
                </wp:positionV>
                <wp:extent cx="361950" cy="10922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361950" cy="109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2B6A" w:rsidRPr="00E00C33" w:rsidRDefault="00202B6A" w:rsidP="00202B6A">
                            <w:pPr>
                              <w:spacing w:line="240" w:lineRule="auto"/>
                              <w:jc w:val="center"/>
                              <w:rPr>
                                <w:sz w:val="12"/>
                                <w:szCs w:val="12"/>
                                <w:lang w:val="fr-CH"/>
                              </w:rPr>
                            </w:pPr>
                            <w:r w:rsidRPr="00E00C33">
                              <w:rPr>
                                <w:sz w:val="12"/>
                                <w:szCs w:val="12"/>
                                <w:lang w:val="fr-CH"/>
                              </w:rPr>
                              <w:t>Antenne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left:0;text-align:left;margin-left:89.3pt;margin-top:22.75pt;width:28.5pt;height:8.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" fillcolor="white [3201]" stroked="f" strokeweight=".5pt">
                <v:textbox inset="0,0,0,0">
                  <w:txbxContent>
                    <w:p w:rsidR="00202B6A" w:rsidRPr="00E00C33" w:rsidRDefault="00202B6A" w:rsidP="00202B6A">
                      <w:pPr>
                        <w:spacing w:line="240" w:lineRule="auto"/>
                        <w:jc w:val="center"/>
                        <w:rPr>
                          <w:sz w:val="12"/>
                          <w:szCs w:val="12"/>
                          <w:lang w:val="fr-CH"/>
                        </w:rPr>
                      </w:pPr>
                      <w:r w:rsidRPr="00E00C33">
                        <w:rPr>
                          <w:sz w:val="12"/>
                          <w:szCs w:val="12"/>
                          <w:lang w:val="fr-CH"/>
                        </w:rPr>
                        <w:t>Antenne</w:t>
                      </w:r>
                    </w:p>
                  </w:txbxContent>
                </v:textbox>
              </v:shape>
            </w:pict>
          </mc:Fallback>
        </mc:AlternateContent>
      </w:r>
      <w:r>
        <w:rPr>
          <w:rFonts w:eastAsia="SimSun"/>
          <w:noProof/>
          <w:kern w:val="2"/>
          <w:lang w:val="en-GB" w:eastAsia="en-GB"/>
        </w:rPr>
        <mc:AlternateContent>
          <mc:Choice Requires="wps">
            <w:drawing>
              <wp:anchor distT="0" distB="0" distL="114300" distR="114300" simplePos="0" relativeHeight="251669504" behindDoc="0" locked="0" layoutInCell="1" allowOverlap="1" wp14:anchorId="448AB044" wp14:editId="1798FDFE">
                <wp:simplePos x="0" y="0"/>
                <wp:positionH relativeFrom="column">
                  <wp:posOffset>1796415</wp:posOffset>
                </wp:positionH>
                <wp:positionV relativeFrom="paragraph">
                  <wp:posOffset>432117</wp:posOffset>
                </wp:positionV>
                <wp:extent cx="176213" cy="109537"/>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176213" cy="1095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2B6A" w:rsidRPr="00E00C33" w:rsidRDefault="00202B6A" w:rsidP="00202B6A">
                            <w:pPr>
                              <w:spacing w:line="240" w:lineRule="auto"/>
                              <w:rPr>
                                <w:sz w:val="12"/>
                                <w:szCs w:val="12"/>
                                <w:lang w:val="fr-CH"/>
                              </w:rPr>
                            </w:pPr>
                            <w:r>
                              <w:rPr>
                                <w:sz w:val="12"/>
                                <w:szCs w:val="12"/>
                                <w:lang w:val="fr-CH"/>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0" type="#_x0000_t202" style="position:absolute;left:0;text-align:left;margin-left:141.45pt;margin-top:34pt;width:13.9pt;height:8.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" fillcolor="white [3201]" stroked="f" strokeweight=".5pt">
                <v:textbox inset="0,0,0,0">
                  <w:txbxContent>
                    <w:p w:rsidR="00202B6A" w:rsidRPr="00E00C33" w:rsidRDefault="00202B6A" w:rsidP="00202B6A">
                      <w:pPr>
                        <w:spacing w:line="240" w:lineRule="auto"/>
                        <w:rPr>
                          <w:sz w:val="12"/>
                          <w:szCs w:val="12"/>
                          <w:lang w:val="fr-CH"/>
                        </w:rPr>
                      </w:pPr>
                      <w:r>
                        <w:rPr>
                          <w:sz w:val="12"/>
                          <w:szCs w:val="12"/>
                          <w:lang w:val="fr-CH"/>
                        </w:rPr>
                        <w:t>≥2</w:t>
                      </w:r>
                    </w:p>
                  </w:txbxContent>
                </v:textbox>
              </v:shape>
            </w:pict>
          </mc:Fallback>
        </mc:AlternateContent>
      </w:r>
      <w:r w:rsidRPr="006C4632">
        <w:rPr>
          <w:rFonts w:eastAsia="SimSun"/>
          <w:noProof/>
          <w:kern w:val="2"/>
          <w:lang w:val="en-GB" w:eastAsia="en-GB"/>
        </w:rPr>
        <w:drawing>
          <wp:inline distT="0" distB="0" distL="0" distR="0" wp14:anchorId="6354B238" wp14:editId="4345E9FB">
            <wp:extent cx="2628900" cy="1403985"/>
            <wp:effectExtent l="0" t="0" r="0" b="5715"/>
            <wp:docPr id="16" name="Picture 16" descr="车辆参考点布置图-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车辆参考点布置图-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28900" cy="1403985"/>
                    </a:xfrm>
                    <a:prstGeom prst="rect">
                      <a:avLst/>
                    </a:prstGeom>
                    <a:noFill/>
                    <a:ln>
                      <a:noFill/>
                    </a:ln>
                  </pic:spPr>
                </pic:pic>
              </a:graphicData>
            </a:graphic>
          </wp:inline>
        </w:drawing>
      </w:r>
    </w:p>
    <w:p w:rsidR="00ED576D" w:rsidRPr="00202B6A" w:rsidRDefault="00ED576D" w:rsidP="00202B6A">
      <w:pPr>
        <w:pStyle w:val="SingleTxt"/>
        <w:spacing w:after="0" w:line="120" w:lineRule="exact"/>
        <w:rPr>
          <w:sz w:val="10"/>
          <w:lang w:val="fr-CH"/>
        </w:rPr>
      </w:pPr>
    </w:p>
    <w:p w:rsidR="00202B6A" w:rsidRPr="00202B6A" w:rsidRDefault="00202B6A" w:rsidP="00202B6A">
      <w:pPr>
        <w:pStyle w:val="SingleTxt"/>
        <w:spacing w:after="0" w:line="120" w:lineRule="exact"/>
        <w:rPr>
          <w:sz w:val="10"/>
          <w:lang w:val="fr-CH"/>
        </w:rPr>
      </w:pPr>
    </w:p>
    <w:p w:rsidR="00202B6A" w:rsidRPr="00202B6A" w:rsidRDefault="00202B6A" w:rsidP="00202B6A">
      <w:pPr>
        <w:pStyle w:val="SingleTxt"/>
        <w:spacing w:after="0" w:line="120" w:lineRule="exact"/>
        <w:rPr>
          <w:sz w:val="10"/>
          <w:lang w:val="fr-CH"/>
        </w:rPr>
      </w:pPr>
    </w:p>
    <w:p w:rsidR="00006B84" w:rsidRDefault="00202B6A" w:rsidP="00202B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65B22">
        <w:rPr>
          <w:b w:val="0"/>
          <w:lang w:val="fr-CH"/>
        </w:rPr>
        <w:tab/>
      </w:r>
      <w:r w:rsidRPr="00A65B22">
        <w:rPr>
          <w:b w:val="0"/>
          <w:lang w:val="fr-CH"/>
        </w:rPr>
        <w:tab/>
        <w:t xml:space="preserve">Figure 2 </w:t>
      </w:r>
      <w:r w:rsidRPr="00A65B22">
        <w:rPr>
          <w:b w:val="0"/>
          <w:lang w:val="fr-CH"/>
        </w:rPr>
        <w:br/>
      </w:r>
      <w:r w:rsidR="00006B84" w:rsidRPr="00006B84">
        <w:rPr>
          <w:lang w:val="fr-CH"/>
        </w:rPr>
        <w:t>Point de référence de l’installation</w:t>
      </w:r>
    </w:p>
    <w:p w:rsidR="00202B6A" w:rsidRPr="00202B6A" w:rsidRDefault="00202B6A" w:rsidP="00202B6A">
      <w:pPr>
        <w:pStyle w:val="SingleTxt"/>
        <w:spacing w:after="0" w:line="120" w:lineRule="exact"/>
        <w:rPr>
          <w:sz w:val="10"/>
          <w:lang w:val="fr-CH"/>
        </w:rPr>
      </w:pPr>
    </w:p>
    <w:p w:rsidR="00202B6A" w:rsidRPr="00202B6A" w:rsidRDefault="00202B6A" w:rsidP="00202B6A">
      <w:pPr>
        <w:pStyle w:val="SingleTxt"/>
        <w:spacing w:after="0" w:line="120" w:lineRule="exact"/>
        <w:rPr>
          <w:sz w:val="10"/>
          <w:lang w:val="fr-CH"/>
        </w:rPr>
      </w:pPr>
    </w:p>
    <w:p w:rsidR="00B939E8" w:rsidRPr="006C4632" w:rsidRDefault="00A65B22" w:rsidP="00B939E8">
      <w:pPr>
        <w:widowControl w:val="0"/>
        <w:spacing w:line="240" w:lineRule="auto"/>
        <w:ind w:left="144" w:right="144" w:firstLine="850"/>
        <w:jc w:val="both"/>
        <w:rPr>
          <w:rFonts w:eastAsia="SimSun"/>
          <w:kern w:val="2"/>
          <w:lang w:eastAsia="zh-CN"/>
        </w:rPr>
      </w:pPr>
      <w:r w:rsidRPr="00E00C33">
        <w:rPr>
          <w:noProof/>
          <w:kern w:val="2"/>
          <w:lang w:val="en-GB" w:eastAsia="en-GB"/>
        </w:rPr>
        <mc:AlternateContent>
          <mc:Choice Requires="wps">
            <w:drawing>
              <wp:anchor distT="0" distB="0" distL="114300" distR="114300" simplePos="0" relativeHeight="251671552" behindDoc="0" locked="0" layoutInCell="1" allowOverlap="1" wp14:anchorId="18C86870" wp14:editId="5B5B5EB0">
                <wp:simplePos x="0" y="0"/>
                <wp:positionH relativeFrom="column">
                  <wp:posOffset>1168400</wp:posOffset>
                </wp:positionH>
                <wp:positionV relativeFrom="paragraph">
                  <wp:posOffset>286385</wp:posOffset>
                </wp:positionV>
                <wp:extent cx="361950" cy="10922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361950" cy="109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39E8" w:rsidRPr="00E00C33" w:rsidRDefault="00B939E8" w:rsidP="00B939E8">
                            <w:pPr>
                              <w:spacing w:line="240" w:lineRule="auto"/>
                              <w:jc w:val="center"/>
                              <w:rPr>
                                <w:sz w:val="12"/>
                                <w:szCs w:val="12"/>
                                <w:lang w:val="fr-CH"/>
                              </w:rPr>
                            </w:pPr>
                            <w:r w:rsidRPr="00E00C33">
                              <w:rPr>
                                <w:sz w:val="12"/>
                                <w:szCs w:val="12"/>
                                <w:lang w:val="fr-CH"/>
                              </w:rPr>
                              <w:t>Antenne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left:0;text-align:left;margin-left:92pt;margin-top:22.55pt;width:28.5pt;height:8.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" fillcolor="white [3201]" stroked="f" strokeweight=".5pt">
                <v:textbox inset="0,0,0,0">
                  <w:txbxContent>
                    <w:p w:rsidR="00B939E8" w:rsidRPr="00E00C33" w:rsidRDefault="00B939E8" w:rsidP="00B939E8">
                      <w:pPr>
                        <w:spacing w:line="240" w:lineRule="auto"/>
                        <w:jc w:val="center"/>
                        <w:rPr>
                          <w:sz w:val="12"/>
                          <w:szCs w:val="12"/>
                          <w:lang w:val="fr-CH"/>
                        </w:rPr>
                      </w:pPr>
                      <w:r w:rsidRPr="00E00C33">
                        <w:rPr>
                          <w:sz w:val="12"/>
                          <w:szCs w:val="12"/>
                          <w:lang w:val="fr-CH"/>
                        </w:rPr>
                        <w:t>Antenne</w:t>
                      </w:r>
                    </w:p>
                  </w:txbxContent>
                </v:textbox>
              </v:shape>
            </w:pict>
          </mc:Fallback>
        </mc:AlternateContent>
      </w:r>
      <w:r w:rsidR="00B939E8" w:rsidRPr="00E00C33">
        <w:rPr>
          <w:noProof/>
          <w:kern w:val="2"/>
          <w:lang w:val="en-GB" w:eastAsia="en-GB"/>
        </w:rPr>
        <mc:AlternateContent>
          <mc:Choice Requires="wps">
            <w:drawing>
              <wp:anchor distT="0" distB="0" distL="114300" distR="114300" simplePos="0" relativeHeight="251672576" behindDoc="0" locked="0" layoutInCell="1" allowOverlap="1" wp14:anchorId="462266F5" wp14:editId="30D499E6">
                <wp:simplePos x="0" y="0"/>
                <wp:positionH relativeFrom="column">
                  <wp:posOffset>2350770</wp:posOffset>
                </wp:positionH>
                <wp:positionV relativeFrom="paragraph">
                  <wp:posOffset>582930</wp:posOffset>
                </wp:positionV>
                <wp:extent cx="661670" cy="193675"/>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661670" cy="193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39E8" w:rsidRPr="00E00C33" w:rsidRDefault="00B939E8" w:rsidP="00B939E8">
                            <w:pPr>
                              <w:spacing w:line="240" w:lineRule="auto"/>
                              <w:rPr>
                                <w:sz w:val="12"/>
                                <w:szCs w:val="12"/>
                                <w:lang w:val="fr-CH"/>
                              </w:rPr>
                            </w:pPr>
                            <w:r>
                              <w:rPr>
                                <w:sz w:val="12"/>
                                <w:szCs w:val="12"/>
                                <w:lang w:val="fr-CH"/>
                              </w:rPr>
                              <w:t xml:space="preserve">Point de référence </w:t>
                            </w:r>
                            <w:r>
                              <w:rPr>
                                <w:sz w:val="12"/>
                                <w:szCs w:val="12"/>
                                <w:lang w:val="fr-CH"/>
                              </w:rPr>
                              <w:br/>
                              <w:t>de l’installation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185.1pt;margin-top:45.9pt;width:52.1pt;height:1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" fillcolor="white [3201]" stroked="f" strokeweight=".5pt">
                <v:textbox inset="0,0,0,0">
                  <w:txbxContent>
                    <w:p w:rsidR="00B939E8" w:rsidRPr="00E00C33" w:rsidRDefault="00B939E8" w:rsidP="00B939E8">
                      <w:pPr>
                        <w:spacing w:line="240" w:lineRule="auto"/>
                        <w:rPr>
                          <w:sz w:val="12"/>
                          <w:szCs w:val="12"/>
                          <w:lang w:val="fr-CH"/>
                        </w:rPr>
                      </w:pPr>
                      <w:r>
                        <w:rPr>
                          <w:sz w:val="12"/>
                          <w:szCs w:val="12"/>
                          <w:lang w:val="fr-CH"/>
                        </w:rPr>
                        <w:t xml:space="preserve">Point de référence </w:t>
                      </w:r>
                      <w:r>
                        <w:rPr>
                          <w:sz w:val="12"/>
                          <w:szCs w:val="12"/>
                          <w:lang w:val="fr-CH"/>
                        </w:rPr>
                        <w:br/>
                        <w:t>de l’installation</w:t>
                      </w:r>
                    </w:p>
                  </w:txbxContent>
                </v:textbox>
              </v:shape>
            </w:pict>
          </mc:Fallback>
        </mc:AlternateContent>
      </w:r>
      <w:r w:rsidR="00B939E8" w:rsidRPr="00E00C33">
        <w:rPr>
          <w:noProof/>
          <w:kern w:val="2"/>
          <w:lang w:val="en-GB" w:eastAsia="en-GB"/>
        </w:rPr>
        <mc:AlternateContent>
          <mc:Choice Requires="wps">
            <w:drawing>
              <wp:anchor distT="0" distB="0" distL="114300" distR="114300" simplePos="0" relativeHeight="251673600" behindDoc="0" locked="0" layoutInCell="1" allowOverlap="1" wp14:anchorId="6720DEAD" wp14:editId="730B6FAE">
                <wp:simplePos x="0" y="0"/>
                <wp:positionH relativeFrom="column">
                  <wp:posOffset>924560</wp:posOffset>
                </wp:positionH>
                <wp:positionV relativeFrom="paragraph">
                  <wp:posOffset>963930</wp:posOffset>
                </wp:positionV>
                <wp:extent cx="109220" cy="270510"/>
                <wp:effectExtent l="0" t="0" r="5080" b="0"/>
                <wp:wrapNone/>
                <wp:docPr id="17" name="Text Box 17"/>
                <wp:cNvGraphicFramePr/>
                <a:graphic xmlns:a="http://schemas.openxmlformats.org/drawingml/2006/main">
                  <a:graphicData uri="http://schemas.microsoft.com/office/word/2010/wordprocessingShape">
                    <wps:wsp>
                      <wps:cNvSpPr txBox="1"/>
                      <wps:spPr>
                        <a:xfrm>
                          <a:off x="0" y="0"/>
                          <a:ext cx="109220" cy="270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39E8" w:rsidRPr="00E00C33" w:rsidRDefault="00B939E8" w:rsidP="00B939E8">
                            <w:pPr>
                              <w:spacing w:line="240" w:lineRule="auto"/>
                              <w:rPr>
                                <w:sz w:val="12"/>
                                <w:szCs w:val="12"/>
                                <w:lang w:val="fr-CH"/>
                              </w:rPr>
                            </w:pPr>
                            <w:r>
                              <w:rPr>
                                <w:sz w:val="12"/>
                                <w:szCs w:val="12"/>
                                <w:lang w:val="fr-CH"/>
                              </w:rPr>
                              <w:t>≥0,25</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72.8pt;margin-top:75.9pt;width:8.6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" fillcolor="white [3201]" stroked="f" strokeweight=".5pt">
                <v:textbox style="layout-flow:vertical;mso-layout-flow-alt:bottom-to-top" inset="0,0,0,0">
                  <w:txbxContent>
                    <w:p w:rsidR="00B939E8" w:rsidRPr="00E00C33" w:rsidRDefault="00B939E8" w:rsidP="00B939E8">
                      <w:pPr>
                        <w:spacing w:line="240" w:lineRule="auto"/>
                        <w:rPr>
                          <w:sz w:val="12"/>
                          <w:szCs w:val="12"/>
                          <w:lang w:val="fr-CH"/>
                        </w:rPr>
                      </w:pPr>
                      <w:r>
                        <w:rPr>
                          <w:sz w:val="12"/>
                          <w:szCs w:val="12"/>
                          <w:lang w:val="fr-CH"/>
                        </w:rPr>
                        <w:t>≥0,25</w:t>
                      </w:r>
                    </w:p>
                  </w:txbxContent>
                </v:textbox>
              </v:shape>
            </w:pict>
          </mc:Fallback>
        </mc:AlternateContent>
      </w:r>
      <w:r w:rsidR="00B939E8" w:rsidRPr="00E00C33">
        <w:rPr>
          <w:noProof/>
          <w:kern w:val="2"/>
          <w:lang w:val="en-GB" w:eastAsia="en-GB"/>
        </w:rPr>
        <mc:AlternateContent>
          <mc:Choice Requires="wps">
            <w:drawing>
              <wp:anchor distT="0" distB="0" distL="114300" distR="114300" simplePos="0" relativeHeight="251674624" behindDoc="0" locked="0" layoutInCell="1" allowOverlap="1" wp14:anchorId="2063B8EB" wp14:editId="2CB9C579">
                <wp:simplePos x="0" y="0"/>
                <wp:positionH relativeFrom="column">
                  <wp:posOffset>1760220</wp:posOffset>
                </wp:positionH>
                <wp:positionV relativeFrom="paragraph">
                  <wp:posOffset>439737</wp:posOffset>
                </wp:positionV>
                <wp:extent cx="175895" cy="109220"/>
                <wp:effectExtent l="0" t="0" r="0" b="5080"/>
                <wp:wrapNone/>
                <wp:docPr id="18" name="Text Box 18"/>
                <wp:cNvGraphicFramePr/>
                <a:graphic xmlns:a="http://schemas.openxmlformats.org/drawingml/2006/main">
                  <a:graphicData uri="http://schemas.microsoft.com/office/word/2010/wordprocessingShape">
                    <wps:wsp>
                      <wps:cNvSpPr txBox="1"/>
                      <wps:spPr>
                        <a:xfrm>
                          <a:off x="0" y="0"/>
                          <a:ext cx="175895" cy="109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39E8" w:rsidRPr="00E00C33" w:rsidRDefault="00B939E8" w:rsidP="00B939E8">
                            <w:pPr>
                              <w:spacing w:line="240" w:lineRule="auto"/>
                              <w:rPr>
                                <w:sz w:val="12"/>
                                <w:szCs w:val="12"/>
                                <w:lang w:val="fr-CH"/>
                              </w:rPr>
                            </w:pPr>
                            <w:r>
                              <w:rPr>
                                <w:sz w:val="12"/>
                                <w:szCs w:val="12"/>
                                <w:lang w:val="fr-CH"/>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4" type="#_x0000_t202" style="position:absolute;left:0;text-align:left;margin-left:138.6pt;margin-top:34.6pt;width:13.85pt;height:8.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" fillcolor="white [3201]" stroked="f" strokeweight=".5pt">
                <v:textbox inset="0,0,0,0">
                  <w:txbxContent>
                    <w:p w:rsidR="00B939E8" w:rsidRPr="00E00C33" w:rsidRDefault="00B939E8" w:rsidP="00B939E8">
                      <w:pPr>
                        <w:spacing w:line="240" w:lineRule="auto"/>
                        <w:rPr>
                          <w:sz w:val="12"/>
                          <w:szCs w:val="12"/>
                          <w:lang w:val="fr-CH"/>
                        </w:rPr>
                      </w:pPr>
                      <w:r>
                        <w:rPr>
                          <w:sz w:val="12"/>
                          <w:szCs w:val="12"/>
                          <w:lang w:val="fr-CH"/>
                        </w:rPr>
                        <w:t>≥2</w:t>
                      </w:r>
                    </w:p>
                  </w:txbxContent>
                </v:textbox>
              </v:shape>
            </w:pict>
          </mc:Fallback>
        </mc:AlternateContent>
      </w:r>
      <w:r w:rsidR="00B939E8" w:rsidRPr="006C4632">
        <w:rPr>
          <w:rFonts w:eastAsia="SimSun"/>
          <w:noProof/>
          <w:kern w:val="2"/>
          <w:lang w:val="en-GB" w:eastAsia="en-GB"/>
        </w:rPr>
        <w:drawing>
          <wp:inline distT="0" distB="0" distL="0" distR="0" wp14:anchorId="49AF7B91" wp14:editId="6C243C52">
            <wp:extent cx="2815114" cy="1504950"/>
            <wp:effectExtent l="0" t="0" r="4445" b="0"/>
            <wp:docPr id="8" name="Picture 8" descr="天线实测2-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天线实测2-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2267" cy="1508774"/>
                    </a:xfrm>
                    <a:prstGeom prst="rect">
                      <a:avLst/>
                    </a:prstGeom>
                    <a:noFill/>
                    <a:ln>
                      <a:noFill/>
                    </a:ln>
                  </pic:spPr>
                </pic:pic>
              </a:graphicData>
            </a:graphic>
          </wp:inline>
        </w:drawing>
      </w:r>
    </w:p>
    <w:p w:rsidR="00202B6A" w:rsidRPr="003C5E98" w:rsidRDefault="00202B6A" w:rsidP="003C5E98">
      <w:pPr>
        <w:pStyle w:val="SingleTxt"/>
        <w:spacing w:after="0" w:line="120" w:lineRule="exact"/>
        <w:rPr>
          <w:b/>
          <w:sz w:val="10"/>
          <w:lang w:val="fr-CH"/>
        </w:rPr>
      </w:pPr>
    </w:p>
    <w:p w:rsidR="003C5E98" w:rsidRPr="003C5E98" w:rsidRDefault="003C5E98" w:rsidP="003C5E98">
      <w:pPr>
        <w:pStyle w:val="SingleTxt"/>
        <w:spacing w:after="0" w:line="120" w:lineRule="exact"/>
        <w:rPr>
          <w:b/>
          <w:sz w:val="10"/>
          <w:lang w:val="fr-CH"/>
        </w:rPr>
      </w:pPr>
    </w:p>
    <w:p w:rsidR="00006B84" w:rsidRPr="00006B84" w:rsidRDefault="00006B84" w:rsidP="003C5E98">
      <w:pPr>
        <w:pStyle w:val="SingleTxt"/>
        <w:numPr>
          <w:ilvl w:val="0"/>
          <w:numId w:val="16"/>
        </w:numPr>
        <w:tabs>
          <w:tab w:val="clear" w:pos="475"/>
          <w:tab w:val="num" w:pos="1742"/>
        </w:tabs>
        <w:ind w:left="1267"/>
        <w:rPr>
          <w:lang w:val="fr-CH"/>
        </w:rPr>
      </w:pPr>
      <w:r w:rsidRPr="00006B84">
        <w:rPr>
          <w:lang w:val="fr-CH"/>
        </w:rPr>
        <w:t>L’étalonnage et la mesure effective sont fondés sur le point de référence du véhicule, ce qui peut e</w:t>
      </w:r>
      <w:r w:rsidR="003C5E98">
        <w:rPr>
          <w:lang w:val="fr-CH"/>
        </w:rPr>
        <w:t>ntraîner les problèmes suivants :</w:t>
      </w:r>
      <w:r w:rsidRPr="00006B84">
        <w:rPr>
          <w:lang w:val="fr-CH"/>
        </w:rPr>
        <w:t xml:space="preserve"> </w:t>
      </w:r>
    </w:p>
    <w:p w:rsidR="00006B84" w:rsidRPr="00006B84" w:rsidRDefault="003C5E98" w:rsidP="00006B84">
      <w:pPr>
        <w:pStyle w:val="SingleTxt"/>
        <w:rPr>
          <w:lang w:val="fr-CH"/>
        </w:rPr>
      </w:pPr>
      <w:r>
        <w:rPr>
          <w:lang w:val="fr-CH"/>
        </w:rPr>
        <w:tab/>
      </w:r>
      <w:r w:rsidR="00006B84" w:rsidRPr="00006B84">
        <w:rPr>
          <w:lang w:val="fr-CH"/>
        </w:rPr>
        <w:t>a)</w:t>
      </w:r>
      <w:r w:rsidR="00006B84" w:rsidRPr="00006B84">
        <w:rPr>
          <w:lang w:val="fr-CH"/>
        </w:rPr>
        <w:tab/>
        <w:t>L’antenne est proche du véhicule, de sorte que la réflexion sur la carrosserie du véhicule affecte l’efficac</w:t>
      </w:r>
      <w:r>
        <w:rPr>
          <w:lang w:val="fr-CH"/>
        </w:rPr>
        <w:t>ité de rayonnement de l’antenne;</w:t>
      </w:r>
      <w:r w:rsidR="00006B84" w:rsidRPr="00006B84">
        <w:rPr>
          <w:lang w:val="fr-CH"/>
        </w:rPr>
        <w:t xml:space="preserve"> </w:t>
      </w:r>
    </w:p>
    <w:p w:rsidR="00006B84" w:rsidRPr="00006B84" w:rsidRDefault="003C5E98" w:rsidP="00006B84">
      <w:pPr>
        <w:pStyle w:val="SingleTxt"/>
        <w:rPr>
          <w:lang w:val="fr-CH"/>
        </w:rPr>
      </w:pPr>
      <w:r>
        <w:rPr>
          <w:lang w:val="fr-CH"/>
        </w:rPr>
        <w:tab/>
      </w:r>
      <w:r w:rsidR="00006B84" w:rsidRPr="00006B84">
        <w:rPr>
          <w:lang w:val="fr-CH"/>
        </w:rPr>
        <w:t>b)</w:t>
      </w:r>
      <w:r w:rsidR="00006B84" w:rsidRPr="00006B84">
        <w:rPr>
          <w:lang w:val="fr-CH"/>
        </w:rPr>
        <w:tab/>
        <w:t>L’antenne est proche de l’unité de commande située dans la partie avant du véhicule, ce qui rend l’essai plus difficile.</w:t>
      </w:r>
    </w:p>
    <w:p w:rsidR="00505B5C" w:rsidRDefault="00006B84" w:rsidP="003C5E98">
      <w:pPr>
        <w:pStyle w:val="SingleTxt"/>
        <w:numPr>
          <w:ilvl w:val="0"/>
          <w:numId w:val="16"/>
        </w:numPr>
        <w:tabs>
          <w:tab w:val="clear" w:pos="475"/>
          <w:tab w:val="num" w:pos="1742"/>
        </w:tabs>
        <w:ind w:left="1267"/>
      </w:pPr>
      <w:r w:rsidRPr="00006B84">
        <w:rPr>
          <w:lang w:val="fr-CH"/>
        </w:rPr>
        <w:t>Pour les véhicules de la catégori</w:t>
      </w:r>
      <w:r w:rsidR="003C5E98">
        <w:rPr>
          <w:lang w:val="fr-CH"/>
        </w:rPr>
        <w:t>e L, le paragraphe 3.3 de l’annexe </w:t>
      </w:r>
      <w:r w:rsidRPr="00006B84">
        <w:rPr>
          <w:lang w:val="fr-CH"/>
        </w:rPr>
        <w:t>6 définit clairement un point de référence. La méthode d’étalonnage avec une seule sonde devrait être décrite séparément.</w:t>
      </w:r>
    </w:p>
    <w:p w:rsidR="00505B5C" w:rsidRPr="003C5E98" w:rsidRDefault="003C5E98" w:rsidP="003C5E98">
      <w:pPr>
        <w:pStyle w:val="SingleTxt"/>
        <w:spacing w:after="0" w:line="240" w:lineRule="auto"/>
      </w:pPr>
      <w:r>
        <w:rPr>
          <w:noProof/>
          <w:w w:val="100"/>
          <w:lang w:val="en-GB" w:eastAsia="en-GB"/>
        </w:rPr>
        <mc:AlternateContent>
          <mc:Choice Requires="wps">
            <w:drawing>
              <wp:anchor distT="0" distB="0" distL="114300" distR="114300" simplePos="0" relativeHeight="25167564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" strokecolor="#010000" strokeweight=".25pt">
                <w10:wrap anchorx="page"/>
              </v:line>
            </w:pict>
          </mc:Fallback>
        </mc:AlternateContent>
      </w:r>
    </w:p>
    <w:sectPr w:rsidR="00505B5C" w:rsidRPr="003C5E98" w:rsidSect="00505B5C">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2T10:51:00Z" w:initials="Start">
    <w:p w:rsidR="00505B5C" w:rsidRDefault="00505B5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NO&gt;&gt;N1517628F&lt;&lt;ODS JOB NO&gt;&gt;</w:t>
      </w:r>
    </w:p>
    <w:p w:rsidR="00505B5C" w:rsidRDefault="00505B5C">
      <w:pPr>
        <w:pStyle w:val="CommentText"/>
      </w:pPr>
      <w:r>
        <w:t>&lt;&lt;ODS DOC SYMBOL1&gt;&gt;ECE/TRANS/WP.29/GRE/2015/36&lt;&lt;ODS DOC SYMBOL1&gt;&gt;</w:t>
      </w:r>
    </w:p>
    <w:p w:rsidR="00505B5C" w:rsidRDefault="00505B5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BD" w:rsidRDefault="00B02FBD" w:rsidP="00F3330B">
      <w:pPr>
        <w:spacing w:line="240" w:lineRule="auto"/>
      </w:pPr>
      <w:r>
        <w:separator/>
      </w:r>
    </w:p>
  </w:endnote>
  <w:endnote w:type="continuationSeparator" w:id="0">
    <w:p w:rsidR="00B02FBD" w:rsidRDefault="00B02FB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05B5C" w:rsidTr="00505B5C">
      <w:trPr>
        <w:jc w:val="center"/>
      </w:trPr>
      <w:tc>
        <w:tcPr>
          <w:tcW w:w="5126" w:type="dxa"/>
          <w:shd w:val="clear" w:color="auto" w:fill="auto"/>
        </w:tcPr>
        <w:p w:rsidR="00505B5C" w:rsidRPr="00505B5C" w:rsidRDefault="00505B5C" w:rsidP="00505B5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64113">
            <w:rPr>
              <w:b w:val="0"/>
              <w:w w:val="103"/>
              <w:sz w:val="14"/>
            </w:rPr>
            <w:t>GE.15-13458</w:t>
          </w:r>
          <w:r>
            <w:rPr>
              <w:b w:val="0"/>
              <w:w w:val="103"/>
              <w:sz w:val="14"/>
            </w:rPr>
            <w:fldChar w:fldCharType="end"/>
          </w:r>
        </w:p>
      </w:tc>
      <w:tc>
        <w:tcPr>
          <w:tcW w:w="5127" w:type="dxa"/>
          <w:shd w:val="clear" w:color="auto" w:fill="auto"/>
        </w:tcPr>
        <w:p w:rsidR="00505B5C" w:rsidRPr="00505B5C" w:rsidRDefault="00505B5C" w:rsidP="00505B5C">
          <w:pPr>
            <w:pStyle w:val="Footer"/>
            <w:rPr>
              <w:w w:val="103"/>
            </w:rPr>
          </w:pPr>
          <w:r>
            <w:rPr>
              <w:w w:val="103"/>
            </w:rPr>
            <w:fldChar w:fldCharType="begin"/>
          </w:r>
          <w:r>
            <w:rPr>
              <w:w w:val="103"/>
            </w:rPr>
            <w:instrText xml:space="preserve"> PAGE  \* Arabic  \* MERGEFORMAT </w:instrText>
          </w:r>
          <w:r>
            <w:rPr>
              <w:w w:val="103"/>
            </w:rPr>
            <w:fldChar w:fldCharType="separate"/>
          </w:r>
          <w:r w:rsidR="00FE433E">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E433E">
            <w:rPr>
              <w:noProof/>
              <w:w w:val="103"/>
            </w:rPr>
            <w:t>4</w:t>
          </w:r>
          <w:r>
            <w:rPr>
              <w:w w:val="103"/>
            </w:rPr>
            <w:fldChar w:fldCharType="end"/>
          </w:r>
        </w:p>
      </w:tc>
    </w:tr>
  </w:tbl>
  <w:p w:rsidR="00505B5C" w:rsidRPr="00505B5C" w:rsidRDefault="00505B5C" w:rsidP="00505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05B5C" w:rsidTr="00505B5C">
      <w:trPr>
        <w:jc w:val="center"/>
      </w:trPr>
      <w:tc>
        <w:tcPr>
          <w:tcW w:w="5126" w:type="dxa"/>
          <w:shd w:val="clear" w:color="auto" w:fill="auto"/>
        </w:tcPr>
        <w:p w:rsidR="00505B5C" w:rsidRPr="00505B5C" w:rsidRDefault="00505B5C" w:rsidP="00505B5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E433E">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E433E">
            <w:rPr>
              <w:noProof/>
              <w:w w:val="103"/>
            </w:rPr>
            <w:t>3</w:t>
          </w:r>
          <w:r>
            <w:rPr>
              <w:w w:val="103"/>
            </w:rPr>
            <w:fldChar w:fldCharType="end"/>
          </w:r>
        </w:p>
      </w:tc>
      <w:tc>
        <w:tcPr>
          <w:tcW w:w="5127" w:type="dxa"/>
          <w:shd w:val="clear" w:color="auto" w:fill="auto"/>
        </w:tcPr>
        <w:p w:rsidR="00505B5C" w:rsidRPr="00505B5C" w:rsidRDefault="00505B5C" w:rsidP="00505B5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64113">
            <w:rPr>
              <w:b w:val="0"/>
              <w:w w:val="103"/>
              <w:sz w:val="14"/>
            </w:rPr>
            <w:t>GE.15-13458</w:t>
          </w:r>
          <w:r>
            <w:rPr>
              <w:b w:val="0"/>
              <w:w w:val="103"/>
              <w:sz w:val="14"/>
            </w:rPr>
            <w:fldChar w:fldCharType="end"/>
          </w:r>
        </w:p>
      </w:tc>
    </w:tr>
  </w:tbl>
  <w:p w:rsidR="00505B5C" w:rsidRPr="00505B5C" w:rsidRDefault="00505B5C" w:rsidP="00505B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5C" w:rsidRDefault="00505B5C">
    <w:pPr>
      <w:pStyle w:val="Footer"/>
    </w:pPr>
    <w:r>
      <w:rPr>
        <w:noProof/>
        <w:lang w:val="en-GB" w:eastAsia="en-GB"/>
      </w:rPr>
      <w:drawing>
        <wp:anchor distT="0" distB="0" distL="114300" distR="114300" simplePos="0" relativeHeight="251658240" behindDoc="0" locked="0" layoutInCell="1" allowOverlap="1" wp14:anchorId="3EAB0A8F" wp14:editId="42C0F72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5/3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5/3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05B5C" w:rsidTr="00505B5C">
      <w:tc>
        <w:tcPr>
          <w:tcW w:w="3859" w:type="dxa"/>
        </w:tcPr>
        <w:p w:rsidR="00505B5C" w:rsidRDefault="00505B5C" w:rsidP="00505B5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64113">
            <w:rPr>
              <w:b w:val="0"/>
              <w:sz w:val="20"/>
            </w:rPr>
            <w:t>GE.15-13458 (F)</w:t>
          </w:r>
          <w:r>
            <w:rPr>
              <w:b w:val="0"/>
              <w:sz w:val="20"/>
            </w:rPr>
            <w:fldChar w:fldCharType="end"/>
          </w:r>
          <w:r>
            <w:rPr>
              <w:b w:val="0"/>
              <w:sz w:val="20"/>
            </w:rPr>
            <w:t xml:space="preserve">    121015    121015</w:t>
          </w:r>
        </w:p>
        <w:p w:rsidR="00505B5C" w:rsidRPr="00505B5C" w:rsidRDefault="00505B5C" w:rsidP="00505B5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64113">
            <w:rPr>
              <w:rFonts w:ascii="Barcode 3 of 9 by request" w:hAnsi="Barcode 3 of 9 by request"/>
              <w:b w:val="0"/>
              <w:spacing w:val="0"/>
              <w:w w:val="100"/>
              <w:sz w:val="24"/>
            </w:rPr>
            <w:t>*1513458*</w:t>
          </w:r>
          <w:r>
            <w:rPr>
              <w:rFonts w:ascii="Barcode 3 of 9 by request" w:hAnsi="Barcode 3 of 9 by request"/>
              <w:b w:val="0"/>
              <w:spacing w:val="0"/>
              <w:w w:val="100"/>
              <w:sz w:val="24"/>
            </w:rPr>
            <w:fldChar w:fldCharType="end"/>
          </w:r>
        </w:p>
      </w:tc>
      <w:tc>
        <w:tcPr>
          <w:tcW w:w="5127" w:type="dxa"/>
        </w:tcPr>
        <w:p w:rsidR="00505B5C" w:rsidRDefault="00505B5C" w:rsidP="00505B5C">
          <w:pPr>
            <w:pStyle w:val="Footer"/>
            <w:spacing w:line="240" w:lineRule="atLeast"/>
            <w:jc w:val="right"/>
            <w:rPr>
              <w:b w:val="0"/>
              <w:sz w:val="20"/>
            </w:rPr>
          </w:pPr>
          <w:r>
            <w:rPr>
              <w:b w:val="0"/>
              <w:noProof/>
              <w:sz w:val="20"/>
              <w:lang w:val="en-GB" w:eastAsia="en-GB"/>
            </w:rPr>
            <w:drawing>
              <wp:inline distT="0" distB="0" distL="0" distR="0" wp14:anchorId="7FD56508" wp14:editId="3891DF0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05B5C" w:rsidRPr="00505B5C" w:rsidRDefault="00505B5C" w:rsidP="00505B5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BD" w:rsidRPr="00006B84" w:rsidRDefault="00006B84" w:rsidP="00006B84">
      <w:pPr>
        <w:pStyle w:val="Footer"/>
        <w:spacing w:after="80"/>
        <w:ind w:left="792"/>
        <w:rPr>
          <w:sz w:val="16"/>
        </w:rPr>
      </w:pPr>
      <w:r w:rsidRPr="00006B84">
        <w:rPr>
          <w:sz w:val="16"/>
        </w:rPr>
        <w:t>__________________</w:t>
      </w:r>
    </w:p>
  </w:footnote>
  <w:footnote w:type="continuationSeparator" w:id="0">
    <w:p w:rsidR="00B02FBD" w:rsidRPr="00006B84" w:rsidRDefault="00006B84" w:rsidP="00006B84">
      <w:pPr>
        <w:pStyle w:val="Footer"/>
        <w:spacing w:after="80"/>
        <w:ind w:left="792"/>
        <w:rPr>
          <w:sz w:val="16"/>
        </w:rPr>
      </w:pPr>
      <w:r w:rsidRPr="00006B84">
        <w:rPr>
          <w:sz w:val="16"/>
        </w:rPr>
        <w:t>__________________</w:t>
      </w:r>
    </w:p>
  </w:footnote>
  <w:footnote w:id="1">
    <w:p w:rsidR="00006B84" w:rsidRDefault="00006B84" w:rsidP="00006B84">
      <w:pPr>
        <w:pStyle w:val="FootnoteText"/>
        <w:tabs>
          <w:tab w:val="right" w:pos="1195"/>
          <w:tab w:val="left" w:pos="1267"/>
          <w:tab w:val="left" w:pos="1742"/>
          <w:tab w:val="left" w:pos="2218"/>
          <w:tab w:val="left" w:pos="2693"/>
        </w:tabs>
        <w:ind w:left="1267" w:right="1260" w:hanging="432"/>
        <w:rPr>
          <w:spacing w:val="-2"/>
        </w:rPr>
      </w:pPr>
      <w:r>
        <w:rPr>
          <w:spacing w:val="-2"/>
          <w:sz w:val="20"/>
        </w:rPr>
        <w:tab/>
      </w:r>
      <w:r w:rsidRPr="00006B84">
        <w:rPr>
          <w:rStyle w:val="FootnoteReference"/>
          <w:spacing w:val="-2"/>
          <w:sz w:val="20"/>
          <w:vertAlign w:val="baseline"/>
          <w:lang w:val="en-US"/>
        </w:rPr>
        <w:t>*</w:t>
      </w:r>
      <w:r>
        <w:rPr>
          <w:spacing w:val="-2"/>
          <w:sz w:val="20"/>
          <w:lang w:val="en-US"/>
        </w:rPr>
        <w:tab/>
      </w:r>
      <w:r>
        <w:rPr>
          <w:spacing w:val="-2"/>
        </w:rPr>
        <w:t>Conformément au programme de travail du Comité des transports intérieurs pour la période 2012-2016 (ECE/TRANS/224, par. 94, et ECE/TRANS/2012/12, activité 02.4), le Forum mondial a pour mission d’élaborer, d’harmoniser et de mettre à jour les Règlements en vue d’améliorer les caractéristiques fonctionnelles des véhicules. Le présent document est soumis en vertu de ce mandat</w:t>
      </w:r>
      <w:r>
        <w:rPr>
          <w:spacing w:val="-2"/>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05B5C" w:rsidTr="00505B5C">
      <w:trPr>
        <w:trHeight w:hRule="exact" w:val="864"/>
        <w:jc w:val="center"/>
      </w:trPr>
      <w:tc>
        <w:tcPr>
          <w:tcW w:w="4882" w:type="dxa"/>
          <w:shd w:val="clear" w:color="auto" w:fill="auto"/>
          <w:vAlign w:val="bottom"/>
        </w:tcPr>
        <w:p w:rsidR="00505B5C" w:rsidRPr="00505B5C" w:rsidRDefault="00505B5C" w:rsidP="00505B5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64113">
            <w:rPr>
              <w:b/>
              <w:color w:val="000000"/>
            </w:rPr>
            <w:t>ECE/TRANS/WP.29/GRE/2015/36</w:t>
          </w:r>
          <w:r>
            <w:rPr>
              <w:b/>
              <w:color w:val="000000"/>
            </w:rPr>
            <w:fldChar w:fldCharType="end"/>
          </w:r>
        </w:p>
      </w:tc>
      <w:tc>
        <w:tcPr>
          <w:tcW w:w="5127" w:type="dxa"/>
          <w:shd w:val="clear" w:color="auto" w:fill="auto"/>
          <w:vAlign w:val="bottom"/>
        </w:tcPr>
        <w:p w:rsidR="00505B5C" w:rsidRDefault="00505B5C" w:rsidP="00505B5C">
          <w:pPr>
            <w:pStyle w:val="Header"/>
          </w:pPr>
        </w:p>
      </w:tc>
    </w:tr>
  </w:tbl>
  <w:p w:rsidR="00505B5C" w:rsidRPr="00505B5C" w:rsidRDefault="00505B5C" w:rsidP="00505B5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05B5C" w:rsidTr="00505B5C">
      <w:trPr>
        <w:trHeight w:hRule="exact" w:val="864"/>
        <w:jc w:val="center"/>
      </w:trPr>
      <w:tc>
        <w:tcPr>
          <w:tcW w:w="4882" w:type="dxa"/>
          <w:shd w:val="clear" w:color="auto" w:fill="auto"/>
          <w:vAlign w:val="bottom"/>
        </w:tcPr>
        <w:p w:rsidR="00505B5C" w:rsidRDefault="00505B5C" w:rsidP="00505B5C">
          <w:pPr>
            <w:pStyle w:val="Header"/>
          </w:pPr>
        </w:p>
      </w:tc>
      <w:tc>
        <w:tcPr>
          <w:tcW w:w="5127" w:type="dxa"/>
          <w:shd w:val="clear" w:color="auto" w:fill="auto"/>
          <w:vAlign w:val="bottom"/>
        </w:tcPr>
        <w:p w:rsidR="00505B5C" w:rsidRPr="00505B5C" w:rsidRDefault="00505B5C" w:rsidP="00505B5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64113">
            <w:rPr>
              <w:b/>
              <w:color w:val="000000"/>
            </w:rPr>
            <w:t>ECE/TRANS/WP.29/GRE/2015/36</w:t>
          </w:r>
          <w:r>
            <w:rPr>
              <w:b/>
              <w:color w:val="000000"/>
            </w:rPr>
            <w:fldChar w:fldCharType="end"/>
          </w:r>
        </w:p>
      </w:tc>
    </w:tr>
  </w:tbl>
  <w:p w:rsidR="00505B5C" w:rsidRPr="00505B5C" w:rsidRDefault="00505B5C" w:rsidP="00505B5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05B5C" w:rsidTr="00505B5C">
      <w:trPr>
        <w:trHeight w:hRule="exact" w:val="864"/>
      </w:trPr>
      <w:tc>
        <w:tcPr>
          <w:tcW w:w="1267" w:type="dxa"/>
          <w:tcBorders>
            <w:bottom w:val="single" w:sz="4" w:space="0" w:color="auto"/>
          </w:tcBorders>
          <w:shd w:val="clear" w:color="auto" w:fill="auto"/>
          <w:vAlign w:val="bottom"/>
        </w:tcPr>
        <w:p w:rsidR="00505B5C" w:rsidRDefault="00505B5C" w:rsidP="00505B5C">
          <w:pPr>
            <w:pStyle w:val="Header"/>
            <w:spacing w:after="120"/>
          </w:pPr>
        </w:p>
      </w:tc>
      <w:tc>
        <w:tcPr>
          <w:tcW w:w="2059" w:type="dxa"/>
          <w:tcBorders>
            <w:bottom w:val="single" w:sz="4" w:space="0" w:color="auto"/>
          </w:tcBorders>
          <w:shd w:val="clear" w:color="auto" w:fill="auto"/>
          <w:vAlign w:val="bottom"/>
        </w:tcPr>
        <w:p w:rsidR="00505B5C" w:rsidRPr="00505B5C" w:rsidRDefault="00505B5C" w:rsidP="00505B5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05B5C" w:rsidRDefault="00505B5C" w:rsidP="00505B5C">
          <w:pPr>
            <w:pStyle w:val="Header"/>
            <w:spacing w:after="120"/>
          </w:pPr>
        </w:p>
      </w:tc>
      <w:tc>
        <w:tcPr>
          <w:tcW w:w="6653" w:type="dxa"/>
          <w:gridSpan w:val="4"/>
          <w:tcBorders>
            <w:bottom w:val="single" w:sz="4" w:space="0" w:color="auto"/>
          </w:tcBorders>
          <w:shd w:val="clear" w:color="auto" w:fill="auto"/>
          <w:vAlign w:val="bottom"/>
        </w:tcPr>
        <w:p w:rsidR="00505B5C" w:rsidRPr="00505B5C" w:rsidRDefault="00505B5C" w:rsidP="00505B5C">
          <w:pPr>
            <w:spacing w:after="80" w:line="240" w:lineRule="auto"/>
            <w:jc w:val="right"/>
            <w:rPr>
              <w:position w:val="-4"/>
            </w:rPr>
          </w:pPr>
          <w:r>
            <w:rPr>
              <w:position w:val="-4"/>
              <w:sz w:val="40"/>
            </w:rPr>
            <w:t>ECE</w:t>
          </w:r>
          <w:r>
            <w:rPr>
              <w:position w:val="-4"/>
            </w:rPr>
            <w:t>/TRANS/WP.29/GRE/2015/36</w:t>
          </w:r>
        </w:p>
      </w:tc>
    </w:tr>
    <w:tr w:rsidR="00505B5C" w:rsidRPr="00505B5C" w:rsidTr="00505B5C">
      <w:trPr>
        <w:gridAfter w:val="1"/>
        <w:wAfter w:w="18" w:type="dxa"/>
        <w:trHeight w:hRule="exact" w:val="2880"/>
      </w:trPr>
      <w:tc>
        <w:tcPr>
          <w:tcW w:w="1267" w:type="dxa"/>
          <w:tcBorders>
            <w:top w:val="single" w:sz="4" w:space="0" w:color="auto"/>
            <w:bottom w:val="single" w:sz="12" w:space="0" w:color="auto"/>
          </w:tcBorders>
          <w:shd w:val="clear" w:color="auto" w:fill="auto"/>
        </w:tcPr>
        <w:p w:rsidR="00505B5C" w:rsidRPr="00505B5C" w:rsidRDefault="00505B5C" w:rsidP="00505B5C">
          <w:pPr>
            <w:pStyle w:val="Header"/>
            <w:spacing w:before="120" w:line="240" w:lineRule="auto"/>
            <w:ind w:left="-72"/>
            <w:jc w:val="center"/>
          </w:pPr>
          <w:r>
            <w:t xml:space="preserve">  </w:t>
          </w:r>
          <w:r>
            <w:rPr>
              <w:noProof/>
              <w:lang w:val="en-GB" w:eastAsia="en-GB"/>
            </w:rPr>
            <w:drawing>
              <wp:inline distT="0" distB="0" distL="0" distR="0" wp14:anchorId="4F83BE83" wp14:editId="0C30940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05B5C" w:rsidRPr="00505B5C" w:rsidRDefault="00505B5C" w:rsidP="00505B5C">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05B5C" w:rsidRPr="00505B5C" w:rsidRDefault="00505B5C" w:rsidP="00505B5C">
          <w:pPr>
            <w:pStyle w:val="Header"/>
            <w:spacing w:before="109"/>
          </w:pPr>
        </w:p>
      </w:tc>
      <w:tc>
        <w:tcPr>
          <w:tcW w:w="3280" w:type="dxa"/>
          <w:tcBorders>
            <w:top w:val="single" w:sz="4" w:space="0" w:color="auto"/>
            <w:bottom w:val="single" w:sz="12" w:space="0" w:color="auto"/>
          </w:tcBorders>
          <w:shd w:val="clear" w:color="auto" w:fill="auto"/>
        </w:tcPr>
        <w:p w:rsidR="00505B5C" w:rsidRDefault="00505B5C" w:rsidP="00505B5C">
          <w:pPr>
            <w:pStyle w:val="Distribution"/>
            <w:rPr>
              <w:color w:val="000000"/>
            </w:rPr>
          </w:pPr>
          <w:r>
            <w:rPr>
              <w:color w:val="000000"/>
            </w:rPr>
            <w:t>Distr. générale</w:t>
          </w:r>
        </w:p>
        <w:p w:rsidR="00505B5C" w:rsidRDefault="00505B5C" w:rsidP="00505B5C">
          <w:pPr>
            <w:pStyle w:val="Publication"/>
            <w:rPr>
              <w:color w:val="000000"/>
            </w:rPr>
          </w:pPr>
          <w:r>
            <w:rPr>
              <w:color w:val="000000"/>
            </w:rPr>
            <w:t>10 août 2015</w:t>
          </w:r>
        </w:p>
        <w:p w:rsidR="00505B5C" w:rsidRDefault="00505B5C" w:rsidP="00505B5C">
          <w:pPr>
            <w:rPr>
              <w:lang w:val="en-US"/>
            </w:rPr>
          </w:pPr>
          <w:r>
            <w:rPr>
              <w:lang w:val="en-US"/>
            </w:rPr>
            <w:t>Français</w:t>
          </w:r>
        </w:p>
        <w:p w:rsidR="00505B5C" w:rsidRPr="00505B5C" w:rsidRDefault="00505B5C" w:rsidP="00505B5C">
          <w:pPr>
            <w:pStyle w:val="Original"/>
            <w:rPr>
              <w:color w:val="000000"/>
            </w:rPr>
          </w:pPr>
          <w:r>
            <w:rPr>
              <w:color w:val="000000"/>
            </w:rPr>
            <w:t>Original : anglais</w:t>
          </w:r>
        </w:p>
      </w:tc>
    </w:tr>
  </w:tbl>
  <w:p w:rsidR="00505B5C" w:rsidRPr="00505B5C" w:rsidRDefault="00505B5C" w:rsidP="00505B5C">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E0A684"/>
    <w:lvl w:ilvl="0">
      <w:start w:val="1"/>
      <w:numFmt w:val="decimal"/>
      <w:lvlText w:val="%1."/>
      <w:lvlJc w:val="left"/>
      <w:pPr>
        <w:tabs>
          <w:tab w:val="num" w:pos="1800"/>
        </w:tabs>
        <w:ind w:left="1800" w:hanging="360"/>
      </w:pPr>
    </w:lvl>
  </w:abstractNum>
  <w:abstractNum w:abstractNumId="1">
    <w:nsid w:val="FFFFFF7D"/>
    <w:multiLevelType w:val="singleLevel"/>
    <w:tmpl w:val="588EB8C0"/>
    <w:lvl w:ilvl="0">
      <w:start w:val="1"/>
      <w:numFmt w:val="decimal"/>
      <w:lvlText w:val="%1."/>
      <w:lvlJc w:val="left"/>
      <w:pPr>
        <w:tabs>
          <w:tab w:val="num" w:pos="1440"/>
        </w:tabs>
        <w:ind w:left="1440" w:hanging="360"/>
      </w:pPr>
    </w:lvl>
  </w:abstractNum>
  <w:abstractNum w:abstractNumId="2">
    <w:nsid w:val="FFFFFF7E"/>
    <w:multiLevelType w:val="singleLevel"/>
    <w:tmpl w:val="C0528C64"/>
    <w:lvl w:ilvl="0">
      <w:start w:val="1"/>
      <w:numFmt w:val="decimal"/>
      <w:lvlText w:val="%1."/>
      <w:lvlJc w:val="left"/>
      <w:pPr>
        <w:tabs>
          <w:tab w:val="num" w:pos="1080"/>
        </w:tabs>
        <w:ind w:left="1080" w:hanging="360"/>
      </w:pPr>
    </w:lvl>
  </w:abstractNum>
  <w:abstractNum w:abstractNumId="3">
    <w:nsid w:val="FFFFFF7F"/>
    <w:multiLevelType w:val="singleLevel"/>
    <w:tmpl w:val="3AA09E76"/>
    <w:lvl w:ilvl="0">
      <w:start w:val="1"/>
      <w:numFmt w:val="decimal"/>
      <w:lvlText w:val="%1."/>
      <w:lvlJc w:val="left"/>
      <w:pPr>
        <w:tabs>
          <w:tab w:val="num" w:pos="720"/>
        </w:tabs>
        <w:ind w:left="720" w:hanging="360"/>
      </w:pPr>
    </w:lvl>
  </w:abstractNum>
  <w:abstractNum w:abstractNumId="4">
    <w:nsid w:val="FFFFFF80"/>
    <w:multiLevelType w:val="singleLevel"/>
    <w:tmpl w:val="8D6E1E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AE17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C4B6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0637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8E9EF8"/>
    <w:lvl w:ilvl="0">
      <w:start w:val="1"/>
      <w:numFmt w:val="decimal"/>
      <w:lvlText w:val="%1."/>
      <w:lvlJc w:val="left"/>
      <w:pPr>
        <w:tabs>
          <w:tab w:val="num" w:pos="360"/>
        </w:tabs>
        <w:ind w:left="360" w:hanging="360"/>
      </w:pPr>
    </w:lvl>
  </w:abstractNum>
  <w:abstractNum w:abstractNumId="9">
    <w:nsid w:val="FFFFFF89"/>
    <w:multiLevelType w:val="singleLevel"/>
    <w:tmpl w:val="31889ACC"/>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E1E10"/>
    <w:multiLevelType w:val="singleLevel"/>
    <w:tmpl w:val="2FE49642"/>
    <w:lvl w:ilvl="0">
      <w:start w:val="1"/>
      <w:numFmt w:val="decimal"/>
      <w:lvlRestart w:val="0"/>
      <w:lvlText w:val="%1."/>
      <w:lvlJc w:val="left"/>
      <w:pPr>
        <w:tabs>
          <w:tab w:val="num" w:pos="475"/>
        </w:tabs>
        <w:ind w:left="0" w:firstLine="0"/>
      </w:pPr>
      <w:rPr>
        <w:w w:val="100"/>
      </w:rPr>
    </w:lvl>
  </w:abstractNum>
  <w:abstractNum w:abstractNumId="1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458*"/>
    <w:docVar w:name="CreationDt" w:val="10/12/2015 10:51 AM"/>
    <w:docVar w:name="DocCategory" w:val="Doc"/>
    <w:docVar w:name="DocType" w:val="Final"/>
    <w:docVar w:name="DutyStation" w:val="Geneva"/>
    <w:docVar w:name="FooterJN" w:val="GE.15-13458"/>
    <w:docVar w:name="jobn" w:val="GE.15-13458 (F)"/>
    <w:docVar w:name="jobnDT" w:val="GE.15-13458 (F)   121015"/>
    <w:docVar w:name="jobnDTDT" w:val="GE.15-13458 (F)   121015   121015"/>
    <w:docVar w:name="JobNo" w:val="GE.1513458F"/>
    <w:docVar w:name="JobNo2" w:val="GE.1517628F"/>
    <w:docVar w:name="LocalDrive" w:val="0"/>
    <w:docVar w:name="OandT" w:val="Nath V."/>
    <w:docVar w:name="PaperSize" w:val="A4"/>
    <w:docVar w:name="sss1" w:val="ECE/TRANS/WP.29/GRE/2015/36"/>
    <w:docVar w:name="sss2" w:val="-"/>
    <w:docVar w:name="Symbol1" w:val="ECE/TRANS/WP.29/GRE/2015/36"/>
    <w:docVar w:name="Symbol2" w:val="-"/>
  </w:docVars>
  <w:rsids>
    <w:rsidRoot w:val="00B02FBD"/>
    <w:rsid w:val="000015B8"/>
    <w:rsid w:val="000046A5"/>
    <w:rsid w:val="000055FB"/>
    <w:rsid w:val="00006B84"/>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56F7"/>
    <w:rsid w:val="00116149"/>
    <w:rsid w:val="00123812"/>
    <w:rsid w:val="001256F6"/>
    <w:rsid w:val="001262BA"/>
    <w:rsid w:val="00126FB2"/>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B6A"/>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6158"/>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5E98"/>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2404"/>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B5C"/>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0F5F"/>
    <w:rsid w:val="005F12E0"/>
    <w:rsid w:val="005F2726"/>
    <w:rsid w:val="005F2A30"/>
    <w:rsid w:val="005F2FA6"/>
    <w:rsid w:val="005F35C5"/>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59A"/>
    <w:rsid w:val="00683C7E"/>
    <w:rsid w:val="006853D8"/>
    <w:rsid w:val="006866E8"/>
    <w:rsid w:val="00687FB1"/>
    <w:rsid w:val="006956F9"/>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0B17"/>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066"/>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74D1B"/>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B52CA"/>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65B2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2FBD"/>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9E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E6D92"/>
    <w:rsid w:val="00DF064D"/>
    <w:rsid w:val="00DF0CBF"/>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4C6"/>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76D"/>
    <w:rsid w:val="00ED5B3C"/>
    <w:rsid w:val="00ED732D"/>
    <w:rsid w:val="00ED7BC4"/>
    <w:rsid w:val="00EE104D"/>
    <w:rsid w:val="00EE5F6D"/>
    <w:rsid w:val="00EF0701"/>
    <w:rsid w:val="00EF11F2"/>
    <w:rsid w:val="00EF236F"/>
    <w:rsid w:val="00EF3067"/>
    <w:rsid w:val="00EF7E0D"/>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113"/>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433E"/>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05B5C"/>
    <w:rPr>
      <w:sz w:val="16"/>
      <w:szCs w:val="16"/>
    </w:rPr>
  </w:style>
  <w:style w:type="paragraph" w:styleId="CommentText">
    <w:name w:val="annotation text"/>
    <w:basedOn w:val="Normal"/>
    <w:link w:val="CommentTextChar"/>
    <w:uiPriority w:val="99"/>
    <w:semiHidden/>
    <w:unhideWhenUsed/>
    <w:rsid w:val="00505B5C"/>
    <w:pPr>
      <w:spacing w:line="240" w:lineRule="auto"/>
    </w:pPr>
    <w:rPr>
      <w:szCs w:val="20"/>
    </w:rPr>
  </w:style>
  <w:style w:type="character" w:customStyle="1" w:styleId="CommentTextChar">
    <w:name w:val="Comment Text Char"/>
    <w:basedOn w:val="DefaultParagraphFont"/>
    <w:link w:val="CommentText"/>
    <w:uiPriority w:val="99"/>
    <w:semiHidden/>
    <w:rsid w:val="00505B5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05B5C"/>
    <w:rPr>
      <w:b/>
      <w:bCs/>
    </w:rPr>
  </w:style>
  <w:style w:type="character" w:customStyle="1" w:styleId="CommentSubjectChar">
    <w:name w:val="Comment Subject Char"/>
    <w:basedOn w:val="CommentTextChar"/>
    <w:link w:val="CommentSubject"/>
    <w:uiPriority w:val="99"/>
    <w:semiHidden/>
    <w:rsid w:val="00505B5C"/>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05B5C"/>
    <w:rPr>
      <w:sz w:val="16"/>
      <w:szCs w:val="16"/>
    </w:rPr>
  </w:style>
  <w:style w:type="paragraph" w:styleId="CommentText">
    <w:name w:val="annotation text"/>
    <w:basedOn w:val="Normal"/>
    <w:link w:val="CommentTextChar"/>
    <w:uiPriority w:val="99"/>
    <w:semiHidden/>
    <w:unhideWhenUsed/>
    <w:rsid w:val="00505B5C"/>
    <w:pPr>
      <w:spacing w:line="240" w:lineRule="auto"/>
    </w:pPr>
    <w:rPr>
      <w:szCs w:val="20"/>
    </w:rPr>
  </w:style>
  <w:style w:type="character" w:customStyle="1" w:styleId="CommentTextChar">
    <w:name w:val="Comment Text Char"/>
    <w:basedOn w:val="DefaultParagraphFont"/>
    <w:link w:val="CommentText"/>
    <w:uiPriority w:val="99"/>
    <w:semiHidden/>
    <w:rsid w:val="00505B5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05B5C"/>
    <w:rPr>
      <w:b/>
      <w:bCs/>
    </w:rPr>
  </w:style>
  <w:style w:type="character" w:customStyle="1" w:styleId="CommentSubjectChar">
    <w:name w:val="Comment Subject Char"/>
    <w:basedOn w:val="CommentTextChar"/>
    <w:link w:val="CommentSubject"/>
    <w:uiPriority w:val="99"/>
    <w:semiHidden/>
    <w:rsid w:val="00505B5C"/>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0DB9-AB4F-4128-9CE9-3B2E9CC5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4609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Benedicte Boudol</cp:lastModifiedBy>
  <cp:revision>2</cp:revision>
  <cp:lastPrinted>2015-10-12T10:01:00Z</cp:lastPrinted>
  <dcterms:created xsi:type="dcterms:W3CDTF">2015-10-12T12:26:00Z</dcterms:created>
  <dcterms:modified xsi:type="dcterms:W3CDTF">2015-10-12T12:26:00Z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1513458F</vt:lpwstr>
  </property>
  <property fmtid="{D5CDD505-2E9C-101B-9397-08002B2CF9AE}" pid="3" name="ODSRefJobNo">
    <vt:lpwstr>1517628F</vt:lpwstr>
  </property>
  <property fmtid="{D5CDD505-2E9C-101B-9397-08002B2CF9AE}" pid="4" name="Symbol1">
    <vt:lpwstr>ECE/TRANS/WP.29/GRE/2015/36</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10 août 2015</vt:lpwstr>
  </property>
  <property fmtid="{D5CDD505-2E9C-101B-9397-08002B2CF9AE}" pid="12" name="Original">
    <vt:lpwstr>anglais</vt:lpwstr>
  </property>
  <property fmtid="{D5CDD505-2E9C-101B-9397-08002B2CF9AE}" pid="13" name="Release Date">
    <vt:lpwstr>121015</vt:lpwstr>
  </property>
</Properties>
</file>