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C7CBC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7CB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7CBC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C7CBC" w:rsidRDefault="006D66AF" w:rsidP="00B44653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/TRANS/WP.29/GRE/</w:t>
            </w:r>
            <w:r w:rsidR="00A91E4C" w:rsidRPr="00EC7CBC">
              <w:t>201</w:t>
            </w:r>
            <w:r w:rsidR="00B44653">
              <w:t>5</w:t>
            </w:r>
            <w:r w:rsidR="002351C1">
              <w:t>/</w:t>
            </w:r>
            <w:r w:rsidR="00B44653">
              <w:t>29</w:t>
            </w:r>
          </w:p>
        </w:tc>
      </w:tr>
      <w:tr w:rsidR="00B56E9C" w:rsidRPr="00EC7CB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C1422" w:rsidRDefault="006045B5" w:rsidP="006D66AF">
            <w:pPr>
              <w:spacing w:before="120"/>
            </w:pPr>
            <w:r w:rsidRPr="00F43B67">
              <w:rPr>
                <w:noProof/>
                <w:lang w:eastAsia="en-GB"/>
              </w:rPr>
              <w:drawing>
                <wp:inline distT="0" distB="0" distL="0" distR="0" wp14:anchorId="704667AE" wp14:editId="58046FBA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C7CBC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EC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EC7CBC" w:rsidRDefault="006D66AF" w:rsidP="006D66AF">
            <w:pPr>
              <w:spacing w:before="240" w:line="240" w:lineRule="exact"/>
            </w:pPr>
            <w:r w:rsidRPr="00EC7CBC">
              <w:t>Distr.: General</w:t>
            </w:r>
          </w:p>
          <w:p w:rsidR="006D66AF" w:rsidRPr="00B44653" w:rsidRDefault="00FB32D8" w:rsidP="006D66AF">
            <w:pPr>
              <w:spacing w:line="240" w:lineRule="exact"/>
            </w:pPr>
            <w:r>
              <w:t>6</w:t>
            </w:r>
            <w:r w:rsidR="00B44653" w:rsidRPr="00B44653">
              <w:t xml:space="preserve"> </w:t>
            </w:r>
            <w:r w:rsidR="00FB4563" w:rsidRPr="00B44653">
              <w:t>August 201</w:t>
            </w:r>
            <w:r w:rsidR="00B44653">
              <w:t>5</w:t>
            </w:r>
          </w:p>
          <w:p w:rsidR="006D66AF" w:rsidRPr="00EC7CBC" w:rsidRDefault="006D66AF" w:rsidP="006D66AF">
            <w:pPr>
              <w:spacing w:line="240" w:lineRule="exact"/>
            </w:pPr>
          </w:p>
          <w:p w:rsidR="006D66AF" w:rsidRPr="00EC7CBC" w:rsidRDefault="00A91E4C" w:rsidP="00A91E4C">
            <w:pPr>
              <w:spacing w:line="240" w:lineRule="exact"/>
            </w:pPr>
            <w:r w:rsidRPr="00EC7CBC">
              <w:t xml:space="preserve">Original: </w:t>
            </w:r>
            <w:r w:rsidR="006D66AF" w:rsidRPr="00EC7CBC">
              <w:t>English</w:t>
            </w:r>
          </w:p>
        </w:tc>
      </w:tr>
    </w:tbl>
    <w:p w:rsidR="00442A83" w:rsidRPr="00EC7CBC" w:rsidRDefault="00C96DF2" w:rsidP="00C96DF2">
      <w:pPr>
        <w:spacing w:before="120"/>
        <w:rPr>
          <w:b/>
          <w:sz w:val="28"/>
          <w:szCs w:val="28"/>
        </w:rPr>
      </w:pPr>
      <w:r w:rsidRPr="00EC7CBC">
        <w:rPr>
          <w:b/>
          <w:sz w:val="28"/>
          <w:szCs w:val="28"/>
        </w:rPr>
        <w:t>Economic Commission for Europe</w:t>
      </w:r>
    </w:p>
    <w:p w:rsidR="00C96DF2" w:rsidRPr="00EC7CBC" w:rsidRDefault="008F31D2" w:rsidP="00C96DF2">
      <w:pPr>
        <w:spacing w:before="120"/>
        <w:rPr>
          <w:sz w:val="28"/>
          <w:szCs w:val="28"/>
        </w:rPr>
      </w:pPr>
      <w:r w:rsidRPr="00EC7CBC">
        <w:rPr>
          <w:sz w:val="28"/>
          <w:szCs w:val="28"/>
        </w:rPr>
        <w:t>Inland Transport Committee</w:t>
      </w:r>
    </w:p>
    <w:p w:rsidR="00EA2A77" w:rsidRPr="00EC7CBC" w:rsidRDefault="00EA2A77" w:rsidP="00EA2A77">
      <w:pPr>
        <w:spacing w:before="120"/>
        <w:rPr>
          <w:b/>
          <w:sz w:val="24"/>
          <w:szCs w:val="24"/>
        </w:rPr>
      </w:pPr>
      <w:r w:rsidRPr="00EC7CBC">
        <w:rPr>
          <w:b/>
          <w:sz w:val="24"/>
          <w:szCs w:val="24"/>
        </w:rPr>
        <w:t xml:space="preserve">World Forum for Harmonization of Vehicle </w:t>
      </w:r>
      <w:r w:rsidR="00D26E07" w:rsidRPr="00EC7CBC">
        <w:rPr>
          <w:b/>
          <w:sz w:val="24"/>
          <w:szCs w:val="24"/>
        </w:rPr>
        <w:t>Regulation</w:t>
      </w:r>
      <w:r w:rsidRPr="00EC7CBC">
        <w:rPr>
          <w:b/>
          <w:sz w:val="24"/>
          <w:szCs w:val="24"/>
        </w:rPr>
        <w:t>s</w:t>
      </w:r>
    </w:p>
    <w:p w:rsidR="006D66AF" w:rsidRPr="00EC7CBC" w:rsidRDefault="006D66AF" w:rsidP="006D66AF">
      <w:pPr>
        <w:spacing w:before="120" w:after="120"/>
        <w:rPr>
          <w:b/>
          <w:bCs/>
        </w:rPr>
      </w:pPr>
      <w:r w:rsidRPr="00EC7CBC">
        <w:rPr>
          <w:b/>
          <w:bCs/>
        </w:rPr>
        <w:t>Working Party on Lighting and Light-Signalling</w:t>
      </w:r>
    </w:p>
    <w:p w:rsidR="00FB4563" w:rsidRPr="00F43B67" w:rsidRDefault="00FB4563" w:rsidP="00FB4563">
      <w:pPr>
        <w:rPr>
          <w:b/>
        </w:rPr>
      </w:pPr>
      <w:r w:rsidRPr="00F43B67">
        <w:rPr>
          <w:b/>
        </w:rPr>
        <w:t>Seventy-</w:t>
      </w:r>
      <w:r w:rsidR="00D64A44">
        <w:rPr>
          <w:b/>
        </w:rPr>
        <w:t>fourth</w:t>
      </w:r>
      <w:r w:rsidRPr="00F43B67">
        <w:rPr>
          <w:b/>
        </w:rPr>
        <w:t xml:space="preserve"> </w:t>
      </w:r>
      <w:proofErr w:type="gramStart"/>
      <w:r w:rsidRPr="00F43B67">
        <w:rPr>
          <w:b/>
        </w:rPr>
        <w:t>session</w:t>
      </w:r>
      <w:proofErr w:type="gramEnd"/>
    </w:p>
    <w:p w:rsidR="00FB4563" w:rsidRPr="00F43B67" w:rsidRDefault="00FB4563" w:rsidP="00FB4563">
      <w:pPr>
        <w:rPr>
          <w:bCs/>
        </w:rPr>
      </w:pPr>
      <w:r w:rsidRPr="00923A1C">
        <w:t>Geneva</w:t>
      </w:r>
      <w:r w:rsidRPr="00923A1C">
        <w:rPr>
          <w:bCs/>
        </w:rPr>
        <w:t xml:space="preserve">, </w:t>
      </w:r>
      <w:r w:rsidR="00D64A44" w:rsidRPr="00923A1C">
        <w:rPr>
          <w:bCs/>
        </w:rPr>
        <w:t>20</w:t>
      </w:r>
      <w:r w:rsidR="005719B9">
        <w:rPr>
          <w:bCs/>
        </w:rPr>
        <w:t>–</w:t>
      </w:r>
      <w:r w:rsidR="00D64A44" w:rsidRPr="00923A1C">
        <w:rPr>
          <w:bCs/>
        </w:rPr>
        <w:t>23</w:t>
      </w:r>
      <w:r w:rsidR="005719B9">
        <w:rPr>
          <w:bCs/>
        </w:rPr>
        <w:t xml:space="preserve"> </w:t>
      </w:r>
      <w:r w:rsidR="00D64A44" w:rsidRPr="00923A1C">
        <w:rPr>
          <w:bCs/>
        </w:rPr>
        <w:t>October</w:t>
      </w:r>
      <w:r w:rsidR="00D93CBD" w:rsidRPr="00923A1C">
        <w:rPr>
          <w:bCs/>
        </w:rPr>
        <w:t xml:space="preserve"> 2015</w:t>
      </w:r>
    </w:p>
    <w:p w:rsidR="00E41A80" w:rsidRDefault="00FB4563" w:rsidP="00FB4563">
      <w:pPr>
        <w:ind w:right="1134"/>
        <w:rPr>
          <w:bCs/>
        </w:rPr>
      </w:pPr>
      <w:r w:rsidRPr="00F43B67">
        <w:rPr>
          <w:bCs/>
        </w:rPr>
        <w:t xml:space="preserve">Item </w:t>
      </w:r>
      <w:r w:rsidR="00B44653">
        <w:rPr>
          <w:bCs/>
        </w:rPr>
        <w:t>5</w:t>
      </w:r>
      <w:r w:rsidRPr="00F43B67">
        <w:rPr>
          <w:bCs/>
        </w:rPr>
        <w:t xml:space="preserve"> of the provisional agenda</w:t>
      </w:r>
    </w:p>
    <w:p w:rsidR="00FB4563" w:rsidRPr="00F43B67" w:rsidRDefault="00AF73BF" w:rsidP="00FB4563">
      <w:pPr>
        <w:ind w:right="1134"/>
        <w:rPr>
          <w:bCs/>
        </w:rPr>
      </w:pPr>
      <w:r w:rsidRPr="00F43B67">
        <w:rPr>
          <w:b/>
          <w:bCs/>
        </w:rPr>
        <w:t>Regulations Nos. 37 (Filament lamps)</w:t>
      </w:r>
      <w:r>
        <w:rPr>
          <w:b/>
          <w:bCs/>
        </w:rPr>
        <w:t>,</w:t>
      </w:r>
      <w:r w:rsidRPr="00DD0A3B">
        <w:rPr>
          <w:b/>
          <w:bCs/>
        </w:rPr>
        <w:t xml:space="preserve"> </w:t>
      </w:r>
      <w:r>
        <w:rPr>
          <w:b/>
          <w:bCs/>
        </w:rPr>
        <w:t>99 (Gas</w:t>
      </w:r>
      <w:r w:rsidR="00B44653">
        <w:rPr>
          <w:b/>
          <w:bCs/>
        </w:rPr>
        <w:t xml:space="preserve"> </w:t>
      </w:r>
      <w:r>
        <w:rPr>
          <w:b/>
          <w:bCs/>
        </w:rPr>
        <w:t>discharge light sources)</w:t>
      </w:r>
      <w:r w:rsidR="00891143">
        <w:rPr>
          <w:b/>
          <w:bCs/>
        </w:rPr>
        <w:t xml:space="preserve"> </w:t>
      </w:r>
      <w:r w:rsidRPr="00F43B67">
        <w:rPr>
          <w:b/>
          <w:bCs/>
        </w:rPr>
        <w:t>and 128 (</w:t>
      </w:r>
      <w:r w:rsidR="00891143">
        <w:rPr>
          <w:b/>
          <w:bCs/>
        </w:rPr>
        <w:t>L</w:t>
      </w:r>
      <w:r w:rsidR="00B44653">
        <w:rPr>
          <w:b/>
          <w:bCs/>
        </w:rPr>
        <w:t xml:space="preserve">ight emitting diodes </w:t>
      </w:r>
      <w:r w:rsidRPr="00F43B67">
        <w:rPr>
          <w:b/>
          <w:bCs/>
        </w:rPr>
        <w:t>light sources)</w:t>
      </w:r>
    </w:p>
    <w:p w:rsidR="006D66AF" w:rsidRPr="00EC7CBC" w:rsidRDefault="006D66AF" w:rsidP="006810B6">
      <w:pPr>
        <w:pStyle w:val="HChG"/>
      </w:pPr>
      <w:r w:rsidRPr="00F43B67">
        <w:tab/>
      </w:r>
      <w:r w:rsidRPr="00F43B67">
        <w:tab/>
      </w:r>
      <w:r w:rsidR="00D452D8" w:rsidRPr="001C1422">
        <w:t xml:space="preserve">Proposal for </w:t>
      </w:r>
      <w:r w:rsidR="00D452D8" w:rsidRPr="00923A1C">
        <w:t xml:space="preserve">Supplement </w:t>
      </w:r>
      <w:r w:rsidR="00D93CBD" w:rsidRPr="00923A1C">
        <w:t>45</w:t>
      </w:r>
      <w:r w:rsidR="00D452D8" w:rsidRPr="00923A1C">
        <w:t xml:space="preserve"> to the</w:t>
      </w:r>
      <w:r w:rsidR="00D452D8" w:rsidRPr="00EC7CBC">
        <w:t xml:space="preserve"> </w:t>
      </w:r>
      <w:r w:rsidR="00612D62" w:rsidRPr="00EC7CBC">
        <w:t>0</w:t>
      </w:r>
      <w:r w:rsidR="00C06D06" w:rsidRPr="00EC7CBC">
        <w:t>3</w:t>
      </w:r>
      <w:r w:rsidR="00D452D8" w:rsidRPr="00EC7CBC">
        <w:t xml:space="preserve"> </w:t>
      </w:r>
      <w:r w:rsidR="00FB4563" w:rsidRPr="00EC7CBC">
        <w:t>s</w:t>
      </w:r>
      <w:r w:rsidR="00D452D8" w:rsidRPr="00EC7CBC">
        <w:t>eries of</w:t>
      </w:r>
      <w:r w:rsidR="00FB4563" w:rsidRPr="00EC7CBC">
        <w:t xml:space="preserve"> amendments to</w:t>
      </w:r>
      <w:r w:rsidR="00D452D8" w:rsidRPr="00EC7CBC">
        <w:t xml:space="preserve"> Regulation No.</w:t>
      </w:r>
      <w:r w:rsidR="00F923C4" w:rsidRPr="00EC7CBC">
        <w:t xml:space="preserve"> </w:t>
      </w:r>
      <w:r w:rsidR="00E34E6B" w:rsidRPr="00EC7CBC">
        <w:t xml:space="preserve">37 (Filament </w:t>
      </w:r>
      <w:r w:rsidR="00FB4563" w:rsidRPr="00EC7CBC">
        <w:t>l</w:t>
      </w:r>
      <w:r w:rsidR="00E34E6B" w:rsidRPr="00EC7CBC">
        <w:t>amps)</w:t>
      </w:r>
    </w:p>
    <w:p w:rsidR="006D66AF" w:rsidRPr="00F43B67" w:rsidRDefault="0068000A" w:rsidP="0068000A">
      <w:pPr>
        <w:pStyle w:val="H1G"/>
        <w:ind w:firstLine="0"/>
        <w:rPr>
          <w:szCs w:val="24"/>
        </w:rPr>
      </w:pPr>
      <w:r w:rsidRPr="00F43B67">
        <w:rPr>
          <w:szCs w:val="24"/>
        </w:rPr>
        <w:t>Submitted by the expert from the International Automotive Lighting and Light Signalling Expert Group</w:t>
      </w:r>
      <w:r w:rsidR="006D66AF" w:rsidRPr="00F43B67">
        <w:rPr>
          <w:rStyle w:val="FootnoteReference"/>
          <w:b w:val="0"/>
          <w:szCs w:val="24"/>
        </w:rPr>
        <w:footnoteReference w:customMarkFollows="1" w:id="2"/>
        <w:t>*</w:t>
      </w:r>
    </w:p>
    <w:p w:rsidR="006D66AF" w:rsidRPr="00BF78CD" w:rsidRDefault="00BC3F3B" w:rsidP="00E34E6B">
      <w:pPr>
        <w:pStyle w:val="SingleTxtG"/>
        <w:tabs>
          <w:tab w:val="left" w:pos="8505"/>
        </w:tabs>
        <w:ind w:firstLine="567"/>
      </w:pPr>
      <w:r w:rsidRPr="001C1422">
        <w:t xml:space="preserve">The text reproduced below was </w:t>
      </w:r>
      <w:r w:rsidRPr="00EC7CBC">
        <w:t xml:space="preserve">prepared by the expert from the </w:t>
      </w:r>
      <w:r w:rsidR="00B44653" w:rsidRPr="00B44653">
        <w:t xml:space="preserve">International Automotive Lighting and Light Signalling Expert Group </w:t>
      </w:r>
      <w:r w:rsidR="00B44653">
        <w:t>(</w:t>
      </w:r>
      <w:r w:rsidRPr="00EC7CBC">
        <w:t>GTB</w:t>
      </w:r>
      <w:r w:rsidR="00B44653">
        <w:t>)</w:t>
      </w:r>
      <w:r w:rsidR="008C2428" w:rsidRPr="00EC7CBC">
        <w:t xml:space="preserve"> </w:t>
      </w:r>
      <w:bookmarkStart w:id="0" w:name="OLE_LINK1"/>
      <w:r w:rsidR="00090D9F">
        <w:t xml:space="preserve">to </w:t>
      </w:r>
      <w:r w:rsidR="00505780">
        <w:t>propos</w:t>
      </w:r>
      <w:r w:rsidR="00090D9F">
        <w:t xml:space="preserve">e </w:t>
      </w:r>
      <w:r w:rsidR="00505780">
        <w:t>a set of</w:t>
      </w:r>
      <w:r w:rsidR="00EC3235">
        <w:t xml:space="preserve"> light source categories</w:t>
      </w:r>
      <w:bookmarkEnd w:id="0"/>
      <w:r w:rsidR="00505780">
        <w:t xml:space="preserve"> for phasing out</w:t>
      </w:r>
      <w:r w:rsidR="00840F0F" w:rsidRPr="00EC7CBC">
        <w:t>.</w:t>
      </w:r>
      <w:r w:rsidR="006D66AF" w:rsidRPr="00EC7CBC">
        <w:t xml:space="preserve"> </w:t>
      </w:r>
      <w:bookmarkStart w:id="1" w:name="_GoBack"/>
      <w:r w:rsidR="0068000A" w:rsidRPr="00EC7CBC">
        <w:t>The modifications to the exis</w:t>
      </w:r>
      <w:r w:rsidR="005908FB" w:rsidRPr="00EC7CBC">
        <w:t xml:space="preserve">ting text of the Regulation are marked in bold </w:t>
      </w:r>
      <w:r w:rsidR="005908FB" w:rsidRPr="00BF78CD">
        <w:t>for new or strikethrough for deleted characters</w:t>
      </w:r>
      <w:r w:rsidR="006D66AF" w:rsidRPr="00BF78CD">
        <w:t>.</w:t>
      </w:r>
      <w:r w:rsidR="00C13F32" w:rsidRPr="00BF78CD">
        <w:t xml:space="preserve"> </w:t>
      </w:r>
      <w:bookmarkEnd w:id="1"/>
    </w:p>
    <w:p w:rsidR="00A5414C" w:rsidRPr="00F43B67" w:rsidRDefault="006D66AF" w:rsidP="00A5414C">
      <w:pPr>
        <w:pStyle w:val="HChG"/>
      </w:pPr>
      <w:r w:rsidRPr="00F43B67">
        <w:rPr>
          <w:b w:val="0"/>
        </w:rPr>
        <w:br w:type="page"/>
      </w:r>
      <w:r w:rsidR="0003056C" w:rsidRPr="00F43B67">
        <w:lastRenderedPageBreak/>
        <w:tab/>
      </w:r>
      <w:r w:rsidR="00A5414C" w:rsidRPr="00F43B67">
        <w:t>I.</w:t>
      </w:r>
      <w:r w:rsidR="00A5414C" w:rsidRPr="00F43B67">
        <w:rPr>
          <w:b w:val="0"/>
        </w:rPr>
        <w:tab/>
      </w:r>
      <w:r w:rsidR="00A5414C" w:rsidRPr="00F43B67">
        <w:t>Proposal</w:t>
      </w:r>
      <w:r w:rsidR="005273EA">
        <w:t xml:space="preserve"> to amend Regulation No. 37</w:t>
      </w:r>
    </w:p>
    <w:p w:rsidR="0040591B" w:rsidRDefault="009D2BC3" w:rsidP="009D2BC3">
      <w:pPr>
        <w:pStyle w:val="para"/>
        <w:rPr>
          <w:i/>
          <w:lang w:val="en-US"/>
        </w:rPr>
      </w:pPr>
      <w:r w:rsidRPr="003E04B4">
        <w:rPr>
          <w:i/>
          <w:lang w:val="en-US"/>
        </w:rPr>
        <w:t>Annex 1</w:t>
      </w:r>
      <w:r>
        <w:rPr>
          <w:i/>
          <w:lang w:val="en-US"/>
        </w:rPr>
        <w:t>,</w:t>
      </w:r>
      <w:r w:rsidR="0040591B">
        <w:rPr>
          <w:i/>
          <w:lang w:val="en-US"/>
        </w:rPr>
        <w:t xml:space="preserve"> </w:t>
      </w:r>
    </w:p>
    <w:p w:rsidR="009D2BC3" w:rsidRPr="003D0CD6" w:rsidRDefault="009D2BC3" w:rsidP="009D2BC3">
      <w:pPr>
        <w:pStyle w:val="para"/>
        <w:rPr>
          <w:lang w:val="en-US"/>
        </w:rPr>
      </w:pPr>
      <w:r w:rsidRPr="003D0CD6">
        <w:rPr>
          <w:i/>
          <w:lang w:val="en-US"/>
        </w:rPr>
        <w:t>List of categories of filament lamps</w:t>
      </w:r>
      <w:r w:rsidR="00D2382F" w:rsidRPr="003D0CD6">
        <w:rPr>
          <w:i/>
          <w:lang w:val="en-US"/>
        </w:rPr>
        <w:t>,</w:t>
      </w:r>
      <w:r w:rsidR="00D2382F" w:rsidRPr="003D0CD6">
        <w:rPr>
          <w:i/>
        </w:rPr>
        <w:t xml:space="preserve"> Group 1</w:t>
      </w:r>
      <w:r w:rsidRPr="003D0CD6">
        <w:rPr>
          <w:i/>
          <w:lang w:val="en-US"/>
        </w:rPr>
        <w:t xml:space="preserve">, </w:t>
      </w:r>
      <w:r w:rsidRPr="003D0CD6">
        <w:rPr>
          <w:lang w:val="en-US"/>
        </w:rPr>
        <w:t>amend to read:</w:t>
      </w:r>
    </w:p>
    <w:p w:rsidR="0040591B" w:rsidRPr="00C54B6A" w:rsidRDefault="003D0CD6" w:rsidP="0040591B">
      <w:pPr>
        <w:spacing w:after="120"/>
        <w:ind w:left="1134" w:right="1134"/>
        <w:jc w:val="both"/>
      </w:pPr>
      <w:r w:rsidRPr="003D0CD6">
        <w:rPr>
          <w:lang w:val="en-US"/>
        </w:rPr>
        <w:t>"</w:t>
      </w:r>
      <w:r w:rsidR="0040591B" w:rsidRPr="00C54B6A">
        <w:t>Group 1</w:t>
      </w:r>
    </w:p>
    <w:p w:rsidR="0040591B" w:rsidRPr="00C54B6A" w:rsidRDefault="0040591B" w:rsidP="0040591B">
      <w:pPr>
        <w:spacing w:after="120"/>
        <w:ind w:left="1134" w:right="1134"/>
        <w:jc w:val="both"/>
      </w:pPr>
      <w:r w:rsidRPr="00C54B6A">
        <w:t>Without general restrictions:</w:t>
      </w:r>
    </w:p>
    <w:tbl>
      <w:tblPr>
        <w:tblW w:w="73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127"/>
        <w:gridCol w:w="2970"/>
        <w:gridCol w:w="6"/>
      </w:tblGrid>
      <w:tr w:rsidR="0040591B" w:rsidRPr="00C54B6A" w:rsidTr="005543BF">
        <w:trPr>
          <w:gridAfter w:val="1"/>
          <w:wAfter w:w="6" w:type="dxa"/>
          <w:tblHeader/>
        </w:trPr>
        <w:tc>
          <w:tcPr>
            <w:tcW w:w="22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591B" w:rsidRPr="00C54B6A" w:rsidRDefault="0040591B" w:rsidP="00FB32D8">
            <w:pPr>
              <w:suppressAutoHyphens w:val="0"/>
              <w:spacing w:before="80" w:after="80" w:line="200" w:lineRule="exact"/>
              <w:ind w:left="113" w:right="113"/>
              <w:rPr>
                <w:i/>
                <w:iCs/>
                <w:sz w:val="16"/>
              </w:rPr>
            </w:pPr>
            <w:r w:rsidRPr="00C54B6A">
              <w:rPr>
                <w:i/>
                <w:iCs/>
                <w:sz w:val="16"/>
              </w:rPr>
              <w:t>Category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591B" w:rsidRPr="00C54B6A" w:rsidRDefault="0040591B" w:rsidP="00FB32D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591B" w:rsidRPr="00C54B6A" w:rsidRDefault="0040591B" w:rsidP="00FB32D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iCs/>
                <w:sz w:val="16"/>
              </w:rPr>
            </w:pPr>
            <w:r w:rsidRPr="00C54B6A">
              <w:rPr>
                <w:i/>
                <w:iCs/>
                <w:sz w:val="16"/>
              </w:rPr>
              <w:t>Sheet number(s)</w:t>
            </w:r>
          </w:p>
        </w:tc>
      </w:tr>
      <w:tr w:rsidR="0040591B" w:rsidRPr="00A573F7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5543BF" w:rsidP="00586232">
            <w:pPr>
              <w:ind w:right="142"/>
            </w:pPr>
            <w: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40591B" w:rsidP="00586232">
            <w:pPr>
              <w:ind w:right="142"/>
              <w:rPr>
                <w:vertAlign w:val="superscript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40591B" w:rsidP="00586232">
            <w:pPr>
              <w:ind w:right="142"/>
            </w:pPr>
          </w:p>
        </w:tc>
      </w:tr>
      <w:tr w:rsidR="0040591B" w:rsidRPr="00A573F7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40591B" w:rsidP="00586232">
            <w:pPr>
              <w:ind w:right="142"/>
            </w:pPr>
            <w:r w:rsidRPr="00893494">
              <w:t>HS1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40591B" w:rsidP="00586232">
            <w:pPr>
              <w:ind w:right="142"/>
              <w:rPr>
                <w:vertAlign w:val="superscript"/>
              </w:rPr>
            </w:pPr>
            <w:r w:rsidRPr="00893494">
              <w:rPr>
                <w:rFonts w:ascii="Times New Roman Bold" w:hAnsi="Times New Roman Bold" w:cs="Times New Roman Bold"/>
              </w:rPr>
              <w:t>*</w:t>
            </w:r>
            <w:r w:rsidRPr="00893494">
              <w:rPr>
                <w:vertAlign w:val="superscript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893494" w:rsidRDefault="0040591B" w:rsidP="00586232">
            <w:pPr>
              <w:ind w:right="142"/>
            </w:pPr>
            <w:r w:rsidRPr="00893494">
              <w:t>HS1/1 to 5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HS2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586232">
            <w:pPr>
              <w:ind w:right="142"/>
              <w:rPr>
                <w:strike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trike/>
              </w:rPr>
              <w:t>*</w:t>
            </w:r>
            <w:r w:rsidRPr="00090D9F">
              <w:rPr>
                <w:strike/>
                <w:vertAlign w:val="superscript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HS2/1 to 3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ind w:right="142"/>
              <w:rPr>
                <w:szCs w:val="16"/>
              </w:rPr>
            </w:pPr>
            <w:r w:rsidRPr="00090D9F">
              <w:rPr>
                <w:szCs w:val="16"/>
              </w:rPr>
              <w:t>HS5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ind w:right="142"/>
              <w:rPr>
                <w:szCs w:val="16"/>
                <w:vertAlign w:val="superscript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ind w:right="142"/>
              <w:rPr>
                <w:szCs w:val="16"/>
              </w:rPr>
            </w:pPr>
            <w:r w:rsidRPr="00090D9F">
              <w:rPr>
                <w:szCs w:val="16"/>
              </w:rPr>
              <w:t>HS5/1 to 4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pStyle w:val="Heading7"/>
              <w:tabs>
                <w:tab w:val="left" w:pos="851"/>
              </w:tabs>
              <w:rPr>
                <w:bCs/>
                <w:strike/>
                <w:szCs w:val="16"/>
              </w:rPr>
            </w:pPr>
            <w:r w:rsidRPr="00090D9F">
              <w:rPr>
                <w:strike/>
                <w:szCs w:val="16"/>
              </w:rPr>
              <w:t>HS5A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b/>
                <w:strike/>
                <w:szCs w:val="16"/>
                <w:vertAlign w:val="superscript"/>
                <w:lang w:val="en-US"/>
              </w:rPr>
            </w:pPr>
            <w:r w:rsidRPr="00090D9F">
              <w:rPr>
                <w:b/>
                <w:strike/>
                <w:szCs w:val="16"/>
                <w:lang w:val="en-US"/>
              </w:rPr>
              <w:t>*</w:t>
            </w:r>
            <w:r w:rsidRPr="00090D9F">
              <w:rPr>
                <w:b/>
                <w:strike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trike/>
                <w:szCs w:val="16"/>
                <w:lang w:val="en-US"/>
              </w:rPr>
            </w:pPr>
            <w:r w:rsidRPr="00090D9F">
              <w:rPr>
                <w:strike/>
                <w:szCs w:val="16"/>
                <w:lang w:val="en-US"/>
              </w:rPr>
              <w:t>HS5A/1 to 3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</w:rPr>
            </w:pPr>
            <w:r w:rsidRPr="00090D9F">
              <w:rPr>
                <w:szCs w:val="16"/>
              </w:rPr>
              <w:t>PSX24W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  <w:vertAlign w:val="superscript"/>
              </w:rPr>
            </w:pPr>
            <w:r w:rsidRPr="00090D9F">
              <w:rPr>
                <w:szCs w:val="16"/>
              </w:rPr>
              <w:t>*</w:t>
            </w:r>
            <w:r w:rsidRPr="00090D9F">
              <w:rPr>
                <w:szCs w:val="16"/>
                <w:vertAlign w:val="superscript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</w:rPr>
            </w:pPr>
            <w:r w:rsidRPr="00090D9F">
              <w:rPr>
                <w:szCs w:val="16"/>
              </w:rPr>
              <w:t>P24W/1 to 3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ind w:right="142"/>
              <w:rPr>
                <w:szCs w:val="16"/>
              </w:rPr>
            </w:pPr>
            <w:r w:rsidRPr="00090D9F">
              <w:rPr>
                <w:szCs w:val="16"/>
              </w:rPr>
              <w:t>PSX26W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  <w:vertAlign w:val="superscript"/>
              </w:rPr>
            </w:pPr>
            <w:r w:rsidRPr="00090D9F">
              <w:rPr>
                <w:szCs w:val="16"/>
              </w:rPr>
              <w:t>*</w:t>
            </w:r>
            <w:r w:rsidRPr="00090D9F">
              <w:rPr>
                <w:szCs w:val="16"/>
                <w:vertAlign w:val="superscript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ind w:right="142"/>
              <w:rPr>
                <w:bCs/>
                <w:szCs w:val="16"/>
              </w:rPr>
            </w:pPr>
            <w:r w:rsidRPr="00090D9F">
              <w:rPr>
                <w:bCs/>
                <w:szCs w:val="16"/>
              </w:rPr>
              <w:t>PSX26W1 to 3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trike/>
                <w:szCs w:val="16"/>
              </w:rPr>
            </w:pPr>
            <w:r w:rsidRPr="00090D9F">
              <w:rPr>
                <w:strike/>
                <w:szCs w:val="16"/>
              </w:rPr>
              <w:t>PX24W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trike/>
                <w:szCs w:val="16"/>
                <w:vertAlign w:val="superscript"/>
              </w:rPr>
            </w:pPr>
            <w:r w:rsidRPr="00090D9F">
              <w:rPr>
                <w:strike/>
                <w:szCs w:val="16"/>
              </w:rPr>
              <w:t>*</w:t>
            </w:r>
            <w:r w:rsidRPr="00090D9F">
              <w:rPr>
                <w:strike/>
                <w:szCs w:val="16"/>
                <w:vertAlign w:val="superscript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trike/>
                <w:szCs w:val="16"/>
              </w:rPr>
            </w:pPr>
            <w:r w:rsidRPr="00090D9F">
              <w:rPr>
                <w:strike/>
                <w:szCs w:val="16"/>
              </w:rPr>
              <w:t>P24W/1 to 3</w:t>
            </w:r>
          </w:p>
        </w:tc>
      </w:tr>
      <w:tr w:rsidR="00090D9F" w:rsidRPr="00090D9F" w:rsidTr="005543B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</w:rPr>
            </w:pPr>
            <w:r w:rsidRPr="00090D9F">
              <w:rPr>
                <w:szCs w:val="16"/>
              </w:rPr>
              <w:t>S2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9C670A">
            <w:pPr>
              <w:tabs>
                <w:tab w:val="left" w:pos="851"/>
              </w:tabs>
              <w:jc w:val="both"/>
              <w:rPr>
                <w:szCs w:val="16"/>
              </w:rPr>
            </w:pPr>
            <w:r w:rsidRPr="00090D9F">
              <w:rPr>
                <w:szCs w:val="16"/>
              </w:rPr>
              <w:t>*</w:t>
            </w:r>
            <w:r w:rsidRPr="00090D9F">
              <w:rPr>
                <w:szCs w:val="16"/>
                <w:vertAlign w:val="superscript"/>
              </w:rPr>
              <w:t>6</w:t>
            </w:r>
            <w:r w:rsidRPr="00090D9F">
              <w:rPr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91B" w:rsidRPr="00090D9F" w:rsidRDefault="0040591B" w:rsidP="00C718BE">
            <w:pPr>
              <w:tabs>
                <w:tab w:val="left" w:pos="851"/>
              </w:tabs>
              <w:jc w:val="both"/>
              <w:rPr>
                <w:szCs w:val="16"/>
              </w:rPr>
            </w:pPr>
            <w:r w:rsidRPr="00090D9F">
              <w:rPr>
                <w:szCs w:val="16"/>
              </w:rPr>
              <w:t>S1/S2/1 to 2</w:t>
            </w:r>
          </w:p>
        </w:tc>
      </w:tr>
    </w:tbl>
    <w:p w:rsidR="0012792E" w:rsidRPr="00090D9F" w:rsidRDefault="003D0CD6" w:rsidP="0012792E">
      <w:pPr>
        <w:pStyle w:val="para"/>
        <w:rPr>
          <w:lang w:val="en-US"/>
        </w:rPr>
      </w:pPr>
      <w:r w:rsidRPr="00090D9F">
        <w:rPr>
          <w:lang w:val="en-US"/>
        </w:rPr>
        <w:t>"</w:t>
      </w:r>
    </w:p>
    <w:p w:rsidR="00D2382F" w:rsidRPr="00090D9F" w:rsidRDefault="00D2382F" w:rsidP="00D2382F">
      <w:pPr>
        <w:pStyle w:val="para"/>
        <w:rPr>
          <w:lang w:val="en-US"/>
        </w:rPr>
      </w:pPr>
      <w:r w:rsidRPr="00090D9F">
        <w:rPr>
          <w:i/>
          <w:lang w:val="en-US"/>
        </w:rPr>
        <w:t>List of categories of filament lamps,</w:t>
      </w:r>
      <w:r w:rsidRPr="00090D9F">
        <w:rPr>
          <w:i/>
        </w:rPr>
        <w:t xml:space="preserve"> Group 2</w:t>
      </w:r>
      <w:r w:rsidRPr="00090D9F">
        <w:rPr>
          <w:i/>
          <w:lang w:val="en-US"/>
        </w:rPr>
        <w:t xml:space="preserve">, </w:t>
      </w:r>
      <w:r w:rsidRPr="00090D9F">
        <w:rPr>
          <w:lang w:val="en-US"/>
        </w:rPr>
        <w:t>amend to read:</w:t>
      </w:r>
    </w:p>
    <w:p w:rsidR="0040591B" w:rsidRPr="00090D9F" w:rsidRDefault="005543BF" w:rsidP="0040591B">
      <w:pPr>
        <w:keepNext/>
        <w:keepLines/>
        <w:spacing w:before="120" w:after="120"/>
        <w:ind w:left="1134" w:right="1134"/>
        <w:jc w:val="both"/>
      </w:pPr>
      <w:r w:rsidRPr="00090D9F">
        <w:t>"</w:t>
      </w:r>
      <w:r w:rsidR="0040591B" w:rsidRPr="00090D9F">
        <w:t>Group 2</w:t>
      </w:r>
    </w:p>
    <w:p w:rsidR="0040591B" w:rsidRPr="00090D9F" w:rsidRDefault="0040591B" w:rsidP="0040591B">
      <w:pPr>
        <w:spacing w:after="120"/>
        <w:ind w:left="1134" w:right="1134"/>
        <w:jc w:val="both"/>
      </w:pPr>
      <w:r w:rsidRPr="00090D9F">
        <w:t>Only for use in signalling lamps, cornering lamps, reversing lamps and rear registration plate lamps:</w:t>
      </w:r>
    </w:p>
    <w:tbl>
      <w:tblPr>
        <w:tblW w:w="73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127"/>
        <w:gridCol w:w="2976"/>
      </w:tblGrid>
      <w:tr w:rsidR="00090D9F" w:rsidRPr="00090D9F" w:rsidTr="00090D9F">
        <w:trPr>
          <w:tblHeader/>
        </w:trPr>
        <w:tc>
          <w:tcPr>
            <w:tcW w:w="22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0D9F" w:rsidRPr="00090D9F" w:rsidRDefault="00090D9F" w:rsidP="00FB32D8">
            <w:pPr>
              <w:suppressAutoHyphens w:val="0"/>
              <w:spacing w:before="80" w:after="80" w:line="200" w:lineRule="exact"/>
              <w:ind w:left="113" w:right="113"/>
              <w:rPr>
                <w:i/>
                <w:iCs/>
                <w:sz w:val="16"/>
              </w:rPr>
            </w:pPr>
            <w:r w:rsidRPr="00090D9F">
              <w:rPr>
                <w:i/>
                <w:iCs/>
                <w:sz w:val="16"/>
              </w:rPr>
              <w:t>Category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0D9F" w:rsidRPr="00090D9F" w:rsidRDefault="00090D9F" w:rsidP="00FB32D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iCs/>
                <w:sz w:val="16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0D9F" w:rsidRPr="00090D9F" w:rsidRDefault="00090D9F" w:rsidP="00FB32D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iCs/>
                <w:sz w:val="16"/>
              </w:rPr>
            </w:pPr>
            <w:r w:rsidRPr="00090D9F">
              <w:rPr>
                <w:i/>
                <w:iCs/>
                <w:sz w:val="16"/>
              </w:rPr>
              <w:t>Sheet number(s)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543BF">
            <w:pPr>
              <w:spacing w:before="40" w:after="40" w:line="220" w:lineRule="exact"/>
              <w:ind w:right="113"/>
            </w:pPr>
            <w:r w:rsidRPr="00090D9F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spacing w:before="40" w:after="40" w:line="220" w:lineRule="exact"/>
              <w:ind w:right="11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spacing w:before="40" w:after="40" w:line="220" w:lineRule="exact"/>
              <w:ind w:right="113"/>
            </w:pP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P21/5W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P21/5W/1 to 3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P24W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P24W/1 to 3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P27W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P27W/1 to 2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spacing w:before="40" w:after="40" w:line="220" w:lineRule="exact"/>
              <w:ind w:right="113"/>
            </w:pPr>
            <w:r w:rsidRPr="00090D9F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spacing w:before="40" w:after="40" w:line="220" w:lineRule="exact"/>
              <w:ind w:right="11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spacing w:before="40" w:after="40" w:line="220" w:lineRule="exact"/>
              <w:ind w:right="113"/>
            </w:pP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W21/5W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W21/5W/1 to 3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WP21W/1 to 2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WPY21W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WP21W/1 to 2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WR5W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  <w:rPr>
                <w:vertAlign w:val="superscript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86232">
            <w:pPr>
              <w:ind w:right="142"/>
            </w:pPr>
            <w:r w:rsidRPr="00090D9F">
              <w:t>W5W/1</w:t>
            </w: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5543BF">
            <w:pPr>
              <w:jc w:val="both"/>
            </w:pPr>
            <w:r w:rsidRPr="00090D9F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tabs>
                <w:tab w:val="left" w:pos="851"/>
              </w:tabs>
              <w:jc w:val="both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jc w:val="both"/>
            </w:pPr>
          </w:p>
        </w:tc>
      </w:tr>
      <w:tr w:rsidR="00090D9F" w:rsidRPr="00090D9F" w:rsidTr="00090D9F">
        <w:tblPrEx>
          <w:tblBorders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ind w:right="142"/>
            </w:pPr>
            <w:r w:rsidRPr="00090D9F">
              <w:t>WY21W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ind w:right="142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0D9F" w:rsidRPr="00090D9F" w:rsidRDefault="00090D9F" w:rsidP="00C718BE">
            <w:pPr>
              <w:ind w:right="142"/>
            </w:pPr>
            <w:r w:rsidRPr="00090D9F">
              <w:t>WY21W/1 to 2</w:t>
            </w:r>
          </w:p>
        </w:tc>
      </w:tr>
    </w:tbl>
    <w:p w:rsidR="00A853C8" w:rsidRPr="00090D9F" w:rsidRDefault="003D0CD6" w:rsidP="00A853C8">
      <w:pPr>
        <w:pStyle w:val="para"/>
        <w:rPr>
          <w:lang w:val="en-US"/>
        </w:rPr>
      </w:pPr>
      <w:r w:rsidRPr="00090D9F">
        <w:rPr>
          <w:lang w:val="en-US"/>
        </w:rPr>
        <w:t>"</w:t>
      </w:r>
    </w:p>
    <w:p w:rsidR="00FB32D8" w:rsidRDefault="00FB32D8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A853C8" w:rsidRPr="00090D9F" w:rsidRDefault="00A853C8" w:rsidP="00A853C8">
      <w:pPr>
        <w:pStyle w:val="para"/>
        <w:rPr>
          <w:lang w:val="en-US"/>
        </w:rPr>
      </w:pPr>
      <w:r w:rsidRPr="00090D9F">
        <w:rPr>
          <w:i/>
          <w:lang w:val="en-US"/>
        </w:rPr>
        <w:lastRenderedPageBreak/>
        <w:t>List of categories of filament lamps,</w:t>
      </w:r>
      <w:r w:rsidRPr="00090D9F">
        <w:rPr>
          <w:i/>
        </w:rPr>
        <w:t xml:space="preserve"> Group 3</w:t>
      </w:r>
      <w:r w:rsidRPr="00090D9F">
        <w:rPr>
          <w:i/>
          <w:lang w:val="en-US"/>
        </w:rPr>
        <w:t xml:space="preserve">, </w:t>
      </w:r>
      <w:r w:rsidRPr="00090D9F">
        <w:rPr>
          <w:lang w:val="en-US"/>
        </w:rPr>
        <w:t>amend to read:</w:t>
      </w:r>
    </w:p>
    <w:p w:rsidR="008F13D9" w:rsidRPr="00090D9F" w:rsidRDefault="003D0CD6" w:rsidP="008F13D9">
      <w:pPr>
        <w:keepNext/>
        <w:keepLines/>
        <w:spacing w:before="240" w:after="120"/>
        <w:ind w:left="1134" w:right="1134"/>
        <w:jc w:val="both"/>
      </w:pPr>
      <w:r w:rsidRPr="00090D9F">
        <w:rPr>
          <w:lang w:val="en-US"/>
        </w:rPr>
        <w:t>"</w:t>
      </w:r>
      <w:r w:rsidR="008F13D9" w:rsidRPr="00090D9F">
        <w:t>Group 3</w:t>
      </w:r>
    </w:p>
    <w:p w:rsidR="008F13D9" w:rsidRPr="00090D9F" w:rsidRDefault="008F13D9" w:rsidP="008F13D9">
      <w:pPr>
        <w:keepNext/>
        <w:keepLines/>
        <w:spacing w:after="120"/>
        <w:ind w:left="1134" w:right="1134"/>
        <w:jc w:val="both"/>
      </w:pPr>
      <w:r w:rsidRPr="00090D9F">
        <w:t>For replacement purposes only (see transitional provisions of paragraphs 8.3. and 8.4.):</w:t>
      </w:r>
    </w:p>
    <w:tbl>
      <w:tblPr>
        <w:tblW w:w="7377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9"/>
        <w:gridCol w:w="1416"/>
        <w:gridCol w:w="1137"/>
        <w:gridCol w:w="1133"/>
        <w:gridCol w:w="991"/>
        <w:gridCol w:w="991"/>
      </w:tblGrid>
      <w:tr w:rsidR="00090D9F" w:rsidRPr="00090D9F" w:rsidTr="005543BF">
        <w:trPr>
          <w:tblHeader/>
        </w:trPr>
        <w:tc>
          <w:tcPr>
            <w:tcW w:w="1140" w:type="dxa"/>
            <w:vMerge w:val="restart"/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pacing w:before="40" w:after="40" w:line="220" w:lineRule="exact"/>
              <w:ind w:left="113" w:right="113"/>
              <w:rPr>
                <w:i/>
                <w:iCs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569" w:type="dxa"/>
            <w:vMerge w:val="restart"/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Sheet</w:t>
            </w:r>
            <w:r w:rsidRPr="00090D9F">
              <w:rPr>
                <w:i/>
                <w:iCs/>
                <w:sz w:val="16"/>
                <w:szCs w:val="16"/>
              </w:rPr>
              <w:t xml:space="preserve"> number(s)</w:t>
            </w:r>
          </w:p>
        </w:tc>
        <w:tc>
          <w:tcPr>
            <w:tcW w:w="2270" w:type="dxa"/>
            <w:gridSpan w:val="2"/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As specified by transitional provisions in paragraph 8.3.</w:t>
            </w:r>
          </w:p>
        </w:tc>
        <w:tc>
          <w:tcPr>
            <w:tcW w:w="1982" w:type="dxa"/>
            <w:gridSpan w:val="2"/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pacing w:val="-2"/>
                <w:sz w:val="16"/>
                <w:szCs w:val="16"/>
              </w:rPr>
            </w:pPr>
            <w:r w:rsidRPr="00090D9F">
              <w:rPr>
                <w:i/>
                <w:spacing w:val="-2"/>
                <w:sz w:val="16"/>
                <w:szCs w:val="16"/>
              </w:rPr>
              <w:t>As specified by transitional provisions in paragraph 8.4.</w:t>
            </w:r>
          </w:p>
        </w:tc>
      </w:tr>
      <w:tr w:rsidR="00090D9F" w:rsidRPr="00090D9F" w:rsidTr="00FB32D8">
        <w:trPr>
          <w:tblHeader/>
        </w:trPr>
        <w:tc>
          <w:tcPr>
            <w:tcW w:w="11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96" w:after="96" w:line="220" w:lineRule="exact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Supplement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Period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Supplement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13D9" w:rsidRPr="00090D9F" w:rsidRDefault="008F13D9" w:rsidP="008F13D9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Period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662C61" w:rsidRPr="00090D9F" w:rsidRDefault="00662C61" w:rsidP="00662C61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…</w:t>
            </w:r>
          </w:p>
        </w:tc>
        <w:tc>
          <w:tcPr>
            <w:tcW w:w="569" w:type="dxa"/>
            <w:tcBorders>
              <w:top w:val="single" w:sz="12" w:space="0" w:color="auto"/>
              <w:bottom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spacing w:line="240" w:lineRule="exact"/>
              <w:ind w:right="142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H14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H14/1 to 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HB3A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HB3/1 to 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60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…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8F13D9">
            <w:pPr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HS1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8F13D9">
            <w:pPr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*</w:t>
            </w:r>
            <w:r w:rsidRPr="00090D9F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8F13D9">
            <w:pPr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HS1/1 to 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66194C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9054DD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66194C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9054DD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62C61" w:rsidRPr="00090D9F" w:rsidRDefault="00662C61" w:rsidP="00505780">
            <w:pPr>
              <w:spacing w:line="240" w:lineRule="exact"/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HS2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62C61" w:rsidRPr="00090D9F" w:rsidRDefault="00662C61" w:rsidP="00505780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HS2/1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vMerge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b/>
                <w:sz w:val="18"/>
                <w:szCs w:val="18"/>
              </w:rPr>
              <w:t>*</w:t>
            </w:r>
            <w:r w:rsidRPr="00090D9F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1536CE">
            <w:pPr>
              <w:pStyle w:val="Heading7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HS5A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*</w:t>
            </w:r>
            <w:r w:rsidRPr="00090D9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HS5A/1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pStyle w:val="Heading7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HS6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tabs>
                <w:tab w:val="left" w:pos="851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090D9F">
              <w:rPr>
                <w:sz w:val="18"/>
                <w:szCs w:val="18"/>
              </w:rPr>
              <w:t>*</w:t>
            </w:r>
            <w:r w:rsidRPr="00090D9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HS6/1 to 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60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5543BF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…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P21/5W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66194C">
            <w:pPr>
              <w:spacing w:line="240" w:lineRule="exact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, 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P21/5W/1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P24W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  <w:vertAlign w:val="superscript"/>
              </w:rPr>
            </w:pPr>
            <w:r w:rsidRPr="00090D9F">
              <w:rPr>
                <w:b/>
                <w:sz w:val="18"/>
                <w:szCs w:val="18"/>
                <w:vertAlign w:val="superscript"/>
              </w:rPr>
              <w:t>*8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P24W/1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PC16W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PC16W/1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60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5543BF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…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68"/>
        </w:trPr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PSR24W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P24W/1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PX24W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  <w:vertAlign w:val="superscript"/>
              </w:rPr>
            </w:pPr>
            <w:r w:rsidRPr="00090D9F">
              <w:rPr>
                <w:b/>
                <w:sz w:val="18"/>
                <w:szCs w:val="18"/>
              </w:rPr>
              <w:t>*</w:t>
            </w:r>
            <w:r w:rsidRPr="00090D9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P24W/1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PY19W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P19W/1 to 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60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5543BF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…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spacing w:line="240" w:lineRule="exact"/>
              <w:ind w:right="142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W10W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66194C">
            <w:pPr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, 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W10W/1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WP21W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  <w:vertAlign w:val="superscript"/>
              </w:rPr>
            </w:pPr>
            <w:r w:rsidRPr="00090D9F">
              <w:rPr>
                <w:b/>
                <w:sz w:val="18"/>
                <w:szCs w:val="18"/>
                <w:vertAlign w:val="superscript"/>
              </w:rPr>
              <w:t>*8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WP21W/1 to 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WPY21W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  <w:vertAlign w:val="superscript"/>
              </w:rPr>
            </w:pPr>
            <w:r w:rsidRPr="00090D9F">
              <w:rPr>
                <w:b/>
                <w:sz w:val="18"/>
                <w:szCs w:val="18"/>
                <w:vertAlign w:val="superscript"/>
              </w:rPr>
              <w:t>*8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1536CE">
            <w:pPr>
              <w:ind w:right="142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WP21W/1 to 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[12 months]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sz w:val="18"/>
                <w:szCs w:val="18"/>
              </w:rPr>
            </w:pPr>
            <w:r w:rsidRPr="00090D9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1536CE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090D9F">
              <w:rPr>
                <w:b/>
                <w:bCs/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WY2.3W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WY2.3W/1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24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WY5W</w:t>
            </w:r>
          </w:p>
        </w:tc>
        <w:tc>
          <w:tcPr>
            <w:tcW w:w="569" w:type="dxa"/>
            <w:tcBorders>
              <w:top w:val="nil"/>
            </w:tcBorders>
          </w:tcPr>
          <w:p w:rsidR="00662C61" w:rsidRPr="00090D9F" w:rsidRDefault="00662C61" w:rsidP="005273EA">
            <w:pPr>
              <w:ind w:right="142"/>
              <w:rPr>
                <w:rFonts w:ascii="Times New Roman Bold" w:hAnsi="Times New Roman Bold" w:cs="Times New Roman Bold"/>
                <w:sz w:val="18"/>
                <w:szCs w:val="18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6" w:type="dxa"/>
            <w:tcBorders>
              <w:top w:val="nil"/>
              <w:righ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W5W/1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  <w:tr w:rsidR="00090D9F" w:rsidRPr="00090D9F" w:rsidTr="00FB3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14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WY10W</w:t>
            </w:r>
          </w:p>
        </w:tc>
        <w:tc>
          <w:tcPr>
            <w:tcW w:w="569" w:type="dxa"/>
            <w:tcBorders>
              <w:top w:val="nil"/>
              <w:bottom w:val="single" w:sz="12" w:space="0" w:color="auto"/>
            </w:tcBorders>
          </w:tcPr>
          <w:p w:rsidR="00662C61" w:rsidRPr="00090D9F" w:rsidRDefault="00662C61" w:rsidP="0066194C">
            <w:pPr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</w:rPr>
              <w:t>, *</w:t>
            </w:r>
            <w:r w:rsidRPr="00090D9F">
              <w:rPr>
                <w:rFonts w:ascii="Times New Roman Bold" w:hAnsi="Times New Roman Bold" w:cs="Times New Roman Bold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1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662C61" w:rsidRPr="00090D9F" w:rsidRDefault="00662C61" w:rsidP="005273EA">
            <w:pPr>
              <w:keepNext/>
              <w:keepLines/>
              <w:ind w:right="142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W10W/1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12 months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090D9F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4" w:space="0" w:color="auto"/>
            </w:tcBorders>
          </w:tcPr>
          <w:p w:rsidR="00662C61" w:rsidRPr="00090D9F" w:rsidRDefault="00662C61" w:rsidP="005273EA">
            <w:pPr>
              <w:tabs>
                <w:tab w:val="left" w:pos="1134"/>
              </w:tabs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090D9F">
              <w:rPr>
                <w:sz w:val="18"/>
                <w:szCs w:val="18"/>
              </w:rPr>
              <w:t>unlimited</w:t>
            </w:r>
          </w:p>
        </w:tc>
      </w:tr>
    </w:tbl>
    <w:p w:rsidR="00A853C8" w:rsidRPr="00090D9F" w:rsidRDefault="003D0CD6" w:rsidP="00225C60">
      <w:pPr>
        <w:pStyle w:val="para"/>
        <w:ind w:left="567" w:firstLine="567"/>
        <w:rPr>
          <w:lang w:val="en-US"/>
        </w:rPr>
      </w:pPr>
      <w:r w:rsidRPr="00090D9F">
        <w:rPr>
          <w:lang w:val="en-US"/>
        </w:rPr>
        <w:t>"</w:t>
      </w:r>
    </w:p>
    <w:p w:rsidR="00E25F5D" w:rsidRPr="003D0CD6" w:rsidRDefault="003D0CD6" w:rsidP="003D0CD6">
      <w:pPr>
        <w:pStyle w:val="HChG"/>
      </w:pPr>
      <w:r>
        <w:tab/>
      </w:r>
      <w:r w:rsidR="00E25F5D" w:rsidRPr="00F43B67">
        <w:t>II.</w:t>
      </w:r>
      <w:r w:rsidR="00E25F5D" w:rsidRPr="00F43B67">
        <w:tab/>
        <w:t>Justification</w:t>
      </w:r>
    </w:p>
    <w:p w:rsidR="003956C3" w:rsidRPr="00D351CF" w:rsidRDefault="009C44F4" w:rsidP="00090D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bCs/>
          <w:lang w:eastAsia="it-IT"/>
        </w:rPr>
      </w:pPr>
      <w:r w:rsidRPr="008067FA">
        <w:rPr>
          <w:lang w:val="en-US"/>
        </w:rPr>
        <w:tab/>
      </w:r>
      <w:r w:rsidR="00E71D6E">
        <w:rPr>
          <w:lang w:val="en-US"/>
        </w:rPr>
        <w:tab/>
      </w:r>
      <w:r w:rsidR="008F13D9">
        <w:rPr>
          <w:lang w:val="en-US"/>
        </w:rPr>
        <w:t>1.</w:t>
      </w:r>
      <w:r w:rsidR="008F13D9">
        <w:rPr>
          <w:lang w:val="en-US"/>
        </w:rPr>
        <w:tab/>
      </w:r>
      <w:r w:rsidR="00CE30AD" w:rsidRPr="00EC7CBC">
        <w:rPr>
          <w:bCs/>
          <w:lang w:eastAsia="it-IT"/>
        </w:rPr>
        <w:t xml:space="preserve">This proposal </w:t>
      </w:r>
      <w:r w:rsidR="00E71D6E">
        <w:rPr>
          <w:bCs/>
          <w:lang w:eastAsia="it-IT"/>
        </w:rPr>
        <w:t>phase</w:t>
      </w:r>
      <w:r w:rsidR="00090D9F">
        <w:rPr>
          <w:bCs/>
          <w:lang w:eastAsia="it-IT"/>
        </w:rPr>
        <w:t>s</w:t>
      </w:r>
      <w:r w:rsidR="00E71D6E">
        <w:rPr>
          <w:bCs/>
          <w:lang w:eastAsia="it-IT"/>
        </w:rPr>
        <w:t xml:space="preserve"> out</w:t>
      </w:r>
      <w:r w:rsidR="00DF3FCF">
        <w:rPr>
          <w:bCs/>
          <w:lang w:eastAsia="it-IT"/>
        </w:rPr>
        <w:t xml:space="preserve"> </w:t>
      </w:r>
      <w:r w:rsidR="00090D9F">
        <w:rPr>
          <w:bCs/>
          <w:lang w:eastAsia="it-IT"/>
        </w:rPr>
        <w:t>the following</w:t>
      </w:r>
      <w:r w:rsidR="00DF3FCF">
        <w:rPr>
          <w:bCs/>
          <w:lang w:eastAsia="it-IT"/>
        </w:rPr>
        <w:t xml:space="preserve"> additional </w:t>
      </w:r>
      <w:r w:rsidR="00A931A6">
        <w:rPr>
          <w:bCs/>
          <w:lang w:eastAsia="it-IT"/>
        </w:rPr>
        <w:t>set of categories</w:t>
      </w:r>
      <w:r w:rsidR="00090D9F">
        <w:rPr>
          <w:bCs/>
          <w:lang w:eastAsia="it-IT"/>
        </w:rPr>
        <w:t xml:space="preserve"> which shall be </w:t>
      </w:r>
      <w:r w:rsidR="00E71D6E">
        <w:rPr>
          <w:bCs/>
          <w:lang w:eastAsia="it-IT"/>
        </w:rPr>
        <w:t xml:space="preserve">moved to </w:t>
      </w:r>
      <w:r w:rsidR="003D0CD6">
        <w:rPr>
          <w:bCs/>
          <w:lang w:eastAsia="it-IT"/>
        </w:rPr>
        <w:t>G</w:t>
      </w:r>
      <w:r w:rsidR="00495584">
        <w:rPr>
          <w:bCs/>
          <w:lang w:eastAsia="it-IT"/>
        </w:rPr>
        <w:t>roup 3</w:t>
      </w:r>
      <w:r w:rsidR="000A65E9" w:rsidRPr="00D351CF">
        <w:rPr>
          <w:bCs/>
          <w:lang w:eastAsia="it-IT"/>
        </w:rPr>
        <w:t xml:space="preserve">: </w:t>
      </w:r>
    </w:p>
    <w:p w:rsidR="003956C3" w:rsidRPr="00D351CF" w:rsidRDefault="003956C3" w:rsidP="00E71D6E">
      <w:pPr>
        <w:suppressAutoHyphens w:val="0"/>
        <w:spacing w:after="120"/>
        <w:ind w:left="3402" w:right="1134" w:hanging="1701"/>
        <w:jc w:val="both"/>
        <w:rPr>
          <w:bCs/>
          <w:lang w:eastAsia="it-IT"/>
        </w:rPr>
      </w:pPr>
      <w:r w:rsidRPr="00D351CF">
        <w:rPr>
          <w:bCs/>
          <w:lang w:eastAsia="it-IT"/>
        </w:rPr>
        <w:t>From Group 1:</w:t>
      </w:r>
      <w:r w:rsidRPr="00D351CF">
        <w:rPr>
          <w:bCs/>
          <w:lang w:eastAsia="it-IT"/>
        </w:rPr>
        <w:tab/>
      </w:r>
      <w:r w:rsidR="00D351CF">
        <w:rPr>
          <w:bCs/>
          <w:lang w:eastAsia="it-IT"/>
        </w:rPr>
        <w:t>HS2,</w:t>
      </w:r>
      <w:r w:rsidRPr="00D351CF">
        <w:rPr>
          <w:bCs/>
          <w:lang w:eastAsia="it-IT"/>
        </w:rPr>
        <w:t xml:space="preserve"> HS5A and PX24W</w:t>
      </w:r>
    </w:p>
    <w:p w:rsidR="000A65E9" w:rsidRPr="00D351CF" w:rsidRDefault="003956C3" w:rsidP="00E71D6E">
      <w:pPr>
        <w:suppressAutoHyphens w:val="0"/>
        <w:spacing w:after="120"/>
        <w:ind w:left="3402" w:right="1134" w:hanging="1701"/>
        <w:jc w:val="both"/>
        <w:rPr>
          <w:bCs/>
          <w:lang w:eastAsia="it-IT"/>
        </w:rPr>
      </w:pPr>
      <w:r w:rsidRPr="00D351CF">
        <w:rPr>
          <w:bCs/>
          <w:lang w:eastAsia="it-IT"/>
        </w:rPr>
        <w:t>From Group 2:</w:t>
      </w:r>
      <w:r w:rsidRPr="00D351CF">
        <w:rPr>
          <w:bCs/>
          <w:lang w:eastAsia="it-IT"/>
        </w:rPr>
        <w:tab/>
        <w:t>P24W, WP21W and WPY21W</w:t>
      </w:r>
    </w:p>
    <w:p w:rsidR="008F13D9" w:rsidRDefault="008F13D9" w:rsidP="00E71D6E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  <w:r>
        <w:rPr>
          <w:bCs/>
          <w:lang w:eastAsia="it-IT"/>
        </w:rPr>
        <w:t>2.</w:t>
      </w:r>
      <w:r>
        <w:rPr>
          <w:bCs/>
          <w:lang w:eastAsia="it-IT"/>
        </w:rPr>
        <w:tab/>
      </w:r>
      <w:r w:rsidR="009C71F8">
        <w:rPr>
          <w:bCs/>
          <w:lang w:eastAsia="it-IT"/>
        </w:rPr>
        <w:t xml:space="preserve">The intention is a transitional period </w:t>
      </w:r>
      <w:r w:rsidR="00495584">
        <w:rPr>
          <w:bCs/>
          <w:lang w:eastAsia="it-IT"/>
        </w:rPr>
        <w:t xml:space="preserve">of </w:t>
      </w:r>
      <w:r w:rsidR="005543BF">
        <w:rPr>
          <w:bCs/>
          <w:lang w:eastAsia="it-IT"/>
        </w:rPr>
        <w:t xml:space="preserve">twelve </w:t>
      </w:r>
      <w:r w:rsidR="00FF16AD">
        <w:rPr>
          <w:bCs/>
          <w:lang w:eastAsia="it-IT"/>
        </w:rPr>
        <w:t xml:space="preserve">months after </w:t>
      </w:r>
      <w:r w:rsidR="00090D9F">
        <w:rPr>
          <w:bCs/>
          <w:lang w:eastAsia="it-IT"/>
        </w:rPr>
        <w:t xml:space="preserve">the Supplement </w:t>
      </w:r>
      <w:r w:rsidR="00FF16AD">
        <w:rPr>
          <w:bCs/>
          <w:lang w:eastAsia="it-IT"/>
        </w:rPr>
        <w:t>enter</w:t>
      </w:r>
      <w:r w:rsidR="00090D9F">
        <w:rPr>
          <w:bCs/>
          <w:lang w:eastAsia="it-IT"/>
        </w:rPr>
        <w:t xml:space="preserve">s </w:t>
      </w:r>
      <w:r w:rsidR="00FF16AD">
        <w:rPr>
          <w:bCs/>
          <w:lang w:eastAsia="it-IT"/>
        </w:rPr>
        <w:t>into force</w:t>
      </w:r>
      <w:r w:rsidR="009C71F8">
        <w:rPr>
          <w:bCs/>
          <w:lang w:eastAsia="it-IT"/>
        </w:rPr>
        <w:t xml:space="preserve">. </w:t>
      </w:r>
      <w:r w:rsidR="00E71D6E">
        <w:rPr>
          <w:bCs/>
          <w:lang w:eastAsia="it-IT"/>
        </w:rPr>
        <w:t>F</w:t>
      </w:r>
      <w:r w:rsidR="009C71F8">
        <w:rPr>
          <w:bCs/>
          <w:lang w:eastAsia="it-IT"/>
        </w:rPr>
        <w:t>or this and f</w:t>
      </w:r>
      <w:r w:rsidR="00471885" w:rsidRPr="00657B22">
        <w:rPr>
          <w:bCs/>
          <w:lang w:eastAsia="it-IT"/>
        </w:rPr>
        <w:t>or future proposals</w:t>
      </w:r>
      <w:r w:rsidR="005543BF">
        <w:rPr>
          <w:bCs/>
          <w:lang w:eastAsia="it-IT"/>
        </w:rPr>
        <w:t>,</w:t>
      </w:r>
      <w:r w:rsidR="00471885" w:rsidRPr="00657B22">
        <w:rPr>
          <w:bCs/>
          <w:lang w:eastAsia="it-IT"/>
        </w:rPr>
        <w:t xml:space="preserve"> it is suggested to specify a transitional period</w:t>
      </w:r>
      <w:r w:rsidR="00E71D6E">
        <w:rPr>
          <w:bCs/>
          <w:lang w:eastAsia="it-IT"/>
        </w:rPr>
        <w:t xml:space="preserve"> </w:t>
      </w:r>
      <w:r w:rsidR="00471885" w:rsidRPr="00657B22">
        <w:rPr>
          <w:bCs/>
          <w:lang w:eastAsia="it-IT"/>
        </w:rPr>
        <w:lastRenderedPageBreak/>
        <w:t xml:space="preserve">ending at </w:t>
      </w:r>
      <w:r w:rsidR="00E71D6E">
        <w:rPr>
          <w:bCs/>
          <w:lang w:eastAsia="it-IT"/>
        </w:rPr>
        <w:t>an</w:t>
      </w:r>
      <w:r w:rsidR="00471885" w:rsidRPr="00657B22">
        <w:rPr>
          <w:bCs/>
          <w:lang w:eastAsia="it-IT"/>
        </w:rPr>
        <w:t xml:space="preserve"> effective date of 1 September</w:t>
      </w:r>
      <w:r w:rsidR="00E71D6E">
        <w:rPr>
          <w:bCs/>
          <w:lang w:eastAsia="it-IT"/>
        </w:rPr>
        <w:t>, similar</w:t>
      </w:r>
      <w:r w:rsidR="00D4150B" w:rsidRPr="00657B22">
        <w:rPr>
          <w:bCs/>
          <w:lang w:eastAsia="it-IT"/>
        </w:rPr>
        <w:t xml:space="preserve"> </w:t>
      </w:r>
      <w:r w:rsidR="005543BF">
        <w:rPr>
          <w:bCs/>
          <w:lang w:eastAsia="it-IT"/>
        </w:rPr>
        <w:t>to the International Whole Vehicle Type Approval (</w:t>
      </w:r>
      <w:r w:rsidR="00D4150B" w:rsidRPr="00657B22">
        <w:rPr>
          <w:bCs/>
          <w:lang w:eastAsia="it-IT"/>
        </w:rPr>
        <w:t>IWVTA</w:t>
      </w:r>
      <w:r w:rsidR="005543BF">
        <w:rPr>
          <w:bCs/>
          <w:lang w:eastAsia="it-IT"/>
        </w:rPr>
        <w:t>)</w:t>
      </w:r>
      <w:r w:rsidR="00E71D6E">
        <w:rPr>
          <w:bCs/>
          <w:lang w:eastAsia="it-IT"/>
        </w:rPr>
        <w:t xml:space="preserve"> for new series of amendments</w:t>
      </w:r>
      <w:r w:rsidR="00E47704">
        <w:rPr>
          <w:bCs/>
          <w:lang w:eastAsia="it-IT"/>
        </w:rPr>
        <w:t xml:space="preserve">, as expressed in the simplification proposal </w:t>
      </w:r>
      <w:r w:rsidR="005543BF" w:rsidRPr="005543BF">
        <w:rPr>
          <w:bCs/>
          <w:lang w:eastAsia="it-IT"/>
        </w:rPr>
        <w:t>ECE/TRANS/WP.29/GRE/2015/2</w:t>
      </w:r>
      <w:r w:rsidR="005543BF">
        <w:rPr>
          <w:bCs/>
          <w:lang w:eastAsia="it-IT"/>
        </w:rPr>
        <w:t>8</w:t>
      </w:r>
      <w:r w:rsidR="00E47704">
        <w:rPr>
          <w:bCs/>
          <w:lang w:eastAsia="it-IT"/>
        </w:rPr>
        <w:t>.</w:t>
      </w:r>
    </w:p>
    <w:p w:rsidR="00E417A4" w:rsidRDefault="008F13D9" w:rsidP="00E71D6E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  <w:r>
        <w:rPr>
          <w:bCs/>
          <w:lang w:eastAsia="it-IT"/>
        </w:rPr>
        <w:t>3.</w:t>
      </w:r>
      <w:r>
        <w:rPr>
          <w:bCs/>
          <w:lang w:eastAsia="it-IT"/>
        </w:rPr>
        <w:tab/>
      </w:r>
      <w:r w:rsidR="0066194C">
        <w:rPr>
          <w:bCs/>
          <w:lang w:eastAsia="it-IT"/>
        </w:rPr>
        <w:t xml:space="preserve">Should </w:t>
      </w:r>
      <w:r w:rsidR="00C4729A">
        <w:rPr>
          <w:bCs/>
          <w:lang w:eastAsia="it-IT"/>
        </w:rPr>
        <w:t>in the future</w:t>
      </w:r>
      <w:r w:rsidR="00090D9F">
        <w:rPr>
          <w:bCs/>
          <w:lang w:eastAsia="it-IT"/>
        </w:rPr>
        <w:t>,</w:t>
      </w:r>
      <w:r w:rsidR="00C4729A">
        <w:rPr>
          <w:bCs/>
          <w:lang w:eastAsia="it-IT"/>
        </w:rPr>
        <w:t xml:space="preserve"> </w:t>
      </w:r>
      <w:r w:rsidR="0066194C">
        <w:rPr>
          <w:bCs/>
          <w:lang w:eastAsia="it-IT"/>
        </w:rPr>
        <w:t>the data sheets for light sources be moved from Regulation No.</w:t>
      </w:r>
      <w:r w:rsidR="00C4729A" w:rsidRPr="00C4729A">
        <w:rPr>
          <w:bCs/>
          <w:lang w:val="en-US" w:eastAsia="it-IT"/>
        </w:rPr>
        <w:t xml:space="preserve"> </w:t>
      </w:r>
      <w:r w:rsidR="0066194C">
        <w:rPr>
          <w:bCs/>
          <w:lang w:eastAsia="it-IT"/>
        </w:rPr>
        <w:t xml:space="preserve">37 to the draft Resolution </w:t>
      </w:r>
      <w:r w:rsidR="0066194C" w:rsidRPr="0066194C">
        <w:rPr>
          <w:bCs/>
          <w:lang w:eastAsia="it-IT"/>
        </w:rPr>
        <w:t>on the common specification of light source categories</w:t>
      </w:r>
      <w:r w:rsidR="00C4729A">
        <w:rPr>
          <w:bCs/>
          <w:lang w:eastAsia="it-IT"/>
        </w:rPr>
        <w:t xml:space="preserve">, as proposed in </w:t>
      </w:r>
      <w:r w:rsidR="0066194C" w:rsidRPr="0066194C">
        <w:rPr>
          <w:bCs/>
          <w:lang w:eastAsia="it-IT"/>
        </w:rPr>
        <w:t>ECE/TRANS/WP.29/GRE/2015/28</w:t>
      </w:r>
      <w:r w:rsidR="0066194C">
        <w:rPr>
          <w:bCs/>
          <w:lang w:eastAsia="it-IT"/>
        </w:rPr>
        <w:t xml:space="preserve">, </w:t>
      </w:r>
      <w:r w:rsidR="00C4729A">
        <w:rPr>
          <w:bCs/>
          <w:lang w:eastAsia="it-IT"/>
        </w:rPr>
        <w:t xml:space="preserve">this would spare the need to amend </w:t>
      </w:r>
      <w:r w:rsidR="0066194C">
        <w:rPr>
          <w:bCs/>
          <w:lang w:eastAsia="it-IT"/>
        </w:rPr>
        <w:t>Regulation No. 37.</w:t>
      </w:r>
      <w:r w:rsidR="00C4729A">
        <w:rPr>
          <w:bCs/>
          <w:lang w:eastAsia="it-IT"/>
        </w:rPr>
        <w:t xml:space="preserve"> Instead, the above proposal</w:t>
      </w:r>
      <w:r w:rsidR="00661B2B">
        <w:rPr>
          <w:bCs/>
          <w:lang w:eastAsia="it-IT"/>
        </w:rPr>
        <w:t>s sh</w:t>
      </w:r>
      <w:r w:rsidR="00C4729A">
        <w:rPr>
          <w:bCs/>
          <w:lang w:eastAsia="it-IT"/>
        </w:rPr>
        <w:t xml:space="preserve">ould be </w:t>
      </w:r>
      <w:r w:rsidR="00661B2B">
        <w:rPr>
          <w:bCs/>
          <w:lang w:eastAsia="it-IT"/>
        </w:rPr>
        <w:t xml:space="preserve">implemented, in a modified form, in the Resolution (see section </w:t>
      </w:r>
      <w:r w:rsidR="0066194C">
        <w:rPr>
          <w:bCs/>
          <w:lang w:eastAsia="it-IT"/>
        </w:rPr>
        <w:t>III below</w:t>
      </w:r>
      <w:r w:rsidR="00661B2B">
        <w:rPr>
          <w:bCs/>
          <w:lang w:eastAsia="it-IT"/>
        </w:rPr>
        <w:t>).</w:t>
      </w:r>
      <w:r w:rsidR="0066194C">
        <w:rPr>
          <w:bCs/>
          <w:lang w:eastAsia="it-IT"/>
        </w:rPr>
        <w:t xml:space="preserve">  </w:t>
      </w:r>
    </w:p>
    <w:p w:rsidR="00225C60" w:rsidRDefault="0066194C" w:rsidP="00C4729A">
      <w:pPr>
        <w:pStyle w:val="HChG"/>
      </w:pPr>
      <w:r>
        <w:tab/>
      </w:r>
      <w:r w:rsidR="00225C60" w:rsidRPr="0066194C">
        <w:t>III.</w:t>
      </w:r>
      <w:r w:rsidR="00225C60" w:rsidRPr="0066194C">
        <w:tab/>
      </w:r>
      <w:r w:rsidR="00661B2B" w:rsidRPr="00661B2B">
        <w:t xml:space="preserve">Proposal to amend </w:t>
      </w:r>
      <w:r w:rsidR="00D55A01">
        <w:t>the draft R</w:t>
      </w:r>
      <w:r w:rsidR="00661B2B" w:rsidRPr="00C4729A">
        <w:t>esolution on the common specification of light sources</w:t>
      </w:r>
      <w:r w:rsidR="00D55A01">
        <w:t xml:space="preserve"> (</w:t>
      </w:r>
      <w:r w:rsidR="00D55A01" w:rsidRPr="00D55A01">
        <w:t>ECE/TRANS/WP.29/GRE/2015/28</w:t>
      </w:r>
      <w:r w:rsidR="00D55A01">
        <w:t>)</w:t>
      </w:r>
      <w:r w:rsidR="00C4729A">
        <w:t xml:space="preserve"> </w:t>
      </w:r>
      <w:r w:rsidR="002F2E3C" w:rsidRPr="00C4729A">
        <w:t xml:space="preserve"> </w:t>
      </w:r>
    </w:p>
    <w:p w:rsidR="003942CF" w:rsidRDefault="003942CF" w:rsidP="003942CF">
      <w:pPr>
        <w:pStyle w:val="para"/>
        <w:rPr>
          <w:lang w:val="en-US"/>
        </w:rPr>
      </w:pPr>
      <w:r>
        <w:rPr>
          <w:i/>
          <w:lang w:val="en-US"/>
        </w:rPr>
        <w:t xml:space="preserve">Paragraph </w:t>
      </w:r>
      <w:r w:rsidR="0019283C" w:rsidRPr="003942CF">
        <w:rPr>
          <w:i/>
          <w:lang w:val="en-US"/>
        </w:rPr>
        <w:t>3.1.</w:t>
      </w:r>
      <w:r>
        <w:rPr>
          <w:i/>
          <w:lang w:val="en-US"/>
        </w:rPr>
        <w:t xml:space="preserve">, </w:t>
      </w:r>
      <w:r w:rsidRPr="003942CF">
        <w:rPr>
          <w:lang w:val="en-US"/>
        </w:rPr>
        <w:t>amend to read:</w:t>
      </w:r>
    </w:p>
    <w:p w:rsidR="003942CF" w:rsidRPr="003942CF" w:rsidRDefault="003942CF" w:rsidP="003942CF">
      <w:pPr>
        <w:pStyle w:val="para"/>
        <w:rPr>
          <w:i/>
          <w:lang w:val="en-US"/>
        </w:rPr>
      </w:pPr>
      <w:r>
        <w:rPr>
          <w:lang w:val="en-US"/>
        </w:rPr>
        <w:t>"…</w:t>
      </w:r>
      <w:r w:rsidR="0019283C" w:rsidRPr="003942CF">
        <w:rPr>
          <w:i/>
          <w:lang w:val="en-US"/>
        </w:rPr>
        <w:tab/>
      </w:r>
    </w:p>
    <w:tbl>
      <w:tblPr>
        <w:tblW w:w="7371" w:type="dxa"/>
        <w:tblInd w:w="11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728"/>
        <w:gridCol w:w="1965"/>
        <w:gridCol w:w="2271"/>
      </w:tblGrid>
      <w:tr w:rsidR="001536CE" w:rsidRPr="00A82C4A" w:rsidTr="00090D9F">
        <w:tc>
          <w:tcPr>
            <w:tcW w:w="7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536CE" w:rsidRPr="00A82C4A" w:rsidRDefault="001536CE" w:rsidP="001536C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417A4">
              <w:rPr>
                <w:i/>
                <w:sz w:val="16"/>
              </w:rPr>
              <w:t>Group 1</w:t>
            </w:r>
          </w:p>
        </w:tc>
      </w:tr>
      <w:tr w:rsidR="001536CE" w:rsidRPr="00A82C4A" w:rsidTr="00090D9F">
        <w:trPr>
          <w:trHeight w:val="292"/>
        </w:trPr>
        <w:tc>
          <w:tcPr>
            <w:tcW w:w="7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2CF" w:rsidRDefault="001536CE" w:rsidP="003942CF">
            <w:pPr>
              <w:suppressAutoHyphens w:val="0"/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A82C4A">
              <w:rPr>
                <w:b/>
                <w:i/>
                <w:sz w:val="16"/>
                <w:szCs w:val="16"/>
              </w:rPr>
              <w:t>Filament light source categories (or types within these categories)</w:t>
            </w:r>
            <w:r w:rsidR="003942CF">
              <w:rPr>
                <w:b/>
                <w:i/>
                <w:sz w:val="16"/>
                <w:szCs w:val="16"/>
              </w:rPr>
              <w:t xml:space="preserve"> </w:t>
            </w:r>
          </w:p>
          <w:p w:rsidR="001536CE" w:rsidRPr="00A82C4A" w:rsidRDefault="001536CE" w:rsidP="003942CF">
            <w:pPr>
              <w:suppressAutoHyphens w:val="0"/>
              <w:spacing w:before="40" w:after="40" w:line="220" w:lineRule="exact"/>
              <w:ind w:right="113"/>
              <w:rPr>
                <w:i/>
                <w:sz w:val="16"/>
                <w:szCs w:val="16"/>
                <w:u w:val="single"/>
              </w:rPr>
            </w:pPr>
            <w:r w:rsidRPr="00A82C4A">
              <w:rPr>
                <w:i/>
                <w:sz w:val="16"/>
                <w:szCs w:val="16"/>
              </w:rPr>
              <w:t>without general restrictions:</w:t>
            </w:r>
          </w:p>
        </w:tc>
      </w:tr>
      <w:tr w:rsidR="001536CE" w:rsidRPr="00A82C4A" w:rsidTr="00090D9F">
        <w:trPr>
          <w:trHeight w:val="32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A82C4A" w:rsidRDefault="001536CE" w:rsidP="001536CE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A82C4A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i/>
                <w:sz w:val="16"/>
                <w:szCs w:val="16"/>
              </w:rPr>
            </w:pPr>
            <w:r w:rsidRPr="00A82C4A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A82C4A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A82C4A">
              <w:rPr>
                <w:b/>
                <w:i/>
                <w:sz w:val="16"/>
                <w:szCs w:val="16"/>
              </w:rPr>
              <w:t>Note(s)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A82C4A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i/>
                <w:sz w:val="16"/>
                <w:szCs w:val="16"/>
              </w:rPr>
            </w:pPr>
            <w:r w:rsidRPr="00A82C4A">
              <w:rPr>
                <w:i/>
                <w:sz w:val="16"/>
                <w:szCs w:val="16"/>
              </w:rPr>
              <w:t>Sheet number(s)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A82C4A" w:rsidRDefault="001536CE" w:rsidP="001536CE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1536CE" w:rsidRPr="00AE41C0" w:rsidRDefault="001536CE" w:rsidP="001536CE">
            <w:pPr>
              <w:ind w:right="142"/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1536CE" w:rsidRPr="00FF3C6F" w:rsidRDefault="001536CE" w:rsidP="001536CE">
            <w:pPr>
              <w:ind w:right="142"/>
              <w:rPr>
                <w:rFonts w:ascii="Times New Roman Bold" w:hAnsi="Times New Roman Bold" w:cs="Times New Roman Bold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shd w:val="clear" w:color="auto" w:fill="auto"/>
          </w:tcPr>
          <w:p w:rsidR="001536CE" w:rsidRPr="00AE41C0" w:rsidRDefault="001536CE" w:rsidP="001536CE">
            <w:pPr>
              <w:ind w:right="142"/>
            </w:pPr>
          </w:p>
        </w:tc>
        <w:tc>
          <w:tcPr>
            <w:tcW w:w="2271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  <w:r w:rsidRPr="00893494">
              <w:rPr>
                <w:rFonts w:ascii="Times New Roman Bold" w:hAnsi="Times New Roman Bold" w:cs="Times New Roman Bold"/>
              </w:rPr>
              <w:t>*</w:t>
            </w:r>
            <w:r w:rsidRPr="00893494">
              <w:rPr>
                <w:vertAlign w:val="superscript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H1/1 to 3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H3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  <w:r w:rsidRPr="00893494">
              <w:rPr>
                <w:rFonts w:ascii="Times New Roman Bold" w:hAnsi="Times New Roman Bold" w:cs="Times New Roman Bold"/>
              </w:rPr>
              <w:t>*</w:t>
            </w:r>
            <w:r w:rsidRPr="00893494">
              <w:rPr>
                <w:vertAlign w:val="superscript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H3/1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H4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H4/1 to 5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H7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H7/1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H8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H8/1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1C5C35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H8B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H8/1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1C5C3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H9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893494">
              <w:t>*</w:t>
            </w:r>
            <w:r w:rsidRPr="00893494">
              <w:rPr>
                <w:vertAlign w:val="superscript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H9/1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H9B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893494">
              <w:t>*</w:t>
            </w:r>
            <w:r w:rsidRPr="00893494">
              <w:rPr>
                <w:vertAlign w:val="superscript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H9/1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H10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H10/1 to 3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H11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H11/1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H11B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H11/1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H13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H13/1 to 4</w:t>
            </w:r>
          </w:p>
        </w:tc>
        <w:tc>
          <w:tcPr>
            <w:tcW w:w="2271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H15/1 to 5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H16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H16/1 to 4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H16B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H16/1 to 4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1536CE" w:rsidRPr="00137379" w:rsidRDefault="001536CE" w:rsidP="001536CE">
            <w:pPr>
              <w:keepNext/>
              <w:keepLines/>
              <w:ind w:right="142"/>
            </w:pPr>
            <w:r w:rsidRPr="00137379">
              <w:t>H17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1536CE" w:rsidRPr="00137379" w:rsidRDefault="001536CE" w:rsidP="001536CE">
            <w:pPr>
              <w:keepNext/>
              <w:keepLines/>
              <w:ind w:right="142"/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1536CE" w:rsidRPr="00137379" w:rsidRDefault="001536CE" w:rsidP="001536CE">
            <w:pPr>
              <w:keepNext/>
              <w:keepLines/>
              <w:ind w:right="142"/>
            </w:pPr>
            <w:r w:rsidRPr="00137379">
              <w:t>H17/1 to 6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lang w:eastAsia="it-IT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H18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vertAlign w:val="superscript"/>
                <w:lang w:eastAsia="it-IT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H18/1 to 4</w:t>
            </w:r>
          </w:p>
        </w:tc>
        <w:tc>
          <w:tcPr>
            <w:tcW w:w="2271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lang w:eastAsia="it-IT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H19</w:t>
            </w:r>
          </w:p>
        </w:tc>
        <w:tc>
          <w:tcPr>
            <w:tcW w:w="728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vertAlign w:val="superscript"/>
                <w:lang w:eastAsia="it-I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H19/1 to 5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lang w:eastAsia="it-IT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H20</w:t>
            </w:r>
          </w:p>
        </w:tc>
        <w:tc>
          <w:tcPr>
            <w:tcW w:w="728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vertAlign w:val="superscript"/>
                <w:lang w:eastAsia="it-I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9C2FA5" w:rsidRDefault="001536CE" w:rsidP="001536CE">
            <w:pPr>
              <w:suppressAutoHyphens w:val="0"/>
              <w:spacing w:before="40" w:after="40" w:line="220" w:lineRule="exact"/>
              <w:ind w:right="142"/>
              <w:rPr>
                <w:lang w:eastAsia="it-IT"/>
              </w:rPr>
            </w:pPr>
            <w:r w:rsidRPr="009C2FA5">
              <w:rPr>
                <w:lang w:eastAsia="it-IT"/>
              </w:rPr>
              <w:t>H20/1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H21W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  <w:r w:rsidRPr="00893494">
              <w:t>*</w:t>
            </w:r>
            <w:r w:rsidRPr="00893494">
              <w:rPr>
                <w:vertAlign w:val="superscript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keepNext/>
              <w:keepLines/>
              <w:ind w:right="142"/>
            </w:pPr>
            <w:r w:rsidRPr="00893494">
              <w:t>H21W/1 to 2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E417A4" w:rsidRPr="00E417A4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E417A4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E417A4" w:rsidRDefault="001536CE" w:rsidP="001536CE">
            <w:pPr>
              <w:ind w:right="142"/>
            </w:pPr>
            <w:r w:rsidRPr="00E417A4">
              <w:t xml:space="preserve">H27W/1 </w:t>
            </w:r>
          </w:p>
        </w:tc>
        <w:tc>
          <w:tcPr>
            <w:tcW w:w="728" w:type="dxa"/>
            <w:shd w:val="clear" w:color="auto" w:fill="auto"/>
          </w:tcPr>
          <w:p w:rsidR="001536CE" w:rsidRPr="00E417A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E417A4" w:rsidRDefault="001536CE" w:rsidP="001536CE">
            <w:pPr>
              <w:ind w:right="142"/>
            </w:pPr>
            <w:r w:rsidRPr="00E417A4">
              <w:t>H27W/1 to 3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E417A4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E417A4" w:rsidRPr="00E417A4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E417A4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E417A4" w:rsidRDefault="001536CE" w:rsidP="001536CE">
            <w:pPr>
              <w:ind w:right="142"/>
            </w:pPr>
            <w:r w:rsidRPr="00E417A4">
              <w:t>H27W/2</w:t>
            </w:r>
          </w:p>
        </w:tc>
        <w:tc>
          <w:tcPr>
            <w:tcW w:w="728" w:type="dxa"/>
            <w:shd w:val="clear" w:color="auto" w:fill="auto"/>
          </w:tcPr>
          <w:p w:rsidR="001536CE" w:rsidRPr="00E417A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E417A4" w:rsidRDefault="001536CE" w:rsidP="001536CE">
            <w:pPr>
              <w:ind w:right="142"/>
            </w:pPr>
            <w:r w:rsidRPr="00E417A4">
              <w:t>H27W/1 to 3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E417A4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HB3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HB3/1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HB4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HB4/1 to 4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HIR2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HIR2/1 to 3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1536CE" w:rsidRPr="00A573F7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HS1</w:t>
            </w:r>
          </w:p>
        </w:tc>
        <w:tc>
          <w:tcPr>
            <w:tcW w:w="728" w:type="dxa"/>
            <w:shd w:val="clear" w:color="auto" w:fill="auto"/>
          </w:tcPr>
          <w:p w:rsidR="001536CE" w:rsidRPr="00893494" w:rsidRDefault="001536CE" w:rsidP="001536CE">
            <w:pPr>
              <w:ind w:right="142"/>
              <w:rPr>
                <w:vertAlign w:val="superscript"/>
              </w:rPr>
            </w:pPr>
            <w:r w:rsidRPr="00893494">
              <w:rPr>
                <w:rFonts w:ascii="Times New Roman Bold" w:hAnsi="Times New Roman Bold" w:cs="Times New Roman Bold"/>
              </w:rPr>
              <w:t>*</w:t>
            </w:r>
            <w:r w:rsidRPr="00893494">
              <w:rPr>
                <w:vertAlign w:val="superscript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1536CE" w:rsidRPr="00893494" w:rsidRDefault="001536CE" w:rsidP="001536CE">
            <w:pPr>
              <w:ind w:right="142"/>
            </w:pPr>
            <w:r w:rsidRPr="00893494">
              <w:t>HS1/1 to 5</w:t>
            </w:r>
          </w:p>
        </w:tc>
        <w:tc>
          <w:tcPr>
            <w:tcW w:w="2271" w:type="dxa"/>
            <w:tcBorders>
              <w:right w:val="single" w:sz="2" w:space="0" w:color="auto"/>
            </w:tcBorders>
            <w:shd w:val="clear" w:color="auto" w:fill="auto"/>
          </w:tcPr>
          <w:p w:rsidR="001536CE" w:rsidRPr="00A573F7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HS2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strike/>
              </w:rPr>
              <w:t>*</w:t>
            </w:r>
            <w:r w:rsidRPr="00090D9F">
              <w:rPr>
                <w:strike/>
                <w:vertAlign w:val="superscript"/>
              </w:rPr>
              <w:t>6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HS2/1 to 3</w:t>
            </w:r>
          </w:p>
        </w:tc>
        <w:tc>
          <w:tcPr>
            <w:tcW w:w="2271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HS5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HS5/1 to 4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:rsidR="001536CE" w:rsidRPr="00090D9F" w:rsidRDefault="001536CE" w:rsidP="001536CE">
            <w:pPr>
              <w:pStyle w:val="Heading7"/>
              <w:tabs>
                <w:tab w:val="left" w:pos="851"/>
              </w:tabs>
              <w:rPr>
                <w:bCs/>
                <w:strike/>
              </w:rPr>
            </w:pPr>
            <w:r w:rsidRPr="00090D9F">
              <w:rPr>
                <w:strike/>
              </w:rPr>
              <w:t>HS5A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strike/>
                <w:vertAlign w:val="superscript"/>
                <w:lang w:val="en-US"/>
              </w:rPr>
            </w:pPr>
            <w:r w:rsidRPr="00090D9F">
              <w:rPr>
                <w:strike/>
                <w:lang w:val="en-US"/>
              </w:rPr>
              <w:t>*</w:t>
            </w:r>
            <w:r w:rsidRPr="00090D9F">
              <w:rPr>
                <w:strike/>
                <w:vertAlign w:val="superscript"/>
                <w:lang w:val="en-US"/>
              </w:rPr>
              <w:t>5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strike/>
                <w:lang w:val="en-US"/>
              </w:rPr>
            </w:pPr>
            <w:r w:rsidRPr="00090D9F">
              <w:rPr>
                <w:strike/>
                <w:lang w:val="en-US"/>
              </w:rPr>
              <w:t>HS5A/1 to 3</w:t>
            </w:r>
          </w:p>
        </w:tc>
        <w:tc>
          <w:tcPr>
            <w:tcW w:w="2271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t>PSX24W</w:t>
            </w:r>
          </w:p>
        </w:tc>
        <w:tc>
          <w:tcPr>
            <w:tcW w:w="728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090D9F">
              <w:t>*</w:t>
            </w:r>
            <w:r w:rsidRPr="00090D9F">
              <w:rPr>
                <w:vertAlign w:val="superscript"/>
              </w:rPr>
              <w:t>2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t>P24W/1 to 3</w:t>
            </w:r>
          </w:p>
        </w:tc>
        <w:tc>
          <w:tcPr>
            <w:tcW w:w="2271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PSX26W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090D9F">
              <w:t>*</w:t>
            </w:r>
            <w:r w:rsidRPr="00090D9F">
              <w:rPr>
                <w:vertAlign w:val="superscript"/>
              </w:rPr>
              <w:t>2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bCs/>
              </w:rPr>
            </w:pPr>
            <w:r w:rsidRPr="00090D9F">
              <w:rPr>
                <w:bCs/>
              </w:rPr>
              <w:t>PSX26W1 to 3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strike/>
              </w:rPr>
            </w:pPr>
            <w:r w:rsidRPr="00090D9F">
              <w:rPr>
                <w:strike/>
              </w:rPr>
              <w:t>PX24W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strike/>
                <w:vertAlign w:val="superscript"/>
              </w:rPr>
            </w:pPr>
            <w:r w:rsidRPr="00090D9F">
              <w:rPr>
                <w:strike/>
              </w:rPr>
              <w:t>*</w:t>
            </w:r>
            <w:r w:rsidRPr="00090D9F">
              <w:rPr>
                <w:strike/>
                <w:vertAlign w:val="superscript"/>
              </w:rPr>
              <w:t>2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strike/>
              </w:rPr>
            </w:pPr>
            <w:r w:rsidRPr="00090D9F">
              <w:rPr>
                <w:strike/>
              </w:rPr>
              <w:t>P24W/1 to 3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</w:tr>
      <w:tr w:rsidR="00090D9F" w:rsidRPr="00090D9F" w:rsidTr="00090D9F">
        <w:trPr>
          <w:trHeight w:hRule="exact"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t>S2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t>S1/S2/1 to 2</w:t>
            </w:r>
          </w:p>
        </w:tc>
        <w:tc>
          <w:tcPr>
            <w:tcW w:w="2271" w:type="dxa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</w:tr>
    </w:tbl>
    <w:p w:rsidR="005273EA" w:rsidRPr="00090D9F" w:rsidRDefault="005273EA" w:rsidP="00E71D6E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</w:p>
    <w:tbl>
      <w:tblPr>
        <w:tblW w:w="7371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16"/>
        <w:gridCol w:w="7"/>
        <w:gridCol w:w="644"/>
        <w:gridCol w:w="1969"/>
        <w:gridCol w:w="24"/>
        <w:gridCol w:w="2244"/>
      </w:tblGrid>
      <w:tr w:rsidR="00090D9F" w:rsidRPr="00090D9F" w:rsidTr="00090D9F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CE" w:rsidRPr="00090D9F" w:rsidRDefault="001536CE" w:rsidP="001536C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90D9F">
              <w:rPr>
                <w:i/>
                <w:sz w:val="16"/>
              </w:rPr>
              <w:t>Group 2</w:t>
            </w:r>
          </w:p>
        </w:tc>
      </w:tr>
      <w:tr w:rsidR="00090D9F" w:rsidRPr="00090D9F" w:rsidTr="00090D9F">
        <w:trPr>
          <w:tblHeader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 xml:space="preserve">Filament light source categories (or types within these categories) </w:t>
            </w:r>
          </w:p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only for use in signalling lamps, cornering lamps, reversing lamps and rear registration plate lamps:</w:t>
            </w:r>
          </w:p>
        </w:tc>
      </w:tr>
      <w:tr w:rsidR="00090D9F" w:rsidRPr="00090D9F" w:rsidTr="00090D9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>Note(s)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12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Sheet number(s)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C5W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C5W/1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H6W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H6W/1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H10W/1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H10W/1 to 2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HY6W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H6W/1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HY10W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H10W/1 to 2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HY21W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H21W/1 to 2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P13W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P13W/1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P21W/1 to 2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P21/4W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P21/4W/1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(P21/5W/2 to 3)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P21/5W/1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P24W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P24W/1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P27W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P27W/1 to 2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P27/7W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P27/7W/1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PR21W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fr-FR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PR21W/1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(P21W/2)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PR21/5W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fr-FR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PR21/5W/1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(P21/5W/2 to 3)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PS19W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P19W/1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rPr>
          <w:trHeight w:val="30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PS24W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P24W/1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PSY19W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P19W/1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rPr>
          <w:trHeight w:val="3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PSY24W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P24W/1 to 3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PW13W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P13W/1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PW16W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PC16W/1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PWR16W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PC16W/1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PWY16W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PC16W/1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PW19W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P19W/1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PWR19W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P19W/1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PWY19W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P19W/1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P24W/1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PWR24W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P24W/1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PWY24W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autoSpaceDE w:val="0"/>
              <w:autoSpaceDN w:val="0"/>
              <w:adjustRightInd w:val="0"/>
              <w:ind w:right="140"/>
            </w:pPr>
            <w:r w:rsidRPr="00090D9F">
              <w:t>P24W/1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PY21W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PY21W/1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(P21W/2)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r w:rsidRPr="00090D9F">
              <w:rPr>
                <w:bCs/>
                <w:lang w:eastAsia="ja-JP"/>
              </w:rPr>
              <w:t>PY21/5W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left="1134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left="4"/>
            </w:pPr>
            <w:r w:rsidRPr="00090D9F">
              <w:rPr>
                <w:lang w:eastAsia="ja-JP"/>
              </w:rPr>
              <w:t>PY21/5W/1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PY24W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P24W/1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PY27/7W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PY27/7W/1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(P27/7W/2 to 3)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R10W/1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RR5W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RR10W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R10W/1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t>RY10W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R10W/1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T4W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T4W/1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W2.3W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fr-FR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W2.3W/1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W3W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W3W/1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W10W/1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jc w:val="both"/>
            </w:pPr>
            <w:r w:rsidRPr="00090D9F">
              <w:t>W15/5W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jc w:val="both"/>
            </w:pPr>
            <w:r w:rsidRPr="00090D9F">
              <w:t>W15/5W/1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W16W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W16W/1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W21W/1 to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W21/5W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W21/5W/1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WP21W/1 to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trike/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WPY21W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  <w:r w:rsidRPr="00090D9F">
              <w:rPr>
                <w:strike/>
              </w:rPr>
              <w:t>WP21W/1 to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strike/>
              </w:rPr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WR5W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fr-FR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WR21/5W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WR21/5W/1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(W21/5W/2 to 3)</w:t>
            </w: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WT21W/1 to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WT21/7W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WT21/7W/1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WTY21W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WT21W/1 to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WTY21/7W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WT21/7W/1 to 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WY5W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W5W/1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rPr>
          <w:trHeight w:val="30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WY10W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vertAlign w:val="superscript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W10W/1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WY16W</w:t>
            </w:r>
          </w:p>
        </w:tc>
        <w:tc>
          <w:tcPr>
            <w:tcW w:w="644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  <w:rPr>
                <w:vertAlign w:val="superscript"/>
              </w:rPr>
            </w:pPr>
          </w:p>
        </w:tc>
        <w:tc>
          <w:tcPr>
            <w:tcW w:w="1969" w:type="dxa"/>
            <w:shd w:val="clear" w:color="auto" w:fill="auto"/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W16W/1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  <w:tr w:rsidR="00090D9F" w:rsidRPr="00090D9F" w:rsidTr="00090D9F"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WY21W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  <w:tc>
          <w:tcPr>
            <w:tcW w:w="1969" w:type="dxa"/>
            <w:tcBorders>
              <w:bottom w:val="single" w:sz="12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  <w:r w:rsidRPr="00090D9F">
              <w:t>WY21W/1 to 2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ind w:right="142"/>
            </w:pPr>
          </w:p>
        </w:tc>
      </w:tr>
    </w:tbl>
    <w:p w:rsidR="001536CE" w:rsidRPr="00090D9F" w:rsidRDefault="001536CE" w:rsidP="00E71D6E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</w:p>
    <w:tbl>
      <w:tblPr>
        <w:tblW w:w="7371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1984"/>
        <w:gridCol w:w="2268"/>
      </w:tblGrid>
      <w:tr w:rsidR="00090D9F" w:rsidRPr="00090D9F" w:rsidTr="00090D9F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CE" w:rsidRPr="00090D9F" w:rsidRDefault="001536CE" w:rsidP="001536CE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90D9F">
              <w:rPr>
                <w:i/>
                <w:sz w:val="16"/>
              </w:rPr>
              <w:t>Group 3</w:t>
            </w:r>
          </w:p>
        </w:tc>
      </w:tr>
      <w:tr w:rsidR="00090D9F" w:rsidRPr="00090D9F" w:rsidTr="00090D9F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 xml:space="preserve">Filament light source categories (or types within these categories) </w:t>
            </w:r>
          </w:p>
          <w:p w:rsidR="001536CE" w:rsidRPr="00090D9F" w:rsidRDefault="001536CE" w:rsidP="00685DCE">
            <w:pPr>
              <w:suppressAutoHyphens w:val="0"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>only for use in lamps as replacement parts for lamps installed on vehicles in use:</w:t>
            </w:r>
          </w:p>
        </w:tc>
      </w:tr>
      <w:tr w:rsidR="00090D9F" w:rsidRPr="00090D9F" w:rsidTr="00090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4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>Note(s)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120" w:after="40" w:line="220" w:lineRule="exact"/>
              <w:ind w:right="113"/>
              <w:rPr>
                <w:i/>
                <w:sz w:val="16"/>
                <w:szCs w:val="16"/>
              </w:rPr>
            </w:pPr>
            <w:r w:rsidRPr="00090D9F">
              <w:rPr>
                <w:i/>
                <w:sz w:val="16"/>
                <w:szCs w:val="16"/>
              </w:rPr>
              <w:t>Sheet number(s)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CE" w:rsidRPr="00090D9F" w:rsidRDefault="001536CE" w:rsidP="001536CE">
            <w:pPr>
              <w:suppressAutoHyphens w:val="0"/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090D9F">
              <w:rPr>
                <w:b/>
                <w:i/>
                <w:sz w:val="16"/>
                <w:szCs w:val="16"/>
              </w:rPr>
              <w:t>From date onwards</w:t>
            </w:r>
          </w:p>
        </w:tc>
      </w:tr>
      <w:tr w:rsidR="00090D9F" w:rsidRPr="00090D9F" w:rsidTr="00090D9F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6CE" w:rsidRPr="00090D9F" w:rsidRDefault="001536CE" w:rsidP="001536CE">
            <w:pPr>
              <w:suppressAutoHyphens w:val="0"/>
              <w:spacing w:before="40" w:after="40" w:line="220" w:lineRule="exact"/>
              <w:ind w:right="113"/>
              <w:rPr>
                <w:b/>
                <w:bCs/>
                <w:strike/>
                <w:sz w:val="18"/>
              </w:rPr>
            </w:pP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keepNext/>
              <w:keepLines/>
              <w:spacing w:line="240" w:lineRule="exact"/>
              <w:ind w:right="142"/>
            </w:pPr>
            <w:r w:rsidRPr="00090D9F">
              <w:t>C5W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keepNext/>
              <w:keepLines/>
              <w:spacing w:line="240" w:lineRule="exact"/>
              <w:ind w:right="142"/>
            </w:pPr>
            <w:r w:rsidRPr="00090D9F">
              <w:t>C5W/1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C21W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C21W/1 to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sz w:val="18"/>
                <w:szCs w:val="18"/>
              </w:rPr>
            </w:pPr>
            <w:r w:rsidRPr="00090D9F">
              <w:rPr>
                <w:rFonts w:eastAsia="Calibri"/>
                <w:b/>
                <w:sz w:val="18"/>
                <w:szCs w:val="18"/>
              </w:rPr>
              <w:t>11</w:t>
            </w:r>
            <w:r w:rsidR="00BE5940" w:rsidRPr="00090D9F">
              <w:rPr>
                <w:rFonts w:eastAsia="Calibri"/>
                <w:b/>
                <w:sz w:val="18"/>
                <w:szCs w:val="18"/>
              </w:rPr>
              <w:t xml:space="preserve"> June </w:t>
            </w:r>
            <w:r w:rsidRPr="00090D9F">
              <w:rPr>
                <w:rFonts w:eastAsia="Calibri"/>
                <w:b/>
                <w:sz w:val="18"/>
                <w:szCs w:val="18"/>
              </w:rPr>
              <w:t>2008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H1/1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H3/1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H12/1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H13A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H13/1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H14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H14/1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HB3A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HB3/1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HB4A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HB4/1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HIR1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090D9F">
              <w:t>*</w:t>
            </w:r>
            <w:r w:rsidRPr="00090D9F"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HIR1/1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HS1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HS1/1 to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4D7D4C" w:rsidRPr="00090D9F" w:rsidRDefault="004D7D4C" w:rsidP="001536CE">
            <w:pPr>
              <w:ind w:right="-71"/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D7D4C" w:rsidRPr="00090D9F" w:rsidRDefault="004D7D4C" w:rsidP="004D7D4C">
            <w:pPr>
              <w:ind w:right="142"/>
            </w:pPr>
            <w:r w:rsidRPr="00090D9F">
              <w:rPr>
                <w:b/>
              </w:rPr>
              <w:t>HS2</w:t>
            </w:r>
          </w:p>
        </w:tc>
        <w:tc>
          <w:tcPr>
            <w:tcW w:w="709" w:type="dxa"/>
            <w:tcBorders>
              <w:top w:val="nil"/>
            </w:tcBorders>
          </w:tcPr>
          <w:p w:rsidR="004D7D4C" w:rsidRPr="00090D9F" w:rsidRDefault="004D7D4C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D7D4C" w:rsidRPr="00090D9F" w:rsidRDefault="004D7D4C" w:rsidP="004D7D4C">
            <w:pPr>
              <w:spacing w:line="240" w:lineRule="exact"/>
              <w:ind w:right="142"/>
            </w:pPr>
            <w:r w:rsidRPr="00090D9F">
              <w:t>HS2/1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7D4C" w:rsidRPr="00090D9F" w:rsidRDefault="004D7D4C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4D7D4C" w:rsidRPr="00090D9F" w:rsidRDefault="004D7D4C" w:rsidP="001536CE">
            <w:pPr>
              <w:ind w:right="-71"/>
            </w:pPr>
          </w:p>
        </w:tc>
        <w:tc>
          <w:tcPr>
            <w:tcW w:w="1843" w:type="dxa"/>
            <w:vMerge/>
          </w:tcPr>
          <w:p w:rsidR="004D7D4C" w:rsidRPr="00090D9F" w:rsidRDefault="004D7D4C" w:rsidP="001536CE">
            <w:pPr>
              <w:ind w:right="142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7D4C" w:rsidRPr="00090D9F" w:rsidRDefault="004D7D4C" w:rsidP="001536CE">
            <w:pPr>
              <w:ind w:right="142"/>
              <w:rPr>
                <w:b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  <w:b/>
              </w:rPr>
              <w:t>*</w:t>
            </w:r>
            <w:r w:rsidRPr="00090D9F">
              <w:rPr>
                <w:b/>
                <w:vertAlign w:val="superscript"/>
              </w:rPr>
              <w:t>6</w:t>
            </w:r>
          </w:p>
        </w:tc>
        <w:tc>
          <w:tcPr>
            <w:tcW w:w="1984" w:type="dxa"/>
            <w:vMerge/>
          </w:tcPr>
          <w:p w:rsidR="004D7D4C" w:rsidRPr="00090D9F" w:rsidRDefault="004D7D4C" w:rsidP="001536CE">
            <w:pPr>
              <w:ind w:right="142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7D4C" w:rsidRPr="00090D9F" w:rsidRDefault="004D7D4C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pStyle w:val="Heading7"/>
              <w:tabs>
                <w:tab w:val="left" w:pos="851"/>
              </w:tabs>
              <w:rPr>
                <w:b/>
                <w:bCs/>
                <w:szCs w:val="16"/>
              </w:rPr>
            </w:pPr>
            <w:r w:rsidRPr="00090D9F">
              <w:rPr>
                <w:b/>
                <w:szCs w:val="16"/>
              </w:rPr>
              <w:t>HS5A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b/>
                <w:szCs w:val="16"/>
                <w:vertAlign w:val="superscript"/>
                <w:lang w:val="en-US"/>
              </w:rPr>
            </w:pPr>
            <w:r w:rsidRPr="00090D9F">
              <w:rPr>
                <w:b/>
                <w:szCs w:val="16"/>
                <w:lang w:val="en-US"/>
              </w:rPr>
              <w:t>*</w:t>
            </w:r>
            <w:r w:rsidRPr="00090D9F">
              <w:rPr>
                <w:b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b/>
                <w:szCs w:val="16"/>
                <w:lang w:val="en-US"/>
              </w:rPr>
            </w:pPr>
            <w:r w:rsidRPr="00090D9F">
              <w:rPr>
                <w:b/>
                <w:szCs w:val="16"/>
                <w:lang w:val="en-US"/>
              </w:rPr>
              <w:t>HS5A/1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pStyle w:val="Heading7"/>
              <w:tabs>
                <w:tab w:val="left" w:pos="851"/>
              </w:tabs>
              <w:rPr>
                <w:bCs/>
              </w:rPr>
            </w:pPr>
            <w:r w:rsidRPr="00090D9F">
              <w:t>HS6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vertAlign w:val="superscript"/>
              </w:rPr>
            </w:pPr>
            <w:r w:rsidRPr="00090D9F">
              <w:t>*</w:t>
            </w:r>
            <w:r w:rsidRPr="00090D9F">
              <w:rPr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</w:pPr>
            <w:r w:rsidRPr="00090D9F">
              <w:t>HS6/1 to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P19W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P19W/1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2016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P21W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P21W/1 to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P21/5W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P21/5W/1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</w:rPr>
              <w:t>P24W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  <w:vertAlign w:val="superscript"/>
              </w:rPr>
            </w:pPr>
            <w:r w:rsidRPr="00090D9F">
              <w:rPr>
                <w:b/>
                <w:vertAlign w:val="superscript"/>
              </w:rPr>
              <w:t>*8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</w:rPr>
              <w:t>P24W/1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PC16W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PC16W/1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2016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PCR16W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PC16W/1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2012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PCY16W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PC16W/1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2016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PR19W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P19W/1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2012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PR21/4W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en-US"/>
              </w:rPr>
            </w:pPr>
            <w:r w:rsidRPr="00090D9F">
              <w:rPr>
                <w:bCs/>
              </w:rPr>
              <w:t>*</w:t>
            </w:r>
            <w:r w:rsidRPr="00090D9F">
              <w:rPr>
                <w:bCs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PR21/4W/1 ;</w:t>
            </w:r>
          </w:p>
          <w:p w:rsidR="001536CE" w:rsidRPr="00090D9F" w:rsidRDefault="001536CE" w:rsidP="001536CE">
            <w:pPr>
              <w:ind w:right="142"/>
              <w:rPr>
                <w:strike/>
                <w:lang w:val="en-US"/>
              </w:rPr>
            </w:pPr>
            <w:r w:rsidRPr="00090D9F">
              <w:rPr>
                <w:lang w:val="en-US"/>
              </w:rPr>
              <w:t>(P21/5W/2 to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PR24W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P24W/1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2012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PR27/7W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en-US"/>
              </w:rPr>
            </w:pPr>
            <w:r w:rsidRPr="00090D9F">
              <w:rPr>
                <w:bCs/>
              </w:rPr>
              <w:t>*</w:t>
            </w:r>
            <w:r w:rsidRPr="00090D9F">
              <w:rPr>
                <w:bCs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PR27/7W/1 ;</w:t>
            </w:r>
          </w:p>
          <w:p w:rsidR="001536CE" w:rsidRPr="00090D9F" w:rsidRDefault="001536CE" w:rsidP="001536CE">
            <w:pPr>
              <w:ind w:right="142"/>
              <w:rPr>
                <w:strike/>
                <w:lang w:val="en-US"/>
              </w:rPr>
            </w:pPr>
            <w:r w:rsidRPr="00090D9F">
              <w:rPr>
                <w:lang w:val="en-US"/>
              </w:rPr>
              <w:t>(P27/7W/2 to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PSR19W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P19W/1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2012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PSR24W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P24W/1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b/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2012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b/>
                <w:szCs w:val="16"/>
              </w:rPr>
            </w:pPr>
            <w:r w:rsidRPr="00090D9F">
              <w:rPr>
                <w:b/>
                <w:szCs w:val="16"/>
              </w:rPr>
              <w:t>PX24W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b/>
                <w:szCs w:val="16"/>
                <w:vertAlign w:val="superscript"/>
              </w:rPr>
            </w:pPr>
            <w:r w:rsidRPr="00090D9F">
              <w:rPr>
                <w:b/>
                <w:szCs w:val="16"/>
              </w:rPr>
              <w:t>*</w:t>
            </w:r>
            <w:r w:rsidRPr="00090D9F">
              <w:rPr>
                <w:b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tabs>
                <w:tab w:val="left" w:pos="851"/>
              </w:tabs>
              <w:jc w:val="both"/>
              <w:rPr>
                <w:b/>
                <w:szCs w:val="16"/>
              </w:rPr>
            </w:pPr>
            <w:r w:rsidRPr="00090D9F">
              <w:rPr>
                <w:b/>
                <w:szCs w:val="16"/>
              </w:rPr>
              <w:t>P24W/1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PY19W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P19W/1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28</w:t>
            </w:r>
            <w:r w:rsidR="00BE5940" w:rsidRPr="00090D9F">
              <w:rPr>
                <w:b/>
                <w:sz w:val="18"/>
                <w:lang w:val="en-US"/>
              </w:rPr>
              <w:t xml:space="preserve"> October </w:t>
            </w:r>
            <w:r w:rsidRPr="00090D9F">
              <w:rPr>
                <w:b/>
                <w:sz w:val="18"/>
                <w:lang w:val="en-US"/>
              </w:rPr>
              <w:t>2016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R2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R2/1 to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sz w:val="18"/>
                <w:szCs w:val="18"/>
              </w:rPr>
            </w:pPr>
            <w:r w:rsidRPr="00090D9F">
              <w:rPr>
                <w:rFonts w:eastAsia="Calibri"/>
                <w:b/>
                <w:sz w:val="18"/>
                <w:szCs w:val="18"/>
              </w:rPr>
              <w:t>11</w:t>
            </w:r>
            <w:r w:rsidR="00BE5940" w:rsidRPr="00090D9F">
              <w:rPr>
                <w:rFonts w:eastAsia="Calibri"/>
                <w:b/>
                <w:sz w:val="18"/>
                <w:szCs w:val="18"/>
              </w:rPr>
              <w:t xml:space="preserve"> June </w:t>
            </w:r>
            <w:r w:rsidRPr="00090D9F">
              <w:rPr>
                <w:rFonts w:eastAsia="Calibri"/>
                <w:b/>
                <w:sz w:val="18"/>
                <w:szCs w:val="18"/>
              </w:rPr>
              <w:t>2008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R5W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R5W/1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R10W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R10W/1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RY10W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R10W/1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>S1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spacing w:line="240" w:lineRule="exact"/>
              <w:ind w:right="142"/>
            </w:pPr>
            <w:r w:rsidRPr="00090D9F">
              <w:t xml:space="preserve">S1/S2/1 to 2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rFonts w:eastAsia="Calibri"/>
                <w:b/>
                <w:sz w:val="18"/>
                <w:szCs w:val="18"/>
              </w:rPr>
            </w:pPr>
            <w:r w:rsidRPr="00090D9F">
              <w:rPr>
                <w:rFonts w:eastAsia="Calibri"/>
                <w:b/>
                <w:sz w:val="18"/>
                <w:szCs w:val="18"/>
              </w:rPr>
              <w:t>11</w:t>
            </w:r>
            <w:r w:rsidR="00BE5940" w:rsidRPr="00090D9F">
              <w:rPr>
                <w:rFonts w:eastAsia="Calibri"/>
                <w:b/>
                <w:sz w:val="18"/>
                <w:szCs w:val="18"/>
              </w:rPr>
              <w:t xml:space="preserve"> June </w:t>
            </w:r>
            <w:r w:rsidRPr="00090D9F">
              <w:rPr>
                <w:rFonts w:eastAsia="Calibri"/>
                <w:b/>
                <w:sz w:val="18"/>
                <w:szCs w:val="18"/>
              </w:rPr>
              <w:t>2008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S2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S1/S2/1 to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S3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S3/1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fr-FR"/>
              </w:rPr>
            </w:pPr>
            <w:r w:rsidRPr="00090D9F">
              <w:rPr>
                <w:b/>
                <w:sz w:val="18"/>
                <w:szCs w:val="18"/>
                <w:lang w:val="fr-FR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fr-FR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fr-FR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T1.4W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  <w:lang w:val="fr-FR"/>
              </w:rPr>
            </w:pPr>
            <w:r w:rsidRPr="00090D9F">
              <w:rPr>
                <w:bCs/>
                <w:lang w:val="fr-FR"/>
              </w:rPr>
              <w:t>*</w:t>
            </w:r>
            <w:r w:rsidRPr="00090D9F">
              <w:rPr>
                <w:bCs/>
                <w:vertAlign w:val="superscript"/>
                <w:lang w:val="fr-FR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T1.4W/1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090D9F">
              <w:rPr>
                <w:b/>
                <w:sz w:val="18"/>
                <w:lang w:val="fr-FR"/>
              </w:rPr>
              <w:t>15</w:t>
            </w:r>
            <w:r w:rsidR="00BE5940" w:rsidRPr="00090D9F">
              <w:rPr>
                <w:b/>
                <w:sz w:val="18"/>
                <w:lang w:val="fr-FR"/>
              </w:rPr>
              <w:t xml:space="preserve"> July </w:t>
            </w:r>
            <w:r w:rsidRPr="00090D9F">
              <w:rPr>
                <w:b/>
                <w:sz w:val="18"/>
                <w:lang w:val="fr-FR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T4W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  <w:lang w:val="fr-FR"/>
              </w:rPr>
            </w:pPr>
            <w:r w:rsidRPr="00090D9F">
              <w:rPr>
                <w:rFonts w:ascii="Times New Roman Bold" w:hAnsi="Times New Roman Bold" w:cs="Times New Roman Bold"/>
                <w:lang w:val="fr-FR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fr-FR"/>
              </w:rPr>
              <w:t>7</w:t>
            </w:r>
            <w:r w:rsidRPr="00090D9F">
              <w:rPr>
                <w:rFonts w:ascii="Times New Roman Bold" w:hAnsi="Times New Roman Bold" w:cs="Times New Roman Bold"/>
                <w:lang w:val="fr-FR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fr-FR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fr-FR"/>
              </w:rPr>
            </w:pPr>
            <w:r w:rsidRPr="00090D9F">
              <w:rPr>
                <w:lang w:val="fr-FR"/>
              </w:rPr>
              <w:t>T4W/1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W3W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  <w:lang w:val="en-US"/>
              </w:rPr>
            </w:pPr>
            <w:r w:rsidRPr="00090D9F">
              <w:rPr>
                <w:rFonts w:ascii="Times New Roman Bold" w:hAnsi="Times New Roman Bold" w:cs="Times New Roman Bold"/>
                <w:lang w:val="en-US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7</w:t>
            </w:r>
            <w:r w:rsidRPr="00090D9F">
              <w:rPr>
                <w:rFonts w:ascii="Times New Roman Bold" w:hAnsi="Times New Roman Bold" w:cs="Times New Roman Bold"/>
                <w:lang w:val="en-US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W3W/1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W5W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  <w:lang w:val="en-US"/>
              </w:rPr>
            </w:pPr>
            <w:r w:rsidRPr="00090D9F">
              <w:rPr>
                <w:rFonts w:ascii="Times New Roman Bold" w:hAnsi="Times New Roman Bold" w:cs="Times New Roman Bold"/>
                <w:lang w:val="en-US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7</w:t>
            </w:r>
            <w:r w:rsidRPr="00090D9F">
              <w:rPr>
                <w:rFonts w:ascii="Times New Roman Bold" w:hAnsi="Times New Roman Bold" w:cs="Times New Roman Bold"/>
                <w:lang w:val="en-US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W5W/1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keepNext/>
              <w:keepLines/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W10W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  <w:lang w:val="en-US"/>
              </w:rPr>
            </w:pPr>
            <w:r w:rsidRPr="00090D9F">
              <w:rPr>
                <w:rFonts w:ascii="Times New Roman Bold" w:hAnsi="Times New Roman Bold" w:cs="Times New Roman Bold"/>
                <w:lang w:val="en-US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7</w:t>
            </w:r>
            <w:r w:rsidRPr="00090D9F">
              <w:rPr>
                <w:rFonts w:ascii="Times New Roman Bold" w:hAnsi="Times New Roman Bold" w:cs="Times New Roman Bold"/>
                <w:lang w:val="en-US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keepNext/>
              <w:keepLines/>
              <w:ind w:right="142"/>
              <w:rPr>
                <w:lang w:val="en-US"/>
              </w:rPr>
            </w:pPr>
            <w:r w:rsidRPr="00090D9F">
              <w:rPr>
                <w:lang w:val="en-US"/>
              </w:rPr>
              <w:t>W10W/1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  <w:lang w:val="en-US"/>
              </w:rPr>
              <w:t>WP2</w:t>
            </w:r>
            <w:r w:rsidRPr="00090D9F">
              <w:rPr>
                <w:b/>
              </w:rPr>
              <w:t>1W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  <w:vertAlign w:val="superscript"/>
              </w:rPr>
            </w:pPr>
            <w:r w:rsidRPr="00090D9F">
              <w:rPr>
                <w:b/>
                <w:vertAlign w:val="superscript"/>
              </w:rPr>
              <w:t>*8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</w:rPr>
              <w:t>WP21W/1 to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</w:rPr>
              <w:t>WPY21W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  <w:vertAlign w:val="superscript"/>
              </w:rPr>
            </w:pPr>
            <w:r w:rsidRPr="00090D9F">
              <w:rPr>
                <w:b/>
                <w:vertAlign w:val="superscript"/>
              </w:rPr>
              <w:t>*8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b/>
              </w:rPr>
            </w:pPr>
            <w:r w:rsidRPr="00090D9F">
              <w:rPr>
                <w:b/>
              </w:rPr>
              <w:t>WP21W/1 to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BE5940">
            <w:pPr>
              <w:rPr>
                <w:sz w:val="18"/>
                <w:lang w:val="en-US"/>
              </w:rPr>
            </w:pPr>
            <w:r w:rsidRPr="00090D9F">
              <w:rPr>
                <w:b/>
                <w:sz w:val="18"/>
                <w:lang w:val="en-US"/>
              </w:rPr>
              <w:t>1</w:t>
            </w:r>
            <w:r w:rsidR="00BE5940" w:rsidRPr="00090D9F">
              <w:rPr>
                <w:b/>
                <w:sz w:val="18"/>
                <w:lang w:val="en-US"/>
              </w:rPr>
              <w:t xml:space="preserve"> September </w:t>
            </w:r>
            <w:r w:rsidRPr="00090D9F">
              <w:rPr>
                <w:b/>
                <w:sz w:val="18"/>
                <w:lang w:val="en-US"/>
              </w:rPr>
              <w:t>2018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WY2.3W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</w:pPr>
            <w:r w:rsidRPr="00090D9F">
              <w:t>WY2.3W/1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2015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</w:tcBorders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WY5W</w:t>
            </w:r>
          </w:p>
        </w:tc>
        <w:tc>
          <w:tcPr>
            <w:tcW w:w="709" w:type="dxa"/>
            <w:tcBorders>
              <w:top w:val="nil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W5W/1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rFonts w:eastAsia="Calibri"/>
                <w:b/>
                <w:sz w:val="18"/>
                <w:szCs w:val="18"/>
              </w:rPr>
            </w:pPr>
            <w:r w:rsidRPr="00090D9F">
              <w:rPr>
                <w:b/>
                <w:sz w:val="18"/>
                <w:lang w:val="en-US"/>
              </w:rPr>
              <w:t>15</w:t>
            </w:r>
            <w:r w:rsidR="00BE5940" w:rsidRPr="00090D9F">
              <w:rPr>
                <w:b/>
                <w:sz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lang w:val="en-US"/>
              </w:rPr>
              <w:t>2014</w:t>
            </w:r>
          </w:p>
        </w:tc>
      </w:tr>
      <w:tr w:rsidR="00090D9F" w:rsidRPr="00090D9F" w:rsidTr="00090D9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536CE" w:rsidRPr="00090D9F" w:rsidRDefault="001536CE" w:rsidP="001536CE">
            <w:pPr>
              <w:ind w:right="-71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WY10W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1536CE" w:rsidRPr="00090D9F" w:rsidRDefault="001536CE" w:rsidP="001536CE">
            <w:pPr>
              <w:ind w:right="142"/>
              <w:rPr>
                <w:rFonts w:ascii="Times New Roman Bold" w:hAnsi="Times New Roman Bold" w:cs="Times New Roman Bold"/>
                <w:vertAlign w:val="superscript"/>
              </w:rPr>
            </w:pPr>
            <w:r w:rsidRPr="00090D9F">
              <w:rPr>
                <w:rFonts w:ascii="Times New Roman Bold" w:hAnsi="Times New Roman Bold" w:cs="Times New Roman Bold"/>
              </w:rPr>
              <w:t>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7</w:t>
            </w:r>
            <w:r w:rsidRPr="00090D9F">
              <w:rPr>
                <w:rFonts w:ascii="Times New Roman Bold" w:hAnsi="Times New Roman Bold" w:cs="Times New Roman Bold"/>
              </w:rPr>
              <w:t>, *</w:t>
            </w:r>
            <w:r w:rsidRPr="00090D9F">
              <w:rPr>
                <w:rFonts w:ascii="Times New Roman Bold" w:hAnsi="Times New Roman Bold" w:cs="Times New Roman Bold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1536CE" w:rsidRPr="00090D9F" w:rsidRDefault="001536CE" w:rsidP="001536CE">
            <w:pPr>
              <w:keepNext/>
              <w:keepLines/>
              <w:ind w:right="142"/>
            </w:pPr>
            <w:r w:rsidRPr="00090D9F">
              <w:t>W10W/1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1536CE" w:rsidRPr="00090D9F" w:rsidRDefault="001536CE" w:rsidP="00F33569">
            <w:pPr>
              <w:rPr>
                <w:b/>
                <w:sz w:val="18"/>
                <w:szCs w:val="18"/>
                <w:lang w:val="en-US"/>
              </w:rPr>
            </w:pPr>
            <w:r w:rsidRPr="00090D9F">
              <w:rPr>
                <w:b/>
                <w:sz w:val="18"/>
                <w:szCs w:val="18"/>
                <w:lang w:val="en-US"/>
              </w:rPr>
              <w:t>26</w:t>
            </w:r>
            <w:r w:rsidR="00BE5940" w:rsidRPr="00090D9F">
              <w:rPr>
                <w:b/>
                <w:sz w:val="18"/>
                <w:szCs w:val="18"/>
                <w:lang w:val="en-US"/>
              </w:rPr>
              <w:t xml:space="preserve"> July </w:t>
            </w:r>
            <w:r w:rsidRPr="00090D9F">
              <w:rPr>
                <w:b/>
                <w:sz w:val="18"/>
                <w:szCs w:val="18"/>
                <w:lang w:val="en-US"/>
              </w:rPr>
              <w:t>2013</w:t>
            </w:r>
          </w:p>
        </w:tc>
      </w:tr>
    </w:tbl>
    <w:p w:rsidR="005273EA" w:rsidRPr="001536CE" w:rsidRDefault="00EF210A" w:rsidP="005273EA">
      <w:pPr>
        <w:rPr>
          <w:rFonts w:ascii="Arial" w:hAnsi="Arial"/>
          <w:lang w:val="en-US"/>
        </w:rPr>
      </w:pPr>
      <w:r w:rsidRPr="00090D9F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…"</w:t>
      </w:r>
    </w:p>
    <w:p w:rsidR="00A27095" w:rsidRPr="00EC7CBC" w:rsidRDefault="00A27095" w:rsidP="00A27095">
      <w:pPr>
        <w:pStyle w:val="SingleTxtG"/>
        <w:spacing w:before="240" w:after="0"/>
        <w:jc w:val="center"/>
        <w:rPr>
          <w:u w:val="single"/>
        </w:rPr>
      </w:pPr>
      <w:r w:rsidRPr="00EC7CBC">
        <w:rPr>
          <w:u w:val="single"/>
        </w:rPr>
        <w:tab/>
      </w:r>
      <w:r w:rsidRPr="00EC7CBC">
        <w:rPr>
          <w:u w:val="single"/>
        </w:rPr>
        <w:tab/>
      </w:r>
      <w:r w:rsidRPr="00EC7CBC">
        <w:rPr>
          <w:u w:val="single"/>
        </w:rPr>
        <w:tab/>
      </w:r>
    </w:p>
    <w:sectPr w:rsidR="00A27095" w:rsidRPr="00EC7CBC" w:rsidSect="001C14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D8" w:rsidRDefault="00FB32D8"/>
  </w:endnote>
  <w:endnote w:type="continuationSeparator" w:id="0">
    <w:p w:rsidR="00FB32D8" w:rsidRDefault="00FB32D8"/>
  </w:endnote>
  <w:endnote w:type="continuationNotice" w:id="1">
    <w:p w:rsidR="00FB32D8" w:rsidRDefault="00FB3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8" w:rsidRDefault="00FB32D8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253241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8" w:rsidRDefault="00FB32D8" w:rsidP="0066194C">
    <w:pPr>
      <w:pStyle w:val="Footer"/>
      <w:jc w:val="right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253241"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8" w:rsidRPr="00EA2A77" w:rsidRDefault="00FB32D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776" behindDoc="0" locked="1" layoutInCell="1" allowOverlap="1" wp14:anchorId="60044556" wp14:editId="1EE4EADB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5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D8" w:rsidRPr="000B175B" w:rsidRDefault="00FB32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32D8" w:rsidRPr="00FC68B7" w:rsidRDefault="00FB32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32D8" w:rsidRDefault="00FB32D8"/>
  </w:footnote>
  <w:footnote w:id="2">
    <w:p w:rsidR="00FB32D8" w:rsidRDefault="00FB32D8" w:rsidP="00B44653">
      <w:pPr>
        <w:pStyle w:val="FootnoteText"/>
      </w:pPr>
      <w:r>
        <w:tab/>
      </w:r>
      <w:r w:rsidRPr="00FB4563">
        <w:rPr>
          <w:rStyle w:val="FootnoteReference"/>
          <w:szCs w:val="18"/>
          <w:lang w:val="en-US"/>
        </w:rPr>
        <w:t>*</w:t>
      </w:r>
      <w:r w:rsidRPr="00FB4563">
        <w:rPr>
          <w:szCs w:val="18"/>
          <w:lang w:val="en-US"/>
        </w:rPr>
        <w:tab/>
      </w:r>
      <w:r w:rsidRPr="00073143">
        <w:rPr>
          <w:szCs w:val="18"/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8" w:rsidRDefault="00FB32D8">
    <w:pPr>
      <w:pStyle w:val="Header"/>
    </w:pPr>
    <w:r w:rsidRPr="00B44653">
      <w:t>ECE/TRANS/WP.29/GRE/2015/29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8" w:rsidRDefault="00FB32D8" w:rsidP="00B44653">
    <w:pPr>
      <w:pStyle w:val="Header"/>
      <w:jc w:val="right"/>
    </w:pPr>
    <w:r w:rsidRPr="00B44653">
      <w:t>ECE/TRANS/WP.29/GRE/2015/29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973610D"/>
    <w:multiLevelType w:val="hybridMultilevel"/>
    <w:tmpl w:val="055E43DA"/>
    <w:lvl w:ilvl="0" w:tplc="67AA52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9092F"/>
    <w:multiLevelType w:val="multilevel"/>
    <w:tmpl w:val="0966D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19">
    <w:nsid w:val="589E61A6"/>
    <w:multiLevelType w:val="hybridMultilevel"/>
    <w:tmpl w:val="D944B0E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26828"/>
    <w:multiLevelType w:val="multilevel"/>
    <w:tmpl w:val="1A56A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EAD43CC"/>
    <w:multiLevelType w:val="hybridMultilevel"/>
    <w:tmpl w:val="D47E8BA6"/>
    <w:lvl w:ilvl="0" w:tplc="5E9E2E9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23148"/>
    <w:multiLevelType w:val="hybridMultilevel"/>
    <w:tmpl w:val="A44EC3E8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F7B70EC"/>
    <w:multiLevelType w:val="hybridMultilevel"/>
    <w:tmpl w:val="9C18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5"/>
  </w:num>
  <w:num w:numId="21">
    <w:abstractNumId w:val="26"/>
  </w:num>
  <w:num w:numId="22">
    <w:abstractNumId w:val="22"/>
  </w:num>
  <w:num w:numId="23">
    <w:abstractNumId w:val="18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890"/>
    <w:rsid w:val="00013D99"/>
    <w:rsid w:val="00023233"/>
    <w:rsid w:val="00023F66"/>
    <w:rsid w:val="0003056C"/>
    <w:rsid w:val="000348D3"/>
    <w:rsid w:val="000444B6"/>
    <w:rsid w:val="00046B1F"/>
    <w:rsid w:val="00050F6B"/>
    <w:rsid w:val="00052635"/>
    <w:rsid w:val="00053C47"/>
    <w:rsid w:val="000545FB"/>
    <w:rsid w:val="00057E97"/>
    <w:rsid w:val="000618A1"/>
    <w:rsid w:val="000646F4"/>
    <w:rsid w:val="00065A35"/>
    <w:rsid w:val="00066FC2"/>
    <w:rsid w:val="0007244D"/>
    <w:rsid w:val="00072C8C"/>
    <w:rsid w:val="000733B5"/>
    <w:rsid w:val="0007767F"/>
    <w:rsid w:val="00081815"/>
    <w:rsid w:val="0008672E"/>
    <w:rsid w:val="00090D9F"/>
    <w:rsid w:val="00092169"/>
    <w:rsid w:val="000931C0"/>
    <w:rsid w:val="00096FFF"/>
    <w:rsid w:val="000A4E3F"/>
    <w:rsid w:val="000A65E9"/>
    <w:rsid w:val="000A7CBC"/>
    <w:rsid w:val="000B0595"/>
    <w:rsid w:val="000B144E"/>
    <w:rsid w:val="000B175B"/>
    <w:rsid w:val="000B2F02"/>
    <w:rsid w:val="000B3A0F"/>
    <w:rsid w:val="000B4EF7"/>
    <w:rsid w:val="000C2C03"/>
    <w:rsid w:val="000C2D2E"/>
    <w:rsid w:val="000C4258"/>
    <w:rsid w:val="000C7785"/>
    <w:rsid w:val="000E0415"/>
    <w:rsid w:val="000E7ABB"/>
    <w:rsid w:val="000F1897"/>
    <w:rsid w:val="000F284E"/>
    <w:rsid w:val="000F431B"/>
    <w:rsid w:val="000F51B3"/>
    <w:rsid w:val="000F59B6"/>
    <w:rsid w:val="000F76B8"/>
    <w:rsid w:val="00104ABE"/>
    <w:rsid w:val="001078D2"/>
    <w:rsid w:val="001103AA"/>
    <w:rsid w:val="00112290"/>
    <w:rsid w:val="00113C62"/>
    <w:rsid w:val="0011666B"/>
    <w:rsid w:val="00121D20"/>
    <w:rsid w:val="00124000"/>
    <w:rsid w:val="0012792E"/>
    <w:rsid w:val="0013722F"/>
    <w:rsid w:val="00137653"/>
    <w:rsid w:val="0014380B"/>
    <w:rsid w:val="00145C0A"/>
    <w:rsid w:val="0015092E"/>
    <w:rsid w:val="001536CE"/>
    <w:rsid w:val="00157FE9"/>
    <w:rsid w:val="0016538B"/>
    <w:rsid w:val="00165F3A"/>
    <w:rsid w:val="0017337B"/>
    <w:rsid w:val="0018177A"/>
    <w:rsid w:val="00182290"/>
    <w:rsid w:val="00190885"/>
    <w:rsid w:val="0019283C"/>
    <w:rsid w:val="001A3955"/>
    <w:rsid w:val="001A3B92"/>
    <w:rsid w:val="001B4B04"/>
    <w:rsid w:val="001B5081"/>
    <w:rsid w:val="001C1422"/>
    <w:rsid w:val="001C1663"/>
    <w:rsid w:val="001C22E2"/>
    <w:rsid w:val="001C6663"/>
    <w:rsid w:val="001C7883"/>
    <w:rsid w:val="001C7895"/>
    <w:rsid w:val="001D0C8C"/>
    <w:rsid w:val="001D10DE"/>
    <w:rsid w:val="001D1419"/>
    <w:rsid w:val="001D26DF"/>
    <w:rsid w:val="001D3A03"/>
    <w:rsid w:val="001E09D0"/>
    <w:rsid w:val="001E7B67"/>
    <w:rsid w:val="001F7642"/>
    <w:rsid w:val="001F7D36"/>
    <w:rsid w:val="00200447"/>
    <w:rsid w:val="00202DA8"/>
    <w:rsid w:val="002047A9"/>
    <w:rsid w:val="00204AD6"/>
    <w:rsid w:val="00211E0B"/>
    <w:rsid w:val="00222C21"/>
    <w:rsid w:val="002248B9"/>
    <w:rsid w:val="00225C60"/>
    <w:rsid w:val="002351C1"/>
    <w:rsid w:val="0023752C"/>
    <w:rsid w:val="002474F4"/>
    <w:rsid w:val="0024772E"/>
    <w:rsid w:val="002528F3"/>
    <w:rsid w:val="00253241"/>
    <w:rsid w:val="002572BF"/>
    <w:rsid w:val="00266C62"/>
    <w:rsid w:val="00267F5F"/>
    <w:rsid w:val="00273388"/>
    <w:rsid w:val="0028323C"/>
    <w:rsid w:val="00283697"/>
    <w:rsid w:val="0028481D"/>
    <w:rsid w:val="00286B4D"/>
    <w:rsid w:val="00290ACD"/>
    <w:rsid w:val="002A0F39"/>
    <w:rsid w:val="002A6754"/>
    <w:rsid w:val="002A7080"/>
    <w:rsid w:val="002B0B9A"/>
    <w:rsid w:val="002B0CD9"/>
    <w:rsid w:val="002B1357"/>
    <w:rsid w:val="002B1D31"/>
    <w:rsid w:val="002B1DCA"/>
    <w:rsid w:val="002C467C"/>
    <w:rsid w:val="002C5F37"/>
    <w:rsid w:val="002D065A"/>
    <w:rsid w:val="002D4643"/>
    <w:rsid w:val="002E2C98"/>
    <w:rsid w:val="002F175C"/>
    <w:rsid w:val="002F2E3C"/>
    <w:rsid w:val="002F3D48"/>
    <w:rsid w:val="002F7DE0"/>
    <w:rsid w:val="00302E18"/>
    <w:rsid w:val="003040E4"/>
    <w:rsid w:val="0031106B"/>
    <w:rsid w:val="00312449"/>
    <w:rsid w:val="003229D8"/>
    <w:rsid w:val="00325843"/>
    <w:rsid w:val="00326A30"/>
    <w:rsid w:val="00333091"/>
    <w:rsid w:val="0033543B"/>
    <w:rsid w:val="003367C3"/>
    <w:rsid w:val="00340057"/>
    <w:rsid w:val="003419E4"/>
    <w:rsid w:val="00352709"/>
    <w:rsid w:val="00353AF6"/>
    <w:rsid w:val="00357A21"/>
    <w:rsid w:val="003619B5"/>
    <w:rsid w:val="00361AC3"/>
    <w:rsid w:val="00365763"/>
    <w:rsid w:val="00366EB3"/>
    <w:rsid w:val="003705F8"/>
    <w:rsid w:val="00371178"/>
    <w:rsid w:val="003724D7"/>
    <w:rsid w:val="00380892"/>
    <w:rsid w:val="003853D3"/>
    <w:rsid w:val="00392E47"/>
    <w:rsid w:val="003936BC"/>
    <w:rsid w:val="003942CF"/>
    <w:rsid w:val="003956C3"/>
    <w:rsid w:val="003A6810"/>
    <w:rsid w:val="003B373B"/>
    <w:rsid w:val="003C2CC4"/>
    <w:rsid w:val="003C47F8"/>
    <w:rsid w:val="003C534D"/>
    <w:rsid w:val="003D017F"/>
    <w:rsid w:val="003D0CD6"/>
    <w:rsid w:val="003D46FA"/>
    <w:rsid w:val="003D4B23"/>
    <w:rsid w:val="003E130E"/>
    <w:rsid w:val="003E1EC6"/>
    <w:rsid w:val="003E6D77"/>
    <w:rsid w:val="003F252E"/>
    <w:rsid w:val="003F4FDC"/>
    <w:rsid w:val="003F5075"/>
    <w:rsid w:val="00404FBF"/>
    <w:rsid w:val="0040591B"/>
    <w:rsid w:val="00410C89"/>
    <w:rsid w:val="00415926"/>
    <w:rsid w:val="00422699"/>
    <w:rsid w:val="00422E03"/>
    <w:rsid w:val="00424641"/>
    <w:rsid w:val="00426B9B"/>
    <w:rsid w:val="00431D57"/>
    <w:rsid w:val="004325CB"/>
    <w:rsid w:val="004348AD"/>
    <w:rsid w:val="00442A83"/>
    <w:rsid w:val="00444A24"/>
    <w:rsid w:val="00452980"/>
    <w:rsid w:val="00453556"/>
    <w:rsid w:val="0045495B"/>
    <w:rsid w:val="00454BC6"/>
    <w:rsid w:val="0045610D"/>
    <w:rsid w:val="004561E5"/>
    <w:rsid w:val="00462C26"/>
    <w:rsid w:val="00467257"/>
    <w:rsid w:val="00471885"/>
    <w:rsid w:val="00481DDA"/>
    <w:rsid w:val="004833EE"/>
    <w:rsid w:val="0048397A"/>
    <w:rsid w:val="00483BE3"/>
    <w:rsid w:val="00485CBB"/>
    <w:rsid w:val="004866B7"/>
    <w:rsid w:val="00487561"/>
    <w:rsid w:val="004918E0"/>
    <w:rsid w:val="004942E6"/>
    <w:rsid w:val="00495584"/>
    <w:rsid w:val="004A13AB"/>
    <w:rsid w:val="004B3B0D"/>
    <w:rsid w:val="004B43F9"/>
    <w:rsid w:val="004C0081"/>
    <w:rsid w:val="004C2461"/>
    <w:rsid w:val="004C7462"/>
    <w:rsid w:val="004D127C"/>
    <w:rsid w:val="004D7D4C"/>
    <w:rsid w:val="004E5E3C"/>
    <w:rsid w:val="004E77B2"/>
    <w:rsid w:val="004F19CC"/>
    <w:rsid w:val="00501DC3"/>
    <w:rsid w:val="0050237E"/>
    <w:rsid w:val="00504B2D"/>
    <w:rsid w:val="00505780"/>
    <w:rsid w:val="00506DE4"/>
    <w:rsid w:val="0050722E"/>
    <w:rsid w:val="0052136D"/>
    <w:rsid w:val="00521575"/>
    <w:rsid w:val="00523419"/>
    <w:rsid w:val="005273EA"/>
    <w:rsid w:val="0052775E"/>
    <w:rsid w:val="00530E97"/>
    <w:rsid w:val="0053267B"/>
    <w:rsid w:val="005369ED"/>
    <w:rsid w:val="00540D07"/>
    <w:rsid w:val="005420F2"/>
    <w:rsid w:val="00543369"/>
    <w:rsid w:val="00545509"/>
    <w:rsid w:val="00545D8D"/>
    <w:rsid w:val="0054643D"/>
    <w:rsid w:val="00546AFA"/>
    <w:rsid w:val="00546F7B"/>
    <w:rsid w:val="00550C37"/>
    <w:rsid w:val="005543BF"/>
    <w:rsid w:val="0056209A"/>
    <w:rsid w:val="005628B6"/>
    <w:rsid w:val="005719B9"/>
    <w:rsid w:val="005831A8"/>
    <w:rsid w:val="00586232"/>
    <w:rsid w:val="00590199"/>
    <w:rsid w:val="005908FB"/>
    <w:rsid w:val="00591119"/>
    <w:rsid w:val="005941EC"/>
    <w:rsid w:val="00594D75"/>
    <w:rsid w:val="0059594D"/>
    <w:rsid w:val="0059724D"/>
    <w:rsid w:val="005A38D6"/>
    <w:rsid w:val="005A4616"/>
    <w:rsid w:val="005A4E61"/>
    <w:rsid w:val="005B225B"/>
    <w:rsid w:val="005B320C"/>
    <w:rsid w:val="005B3DB3"/>
    <w:rsid w:val="005B4E13"/>
    <w:rsid w:val="005B535A"/>
    <w:rsid w:val="005C1F55"/>
    <w:rsid w:val="005C342F"/>
    <w:rsid w:val="005C7D1E"/>
    <w:rsid w:val="005C7FA5"/>
    <w:rsid w:val="005D4714"/>
    <w:rsid w:val="005D67C8"/>
    <w:rsid w:val="005D7CE2"/>
    <w:rsid w:val="005E43D7"/>
    <w:rsid w:val="005F1A80"/>
    <w:rsid w:val="005F5FE0"/>
    <w:rsid w:val="005F7B75"/>
    <w:rsid w:val="006001EE"/>
    <w:rsid w:val="006045B5"/>
    <w:rsid w:val="00605042"/>
    <w:rsid w:val="00607721"/>
    <w:rsid w:val="00611FC4"/>
    <w:rsid w:val="00612D62"/>
    <w:rsid w:val="00613812"/>
    <w:rsid w:val="006165A8"/>
    <w:rsid w:val="006176FB"/>
    <w:rsid w:val="0062385B"/>
    <w:rsid w:val="00630635"/>
    <w:rsid w:val="00640B26"/>
    <w:rsid w:val="00642239"/>
    <w:rsid w:val="00652D0A"/>
    <w:rsid w:val="006533B8"/>
    <w:rsid w:val="00657B22"/>
    <w:rsid w:val="00657E75"/>
    <w:rsid w:val="0066194C"/>
    <w:rsid w:val="00661B2B"/>
    <w:rsid w:val="00662BB6"/>
    <w:rsid w:val="00662C61"/>
    <w:rsid w:val="0066306C"/>
    <w:rsid w:val="006703B2"/>
    <w:rsid w:val="00671B51"/>
    <w:rsid w:val="00672A48"/>
    <w:rsid w:val="00672F8A"/>
    <w:rsid w:val="0067362F"/>
    <w:rsid w:val="006738A8"/>
    <w:rsid w:val="00676606"/>
    <w:rsid w:val="006769A7"/>
    <w:rsid w:val="006776AC"/>
    <w:rsid w:val="00677BC6"/>
    <w:rsid w:val="0068000A"/>
    <w:rsid w:val="006810B6"/>
    <w:rsid w:val="00684529"/>
    <w:rsid w:val="00684C21"/>
    <w:rsid w:val="00685DCE"/>
    <w:rsid w:val="00695BEF"/>
    <w:rsid w:val="00695CEC"/>
    <w:rsid w:val="006A2530"/>
    <w:rsid w:val="006C0116"/>
    <w:rsid w:val="006C3589"/>
    <w:rsid w:val="006C744C"/>
    <w:rsid w:val="006C79BC"/>
    <w:rsid w:val="006D37AF"/>
    <w:rsid w:val="006D51D0"/>
    <w:rsid w:val="006D5FB9"/>
    <w:rsid w:val="006D658E"/>
    <w:rsid w:val="006D66AF"/>
    <w:rsid w:val="006D720E"/>
    <w:rsid w:val="006E11D9"/>
    <w:rsid w:val="006E12F6"/>
    <w:rsid w:val="006E4FD2"/>
    <w:rsid w:val="006E564B"/>
    <w:rsid w:val="006E7191"/>
    <w:rsid w:val="006F182F"/>
    <w:rsid w:val="006F6709"/>
    <w:rsid w:val="006F7E65"/>
    <w:rsid w:val="007021D6"/>
    <w:rsid w:val="00702FA3"/>
    <w:rsid w:val="00703577"/>
    <w:rsid w:val="00705894"/>
    <w:rsid w:val="00721EA9"/>
    <w:rsid w:val="00723282"/>
    <w:rsid w:val="00724B93"/>
    <w:rsid w:val="0072632A"/>
    <w:rsid w:val="007264B9"/>
    <w:rsid w:val="007301B2"/>
    <w:rsid w:val="00730465"/>
    <w:rsid w:val="007304B7"/>
    <w:rsid w:val="007327D5"/>
    <w:rsid w:val="00732A4A"/>
    <w:rsid w:val="00733B05"/>
    <w:rsid w:val="00735C62"/>
    <w:rsid w:val="00737F86"/>
    <w:rsid w:val="00744B8C"/>
    <w:rsid w:val="00761394"/>
    <w:rsid w:val="007629C8"/>
    <w:rsid w:val="0077047D"/>
    <w:rsid w:val="00773E95"/>
    <w:rsid w:val="00775773"/>
    <w:rsid w:val="007802FB"/>
    <w:rsid w:val="00786D89"/>
    <w:rsid w:val="007874B5"/>
    <w:rsid w:val="00787EE8"/>
    <w:rsid w:val="00790688"/>
    <w:rsid w:val="00791489"/>
    <w:rsid w:val="00791CA3"/>
    <w:rsid w:val="00792AAC"/>
    <w:rsid w:val="00796214"/>
    <w:rsid w:val="00796CF3"/>
    <w:rsid w:val="007A1E70"/>
    <w:rsid w:val="007A3977"/>
    <w:rsid w:val="007A5E24"/>
    <w:rsid w:val="007A712F"/>
    <w:rsid w:val="007B6BA5"/>
    <w:rsid w:val="007C2064"/>
    <w:rsid w:val="007C3390"/>
    <w:rsid w:val="007C3745"/>
    <w:rsid w:val="007C4F4B"/>
    <w:rsid w:val="007C51C3"/>
    <w:rsid w:val="007C5C67"/>
    <w:rsid w:val="007D1DA3"/>
    <w:rsid w:val="007D25AB"/>
    <w:rsid w:val="007D3AD2"/>
    <w:rsid w:val="007D63D4"/>
    <w:rsid w:val="007E01E9"/>
    <w:rsid w:val="007E3E90"/>
    <w:rsid w:val="007E63F3"/>
    <w:rsid w:val="007F6611"/>
    <w:rsid w:val="00803817"/>
    <w:rsid w:val="008067FA"/>
    <w:rsid w:val="00811920"/>
    <w:rsid w:val="008139EA"/>
    <w:rsid w:val="00815AD0"/>
    <w:rsid w:val="00815EDB"/>
    <w:rsid w:val="00817055"/>
    <w:rsid w:val="008242D7"/>
    <w:rsid w:val="008257B1"/>
    <w:rsid w:val="00826D62"/>
    <w:rsid w:val="00832334"/>
    <w:rsid w:val="00833479"/>
    <w:rsid w:val="00837721"/>
    <w:rsid w:val="0084063F"/>
    <w:rsid w:val="00840F0F"/>
    <w:rsid w:val="00842CCE"/>
    <w:rsid w:val="00843191"/>
    <w:rsid w:val="00843767"/>
    <w:rsid w:val="0084702F"/>
    <w:rsid w:val="0085595A"/>
    <w:rsid w:val="00856EE0"/>
    <w:rsid w:val="00863B64"/>
    <w:rsid w:val="00864245"/>
    <w:rsid w:val="00864892"/>
    <w:rsid w:val="008679D9"/>
    <w:rsid w:val="00872E3B"/>
    <w:rsid w:val="0088640E"/>
    <w:rsid w:val="008878DE"/>
    <w:rsid w:val="00891143"/>
    <w:rsid w:val="008979B1"/>
    <w:rsid w:val="008A1ED5"/>
    <w:rsid w:val="008A5324"/>
    <w:rsid w:val="008A6B25"/>
    <w:rsid w:val="008A6C4F"/>
    <w:rsid w:val="008B0563"/>
    <w:rsid w:val="008B2335"/>
    <w:rsid w:val="008B2E36"/>
    <w:rsid w:val="008C09C8"/>
    <w:rsid w:val="008C224B"/>
    <w:rsid w:val="008C2428"/>
    <w:rsid w:val="008C2C1C"/>
    <w:rsid w:val="008C3247"/>
    <w:rsid w:val="008C59E0"/>
    <w:rsid w:val="008D0018"/>
    <w:rsid w:val="008E0678"/>
    <w:rsid w:val="008E0EF6"/>
    <w:rsid w:val="008E3808"/>
    <w:rsid w:val="008E64FC"/>
    <w:rsid w:val="008F13D9"/>
    <w:rsid w:val="008F31D2"/>
    <w:rsid w:val="008F4D20"/>
    <w:rsid w:val="008F5A68"/>
    <w:rsid w:val="009039DF"/>
    <w:rsid w:val="00903FF5"/>
    <w:rsid w:val="009054DD"/>
    <w:rsid w:val="00915EF6"/>
    <w:rsid w:val="0092070D"/>
    <w:rsid w:val="00920F2E"/>
    <w:rsid w:val="009223CA"/>
    <w:rsid w:val="00923A1C"/>
    <w:rsid w:val="00925D0B"/>
    <w:rsid w:val="00930A10"/>
    <w:rsid w:val="00931DEA"/>
    <w:rsid w:val="00934631"/>
    <w:rsid w:val="00934AA5"/>
    <w:rsid w:val="00940F93"/>
    <w:rsid w:val="009448C3"/>
    <w:rsid w:val="00953DCF"/>
    <w:rsid w:val="0095533F"/>
    <w:rsid w:val="00960F75"/>
    <w:rsid w:val="009667C5"/>
    <w:rsid w:val="00967E1D"/>
    <w:rsid w:val="009760F3"/>
    <w:rsid w:val="00976CFB"/>
    <w:rsid w:val="00982B62"/>
    <w:rsid w:val="0099285F"/>
    <w:rsid w:val="009A0830"/>
    <w:rsid w:val="009A0E8D"/>
    <w:rsid w:val="009B26E7"/>
    <w:rsid w:val="009B2F79"/>
    <w:rsid w:val="009B3273"/>
    <w:rsid w:val="009B544C"/>
    <w:rsid w:val="009B64BB"/>
    <w:rsid w:val="009C2819"/>
    <w:rsid w:val="009C3474"/>
    <w:rsid w:val="009C44F4"/>
    <w:rsid w:val="009C670A"/>
    <w:rsid w:val="009C71F8"/>
    <w:rsid w:val="009C7D5E"/>
    <w:rsid w:val="009D2BC3"/>
    <w:rsid w:val="009F11C2"/>
    <w:rsid w:val="009F1B83"/>
    <w:rsid w:val="00A00697"/>
    <w:rsid w:val="00A00A3F"/>
    <w:rsid w:val="00A01205"/>
    <w:rsid w:val="00A01489"/>
    <w:rsid w:val="00A060E6"/>
    <w:rsid w:val="00A10B71"/>
    <w:rsid w:val="00A156C1"/>
    <w:rsid w:val="00A27095"/>
    <w:rsid w:val="00A3026E"/>
    <w:rsid w:val="00A33778"/>
    <w:rsid w:val="00A338F1"/>
    <w:rsid w:val="00A35BE0"/>
    <w:rsid w:val="00A3635F"/>
    <w:rsid w:val="00A43780"/>
    <w:rsid w:val="00A44010"/>
    <w:rsid w:val="00A50697"/>
    <w:rsid w:val="00A5414C"/>
    <w:rsid w:val="00A6129C"/>
    <w:rsid w:val="00A61F84"/>
    <w:rsid w:val="00A64CD2"/>
    <w:rsid w:val="00A64CF2"/>
    <w:rsid w:val="00A72F22"/>
    <w:rsid w:val="00A7360F"/>
    <w:rsid w:val="00A7397C"/>
    <w:rsid w:val="00A748A6"/>
    <w:rsid w:val="00A767B7"/>
    <w:rsid w:val="00A769F4"/>
    <w:rsid w:val="00A776B4"/>
    <w:rsid w:val="00A77BD7"/>
    <w:rsid w:val="00A816D2"/>
    <w:rsid w:val="00A84F12"/>
    <w:rsid w:val="00A853C8"/>
    <w:rsid w:val="00A901D9"/>
    <w:rsid w:val="00A91E4C"/>
    <w:rsid w:val="00A931A6"/>
    <w:rsid w:val="00A94361"/>
    <w:rsid w:val="00AA11D6"/>
    <w:rsid w:val="00AA293C"/>
    <w:rsid w:val="00AC5CE2"/>
    <w:rsid w:val="00AD1557"/>
    <w:rsid w:val="00AD57D2"/>
    <w:rsid w:val="00AD74C4"/>
    <w:rsid w:val="00AE003D"/>
    <w:rsid w:val="00AE1820"/>
    <w:rsid w:val="00AE4046"/>
    <w:rsid w:val="00AE4E4A"/>
    <w:rsid w:val="00AE5A18"/>
    <w:rsid w:val="00AF49A1"/>
    <w:rsid w:val="00AF5542"/>
    <w:rsid w:val="00AF6171"/>
    <w:rsid w:val="00AF73BF"/>
    <w:rsid w:val="00B049A8"/>
    <w:rsid w:val="00B04F53"/>
    <w:rsid w:val="00B16120"/>
    <w:rsid w:val="00B173D7"/>
    <w:rsid w:val="00B226AA"/>
    <w:rsid w:val="00B27FC5"/>
    <w:rsid w:val="00B30179"/>
    <w:rsid w:val="00B30622"/>
    <w:rsid w:val="00B357CE"/>
    <w:rsid w:val="00B421C1"/>
    <w:rsid w:val="00B42C7E"/>
    <w:rsid w:val="00B4358B"/>
    <w:rsid w:val="00B44653"/>
    <w:rsid w:val="00B50FA2"/>
    <w:rsid w:val="00B52192"/>
    <w:rsid w:val="00B53C21"/>
    <w:rsid w:val="00B55C71"/>
    <w:rsid w:val="00B56E4A"/>
    <w:rsid w:val="00B56E9C"/>
    <w:rsid w:val="00B628A7"/>
    <w:rsid w:val="00B63270"/>
    <w:rsid w:val="00B64B1F"/>
    <w:rsid w:val="00B64C4B"/>
    <w:rsid w:val="00B6553F"/>
    <w:rsid w:val="00B73AF6"/>
    <w:rsid w:val="00B7467C"/>
    <w:rsid w:val="00B757A4"/>
    <w:rsid w:val="00B77D05"/>
    <w:rsid w:val="00B77F80"/>
    <w:rsid w:val="00B81206"/>
    <w:rsid w:val="00B81337"/>
    <w:rsid w:val="00B81E12"/>
    <w:rsid w:val="00B85346"/>
    <w:rsid w:val="00B97A11"/>
    <w:rsid w:val="00BA6866"/>
    <w:rsid w:val="00BA76C3"/>
    <w:rsid w:val="00BB578F"/>
    <w:rsid w:val="00BC1FBE"/>
    <w:rsid w:val="00BC3F3B"/>
    <w:rsid w:val="00BC3FA0"/>
    <w:rsid w:val="00BC72ED"/>
    <w:rsid w:val="00BC74E9"/>
    <w:rsid w:val="00BE3D04"/>
    <w:rsid w:val="00BE462C"/>
    <w:rsid w:val="00BE5940"/>
    <w:rsid w:val="00BE78BD"/>
    <w:rsid w:val="00BF1E2C"/>
    <w:rsid w:val="00BF30B3"/>
    <w:rsid w:val="00BF68A8"/>
    <w:rsid w:val="00BF78CD"/>
    <w:rsid w:val="00C06D06"/>
    <w:rsid w:val="00C11A03"/>
    <w:rsid w:val="00C13F32"/>
    <w:rsid w:val="00C15F8B"/>
    <w:rsid w:val="00C22C0C"/>
    <w:rsid w:val="00C2546B"/>
    <w:rsid w:val="00C37074"/>
    <w:rsid w:val="00C43ED6"/>
    <w:rsid w:val="00C4527F"/>
    <w:rsid w:val="00C463DD"/>
    <w:rsid w:val="00C467BD"/>
    <w:rsid w:val="00C4724C"/>
    <w:rsid w:val="00C4729A"/>
    <w:rsid w:val="00C4799A"/>
    <w:rsid w:val="00C53047"/>
    <w:rsid w:val="00C60646"/>
    <w:rsid w:val="00C629A0"/>
    <w:rsid w:val="00C64629"/>
    <w:rsid w:val="00C718BE"/>
    <w:rsid w:val="00C745C3"/>
    <w:rsid w:val="00C901BB"/>
    <w:rsid w:val="00C92F5C"/>
    <w:rsid w:val="00C94F10"/>
    <w:rsid w:val="00C95D0B"/>
    <w:rsid w:val="00C96DF2"/>
    <w:rsid w:val="00CA1B34"/>
    <w:rsid w:val="00CA6D43"/>
    <w:rsid w:val="00CB0BE8"/>
    <w:rsid w:val="00CB3E03"/>
    <w:rsid w:val="00CB4BFA"/>
    <w:rsid w:val="00CB7B38"/>
    <w:rsid w:val="00CD4AA6"/>
    <w:rsid w:val="00CD4BAF"/>
    <w:rsid w:val="00CD5DE0"/>
    <w:rsid w:val="00CE30AD"/>
    <w:rsid w:val="00CE4A8F"/>
    <w:rsid w:val="00CF5C57"/>
    <w:rsid w:val="00D014E8"/>
    <w:rsid w:val="00D149F6"/>
    <w:rsid w:val="00D1700F"/>
    <w:rsid w:val="00D177BD"/>
    <w:rsid w:val="00D2031B"/>
    <w:rsid w:val="00D2382F"/>
    <w:rsid w:val="00D248B6"/>
    <w:rsid w:val="00D25FE2"/>
    <w:rsid w:val="00D262D1"/>
    <w:rsid w:val="00D26E07"/>
    <w:rsid w:val="00D351CF"/>
    <w:rsid w:val="00D4150B"/>
    <w:rsid w:val="00D43252"/>
    <w:rsid w:val="00D44783"/>
    <w:rsid w:val="00D452D8"/>
    <w:rsid w:val="00D46D48"/>
    <w:rsid w:val="00D47EEA"/>
    <w:rsid w:val="00D55A01"/>
    <w:rsid w:val="00D64A44"/>
    <w:rsid w:val="00D65266"/>
    <w:rsid w:val="00D652B6"/>
    <w:rsid w:val="00D67FBE"/>
    <w:rsid w:val="00D70480"/>
    <w:rsid w:val="00D773DF"/>
    <w:rsid w:val="00D82DA1"/>
    <w:rsid w:val="00D93CBD"/>
    <w:rsid w:val="00D95303"/>
    <w:rsid w:val="00D978C6"/>
    <w:rsid w:val="00DA3301"/>
    <w:rsid w:val="00DA3C1C"/>
    <w:rsid w:val="00DB0BE3"/>
    <w:rsid w:val="00DB6FD3"/>
    <w:rsid w:val="00DB7A33"/>
    <w:rsid w:val="00DC6D39"/>
    <w:rsid w:val="00DD46F8"/>
    <w:rsid w:val="00DD703B"/>
    <w:rsid w:val="00DE3DED"/>
    <w:rsid w:val="00DF3FCF"/>
    <w:rsid w:val="00E00F5C"/>
    <w:rsid w:val="00E046DF"/>
    <w:rsid w:val="00E07F9B"/>
    <w:rsid w:val="00E1086D"/>
    <w:rsid w:val="00E14EAE"/>
    <w:rsid w:val="00E222A8"/>
    <w:rsid w:val="00E22B0C"/>
    <w:rsid w:val="00E22B44"/>
    <w:rsid w:val="00E240F2"/>
    <w:rsid w:val="00E241AE"/>
    <w:rsid w:val="00E25F5D"/>
    <w:rsid w:val="00E27346"/>
    <w:rsid w:val="00E27733"/>
    <w:rsid w:val="00E278C2"/>
    <w:rsid w:val="00E34E6B"/>
    <w:rsid w:val="00E35B60"/>
    <w:rsid w:val="00E40A45"/>
    <w:rsid w:val="00E417A4"/>
    <w:rsid w:val="00E41A80"/>
    <w:rsid w:val="00E42D29"/>
    <w:rsid w:val="00E4412F"/>
    <w:rsid w:val="00E47704"/>
    <w:rsid w:val="00E560CA"/>
    <w:rsid w:val="00E71A40"/>
    <w:rsid w:val="00E71BC8"/>
    <w:rsid w:val="00E71D6E"/>
    <w:rsid w:val="00E7260F"/>
    <w:rsid w:val="00E73F5D"/>
    <w:rsid w:val="00E74BD4"/>
    <w:rsid w:val="00E77956"/>
    <w:rsid w:val="00E77E4E"/>
    <w:rsid w:val="00E87713"/>
    <w:rsid w:val="00E96630"/>
    <w:rsid w:val="00EA2A77"/>
    <w:rsid w:val="00EA65A1"/>
    <w:rsid w:val="00EB20CF"/>
    <w:rsid w:val="00EC0DFF"/>
    <w:rsid w:val="00EC2F2A"/>
    <w:rsid w:val="00EC3235"/>
    <w:rsid w:val="00EC3BDB"/>
    <w:rsid w:val="00EC7CBC"/>
    <w:rsid w:val="00ED3F9A"/>
    <w:rsid w:val="00ED7A2A"/>
    <w:rsid w:val="00EE02DC"/>
    <w:rsid w:val="00EF0C7B"/>
    <w:rsid w:val="00EF1D7F"/>
    <w:rsid w:val="00EF210A"/>
    <w:rsid w:val="00EF317E"/>
    <w:rsid w:val="00F07F37"/>
    <w:rsid w:val="00F12AF0"/>
    <w:rsid w:val="00F15EC3"/>
    <w:rsid w:val="00F16068"/>
    <w:rsid w:val="00F17174"/>
    <w:rsid w:val="00F17397"/>
    <w:rsid w:val="00F2706A"/>
    <w:rsid w:val="00F31E5F"/>
    <w:rsid w:val="00F33569"/>
    <w:rsid w:val="00F43B67"/>
    <w:rsid w:val="00F6100A"/>
    <w:rsid w:val="00F71A33"/>
    <w:rsid w:val="00F81429"/>
    <w:rsid w:val="00F87F37"/>
    <w:rsid w:val="00F923C4"/>
    <w:rsid w:val="00F93781"/>
    <w:rsid w:val="00FB26BA"/>
    <w:rsid w:val="00FB32D8"/>
    <w:rsid w:val="00FB4563"/>
    <w:rsid w:val="00FB4ED1"/>
    <w:rsid w:val="00FB613B"/>
    <w:rsid w:val="00FC68B7"/>
    <w:rsid w:val="00FD0240"/>
    <w:rsid w:val="00FD21FB"/>
    <w:rsid w:val="00FD2EE6"/>
    <w:rsid w:val="00FD3F98"/>
    <w:rsid w:val="00FD6401"/>
    <w:rsid w:val="00FE106A"/>
    <w:rsid w:val="00FE1E3F"/>
    <w:rsid w:val="00FE2CB6"/>
    <w:rsid w:val="00FE7450"/>
    <w:rsid w:val="00FF145D"/>
    <w:rsid w:val="00FF16A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CB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360"/>
        <w:tab w:val="num" w:pos="927"/>
      </w:tabs>
      <w:ind w:left="567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uiPriority w:val="99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FooterChar">
    <w:name w:val="Footer Char"/>
    <w:aliases w:val="3_G Char"/>
    <w:link w:val="Footer"/>
    <w:uiPriority w:val="99"/>
    <w:rsid w:val="00842CCE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D01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CB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360"/>
        <w:tab w:val="num" w:pos="927"/>
      </w:tabs>
      <w:ind w:left="567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uiPriority w:val="99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FooterChar">
    <w:name w:val="Footer Char"/>
    <w:aliases w:val="3_G Char"/>
    <w:link w:val="Footer"/>
    <w:uiPriority w:val="99"/>
    <w:rsid w:val="00842CCE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D0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E025-974F-4748-9883-D4C38D80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6</TotalTime>
  <Pages>7</Pages>
  <Words>1479</Words>
  <Characters>6312</Characters>
  <Application>Microsoft Office Word</Application>
  <DocSecurity>0</DocSecurity>
  <Lines>1052</Lines>
  <Paragraphs>642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</dc:creator>
  <cp:lastModifiedBy>Benedicte Boudol</cp:lastModifiedBy>
  <cp:revision>3</cp:revision>
  <cp:lastPrinted>2015-08-06T08:31:00Z</cp:lastPrinted>
  <dcterms:created xsi:type="dcterms:W3CDTF">2015-08-06T08:26:00Z</dcterms:created>
  <dcterms:modified xsi:type="dcterms:W3CDTF">2015-08-06T08:32:00Z</dcterms:modified>
</cp:coreProperties>
</file>