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28491A">
            <w:pPr>
              <w:jc w:val="right"/>
              <w:rPr>
                <w:lang w:val="en-GB"/>
              </w:rPr>
            </w:pPr>
            <w:r w:rsidRPr="00AF2205">
              <w:rPr>
                <w:sz w:val="40"/>
                <w:lang w:val="en-GB"/>
              </w:rPr>
              <w:t>ECE</w:t>
            </w:r>
            <w:r w:rsidRPr="00AF2205">
              <w:rPr>
                <w:lang w:val="en-GB"/>
              </w:rPr>
              <w:t>/TRANS/WP.29/201</w:t>
            </w:r>
            <w:r w:rsidR="004E7423">
              <w:rPr>
                <w:lang w:val="en-GB"/>
              </w:rPr>
              <w:t>5</w:t>
            </w:r>
            <w:r w:rsidRPr="00AF2205">
              <w:rPr>
                <w:lang w:val="en-GB"/>
              </w:rPr>
              <w:t>/</w:t>
            </w:r>
            <w:r w:rsidR="001B2947">
              <w:rPr>
                <w:lang w:val="en-GB"/>
              </w:rPr>
              <w:t>8</w:t>
            </w:r>
            <w:r w:rsidR="0028491A">
              <w:rPr>
                <w:lang w:val="en-GB"/>
              </w:rPr>
              <w:t>6</w:t>
            </w:r>
          </w:p>
        </w:tc>
      </w:tr>
      <w:tr w:rsidR="00AF2205" w:rsidRPr="00FA6733" w:rsidTr="00DB57ED">
        <w:trPr>
          <w:cantSplit/>
          <w:trHeight w:hRule="exact" w:val="2835"/>
        </w:trPr>
        <w:tc>
          <w:tcPr>
            <w:tcW w:w="1276" w:type="dxa"/>
            <w:tcBorders>
              <w:top w:val="single" w:sz="4" w:space="0" w:color="auto"/>
              <w:bottom w:val="single" w:sz="12" w:space="0" w:color="auto"/>
            </w:tcBorders>
          </w:tcPr>
          <w:p w:rsidR="00AF2205" w:rsidRPr="00AF2205" w:rsidRDefault="00720A2D" w:rsidP="00DB57ED">
            <w:pPr>
              <w:spacing w:before="120"/>
              <w:rPr>
                <w:lang w:val="en-GB"/>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_unlogo" style="width:56.2pt;height:46.45pt;visibility:visible">
                  <v:imagedata r:id="rId9" o:title="_unlogo"/>
                </v:shape>
              </w:pict>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0D67E7" w:rsidP="00DB57ED">
            <w:pPr>
              <w:spacing w:line="240" w:lineRule="exact"/>
              <w:rPr>
                <w:lang w:val="en-GB"/>
              </w:rPr>
            </w:pPr>
            <w:r>
              <w:rPr>
                <w:lang w:val="en-GB"/>
              </w:rPr>
              <w:t>24</w:t>
            </w:r>
            <w:r w:rsidR="004E7423">
              <w:rPr>
                <w:lang w:val="en-GB"/>
              </w:rPr>
              <w:t xml:space="preserve"> </w:t>
            </w:r>
            <w:r w:rsidR="0059709A">
              <w:rPr>
                <w:lang w:val="en-GB"/>
              </w:rPr>
              <w:t>August</w:t>
            </w:r>
            <w:r w:rsidR="00CA1678" w:rsidRPr="00CA1678">
              <w:rPr>
                <w:lang w:val="en-GB"/>
              </w:rPr>
              <w:t xml:space="preserve"> </w:t>
            </w:r>
            <w:r w:rsidR="00AF2205" w:rsidRPr="00CA1678">
              <w:rPr>
                <w:lang w:val="en-GB"/>
              </w:rPr>
              <w:t>201</w:t>
            </w:r>
            <w:r w:rsidR="00A52FB9">
              <w:rPr>
                <w:lang w:val="en-GB"/>
              </w:rPr>
              <w:t>5</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16</w:t>
      </w:r>
      <w:r w:rsidR="00A52FB9">
        <w:rPr>
          <w:b/>
          <w:lang w:val="en-US"/>
        </w:rPr>
        <w:t>7</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A52FB9">
        <w:rPr>
          <w:lang w:val="en-US"/>
        </w:rPr>
        <w:t>10</w:t>
      </w:r>
      <w:r w:rsidR="004E7423">
        <w:rPr>
          <w:lang w:val="en-US"/>
        </w:rPr>
        <w:t xml:space="preserve">-13 </w:t>
      </w:r>
      <w:r w:rsidR="00A52FB9">
        <w:rPr>
          <w:lang w:val="en-US"/>
        </w:rPr>
        <w:t>November</w:t>
      </w:r>
      <w:r w:rsidR="004E7423">
        <w:rPr>
          <w:lang w:val="en-US"/>
        </w:rPr>
        <w:t xml:space="preserve"> 2015</w:t>
      </w:r>
    </w:p>
    <w:p w:rsidR="00AF2205" w:rsidRPr="00AF2205" w:rsidRDefault="00AF2205" w:rsidP="00AF2205">
      <w:pPr>
        <w:rPr>
          <w:lang w:val="en-GB"/>
        </w:rPr>
      </w:pPr>
      <w:r w:rsidRPr="00AF2205">
        <w:rPr>
          <w:lang w:val="en-GB"/>
        </w:rPr>
        <w:t xml:space="preserve">Item </w:t>
      </w:r>
      <w:r w:rsidR="00C4413B">
        <w:rPr>
          <w:lang w:val="en-GB"/>
        </w:rPr>
        <w:t>4.</w:t>
      </w:r>
      <w:r w:rsidR="001B2947">
        <w:rPr>
          <w:lang w:val="en-GB"/>
        </w:rPr>
        <w:t>7</w:t>
      </w:r>
      <w:r w:rsidR="00A90EA8">
        <w:rPr>
          <w:lang w:val="en-GB"/>
        </w:rPr>
        <w:t>.</w:t>
      </w:r>
      <w:r w:rsidR="00DB41CE">
        <w:rPr>
          <w:lang w:val="en-GB"/>
        </w:rPr>
        <w:t>5</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proofErr w:type="gramStart"/>
      <w:r>
        <w:rPr>
          <w:b/>
          <w:lang w:val="en-GB"/>
        </w:rPr>
        <w:t>t</w:t>
      </w:r>
      <w:r w:rsidR="00A90EA8">
        <w:rPr>
          <w:b/>
          <w:lang w:val="en-GB"/>
        </w:rPr>
        <w:t>o</w:t>
      </w:r>
      <w:proofErr w:type="gramEnd"/>
      <w:r w:rsidR="00A90EA8">
        <w:rPr>
          <w:b/>
          <w:lang w:val="en-GB"/>
        </w:rPr>
        <w:t xml:space="preserve"> existing Regulations submitted by GRSG</w:t>
      </w:r>
    </w:p>
    <w:p w:rsidR="002873BA" w:rsidRPr="00A90EA8" w:rsidRDefault="003A06A0" w:rsidP="00CA1678">
      <w:pPr>
        <w:pStyle w:val="HChG"/>
        <w:tabs>
          <w:tab w:val="clear" w:pos="851"/>
        </w:tabs>
        <w:ind w:firstLine="0"/>
        <w:jc w:val="both"/>
        <w:rPr>
          <w:lang w:val="en-GB"/>
        </w:rPr>
      </w:pPr>
      <w:r w:rsidRPr="00AF2205">
        <w:rPr>
          <w:lang w:val="en-GB"/>
        </w:rPr>
        <w:t xml:space="preserve">Proposal </w:t>
      </w:r>
      <w:r w:rsidR="006E101B">
        <w:rPr>
          <w:lang w:val="en-GB"/>
        </w:rPr>
        <w:t xml:space="preserve">for </w:t>
      </w:r>
      <w:r w:rsidR="0040554A">
        <w:rPr>
          <w:lang w:val="en-GB"/>
        </w:rPr>
        <w:t xml:space="preserve">Supplement 3 to </w:t>
      </w:r>
      <w:r w:rsidR="00A90EA8" w:rsidRPr="00A90EA8">
        <w:rPr>
          <w:lang w:val="en-GB"/>
        </w:rPr>
        <w:t>Regulation</w:t>
      </w:r>
      <w:r w:rsidR="00C02CCE">
        <w:rPr>
          <w:lang w:val="en-GB"/>
        </w:rPr>
        <w:t xml:space="preserve"> </w:t>
      </w:r>
      <w:r w:rsidR="00A90EA8" w:rsidRPr="00A90EA8">
        <w:rPr>
          <w:lang w:val="en-GB"/>
        </w:rPr>
        <w:t>No.</w:t>
      </w:r>
      <w:r w:rsidR="0040554A">
        <w:rPr>
          <w:lang w:val="en-GB"/>
        </w:rPr>
        <w:t xml:space="preserve"> 6</w:t>
      </w:r>
      <w:r w:rsidR="00DB41CE">
        <w:rPr>
          <w:lang w:val="en-GB"/>
        </w:rPr>
        <w:t>1</w:t>
      </w:r>
      <w:r w:rsidR="00A90EA8">
        <w:rPr>
          <w:lang w:val="en-GB"/>
        </w:rPr>
        <w:t xml:space="preserve"> (</w:t>
      </w:r>
      <w:r w:rsidR="0040554A">
        <w:rPr>
          <w:lang w:val="en-GB"/>
        </w:rPr>
        <w:t>External projections</w:t>
      </w:r>
      <w:r w:rsidR="00DB41CE">
        <w:rPr>
          <w:lang w:val="en-GB"/>
        </w:rPr>
        <w:t xml:space="preserve"> of commercial vehicles</w:t>
      </w:r>
      <w:r w:rsidR="00A90EA8">
        <w:rPr>
          <w:lang w:val="en-GB"/>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the Working Party on General Safety Provisions</w:t>
      </w:r>
      <w:r w:rsidRPr="00A90EA8">
        <w:rPr>
          <w:vertAlign w:val="superscript"/>
          <w:lang w:val="en-GB"/>
        </w:rPr>
        <w:footnoteReference w:customMarkFollows="1" w:id="2"/>
        <w:t>*</w:t>
      </w:r>
    </w:p>
    <w:p w:rsidR="00A90EA8" w:rsidRDefault="00A90EA8" w:rsidP="002C20C9">
      <w:pPr>
        <w:pStyle w:val="SingleTxtG"/>
        <w:ind w:firstLine="567"/>
        <w:rPr>
          <w:lang w:val="en-GB"/>
        </w:rPr>
      </w:pPr>
      <w:r w:rsidRPr="00A90EA8">
        <w:rPr>
          <w:lang w:val="en-GB"/>
        </w:rPr>
        <w:t>The text reproduced below was adopted by the Working Party on General Safety Provisions (GRSG) at its 10</w:t>
      </w:r>
      <w:r w:rsidR="00A52FB9">
        <w:rPr>
          <w:lang w:val="en-GB"/>
        </w:rPr>
        <w:t>8</w:t>
      </w:r>
      <w:r w:rsidRPr="00A90EA8">
        <w:rPr>
          <w:vertAlign w:val="superscript"/>
          <w:lang w:val="en-GB"/>
        </w:rPr>
        <w:t xml:space="preserve">th </w:t>
      </w:r>
      <w:r w:rsidRPr="00A90EA8">
        <w:rPr>
          <w:lang w:val="en-GB"/>
        </w:rPr>
        <w:t>session (ECE/TRANS/WP.29/GRSG/</w:t>
      </w:r>
      <w:r w:rsidR="004E7423">
        <w:rPr>
          <w:lang w:val="en-GB"/>
        </w:rPr>
        <w:t>8</w:t>
      </w:r>
      <w:r w:rsidR="00A52FB9">
        <w:rPr>
          <w:lang w:val="en-GB"/>
        </w:rPr>
        <w:t>7</w:t>
      </w:r>
      <w:r w:rsidRPr="00A90EA8">
        <w:rPr>
          <w:lang w:val="en-GB"/>
        </w:rPr>
        <w:t xml:space="preserve">, para. </w:t>
      </w:r>
      <w:r w:rsidR="0040554A">
        <w:rPr>
          <w:lang w:val="en-GB"/>
        </w:rPr>
        <w:t>27</w:t>
      </w:r>
      <w:r w:rsidRPr="00A90EA8">
        <w:rPr>
          <w:lang w:val="en-GB"/>
        </w:rPr>
        <w:t>)</w:t>
      </w:r>
      <w:r w:rsidRPr="00A90EA8">
        <w:rPr>
          <w:lang w:val="en-GB" w:eastAsia="it-IT"/>
        </w:rPr>
        <w:t xml:space="preserve">. </w:t>
      </w:r>
      <w:r w:rsidRPr="00A90EA8">
        <w:rPr>
          <w:lang w:val="en-GB" w:eastAsia="ja-JP"/>
        </w:rPr>
        <w:t xml:space="preserve">It is </w:t>
      </w:r>
      <w:r w:rsidRPr="00A90EA8">
        <w:rPr>
          <w:lang w:val="en-GB"/>
        </w:rPr>
        <w:t xml:space="preserve">based on </w:t>
      </w:r>
      <w:r w:rsidR="00AF0051">
        <w:rPr>
          <w:lang w:val="en-GB"/>
        </w:rPr>
        <w:t>ECE/TRANS/WP.29/GRSG/201</w:t>
      </w:r>
      <w:r w:rsidR="00EE0A2B">
        <w:rPr>
          <w:lang w:val="en-GB"/>
        </w:rPr>
        <w:t>5</w:t>
      </w:r>
      <w:r w:rsidR="00AF0051">
        <w:rPr>
          <w:lang w:val="en-GB"/>
        </w:rPr>
        <w:t>/</w:t>
      </w:r>
      <w:r w:rsidR="00A52FB9">
        <w:rPr>
          <w:lang w:val="en-GB"/>
        </w:rPr>
        <w:t>1</w:t>
      </w:r>
      <w:r w:rsidR="00DB41CE">
        <w:rPr>
          <w:lang w:val="en-GB"/>
        </w:rPr>
        <w:t>1</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A52FB9">
        <w:rPr>
          <w:lang w:val="en-GB"/>
        </w:rPr>
        <w:t>November</w:t>
      </w:r>
      <w:r w:rsidR="000A2C0C">
        <w:rPr>
          <w:lang w:val="en-GB"/>
        </w:rPr>
        <w:t xml:space="preserve"> 2015 sessions</w:t>
      </w:r>
      <w:r>
        <w:rPr>
          <w:lang w:val="en-GB"/>
        </w:rPr>
        <w:t>.</w:t>
      </w:r>
    </w:p>
    <w:p w:rsidR="00FA6733" w:rsidRDefault="00FA6733" w:rsidP="00FA6733">
      <w:pPr>
        <w:pStyle w:val="SingleTxtG"/>
        <w:rPr>
          <w:b/>
          <w:lang w:val="en-GB"/>
        </w:rPr>
      </w:pPr>
    </w:p>
    <w:p w:rsidR="00DB41CE" w:rsidRPr="00DB41CE" w:rsidRDefault="00293F81" w:rsidP="00DB41CE">
      <w:pPr>
        <w:spacing w:after="120" w:line="240" w:lineRule="auto"/>
        <w:ind w:left="1134" w:right="1134"/>
        <w:jc w:val="both"/>
        <w:rPr>
          <w:lang w:val="en-GB"/>
        </w:rPr>
      </w:pPr>
      <w:r w:rsidRPr="00AF2205">
        <w:rPr>
          <w:lang w:val="en-GB"/>
        </w:rPr>
        <w:br w:type="page"/>
      </w:r>
      <w:r w:rsidR="00DB41CE" w:rsidRPr="00DB41CE">
        <w:rPr>
          <w:i/>
          <w:lang w:val="en-GB"/>
        </w:rPr>
        <w:lastRenderedPageBreak/>
        <w:t xml:space="preserve">Paragraph </w:t>
      </w:r>
      <w:r w:rsidR="00DB41CE" w:rsidRPr="00DB41CE">
        <w:rPr>
          <w:i/>
          <w:lang w:val="en-US"/>
        </w:rPr>
        <w:t>1.1.</w:t>
      </w:r>
      <w:proofErr w:type="gramStart"/>
      <w:r w:rsidR="00DB41CE" w:rsidRPr="00DB41CE">
        <w:rPr>
          <w:i/>
          <w:lang w:val="en-US"/>
        </w:rPr>
        <w:t>,</w:t>
      </w:r>
      <w:proofErr w:type="gramEnd"/>
      <w:r w:rsidR="00DB41CE" w:rsidRPr="00DB41CE">
        <w:rPr>
          <w:iCs/>
          <w:lang w:val="en-GB"/>
        </w:rPr>
        <w:t xml:space="preserve"> amend to read (including footnote </w:t>
      </w:r>
      <w:r w:rsidR="00DB41CE" w:rsidRPr="000D67E7">
        <w:rPr>
          <w:iCs/>
          <w:lang w:val="en-GB"/>
        </w:rPr>
        <w:t>1</w:t>
      </w:r>
      <w:r w:rsidR="00DB41CE" w:rsidRPr="00DB41CE">
        <w:rPr>
          <w:iCs/>
          <w:lang w:val="en-GB"/>
        </w:rPr>
        <w:t>)</w:t>
      </w:r>
      <w:r w:rsidR="00DB41CE" w:rsidRPr="00DB41CE">
        <w:rPr>
          <w:lang w:val="en-GB"/>
        </w:rPr>
        <w:t>:</w:t>
      </w:r>
    </w:p>
    <w:p w:rsidR="00DB41CE" w:rsidRPr="00DB41CE" w:rsidRDefault="00DB41CE" w:rsidP="00DB41CE">
      <w:pPr>
        <w:spacing w:after="240" w:line="240" w:lineRule="auto"/>
        <w:ind w:left="2268" w:right="1134" w:hanging="1134"/>
        <w:jc w:val="both"/>
        <w:rPr>
          <w:lang w:val="en-US"/>
        </w:rPr>
      </w:pPr>
      <w:r w:rsidRPr="00DB41CE">
        <w:rPr>
          <w:lang w:val="en-GB"/>
        </w:rPr>
        <w:t>"1.1.</w:t>
      </w:r>
      <w:r w:rsidRPr="00DB41CE">
        <w:rPr>
          <w:lang w:val="en-GB"/>
        </w:rPr>
        <w:tab/>
      </w:r>
      <w:r w:rsidRPr="00DB41CE">
        <w:rPr>
          <w:lang w:val="en-US"/>
        </w:rPr>
        <w:t>This Regulation applies to the external projections of goods vehicles of categories N</w:t>
      </w:r>
      <w:r w:rsidRPr="00DB41CE">
        <w:rPr>
          <w:vertAlign w:val="subscript"/>
          <w:lang w:val="en-US"/>
        </w:rPr>
        <w:t>1</w:t>
      </w:r>
      <w:r w:rsidRPr="00DB41CE">
        <w:rPr>
          <w:lang w:val="en-US"/>
        </w:rPr>
        <w:t>, N</w:t>
      </w:r>
      <w:r w:rsidRPr="00DB41CE">
        <w:rPr>
          <w:vertAlign w:val="subscript"/>
          <w:lang w:val="en-US"/>
        </w:rPr>
        <w:t>2</w:t>
      </w:r>
      <w:r w:rsidRPr="00DB41CE">
        <w:rPr>
          <w:lang w:val="en-US"/>
        </w:rPr>
        <w:t xml:space="preserve"> and N</w:t>
      </w:r>
      <w:r w:rsidRPr="00DB41CE">
        <w:rPr>
          <w:vertAlign w:val="subscript"/>
          <w:lang w:val="en-US"/>
        </w:rPr>
        <w:t>3</w:t>
      </w:r>
      <w:r w:rsidRPr="00DB41CE">
        <w:rPr>
          <w:lang w:val="en-US"/>
        </w:rPr>
        <w:t xml:space="preserve"> </w:t>
      </w:r>
      <w:r w:rsidRPr="000D67E7">
        <w:rPr>
          <w:vertAlign w:val="superscript"/>
          <w:lang w:val="en-US"/>
        </w:rPr>
        <w:t>1</w:t>
      </w:r>
      <w:r w:rsidRPr="00DB41CE">
        <w:rPr>
          <w:lang w:val="en-US"/>
        </w:rPr>
        <w:t>, limited to the "external surface" as defined below. It does not apply to the exterior devices for indirect vision, including their support, or to the accessories such as aerials and luggage racks.</w:t>
      </w:r>
    </w:p>
    <w:p w:rsidR="00DB41CE" w:rsidRPr="00DB41CE" w:rsidRDefault="00DB41CE" w:rsidP="000D67E7">
      <w:pPr>
        <w:spacing w:after="240" w:line="240" w:lineRule="auto"/>
        <w:ind w:left="2268" w:right="1134" w:hanging="283"/>
        <w:rPr>
          <w:lang w:val="en-US" w:eastAsia="nl-NL"/>
        </w:rPr>
      </w:pPr>
      <w:r w:rsidRPr="000D67E7">
        <w:rPr>
          <w:vertAlign w:val="superscript"/>
          <w:lang w:val="en-US"/>
        </w:rPr>
        <w:t>1</w:t>
      </w:r>
      <w:r w:rsidRPr="00DB41CE">
        <w:rPr>
          <w:lang w:val="en-US"/>
        </w:rPr>
        <w:tab/>
      </w:r>
      <w:r w:rsidR="00720A2D" w:rsidRPr="00720A2D">
        <w:rPr>
          <w:lang w:val="en-US"/>
        </w:rPr>
        <w:t xml:space="preserve">As defined in the Consolidated Resolution on the Construction of Vehicles (R.E.3.), document ECE/TRANS/WP.29/78/Rev.3, para. 2 </w:t>
      </w:r>
      <w:r w:rsidR="00720A2D" w:rsidRPr="00720A2D">
        <w:rPr>
          <w:lang w:val="en-GB"/>
        </w:rPr>
        <w:t xml:space="preserve">- </w:t>
      </w:r>
      <w:bookmarkStart w:id="0" w:name="_GoBack"/>
      <w:bookmarkEnd w:id="0"/>
      <w:r w:rsidR="00720A2D" w:rsidRPr="00720A2D">
        <w:rPr>
          <w:lang w:val="en-GB"/>
        </w:rPr>
        <w:t>www.unece.org/trans/main/wp29/wp29wgs/wp29gen/wp29resolutions.html</w:t>
      </w:r>
      <w:r w:rsidRPr="00DB41CE">
        <w:rPr>
          <w:lang w:val="en-US"/>
        </w:rPr>
        <w:t>"</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4C2" w:rsidRDefault="009924C2"/>
  </w:endnote>
  <w:endnote w:type="continuationSeparator" w:id="0">
    <w:p w:rsidR="009924C2" w:rsidRDefault="009924C2"/>
  </w:endnote>
  <w:endnote w:type="continuationNotice" w:id="1">
    <w:p w:rsidR="009924C2" w:rsidRDefault="00992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9A6A9E" w:rsidRDefault="002B157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720A2D">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9A6A9E" w:rsidRDefault="002B157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C322A0">
      <w:rPr>
        <w:b/>
        <w:noProof/>
        <w:sz w:val="18"/>
      </w:rPr>
      <w:t>7</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106C6B" w:rsidRDefault="00720A2D" w:rsidP="00070A6D">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Description: recycle_English" style="position:absolute;margin-left:405.4pt;margin-top:-6.25pt;width:73.25pt;height:18.15pt;z-index:251657728;visibility:visible">
          <v:imagedata r:id="rId1" o:title="recycle_English"/>
          <w10:anchorlock/>
        </v:shape>
      </w:pict>
    </w:r>
    <w:r w:rsidR="002B1577">
      <w:rPr>
        <w:sz w:val="20"/>
      </w:rP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4C2" w:rsidRPr="00D27D5E" w:rsidRDefault="009924C2" w:rsidP="00D27D5E">
      <w:pPr>
        <w:tabs>
          <w:tab w:val="right" w:pos="2155"/>
        </w:tabs>
        <w:spacing w:after="80"/>
        <w:ind w:left="680"/>
        <w:rPr>
          <w:u w:val="single"/>
        </w:rPr>
      </w:pPr>
      <w:r>
        <w:rPr>
          <w:u w:val="single"/>
        </w:rPr>
        <w:tab/>
      </w:r>
    </w:p>
  </w:footnote>
  <w:footnote w:type="continuationSeparator" w:id="0">
    <w:p w:rsidR="009924C2" w:rsidRDefault="009924C2">
      <w:r>
        <w:rPr>
          <w:u w:val="single"/>
        </w:rPr>
        <w:tab/>
      </w:r>
      <w:r>
        <w:rPr>
          <w:u w:val="single"/>
        </w:rPr>
        <w:tab/>
      </w:r>
      <w:r>
        <w:rPr>
          <w:u w:val="single"/>
        </w:rPr>
        <w:tab/>
      </w:r>
      <w:r>
        <w:rPr>
          <w:u w:val="single"/>
        </w:rPr>
        <w:tab/>
      </w:r>
    </w:p>
  </w:footnote>
  <w:footnote w:type="continuationNotice" w:id="1">
    <w:p w:rsidR="009924C2" w:rsidRDefault="009924C2"/>
  </w:footnote>
  <w:footnote w:id="2">
    <w:p w:rsidR="002B1577" w:rsidRPr="00706101" w:rsidRDefault="002B1577"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Pr="00C04C5C">
        <w:rPr>
          <w:szCs w:val="18"/>
          <w:lang w:val="en-US"/>
        </w:rPr>
        <w:t xml:space="preserve">In accordance with the </w:t>
      </w:r>
      <w:proofErr w:type="spellStart"/>
      <w:r w:rsidRPr="00C04C5C">
        <w:rPr>
          <w:szCs w:val="18"/>
          <w:lang w:val="en-US"/>
        </w:rPr>
        <w:t>programme</w:t>
      </w:r>
      <w:proofErr w:type="spellEnd"/>
      <w:r w:rsidRPr="00C04C5C">
        <w:rPr>
          <w:szCs w:val="18"/>
          <w:lang w:val="en-US"/>
        </w:rPr>
        <w:t xml:space="preserve"> of work of the Inla</w:t>
      </w:r>
      <w:r>
        <w:rPr>
          <w:szCs w:val="18"/>
          <w:lang w:val="en-US"/>
        </w:rPr>
        <w:t>nd Transport Committee for 2012–2016 (ECE/TRANS/224</w:t>
      </w:r>
      <w:r w:rsidRPr="00DC2E82">
        <w:rPr>
          <w:szCs w:val="18"/>
          <w:lang w:val="en-US"/>
        </w:rPr>
        <w:t xml:space="preserve">, para. </w:t>
      </w:r>
      <w:r>
        <w:rPr>
          <w:szCs w:val="18"/>
          <w:lang w:val="en-US"/>
        </w:rPr>
        <w:t>94</w:t>
      </w:r>
      <w:r w:rsidRPr="00DC2E82">
        <w:rPr>
          <w:szCs w:val="18"/>
          <w:lang w:val="en-US"/>
        </w:rPr>
        <w:t xml:space="preserve"> and ECE/TRANS/201</w:t>
      </w:r>
      <w:r>
        <w:rPr>
          <w:szCs w:val="18"/>
          <w:lang w:val="en-US"/>
        </w:rPr>
        <w:t>2</w:t>
      </w:r>
      <w:r w:rsidRPr="00DC2E82">
        <w:rPr>
          <w:szCs w:val="18"/>
          <w:lang w:val="en-US"/>
        </w:rPr>
        <w:t>/</w:t>
      </w:r>
      <w:r>
        <w:rPr>
          <w:szCs w:val="18"/>
          <w:lang w:val="en-US"/>
        </w:rPr>
        <w:t>12</w:t>
      </w:r>
      <w:r w:rsidRPr="00DC2E82">
        <w:rPr>
          <w:szCs w:val="18"/>
          <w:lang w:val="en-US"/>
        </w:rPr>
        <w:t xml:space="preserve">, </w:t>
      </w:r>
      <w:proofErr w:type="spellStart"/>
      <w:r w:rsidRPr="00C04C5C">
        <w:rPr>
          <w:szCs w:val="18"/>
          <w:lang w:val="en-US"/>
        </w:rPr>
        <w:t>programme</w:t>
      </w:r>
      <w:proofErr w:type="spellEnd"/>
      <w:r w:rsidRPr="00C04C5C">
        <w:rPr>
          <w:szCs w:val="18"/>
          <w:lang w:val="en-US"/>
        </w:rPr>
        <w:t xml:space="preserve"> activity 02.4), the World Forum will develop, harmonize and update Regulations in order to enhance </w:t>
      </w:r>
      <w:r>
        <w:rPr>
          <w:szCs w:val="18"/>
          <w:lang w:val="en-US"/>
        </w:rPr>
        <w:t xml:space="preserve">the </w:t>
      </w:r>
      <w:r w:rsidRPr="00C04C5C">
        <w:rPr>
          <w:szCs w:val="18"/>
          <w:lang w:val="en-US"/>
        </w:rPr>
        <w:t>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E02A4F" w:rsidRDefault="002B1577" w:rsidP="009556DB">
    <w:pPr>
      <w:pStyle w:val="Header"/>
      <w:rPr>
        <w:lang w:val="en-US"/>
      </w:rPr>
    </w:pPr>
    <w:r>
      <w:rPr>
        <w:lang w:val="en-US"/>
      </w:rPr>
      <w:t>ECE/TRANS/WP.29/2015/</w:t>
    </w:r>
    <w:r w:rsidR="0040554A">
      <w:rPr>
        <w:lang w:val="en-US"/>
      </w:rPr>
      <w:t>8</w:t>
    </w:r>
    <w:r w:rsidR="00DB41CE">
      <w:rPr>
        <w:lang w:val="en-US"/>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E02A4F" w:rsidRDefault="002B1577" w:rsidP="009A6A9E">
    <w:pPr>
      <w:pStyle w:val="Header"/>
      <w:jc w:val="right"/>
      <w:rPr>
        <w:lang w:val="en-US"/>
      </w:rPr>
    </w:pPr>
    <w:r>
      <w:rPr>
        <w:lang w:val="en-US"/>
      </w:rPr>
      <w:t>ECE/TRANS/WP.29/201</w:t>
    </w:r>
    <w:r w:rsidR="00E609D6">
      <w:rPr>
        <w:lang w:val="en-US"/>
      </w:rPr>
      <w:t>5</w:t>
    </w:r>
    <w:r>
      <w:rPr>
        <w:lang w:val="en-US"/>
      </w:rPr>
      <w:t>/</w:t>
    </w:r>
    <w:r w:rsidR="0040554A">
      <w:rPr>
        <w:lang w:val="en-US"/>
      </w:rPr>
      <w:t>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C26"/>
    <w:rsid w:val="000D4C4A"/>
    <w:rsid w:val="000D67E7"/>
    <w:rsid w:val="000E2333"/>
    <w:rsid w:val="000E40FD"/>
    <w:rsid w:val="000E4374"/>
    <w:rsid w:val="000E4DEA"/>
    <w:rsid w:val="000E5B23"/>
    <w:rsid w:val="000E7498"/>
    <w:rsid w:val="000F190F"/>
    <w:rsid w:val="000F1FA0"/>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44ED"/>
    <w:rsid w:val="006A4E46"/>
    <w:rsid w:val="006A57AE"/>
    <w:rsid w:val="006A5867"/>
    <w:rsid w:val="006B0D40"/>
    <w:rsid w:val="006B0D9D"/>
    <w:rsid w:val="006B1399"/>
    <w:rsid w:val="006B289F"/>
    <w:rsid w:val="006B4590"/>
    <w:rsid w:val="006B4B33"/>
    <w:rsid w:val="006B59C7"/>
    <w:rsid w:val="006B7504"/>
    <w:rsid w:val="006C0BC6"/>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0A2D"/>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648E"/>
    <w:rsid w:val="00D8673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46B92"/>
    <w:rsid w:val="00E55247"/>
    <w:rsid w:val="00E55D71"/>
    <w:rsid w:val="00E560B7"/>
    <w:rsid w:val="00E56EDF"/>
    <w:rsid w:val="00E572A2"/>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B1577"/>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MG">
    <w:name w:val="ArticleSection"/>
    <w:pPr>
      <w:numPr>
        <w:numId w:val="5"/>
      </w:numPr>
    </w:pPr>
  </w:style>
  <w:style w:type="numbering" w:customStyle="1" w:styleId="HChG">
    <w:name w:val="1ai"/>
    <w:pPr>
      <w:numPr>
        <w:numId w:val="4"/>
      </w:numPr>
    </w:pPr>
  </w:style>
  <w:style w:type="numbering" w:customStyle="1" w:styleId="H1G">
    <w:name w:val="11111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9B402-91B4-4D04-82D9-7FE1A65ED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1494</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8</cp:revision>
  <cp:lastPrinted>2014-12-24T10:13:00Z</cp:lastPrinted>
  <dcterms:created xsi:type="dcterms:W3CDTF">2015-07-14T12:30:00Z</dcterms:created>
  <dcterms:modified xsi:type="dcterms:W3CDTF">2015-08-21T16:37:00Z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