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962"/>
        <w:gridCol w:w="4394"/>
      </w:tblGrid>
      <w:tr w:rsidR="006A522A" w:rsidRPr="007F6E9F" w:rsidTr="007F6E9F">
        <w:tc>
          <w:tcPr>
            <w:tcW w:w="4962" w:type="dxa"/>
          </w:tcPr>
          <w:p w:rsidR="006A522A" w:rsidRPr="00262ADB" w:rsidRDefault="00852FA8" w:rsidP="00EA1CB4">
            <w:pPr>
              <w:pStyle w:val="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</w:t>
            </w:r>
            <w:r w:rsidRPr="00262ADB">
              <w:rPr>
                <w:sz w:val="20"/>
                <w:szCs w:val="20"/>
                <w:lang w:val="en-GB"/>
              </w:rPr>
              <w:t xml:space="preserve">mitted by </w:t>
            </w:r>
            <w:r w:rsidR="00636823">
              <w:rPr>
                <w:sz w:val="20"/>
                <w:szCs w:val="20"/>
                <w:lang w:val="en-GB"/>
              </w:rPr>
              <w:t xml:space="preserve">the </w:t>
            </w:r>
            <w:r w:rsidR="00121027">
              <w:rPr>
                <w:sz w:val="20"/>
                <w:szCs w:val="20"/>
                <w:lang w:val="en-GB"/>
              </w:rPr>
              <w:t>expert from Germany</w:t>
            </w:r>
            <w:r w:rsidR="00636823">
              <w:rPr>
                <w:sz w:val="20"/>
                <w:szCs w:val="20"/>
                <w:lang w:val="en-GB"/>
              </w:rPr>
              <w:br/>
            </w:r>
            <w:r w:rsidR="00636823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4394" w:type="dxa"/>
          </w:tcPr>
          <w:p w:rsidR="006A522A" w:rsidRPr="00262ADB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262ADB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6A5458">
              <w:rPr>
                <w:sz w:val="20"/>
                <w:szCs w:val="20"/>
                <w:lang w:val="en-GB"/>
              </w:rPr>
              <w:t xml:space="preserve"> </w:t>
            </w:r>
            <w:r w:rsidRPr="006A5458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6A5458">
              <w:rPr>
                <w:b/>
                <w:bCs/>
                <w:sz w:val="20"/>
                <w:szCs w:val="20"/>
                <w:lang w:val="en-GB"/>
              </w:rPr>
              <w:t>10</w:t>
            </w:r>
            <w:r w:rsidR="00121027" w:rsidRPr="006A5458">
              <w:rPr>
                <w:b/>
                <w:bCs/>
                <w:sz w:val="20"/>
                <w:szCs w:val="20"/>
                <w:lang w:val="en-GB"/>
              </w:rPr>
              <w:t>4</w:t>
            </w:r>
            <w:r w:rsidRPr="006A5458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7F6E9F">
              <w:rPr>
                <w:b/>
                <w:bCs/>
                <w:sz w:val="20"/>
                <w:szCs w:val="20"/>
                <w:lang w:val="en-GB"/>
              </w:rPr>
              <w:t>08</w:t>
            </w:r>
          </w:p>
          <w:p w:rsidR="006A522A" w:rsidRPr="00262ADB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262ADB">
              <w:rPr>
                <w:sz w:val="20"/>
                <w:szCs w:val="20"/>
                <w:lang w:val="en-GB"/>
              </w:rPr>
              <w:t>10</w:t>
            </w:r>
            <w:r w:rsidR="00121027">
              <w:rPr>
                <w:sz w:val="20"/>
                <w:szCs w:val="20"/>
                <w:lang w:val="en-GB"/>
              </w:rPr>
              <w:t>4</w:t>
            </w:r>
            <w:r w:rsidR="00121027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>
              <w:rPr>
                <w:sz w:val="20"/>
                <w:szCs w:val="20"/>
                <w:lang w:val="en-GB"/>
              </w:rPr>
              <w:t xml:space="preserve"> </w:t>
            </w:r>
            <w:r w:rsidR="006A522A" w:rsidRPr="00262ADB">
              <w:rPr>
                <w:sz w:val="20"/>
                <w:szCs w:val="20"/>
                <w:lang w:val="en-GB"/>
              </w:rPr>
              <w:t xml:space="preserve">GRSG, </w:t>
            </w:r>
            <w:r w:rsidR="00121027" w:rsidRPr="00121027">
              <w:rPr>
                <w:sz w:val="20"/>
                <w:szCs w:val="20"/>
                <w:lang w:val="en-GB"/>
              </w:rPr>
              <w:t>15–19 April 2013</w:t>
            </w:r>
          </w:p>
          <w:p w:rsidR="006A522A" w:rsidRPr="00262ADB" w:rsidRDefault="003D4BFE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DB209F" w:rsidRPr="00262ADB">
              <w:rPr>
                <w:sz w:val="20"/>
                <w:szCs w:val="20"/>
                <w:lang w:val="en-GB"/>
              </w:rPr>
              <w:t xml:space="preserve">genda item </w:t>
            </w:r>
            <w:r w:rsidR="003841DE">
              <w:rPr>
                <w:sz w:val="20"/>
                <w:szCs w:val="20"/>
                <w:lang w:val="en-GB"/>
              </w:rPr>
              <w:t>2(a)</w:t>
            </w:r>
            <w:r w:rsidR="006A522A" w:rsidRPr="00262ADB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7F6E9F" w:rsidRDefault="007F6E9F" w:rsidP="007F6E9F">
      <w:pPr>
        <w:spacing w:after="120" w:line="240" w:lineRule="atLeast"/>
        <w:ind w:left="709" w:right="451"/>
        <w:jc w:val="both"/>
        <w:rPr>
          <w:b/>
          <w:sz w:val="32"/>
          <w:szCs w:val="32"/>
          <w:lang w:val="en-GB" w:eastAsia="en-US"/>
        </w:rPr>
      </w:pPr>
    </w:p>
    <w:p w:rsidR="007F6E9F" w:rsidRDefault="007F6E9F" w:rsidP="007F6E9F">
      <w:pPr>
        <w:spacing w:after="120" w:line="240" w:lineRule="atLeast"/>
        <w:ind w:left="709" w:right="451"/>
        <w:jc w:val="both"/>
        <w:rPr>
          <w:b/>
          <w:sz w:val="32"/>
          <w:szCs w:val="32"/>
          <w:lang w:val="en-GB" w:eastAsia="en-US"/>
        </w:rPr>
      </w:pPr>
      <w:r w:rsidRPr="00FC63C6">
        <w:rPr>
          <w:b/>
          <w:sz w:val="32"/>
          <w:szCs w:val="32"/>
          <w:lang w:val="en-GB" w:eastAsia="en-US"/>
        </w:rPr>
        <w:t>Proposal for amendments to UN Regulation No. 1</w:t>
      </w:r>
      <w:r>
        <w:rPr>
          <w:b/>
          <w:sz w:val="32"/>
          <w:szCs w:val="32"/>
          <w:lang w:val="en-GB" w:eastAsia="en-US"/>
        </w:rPr>
        <w:t>07</w:t>
      </w:r>
      <w:r>
        <w:rPr>
          <w:b/>
          <w:sz w:val="32"/>
          <w:szCs w:val="32"/>
          <w:lang w:val="en-GB" w:eastAsia="en-US"/>
        </w:rPr>
        <w:br/>
      </w:r>
      <w:r w:rsidRPr="00FC63C6">
        <w:rPr>
          <w:b/>
          <w:sz w:val="32"/>
          <w:szCs w:val="32"/>
          <w:lang w:val="en-GB" w:eastAsia="en-US"/>
        </w:rPr>
        <w:t>(</w:t>
      </w:r>
      <w:r>
        <w:rPr>
          <w:b/>
          <w:sz w:val="32"/>
          <w:szCs w:val="32"/>
          <w:lang w:val="en-GB" w:eastAsia="en-US"/>
        </w:rPr>
        <w:t>M</w:t>
      </w:r>
      <w:r w:rsidRPr="00915091">
        <w:rPr>
          <w:b/>
          <w:sz w:val="32"/>
          <w:szCs w:val="32"/>
          <w:vertAlign w:val="subscript"/>
          <w:lang w:val="en-GB" w:eastAsia="en-US"/>
        </w:rPr>
        <w:t>2</w:t>
      </w:r>
      <w:r>
        <w:rPr>
          <w:b/>
          <w:sz w:val="32"/>
          <w:szCs w:val="32"/>
          <w:lang w:val="en-GB" w:eastAsia="en-US"/>
        </w:rPr>
        <w:t xml:space="preserve"> and M</w:t>
      </w:r>
      <w:r w:rsidRPr="00915091">
        <w:rPr>
          <w:b/>
          <w:sz w:val="32"/>
          <w:szCs w:val="32"/>
          <w:vertAlign w:val="subscript"/>
          <w:lang w:val="en-GB" w:eastAsia="en-US"/>
        </w:rPr>
        <w:t>3</w:t>
      </w:r>
      <w:r>
        <w:rPr>
          <w:b/>
          <w:sz w:val="32"/>
          <w:szCs w:val="32"/>
          <w:lang w:val="en-GB" w:eastAsia="en-US"/>
        </w:rPr>
        <w:t xml:space="preserve"> vehicles</w:t>
      </w:r>
      <w:r w:rsidRPr="00FC63C6">
        <w:rPr>
          <w:b/>
          <w:sz w:val="32"/>
          <w:szCs w:val="32"/>
          <w:lang w:val="en-GB" w:eastAsia="en-US"/>
        </w:rPr>
        <w:t>)</w:t>
      </w:r>
      <w:r>
        <w:rPr>
          <w:b/>
          <w:sz w:val="32"/>
          <w:szCs w:val="32"/>
          <w:lang w:val="en-GB" w:eastAsia="en-US"/>
        </w:rPr>
        <w:t xml:space="preserve"> – Low floor vehicles</w:t>
      </w:r>
    </w:p>
    <w:p w:rsidR="007F6E9F" w:rsidRDefault="007F6E9F" w:rsidP="007F6E9F">
      <w:pPr>
        <w:spacing w:after="120" w:line="240" w:lineRule="atLeast"/>
        <w:ind w:left="709" w:right="451"/>
        <w:jc w:val="both"/>
        <w:rPr>
          <w:b/>
          <w:sz w:val="32"/>
          <w:szCs w:val="32"/>
          <w:lang w:val="en-GB" w:eastAsia="en-US"/>
        </w:rPr>
      </w:pPr>
    </w:p>
    <w:p w:rsidR="008F581E" w:rsidRPr="00BC59C6" w:rsidRDefault="008F581E" w:rsidP="007F6E9F">
      <w:pPr>
        <w:spacing w:after="120" w:line="240" w:lineRule="atLeast"/>
        <w:ind w:left="709" w:right="1134"/>
        <w:jc w:val="both"/>
        <w:rPr>
          <w:lang w:val="en-GB" w:eastAsia="en-US"/>
        </w:rPr>
      </w:pPr>
      <w:r w:rsidRPr="00BC59C6">
        <w:rPr>
          <w:lang w:val="en-GB" w:eastAsia="en-US"/>
        </w:rPr>
        <w:t xml:space="preserve">The text reproduced below has been prepared by the expert from Germany to </w:t>
      </w:r>
      <w:r w:rsidR="00636823" w:rsidRPr="00BC59C6">
        <w:rPr>
          <w:lang w:val="en-GB" w:eastAsia="en-US"/>
        </w:rPr>
        <w:t xml:space="preserve">clarify </w:t>
      </w:r>
      <w:r w:rsidR="001F3E9E" w:rsidRPr="00BC59C6">
        <w:rPr>
          <w:lang w:val="en-GB" w:eastAsia="en-US"/>
        </w:rPr>
        <w:t>a requirement for low floor vehicles</w:t>
      </w:r>
      <w:r w:rsidRPr="00BC59C6">
        <w:rPr>
          <w:lang w:val="en-GB" w:eastAsia="en-US"/>
        </w:rPr>
        <w:t>. The modifications to the current text of the Regulation are marked in bold for new or strikethrough for deleted characters.</w:t>
      </w:r>
    </w:p>
    <w:p w:rsidR="00121027" w:rsidRDefault="00121027" w:rsidP="007F6E9F">
      <w:pPr>
        <w:pStyle w:val="HChG"/>
        <w:tabs>
          <w:tab w:val="clear" w:pos="851"/>
        </w:tabs>
        <w:ind w:left="709" w:hanging="709"/>
        <w:rPr>
          <w:lang w:val="en-US"/>
        </w:rPr>
      </w:pPr>
      <w:r>
        <w:rPr>
          <w:lang w:val="en-US"/>
        </w:rPr>
        <w:t>I</w:t>
      </w:r>
      <w:r w:rsidRPr="002232AF">
        <w:rPr>
          <w:lang w:val="en-US"/>
        </w:rPr>
        <w:t>.</w:t>
      </w:r>
      <w:r w:rsidRPr="002232AF">
        <w:rPr>
          <w:lang w:val="en-US"/>
        </w:rPr>
        <w:tab/>
      </w:r>
      <w:r>
        <w:rPr>
          <w:lang w:val="en-US"/>
        </w:rPr>
        <w:t>Propo</w:t>
      </w:r>
      <w:bookmarkStart w:id="0" w:name="_GoBack"/>
      <w:bookmarkEnd w:id="0"/>
      <w:r>
        <w:rPr>
          <w:lang w:val="en-US"/>
        </w:rPr>
        <w:t>sal</w:t>
      </w:r>
    </w:p>
    <w:p w:rsidR="00121027" w:rsidRPr="007F6E9F" w:rsidRDefault="004E39C8" w:rsidP="007F6E9F">
      <w:pPr>
        <w:spacing w:before="120" w:after="120"/>
        <w:ind w:left="1701" w:right="848" w:hanging="992"/>
        <w:jc w:val="both"/>
        <w:rPr>
          <w:iCs/>
          <w:lang w:val="en-GB"/>
        </w:rPr>
      </w:pPr>
      <w:r w:rsidRPr="007F6E9F">
        <w:rPr>
          <w:i/>
          <w:lang w:val="en-GB"/>
        </w:rPr>
        <w:t xml:space="preserve">Annex </w:t>
      </w:r>
      <w:r w:rsidRPr="004E39C8">
        <w:rPr>
          <w:i/>
          <w:lang w:val="en-US"/>
        </w:rPr>
        <w:t>8</w:t>
      </w:r>
      <w:r w:rsidR="00121027" w:rsidRPr="007F6E9F">
        <w:rPr>
          <w:i/>
          <w:lang w:val="en-GB"/>
        </w:rPr>
        <w:t xml:space="preserve">, </w:t>
      </w:r>
      <w:r w:rsidR="007F6E9F">
        <w:rPr>
          <w:i/>
          <w:lang w:val="en-GB"/>
        </w:rPr>
        <w:t>p</w:t>
      </w:r>
      <w:r w:rsidR="00121027" w:rsidRPr="007F6E9F">
        <w:rPr>
          <w:i/>
          <w:lang w:val="en-GB"/>
        </w:rPr>
        <w:t xml:space="preserve">aragraph </w:t>
      </w:r>
      <w:r w:rsidR="00D708E2" w:rsidRPr="00D708E2">
        <w:rPr>
          <w:i/>
          <w:lang w:val="en-US"/>
        </w:rPr>
        <w:t>3.</w:t>
      </w:r>
      <w:r w:rsidR="00D708E2">
        <w:rPr>
          <w:i/>
          <w:lang w:val="en-US"/>
        </w:rPr>
        <w:t>1</w:t>
      </w:r>
      <w:r w:rsidR="00121027" w:rsidRPr="007F6E9F">
        <w:rPr>
          <w:i/>
          <w:lang w:val="en-GB"/>
        </w:rPr>
        <w:t xml:space="preserve">., </w:t>
      </w:r>
      <w:proofErr w:type="gramStart"/>
      <w:r w:rsidR="00121027" w:rsidRPr="007F6E9F">
        <w:rPr>
          <w:iCs/>
          <w:lang w:val="en-GB"/>
        </w:rPr>
        <w:t>amend</w:t>
      </w:r>
      <w:proofErr w:type="gramEnd"/>
      <w:r w:rsidR="00121027" w:rsidRPr="007F6E9F">
        <w:rPr>
          <w:iCs/>
          <w:lang w:val="en-GB"/>
        </w:rPr>
        <w:t xml:space="preserve"> to read:</w:t>
      </w:r>
    </w:p>
    <w:p w:rsidR="00BC59C6" w:rsidRDefault="007F6E9F" w:rsidP="00BC59C6">
      <w:pPr>
        <w:tabs>
          <w:tab w:val="left" w:pos="851"/>
        </w:tabs>
        <w:spacing w:before="120" w:after="120"/>
        <w:ind w:left="1701" w:right="848" w:hanging="992"/>
        <w:jc w:val="both"/>
        <w:rPr>
          <w:lang w:val="en-US"/>
        </w:rPr>
      </w:pPr>
      <w:r>
        <w:rPr>
          <w:lang w:val="en-US"/>
        </w:rPr>
        <w:t>"</w:t>
      </w:r>
      <w:r w:rsidR="00BC59C6">
        <w:rPr>
          <w:lang w:val="en-US"/>
        </w:rPr>
        <w:t>3.1.</w:t>
      </w:r>
      <w:r w:rsidR="00BC59C6">
        <w:rPr>
          <w:lang w:val="en-US"/>
        </w:rPr>
        <w:tab/>
      </w:r>
      <w:r w:rsidR="00D708E2" w:rsidRPr="00D708E2">
        <w:rPr>
          <w:lang w:val="en-US"/>
        </w:rPr>
        <w:t>Steps</w:t>
      </w:r>
    </w:p>
    <w:p w:rsidR="007F6E9F" w:rsidRDefault="00BC59C6" w:rsidP="00BC59C6">
      <w:pPr>
        <w:tabs>
          <w:tab w:val="left" w:pos="851"/>
        </w:tabs>
        <w:spacing w:before="120" w:after="120"/>
        <w:ind w:left="1701" w:right="848" w:hanging="992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708E2" w:rsidRPr="00D708E2">
        <w:rPr>
          <w:lang w:val="en-US"/>
        </w:rPr>
        <w:t>The height of the first step from the ground of at least one service door shall not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exceed 250 mm for vehicles of Class I and A and 320 mm for vehicles of Class II,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III and B. In the case where only one service door meets this requirement there</w:t>
      </w:r>
      <w:r w:rsidR="00D708E2">
        <w:rPr>
          <w:lang w:val="en-US"/>
        </w:rPr>
        <w:t xml:space="preserve"> </w:t>
      </w:r>
      <w:r w:rsidR="00D708E2" w:rsidRPr="00D708E2">
        <w:rPr>
          <w:strike/>
          <w:lang w:val="en-US"/>
        </w:rPr>
        <w:t>must</w:t>
      </w:r>
      <w:r w:rsidR="00D708E2" w:rsidRPr="00D708E2">
        <w:rPr>
          <w:lang w:val="en-US"/>
        </w:rPr>
        <w:t xml:space="preserve"> </w:t>
      </w:r>
      <w:r w:rsidR="00D708E2" w:rsidRPr="00D708E2">
        <w:rPr>
          <w:b/>
          <w:lang w:val="en-US"/>
        </w:rPr>
        <w:t>shall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be no barrier or sign which prevents that door from being used as both an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entrance and an exit.</w:t>
      </w:r>
      <w:r w:rsidR="00D708E2">
        <w:rPr>
          <w:lang w:val="en-US"/>
        </w:rPr>
        <w:t xml:space="preserve"> </w:t>
      </w:r>
    </w:p>
    <w:p w:rsidR="007F6E9F" w:rsidRDefault="007F6E9F" w:rsidP="00BC59C6">
      <w:pPr>
        <w:tabs>
          <w:tab w:val="left" w:pos="851"/>
        </w:tabs>
        <w:spacing w:before="120" w:after="120"/>
        <w:ind w:left="1701" w:right="848" w:hanging="992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708E2" w:rsidRPr="00D708E2">
        <w:rPr>
          <w:lang w:val="en-US"/>
        </w:rPr>
        <w:t>As an alternative for vehicles of Class I and A, the first step from the ground shall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not exceed 270 mm in two door openings, one entrance and one exit.</w:t>
      </w:r>
    </w:p>
    <w:p w:rsidR="007F6E9F" w:rsidRDefault="007F6E9F" w:rsidP="00BC59C6">
      <w:pPr>
        <w:tabs>
          <w:tab w:val="left" w:pos="851"/>
        </w:tabs>
        <w:spacing w:before="120" w:after="120"/>
        <w:ind w:left="1701" w:right="848" w:hanging="992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D7926" w:rsidRPr="00CD7926">
        <w:rPr>
          <w:b/>
          <w:lang w:val="en-US"/>
        </w:rPr>
        <w:t xml:space="preserve">In low floor vehicles </w:t>
      </w:r>
      <w:proofErr w:type="spellStart"/>
      <w:proofErr w:type="gramStart"/>
      <w:r w:rsidR="00CD7926" w:rsidRPr="00CD7926">
        <w:rPr>
          <w:b/>
          <w:lang w:val="en-US"/>
        </w:rPr>
        <w:t>a</w:t>
      </w:r>
      <w:r w:rsidR="00D708E2" w:rsidRPr="00CD7926">
        <w:rPr>
          <w:strike/>
          <w:lang w:val="en-US"/>
        </w:rPr>
        <w:t>A</w:t>
      </w:r>
      <w:proofErr w:type="spellEnd"/>
      <w:proofErr w:type="gramEnd"/>
      <w:r w:rsidR="00D708E2" w:rsidRPr="00D708E2">
        <w:rPr>
          <w:lang w:val="en-US"/>
        </w:rPr>
        <w:t xml:space="preserve"> kneeling system </w:t>
      </w:r>
      <w:r w:rsidR="00D708E2" w:rsidRPr="00CD7926">
        <w:rPr>
          <w:strike/>
          <w:lang w:val="en-US"/>
        </w:rPr>
        <w:t>and/or retractable step</w:t>
      </w:r>
      <w:r w:rsidR="00D708E2" w:rsidRPr="00D708E2">
        <w:rPr>
          <w:lang w:val="en-US"/>
        </w:rPr>
        <w:t xml:space="preserve"> may be engaged.</w:t>
      </w:r>
    </w:p>
    <w:p w:rsidR="007F6E9F" w:rsidRDefault="007F6E9F" w:rsidP="00BC59C6">
      <w:pPr>
        <w:tabs>
          <w:tab w:val="left" w:pos="851"/>
        </w:tabs>
        <w:spacing w:before="120" w:after="120"/>
        <w:ind w:left="1701" w:right="848" w:hanging="992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CD7926" w:rsidRPr="00CD7926">
        <w:rPr>
          <w:b/>
          <w:lang w:val="en-US"/>
        </w:rPr>
        <w:t>In other vehicles either a kneeling system and/or a retractable step may be used.</w:t>
      </w:r>
    </w:p>
    <w:p w:rsidR="007F6E9F" w:rsidRDefault="007F6E9F" w:rsidP="00BC59C6">
      <w:pPr>
        <w:tabs>
          <w:tab w:val="left" w:pos="851"/>
        </w:tabs>
        <w:spacing w:before="120" w:after="120"/>
        <w:ind w:left="1701" w:right="848" w:hanging="992"/>
        <w:jc w:val="both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D708E2" w:rsidRPr="00D708E2">
        <w:rPr>
          <w:lang w:val="en-US"/>
        </w:rPr>
        <w:t>The height of steps in an access passage at the above-mentioned door(s), and in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the gangway, shall be not more than 200 mm for vehicles of Class I and A and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250 mm for vehicles of Class II, III and B.</w:t>
      </w:r>
    </w:p>
    <w:p w:rsidR="00121027" w:rsidRDefault="007F6E9F" w:rsidP="00BC59C6">
      <w:pPr>
        <w:tabs>
          <w:tab w:val="left" w:pos="851"/>
        </w:tabs>
        <w:spacing w:before="120" w:after="120"/>
        <w:ind w:left="1701" w:right="848" w:hanging="992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708E2" w:rsidRPr="00D708E2">
        <w:rPr>
          <w:lang w:val="en-US"/>
        </w:rPr>
        <w:t>The transition from a sunken gangway to a seating area shall not be considered to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be a step.</w:t>
      </w:r>
      <w:r>
        <w:rPr>
          <w:lang w:val="en-US"/>
        </w:rPr>
        <w:t>"</w:t>
      </w:r>
    </w:p>
    <w:p w:rsidR="00121027" w:rsidRDefault="00121027" w:rsidP="007F6E9F">
      <w:pPr>
        <w:pStyle w:val="HChG"/>
        <w:tabs>
          <w:tab w:val="clear" w:pos="851"/>
        </w:tabs>
        <w:ind w:left="709" w:hanging="709"/>
      </w:pPr>
      <w:r w:rsidRPr="00BC76AC">
        <w:rPr>
          <w:lang w:val="en-US"/>
        </w:rPr>
        <w:t>II.</w:t>
      </w:r>
      <w:r w:rsidRPr="00BC76AC">
        <w:rPr>
          <w:lang w:val="en-US"/>
        </w:rPr>
        <w:tab/>
      </w:r>
      <w:r w:rsidRPr="00051790">
        <w:t>Justification</w:t>
      </w:r>
    </w:p>
    <w:p w:rsidR="00997C54" w:rsidRDefault="001F3E9E" w:rsidP="007F6E9F">
      <w:pPr>
        <w:ind w:left="709" w:firstLine="6"/>
        <w:jc w:val="both"/>
        <w:rPr>
          <w:lang w:val="en-US"/>
        </w:rPr>
      </w:pPr>
      <w:r w:rsidRPr="00371DCB">
        <w:rPr>
          <w:lang w:val="en-US"/>
        </w:rPr>
        <w:t xml:space="preserve">Low floor vehicles are generally considered as </w:t>
      </w:r>
      <w:r>
        <w:rPr>
          <w:lang w:val="en-US"/>
        </w:rPr>
        <w:t>particularly</w:t>
      </w:r>
      <w:r w:rsidRPr="00371DCB">
        <w:rPr>
          <w:lang w:val="en-US"/>
        </w:rPr>
        <w:t xml:space="preserve"> user friendly</w:t>
      </w:r>
      <w:r>
        <w:rPr>
          <w:lang w:val="en-US"/>
        </w:rPr>
        <w:t xml:space="preserve">, especially with regard to the accessibility for passengers with reduced mobility. </w:t>
      </w:r>
      <w:r w:rsidR="00F7480D">
        <w:rPr>
          <w:lang w:val="en-US"/>
        </w:rPr>
        <w:t xml:space="preserve">To enter </w:t>
      </w:r>
      <w:r w:rsidR="00997C54">
        <w:rPr>
          <w:lang w:val="en-US"/>
        </w:rPr>
        <w:t xml:space="preserve">a </w:t>
      </w:r>
      <w:r w:rsidR="003B0649">
        <w:rPr>
          <w:lang w:val="en-US"/>
        </w:rPr>
        <w:t xml:space="preserve">low floor bus is </w:t>
      </w:r>
      <w:r w:rsidR="00F7480D">
        <w:rPr>
          <w:lang w:val="en-US"/>
        </w:rPr>
        <w:t>specifically</w:t>
      </w:r>
      <w:r w:rsidR="003B0649">
        <w:rPr>
          <w:lang w:val="en-US"/>
        </w:rPr>
        <w:t xml:space="preserve"> associated with </w:t>
      </w:r>
      <w:r w:rsidR="00997C54">
        <w:rPr>
          <w:lang w:val="en-US"/>
        </w:rPr>
        <w:t xml:space="preserve">only </w:t>
      </w:r>
      <w:r w:rsidR="003B0649">
        <w:rPr>
          <w:lang w:val="en-US"/>
        </w:rPr>
        <w:t xml:space="preserve">one single step </w:t>
      </w:r>
      <w:r w:rsidR="00997C54">
        <w:rPr>
          <w:lang w:val="en-US"/>
        </w:rPr>
        <w:t>from</w:t>
      </w:r>
      <w:r w:rsidR="003B0649">
        <w:rPr>
          <w:lang w:val="en-US"/>
        </w:rPr>
        <w:t xml:space="preserve"> </w:t>
      </w:r>
      <w:r w:rsidR="00F7480D">
        <w:rPr>
          <w:lang w:val="en-US"/>
        </w:rPr>
        <w:t>the ground into the low floor area</w:t>
      </w:r>
      <w:r w:rsidR="00997C54">
        <w:rPr>
          <w:lang w:val="en-US"/>
        </w:rPr>
        <w:t>.</w:t>
      </w:r>
    </w:p>
    <w:p w:rsidR="007F6E9F" w:rsidRDefault="007F6E9F" w:rsidP="007F6E9F">
      <w:pPr>
        <w:ind w:left="709" w:firstLine="6"/>
        <w:jc w:val="both"/>
        <w:rPr>
          <w:lang w:val="en-US"/>
        </w:rPr>
      </w:pPr>
    </w:p>
    <w:p w:rsidR="001F3E9E" w:rsidRPr="00371DCB" w:rsidRDefault="00997C54" w:rsidP="007F6E9F">
      <w:pPr>
        <w:ind w:left="709" w:firstLine="6"/>
        <w:jc w:val="both"/>
        <w:rPr>
          <w:lang w:val="en-US"/>
        </w:rPr>
      </w:pPr>
      <w:r>
        <w:rPr>
          <w:lang w:val="en-US"/>
        </w:rPr>
        <w:t>I</w:t>
      </w:r>
      <w:r w:rsidR="001F3E9E">
        <w:rPr>
          <w:lang w:val="en-US"/>
        </w:rPr>
        <w:t>t seems necessary to clearly state that any equipment counteracting this consideration shall not be allowed.</w:t>
      </w:r>
    </w:p>
    <w:p w:rsidR="00E60D2E" w:rsidRDefault="00471B60" w:rsidP="008F4208">
      <w:pPr>
        <w:ind w:left="1134" w:right="1160"/>
        <w:jc w:val="center"/>
        <w:rPr>
          <w:lang w:val="en-GB"/>
        </w:rPr>
      </w:pPr>
      <w:r>
        <w:rPr>
          <w:lang w:val="en-GB"/>
        </w:rPr>
        <w:t>__________</w:t>
      </w:r>
    </w:p>
    <w:p w:rsidR="00471B60" w:rsidRPr="00471B60" w:rsidRDefault="00471B60" w:rsidP="004E39D9">
      <w:pPr>
        <w:ind w:right="1134"/>
        <w:jc w:val="center"/>
        <w:rPr>
          <w:sz w:val="20"/>
          <w:szCs w:val="20"/>
          <w:lang w:val="en-US"/>
        </w:rPr>
      </w:pPr>
    </w:p>
    <w:sectPr w:rsidR="00471B60" w:rsidRPr="00471B60" w:rsidSect="008F4208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A0" w:rsidRDefault="001B02A0">
      <w:r>
        <w:separator/>
      </w:r>
    </w:p>
  </w:endnote>
  <w:endnote w:type="continuationSeparator" w:id="0">
    <w:p w:rsidR="001B02A0" w:rsidRDefault="001B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4B331F" w:rsidRDefault="00B97972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7F6E9F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4B331F" w:rsidRDefault="00B97972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A0" w:rsidRDefault="001B02A0">
      <w:r>
        <w:separator/>
      </w:r>
    </w:p>
  </w:footnote>
  <w:footnote w:type="continuationSeparator" w:id="0">
    <w:p w:rsidR="001B02A0" w:rsidRDefault="001B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1E3F85" w:rsidRDefault="00B97972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3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9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26"/>
  </w:num>
  <w:num w:numId="15">
    <w:abstractNumId w:val="21"/>
  </w:num>
  <w:num w:numId="16">
    <w:abstractNumId w:val="24"/>
  </w:num>
  <w:num w:numId="17">
    <w:abstractNumId w:val="22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9"/>
  </w:num>
  <w:num w:numId="23">
    <w:abstractNumId w:val="11"/>
  </w:num>
  <w:num w:numId="24">
    <w:abstractNumId w:val="27"/>
  </w:num>
  <w:num w:numId="25">
    <w:abstractNumId w:val="28"/>
  </w:num>
  <w:num w:numId="26">
    <w:abstractNumId w:val="14"/>
  </w:num>
  <w:num w:numId="27">
    <w:abstractNumId w:val="19"/>
  </w:num>
  <w:num w:numId="28">
    <w:abstractNumId w:val="18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11099"/>
    <w:rsid w:val="00014281"/>
    <w:rsid w:val="000228DB"/>
    <w:rsid w:val="00025215"/>
    <w:rsid w:val="000265D7"/>
    <w:rsid w:val="00036291"/>
    <w:rsid w:val="000369BF"/>
    <w:rsid w:val="000421E4"/>
    <w:rsid w:val="00050C6C"/>
    <w:rsid w:val="00052E5C"/>
    <w:rsid w:val="00053FEA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61D8"/>
    <w:rsid w:val="000C0CD6"/>
    <w:rsid w:val="000C690D"/>
    <w:rsid w:val="000C717B"/>
    <w:rsid w:val="000C75C9"/>
    <w:rsid w:val="000D3C09"/>
    <w:rsid w:val="000D4DC2"/>
    <w:rsid w:val="000D6C0A"/>
    <w:rsid w:val="000E0E10"/>
    <w:rsid w:val="000E4CC4"/>
    <w:rsid w:val="000F1E85"/>
    <w:rsid w:val="000F4E58"/>
    <w:rsid w:val="000F791C"/>
    <w:rsid w:val="001078B6"/>
    <w:rsid w:val="0012023F"/>
    <w:rsid w:val="00121027"/>
    <w:rsid w:val="00123098"/>
    <w:rsid w:val="00123846"/>
    <w:rsid w:val="00124312"/>
    <w:rsid w:val="00125426"/>
    <w:rsid w:val="0013336B"/>
    <w:rsid w:val="00136437"/>
    <w:rsid w:val="00137ACC"/>
    <w:rsid w:val="00140143"/>
    <w:rsid w:val="00144004"/>
    <w:rsid w:val="00145D1D"/>
    <w:rsid w:val="00147968"/>
    <w:rsid w:val="00152788"/>
    <w:rsid w:val="00152C76"/>
    <w:rsid w:val="00157B85"/>
    <w:rsid w:val="00164E4B"/>
    <w:rsid w:val="00166906"/>
    <w:rsid w:val="00170411"/>
    <w:rsid w:val="00176D06"/>
    <w:rsid w:val="001807EC"/>
    <w:rsid w:val="00182670"/>
    <w:rsid w:val="001848B1"/>
    <w:rsid w:val="00197771"/>
    <w:rsid w:val="001A0E28"/>
    <w:rsid w:val="001B02A0"/>
    <w:rsid w:val="001B3CC4"/>
    <w:rsid w:val="001B54CF"/>
    <w:rsid w:val="001B75B6"/>
    <w:rsid w:val="001D2149"/>
    <w:rsid w:val="001D2E01"/>
    <w:rsid w:val="001E0059"/>
    <w:rsid w:val="001E1A51"/>
    <w:rsid w:val="001E38C7"/>
    <w:rsid w:val="001E3F85"/>
    <w:rsid w:val="001F3E9E"/>
    <w:rsid w:val="002126EC"/>
    <w:rsid w:val="0022125F"/>
    <w:rsid w:val="002277BD"/>
    <w:rsid w:val="00230E7E"/>
    <w:rsid w:val="00232C41"/>
    <w:rsid w:val="00232C46"/>
    <w:rsid w:val="00245FBE"/>
    <w:rsid w:val="00256BD5"/>
    <w:rsid w:val="0025763B"/>
    <w:rsid w:val="00260077"/>
    <w:rsid w:val="002613B5"/>
    <w:rsid w:val="00262ADB"/>
    <w:rsid w:val="00270D0F"/>
    <w:rsid w:val="00271897"/>
    <w:rsid w:val="00276892"/>
    <w:rsid w:val="00281F58"/>
    <w:rsid w:val="00285B85"/>
    <w:rsid w:val="00285DBE"/>
    <w:rsid w:val="002A65C7"/>
    <w:rsid w:val="002A6C04"/>
    <w:rsid w:val="002B04D3"/>
    <w:rsid w:val="002B1665"/>
    <w:rsid w:val="002C3A4E"/>
    <w:rsid w:val="002C55A2"/>
    <w:rsid w:val="002D290D"/>
    <w:rsid w:val="002D5863"/>
    <w:rsid w:val="002E32FD"/>
    <w:rsid w:val="002E3D9C"/>
    <w:rsid w:val="002F0049"/>
    <w:rsid w:val="002F601F"/>
    <w:rsid w:val="002F68DB"/>
    <w:rsid w:val="002F6A73"/>
    <w:rsid w:val="00303380"/>
    <w:rsid w:val="003048E4"/>
    <w:rsid w:val="00305A3B"/>
    <w:rsid w:val="0030734F"/>
    <w:rsid w:val="0031140D"/>
    <w:rsid w:val="003135AD"/>
    <w:rsid w:val="00316103"/>
    <w:rsid w:val="00325050"/>
    <w:rsid w:val="0033107F"/>
    <w:rsid w:val="00351B21"/>
    <w:rsid w:val="003560DB"/>
    <w:rsid w:val="00365867"/>
    <w:rsid w:val="00374B18"/>
    <w:rsid w:val="00375080"/>
    <w:rsid w:val="003819A4"/>
    <w:rsid w:val="003841DE"/>
    <w:rsid w:val="003A089F"/>
    <w:rsid w:val="003A1AE8"/>
    <w:rsid w:val="003A5598"/>
    <w:rsid w:val="003B0649"/>
    <w:rsid w:val="003C06FB"/>
    <w:rsid w:val="003C1BBD"/>
    <w:rsid w:val="003C2029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695"/>
    <w:rsid w:val="004129B6"/>
    <w:rsid w:val="00415C22"/>
    <w:rsid w:val="00416394"/>
    <w:rsid w:val="004239A9"/>
    <w:rsid w:val="0042492E"/>
    <w:rsid w:val="00432CC6"/>
    <w:rsid w:val="00437575"/>
    <w:rsid w:val="00437B2F"/>
    <w:rsid w:val="00444B6B"/>
    <w:rsid w:val="00444D70"/>
    <w:rsid w:val="00445329"/>
    <w:rsid w:val="0044709F"/>
    <w:rsid w:val="004504AC"/>
    <w:rsid w:val="00452EAA"/>
    <w:rsid w:val="00456EB7"/>
    <w:rsid w:val="004637F5"/>
    <w:rsid w:val="00466906"/>
    <w:rsid w:val="00471B60"/>
    <w:rsid w:val="004754B2"/>
    <w:rsid w:val="00481FA0"/>
    <w:rsid w:val="00482A16"/>
    <w:rsid w:val="00486322"/>
    <w:rsid w:val="004911B5"/>
    <w:rsid w:val="00493048"/>
    <w:rsid w:val="004A7A6D"/>
    <w:rsid w:val="004B252D"/>
    <w:rsid w:val="004B331F"/>
    <w:rsid w:val="004C6990"/>
    <w:rsid w:val="004D0670"/>
    <w:rsid w:val="004E0E53"/>
    <w:rsid w:val="004E17AA"/>
    <w:rsid w:val="004E39C8"/>
    <w:rsid w:val="004E39D9"/>
    <w:rsid w:val="004E7EB4"/>
    <w:rsid w:val="004F506D"/>
    <w:rsid w:val="004F6610"/>
    <w:rsid w:val="00502EE5"/>
    <w:rsid w:val="005102B6"/>
    <w:rsid w:val="00515E4C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75C9"/>
    <w:rsid w:val="0056562D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C6D56"/>
    <w:rsid w:val="005D484A"/>
    <w:rsid w:val="005F3064"/>
    <w:rsid w:val="005F35B5"/>
    <w:rsid w:val="005F7ECB"/>
    <w:rsid w:val="00602033"/>
    <w:rsid w:val="00605C17"/>
    <w:rsid w:val="00610786"/>
    <w:rsid w:val="0061147B"/>
    <w:rsid w:val="00620D33"/>
    <w:rsid w:val="00621FA4"/>
    <w:rsid w:val="00636823"/>
    <w:rsid w:val="00636865"/>
    <w:rsid w:val="0066005C"/>
    <w:rsid w:val="00675210"/>
    <w:rsid w:val="0067697C"/>
    <w:rsid w:val="0068778F"/>
    <w:rsid w:val="006930A7"/>
    <w:rsid w:val="006A1658"/>
    <w:rsid w:val="006A522A"/>
    <w:rsid w:val="006A5458"/>
    <w:rsid w:val="006A6045"/>
    <w:rsid w:val="006A6AEF"/>
    <w:rsid w:val="006A73A1"/>
    <w:rsid w:val="006B18D3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1821"/>
    <w:rsid w:val="006F06DE"/>
    <w:rsid w:val="006F58A1"/>
    <w:rsid w:val="006F6A7F"/>
    <w:rsid w:val="007001D4"/>
    <w:rsid w:val="00703915"/>
    <w:rsid w:val="00712940"/>
    <w:rsid w:val="00714C0A"/>
    <w:rsid w:val="00715A09"/>
    <w:rsid w:val="00721FDE"/>
    <w:rsid w:val="0072251C"/>
    <w:rsid w:val="00730B4F"/>
    <w:rsid w:val="007321B9"/>
    <w:rsid w:val="007323B8"/>
    <w:rsid w:val="00734CCD"/>
    <w:rsid w:val="007403AF"/>
    <w:rsid w:val="0074173B"/>
    <w:rsid w:val="007420AD"/>
    <w:rsid w:val="00742A78"/>
    <w:rsid w:val="007461C3"/>
    <w:rsid w:val="0075471D"/>
    <w:rsid w:val="007552E8"/>
    <w:rsid w:val="00755711"/>
    <w:rsid w:val="0076436C"/>
    <w:rsid w:val="00767E89"/>
    <w:rsid w:val="00782057"/>
    <w:rsid w:val="00783C92"/>
    <w:rsid w:val="00790F47"/>
    <w:rsid w:val="007933B7"/>
    <w:rsid w:val="007939F9"/>
    <w:rsid w:val="007947D6"/>
    <w:rsid w:val="00794A96"/>
    <w:rsid w:val="00795A70"/>
    <w:rsid w:val="00796E35"/>
    <w:rsid w:val="007A0FFA"/>
    <w:rsid w:val="007A410D"/>
    <w:rsid w:val="007A5B10"/>
    <w:rsid w:val="007B0133"/>
    <w:rsid w:val="007B5AF5"/>
    <w:rsid w:val="007B7DFD"/>
    <w:rsid w:val="007C6A2B"/>
    <w:rsid w:val="007D334E"/>
    <w:rsid w:val="007D4F7D"/>
    <w:rsid w:val="007D57FE"/>
    <w:rsid w:val="007D5F5F"/>
    <w:rsid w:val="007D7FBB"/>
    <w:rsid w:val="007E6C4A"/>
    <w:rsid w:val="007E71AF"/>
    <w:rsid w:val="007F0082"/>
    <w:rsid w:val="007F45B5"/>
    <w:rsid w:val="007F59D9"/>
    <w:rsid w:val="007F6E9F"/>
    <w:rsid w:val="0080234C"/>
    <w:rsid w:val="0080406F"/>
    <w:rsid w:val="00805B9C"/>
    <w:rsid w:val="00814AB6"/>
    <w:rsid w:val="00816D88"/>
    <w:rsid w:val="008205DC"/>
    <w:rsid w:val="0082155F"/>
    <w:rsid w:val="00823CEA"/>
    <w:rsid w:val="00833FD8"/>
    <w:rsid w:val="00836447"/>
    <w:rsid w:val="00836D55"/>
    <w:rsid w:val="00840080"/>
    <w:rsid w:val="00842277"/>
    <w:rsid w:val="00846D57"/>
    <w:rsid w:val="00851BF4"/>
    <w:rsid w:val="00852FA8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2026"/>
    <w:rsid w:val="0087551C"/>
    <w:rsid w:val="00885090"/>
    <w:rsid w:val="008862FE"/>
    <w:rsid w:val="008877AA"/>
    <w:rsid w:val="008921A6"/>
    <w:rsid w:val="008A0034"/>
    <w:rsid w:val="008A5622"/>
    <w:rsid w:val="008B3E61"/>
    <w:rsid w:val="008C0D7E"/>
    <w:rsid w:val="008D04C4"/>
    <w:rsid w:val="008D5339"/>
    <w:rsid w:val="008D6031"/>
    <w:rsid w:val="008D6A1E"/>
    <w:rsid w:val="008D7EB1"/>
    <w:rsid w:val="008D7EF1"/>
    <w:rsid w:val="008F4208"/>
    <w:rsid w:val="008F52A2"/>
    <w:rsid w:val="008F581E"/>
    <w:rsid w:val="008F5AC7"/>
    <w:rsid w:val="008F76BE"/>
    <w:rsid w:val="00904502"/>
    <w:rsid w:val="00911492"/>
    <w:rsid w:val="00912D70"/>
    <w:rsid w:val="009221F9"/>
    <w:rsid w:val="0092299A"/>
    <w:rsid w:val="00926CEC"/>
    <w:rsid w:val="0092779B"/>
    <w:rsid w:val="009328E7"/>
    <w:rsid w:val="00932976"/>
    <w:rsid w:val="0093586E"/>
    <w:rsid w:val="00935DAD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2389"/>
    <w:rsid w:val="00975DB2"/>
    <w:rsid w:val="00987FF3"/>
    <w:rsid w:val="00991396"/>
    <w:rsid w:val="00997061"/>
    <w:rsid w:val="009978F5"/>
    <w:rsid w:val="00997C54"/>
    <w:rsid w:val="009A7450"/>
    <w:rsid w:val="009C0389"/>
    <w:rsid w:val="009C0DFF"/>
    <w:rsid w:val="009C68F7"/>
    <w:rsid w:val="009D0703"/>
    <w:rsid w:val="009D2DBB"/>
    <w:rsid w:val="009D3AD0"/>
    <w:rsid w:val="009E0E47"/>
    <w:rsid w:val="009E2EFD"/>
    <w:rsid w:val="009F008E"/>
    <w:rsid w:val="009F16CA"/>
    <w:rsid w:val="009F1C85"/>
    <w:rsid w:val="009F5671"/>
    <w:rsid w:val="009F65E7"/>
    <w:rsid w:val="00A079BD"/>
    <w:rsid w:val="00A11424"/>
    <w:rsid w:val="00A149BC"/>
    <w:rsid w:val="00A1550E"/>
    <w:rsid w:val="00A17476"/>
    <w:rsid w:val="00A202DD"/>
    <w:rsid w:val="00A3531D"/>
    <w:rsid w:val="00A50B2B"/>
    <w:rsid w:val="00A57862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438B"/>
    <w:rsid w:val="00AA44B8"/>
    <w:rsid w:val="00AA57E1"/>
    <w:rsid w:val="00AB1066"/>
    <w:rsid w:val="00AB416B"/>
    <w:rsid w:val="00AB4F8F"/>
    <w:rsid w:val="00AC2A03"/>
    <w:rsid w:val="00AC3194"/>
    <w:rsid w:val="00AC3561"/>
    <w:rsid w:val="00AC4A16"/>
    <w:rsid w:val="00AE3115"/>
    <w:rsid w:val="00AE5082"/>
    <w:rsid w:val="00AE5D9E"/>
    <w:rsid w:val="00AF6569"/>
    <w:rsid w:val="00AF7934"/>
    <w:rsid w:val="00AF795C"/>
    <w:rsid w:val="00B03A34"/>
    <w:rsid w:val="00B04B88"/>
    <w:rsid w:val="00B07174"/>
    <w:rsid w:val="00B07594"/>
    <w:rsid w:val="00B11558"/>
    <w:rsid w:val="00B12BC6"/>
    <w:rsid w:val="00B24692"/>
    <w:rsid w:val="00B35ADB"/>
    <w:rsid w:val="00B37796"/>
    <w:rsid w:val="00B43992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63E"/>
    <w:rsid w:val="00B93757"/>
    <w:rsid w:val="00B94BFE"/>
    <w:rsid w:val="00B97972"/>
    <w:rsid w:val="00B97BE0"/>
    <w:rsid w:val="00BA03F4"/>
    <w:rsid w:val="00BA3B47"/>
    <w:rsid w:val="00BA4018"/>
    <w:rsid w:val="00BA5D1D"/>
    <w:rsid w:val="00BB23CB"/>
    <w:rsid w:val="00BC3632"/>
    <w:rsid w:val="00BC59C6"/>
    <w:rsid w:val="00BC600B"/>
    <w:rsid w:val="00BD1C4E"/>
    <w:rsid w:val="00BD461D"/>
    <w:rsid w:val="00BE1CD6"/>
    <w:rsid w:val="00BE315C"/>
    <w:rsid w:val="00BE6446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16E16"/>
    <w:rsid w:val="00C202CA"/>
    <w:rsid w:val="00C2089D"/>
    <w:rsid w:val="00C21B91"/>
    <w:rsid w:val="00C259A5"/>
    <w:rsid w:val="00C26749"/>
    <w:rsid w:val="00C30136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4B2"/>
    <w:rsid w:val="00CC26EB"/>
    <w:rsid w:val="00CC3E40"/>
    <w:rsid w:val="00CD0CB4"/>
    <w:rsid w:val="00CD2BAB"/>
    <w:rsid w:val="00CD489E"/>
    <w:rsid w:val="00CD7926"/>
    <w:rsid w:val="00CE7323"/>
    <w:rsid w:val="00CF1285"/>
    <w:rsid w:val="00CF506C"/>
    <w:rsid w:val="00D02E19"/>
    <w:rsid w:val="00D0384E"/>
    <w:rsid w:val="00D05082"/>
    <w:rsid w:val="00D10D4C"/>
    <w:rsid w:val="00D1213B"/>
    <w:rsid w:val="00D12925"/>
    <w:rsid w:val="00D14E45"/>
    <w:rsid w:val="00D20A40"/>
    <w:rsid w:val="00D22A70"/>
    <w:rsid w:val="00D342AA"/>
    <w:rsid w:val="00D40ADD"/>
    <w:rsid w:val="00D40D2D"/>
    <w:rsid w:val="00D42200"/>
    <w:rsid w:val="00D47C3D"/>
    <w:rsid w:val="00D51F01"/>
    <w:rsid w:val="00D63C56"/>
    <w:rsid w:val="00D64E5F"/>
    <w:rsid w:val="00D655D6"/>
    <w:rsid w:val="00D708E2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97D"/>
    <w:rsid w:val="00DA2345"/>
    <w:rsid w:val="00DA41CC"/>
    <w:rsid w:val="00DB209F"/>
    <w:rsid w:val="00DB6B60"/>
    <w:rsid w:val="00DC033B"/>
    <w:rsid w:val="00DC322B"/>
    <w:rsid w:val="00DD3158"/>
    <w:rsid w:val="00DD6A31"/>
    <w:rsid w:val="00DD6AC1"/>
    <w:rsid w:val="00DE5D2D"/>
    <w:rsid w:val="00DF3539"/>
    <w:rsid w:val="00DF5836"/>
    <w:rsid w:val="00DF6EA4"/>
    <w:rsid w:val="00E11EE8"/>
    <w:rsid w:val="00E15447"/>
    <w:rsid w:val="00E169DA"/>
    <w:rsid w:val="00E17F2F"/>
    <w:rsid w:val="00E20EE4"/>
    <w:rsid w:val="00E21952"/>
    <w:rsid w:val="00E25BE8"/>
    <w:rsid w:val="00E3115F"/>
    <w:rsid w:val="00E31B04"/>
    <w:rsid w:val="00E4417A"/>
    <w:rsid w:val="00E44978"/>
    <w:rsid w:val="00E51ED0"/>
    <w:rsid w:val="00E5335C"/>
    <w:rsid w:val="00E5795B"/>
    <w:rsid w:val="00E60D2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1CB4"/>
    <w:rsid w:val="00EA20A0"/>
    <w:rsid w:val="00EA29E8"/>
    <w:rsid w:val="00EA46AB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F2CC5"/>
    <w:rsid w:val="00EF3830"/>
    <w:rsid w:val="00EF50B1"/>
    <w:rsid w:val="00EF60E6"/>
    <w:rsid w:val="00F0017C"/>
    <w:rsid w:val="00F052E0"/>
    <w:rsid w:val="00F11314"/>
    <w:rsid w:val="00F12567"/>
    <w:rsid w:val="00F16AB6"/>
    <w:rsid w:val="00F213A7"/>
    <w:rsid w:val="00F22262"/>
    <w:rsid w:val="00F25961"/>
    <w:rsid w:val="00F27FFA"/>
    <w:rsid w:val="00F31A35"/>
    <w:rsid w:val="00F32C8B"/>
    <w:rsid w:val="00F41D56"/>
    <w:rsid w:val="00F42F88"/>
    <w:rsid w:val="00F43728"/>
    <w:rsid w:val="00F501D8"/>
    <w:rsid w:val="00F513E6"/>
    <w:rsid w:val="00F61A46"/>
    <w:rsid w:val="00F62E4D"/>
    <w:rsid w:val="00F66AB8"/>
    <w:rsid w:val="00F72FCC"/>
    <w:rsid w:val="00F7480D"/>
    <w:rsid w:val="00F81883"/>
    <w:rsid w:val="00F81F12"/>
    <w:rsid w:val="00F8252C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258D"/>
    <w:rsid w:val="00FD273F"/>
    <w:rsid w:val="00FD6745"/>
    <w:rsid w:val="00FD7A13"/>
    <w:rsid w:val="00FE0A24"/>
    <w:rsid w:val="00FE1388"/>
    <w:rsid w:val="00FE508C"/>
    <w:rsid w:val="00FE521A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Romain Hubert</cp:lastModifiedBy>
  <cp:revision>4</cp:revision>
  <cp:lastPrinted>2013-03-25T13:50:00Z</cp:lastPrinted>
  <dcterms:created xsi:type="dcterms:W3CDTF">2013-03-25T13:43:00Z</dcterms:created>
  <dcterms:modified xsi:type="dcterms:W3CDTF">2013-03-25T13:52:00Z</dcterms:modified>
</cp:coreProperties>
</file>