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CE5E49" w14:paraId="5BEB2823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2217312" w14:textId="77777777" w:rsidR="002D5AAC" w:rsidRPr="008C1A9B" w:rsidRDefault="002D5AAC" w:rsidP="007B20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8482D9E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740AC316" w14:textId="77777777" w:rsidR="007B20F4" w:rsidRPr="007B20F4" w:rsidRDefault="007B20F4" w:rsidP="007B20F4">
            <w:pPr>
              <w:jc w:val="right"/>
              <w:rPr>
                <w:lang w:val="en-US"/>
              </w:rPr>
            </w:pPr>
            <w:r w:rsidRPr="007B20F4">
              <w:rPr>
                <w:sz w:val="40"/>
                <w:lang w:val="en-US"/>
              </w:rPr>
              <w:t>E</w:t>
            </w:r>
            <w:r w:rsidRPr="007B20F4">
              <w:rPr>
                <w:lang w:val="en-US"/>
              </w:rPr>
              <w:t>/ECE/324/Rev.2/Add.128/Rev.4/Amend.4</w:t>
            </w:r>
            <w:r w:rsidRPr="007B20F4">
              <w:rPr>
                <w:rFonts w:cs="Times New Roman"/>
                <w:lang w:val="en-US"/>
              </w:rPr>
              <w:t>−</w:t>
            </w:r>
            <w:r w:rsidRPr="007B20F4">
              <w:rPr>
                <w:sz w:val="40"/>
                <w:lang w:val="en-US"/>
              </w:rPr>
              <w:t>E</w:t>
            </w:r>
            <w:r w:rsidRPr="007B20F4">
              <w:rPr>
                <w:lang w:val="en-US"/>
              </w:rPr>
              <w:t>/ECE/TRANS/505/Rev.2/Add.128/Rev.4/Amend.4</w:t>
            </w:r>
          </w:p>
        </w:tc>
      </w:tr>
      <w:tr w:rsidR="002D5AAC" w:rsidRPr="009D084C" w14:paraId="5721A4F8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76FBE60" w14:textId="77777777" w:rsidR="002D5AAC" w:rsidRPr="007B20F4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44E745C9" w14:textId="77777777" w:rsidR="002D5AAC" w:rsidRPr="007B20F4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76D12D9" w14:textId="77777777" w:rsidR="002D5AAC" w:rsidRDefault="002D5AAC" w:rsidP="007B20F4">
            <w:pPr>
              <w:spacing w:before="120"/>
              <w:rPr>
                <w:szCs w:val="20"/>
                <w:lang w:val="en-US"/>
              </w:rPr>
            </w:pPr>
          </w:p>
          <w:p w14:paraId="2E78FF13" w14:textId="77777777" w:rsidR="007B20F4" w:rsidRDefault="007B20F4" w:rsidP="007B20F4">
            <w:pPr>
              <w:spacing w:before="120"/>
              <w:rPr>
                <w:szCs w:val="20"/>
                <w:lang w:val="en-US"/>
              </w:rPr>
            </w:pPr>
          </w:p>
          <w:p w14:paraId="72DE59A3" w14:textId="77777777" w:rsidR="007B20F4" w:rsidRPr="009D084C" w:rsidRDefault="007B20F4" w:rsidP="007B20F4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February 2021</w:t>
            </w:r>
          </w:p>
        </w:tc>
      </w:tr>
    </w:tbl>
    <w:p w14:paraId="40C2A785" w14:textId="77777777" w:rsidR="007B20F4" w:rsidRPr="00CF1B3C" w:rsidRDefault="007B20F4" w:rsidP="007B20F4">
      <w:pPr>
        <w:pStyle w:val="HChG"/>
        <w:spacing w:before="240" w:after="120"/>
      </w:pPr>
      <w:r>
        <w:tab/>
      </w:r>
      <w:r>
        <w:tab/>
      </w:r>
      <w:bookmarkStart w:id="0" w:name="_GoBack"/>
      <w:bookmarkEnd w:id="0"/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06A1629A" w14:textId="77777777" w:rsidR="007B20F4" w:rsidRPr="00CF1B3C" w:rsidRDefault="007B20F4" w:rsidP="007B20F4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E30D5E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785053C8" w14:textId="77777777" w:rsidR="007B20F4" w:rsidRPr="00CF1B3C" w:rsidRDefault="007B20F4" w:rsidP="007B20F4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3CAB1572" w14:textId="77777777" w:rsidR="007B20F4" w:rsidRPr="00CF1B3C" w:rsidRDefault="007B20F4" w:rsidP="007B20F4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0A627E93" w14:textId="77777777" w:rsidR="007B20F4" w:rsidRPr="00CF1B3C" w:rsidRDefault="007B20F4" w:rsidP="007B20F4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128 — Правила № 129 ООН</w:t>
      </w:r>
    </w:p>
    <w:p w14:paraId="7F9E7DCD" w14:textId="77777777" w:rsidR="007B20F4" w:rsidRPr="001A3592" w:rsidRDefault="007B20F4" w:rsidP="007B20F4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1A3592">
        <w:rPr>
          <w:bCs/>
        </w:rPr>
        <w:t>4</w:t>
      </w:r>
      <w:r>
        <w:rPr>
          <w:bCs/>
        </w:rPr>
        <w:t xml:space="preserve"> — Поправка </w:t>
      </w:r>
      <w:r w:rsidRPr="001A3592">
        <w:rPr>
          <w:bCs/>
        </w:rPr>
        <w:t>4</w:t>
      </w:r>
    </w:p>
    <w:p w14:paraId="7E4D2EB6" w14:textId="77777777" w:rsidR="007B20F4" w:rsidRPr="00CF1B3C" w:rsidRDefault="007B20F4" w:rsidP="007B20F4">
      <w:pPr>
        <w:pStyle w:val="SingleTxtG"/>
        <w:spacing w:after="360"/>
        <w:rPr>
          <w:spacing w:val="-2"/>
        </w:rPr>
      </w:pPr>
      <w:r>
        <w:t xml:space="preserve">Дополнение </w:t>
      </w:r>
      <w:r w:rsidRPr="001A3592">
        <w:t>4</w:t>
      </w:r>
      <w:r>
        <w:t xml:space="preserve"> к поправкам серии 0</w:t>
      </w:r>
      <w:r w:rsidRPr="001A3592">
        <w:t>3</w:t>
      </w:r>
      <w:r>
        <w:t xml:space="preserve"> — Дата вступления в силу: 3 января 2021 года</w:t>
      </w:r>
    </w:p>
    <w:p w14:paraId="7205E517" w14:textId="77777777" w:rsidR="007B20F4" w:rsidRPr="00CF1B3C" w:rsidRDefault="007B20F4" w:rsidP="007B20F4">
      <w:pPr>
        <w:pStyle w:val="H1G"/>
        <w:spacing w:before="120" w:after="120" w:line="240" w:lineRule="exact"/>
        <w:ind w:left="1138" w:right="1138" w:hanging="1138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усовершенствованных детских удерживающих систем, используемых на борту автотранспортных средств (УДУС)</w:t>
      </w:r>
    </w:p>
    <w:p w14:paraId="67328FA0" w14:textId="77777777" w:rsidR="007B20F4" w:rsidRPr="00CF1B3C" w:rsidRDefault="007B20F4" w:rsidP="007B20F4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ECE/TRANS/WP.29/2020/5</w:t>
      </w:r>
      <w:r w:rsidRPr="001A3592">
        <w:t>8</w:t>
      </w:r>
      <w:r>
        <w:t>.</w:t>
      </w:r>
    </w:p>
    <w:p w14:paraId="19BCD919" w14:textId="77777777" w:rsidR="007B20F4" w:rsidRPr="00CF1B3C" w:rsidRDefault="007B20F4" w:rsidP="007B20F4">
      <w:pPr>
        <w:suppressAutoHyphens w:val="0"/>
        <w:spacing w:line="240" w:lineRule="auto"/>
        <w:jc w:val="center"/>
        <w:rPr>
          <w:b/>
          <w:sz w:val="24"/>
        </w:rPr>
      </w:pPr>
      <w:r w:rsidRPr="006F1533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0B128DF2" wp14:editId="61DC2586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7CE1641A" w14:textId="77777777" w:rsidR="007B20F4" w:rsidRPr="00CE5E49" w:rsidRDefault="007B20F4" w:rsidP="007B20F4">
      <w:pPr>
        <w:pStyle w:val="SingleTxtG"/>
        <w:jc w:val="center"/>
        <w:rPr>
          <w:bCs/>
          <w:sz w:val="24"/>
          <w:szCs w:val="24"/>
        </w:rPr>
      </w:pPr>
      <w:r w:rsidRPr="00CE5E49">
        <w:rPr>
          <w:b/>
          <w:bCs/>
          <w:sz w:val="24"/>
          <w:szCs w:val="24"/>
        </w:rPr>
        <w:t>ОРГАНИЗАЦИЯ ОБЪЕДИНЕННЫХ НАЦИЙ</w:t>
      </w:r>
    </w:p>
    <w:p w14:paraId="6DCA3958" w14:textId="77777777" w:rsidR="007B20F4" w:rsidRPr="00F301F6" w:rsidRDefault="007B20F4" w:rsidP="007B20F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 w:rsidRPr="00F301F6">
        <w:rPr>
          <w:i/>
          <w:iCs/>
        </w:rPr>
        <w:lastRenderedPageBreak/>
        <w:t>Пункт 5.3</w:t>
      </w:r>
      <w:r w:rsidRPr="00F301F6">
        <w:t xml:space="preserve"> изменить следующим образом:</w:t>
      </w:r>
    </w:p>
    <w:p w14:paraId="0206E793" w14:textId="77777777" w:rsidR="007B20F4" w:rsidRPr="00F301F6" w:rsidRDefault="007B20F4" w:rsidP="007B20F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  <w:iCs/>
        </w:rPr>
      </w:pPr>
      <w:r w:rsidRPr="00F301F6">
        <w:t>«5.3</w:t>
      </w:r>
      <w:r w:rsidRPr="00F301F6">
        <w:tab/>
        <w:t xml:space="preserve">Стороны Соглашения, применяющие настоящие Правила, уведомляются об официальном утверждении, о распространении официального утверждения или об отказе в официальном утверждении усовершенствованной детской удерживающей системы на основании настоящих Правил посредством карточки, соответствующей образцу, приведенному в приложении 1 </w:t>
      </w:r>
      <w:r w:rsidRPr="00F301F6">
        <w:rPr>
          <w:bCs/>
        </w:rPr>
        <w:t>к настоящим Правилам</w:t>
      </w:r>
      <w:r w:rsidRPr="00F301F6">
        <w:t>».</w:t>
      </w:r>
    </w:p>
    <w:p w14:paraId="5DEE9697" w14:textId="77777777" w:rsidR="007B20F4" w:rsidRPr="00F301F6" w:rsidRDefault="007B20F4" w:rsidP="007B20F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 w:rsidRPr="00F301F6">
        <w:rPr>
          <w:i/>
          <w:iCs/>
        </w:rPr>
        <w:t>Пункт 6.3.1.1</w:t>
      </w:r>
      <w:r w:rsidRPr="00F301F6">
        <w:t xml:space="preserve"> изменить следующим образом:</w:t>
      </w:r>
    </w:p>
    <w:p w14:paraId="251414CC" w14:textId="77777777" w:rsidR="007B20F4" w:rsidRPr="00F301F6" w:rsidRDefault="007B20F4" w:rsidP="007B20F4">
      <w:pPr>
        <w:spacing w:after="120"/>
        <w:ind w:left="2268" w:right="1134" w:hanging="1134"/>
        <w:jc w:val="both"/>
      </w:pPr>
      <w:r w:rsidRPr="00F301F6">
        <w:t>«6.3.1.1</w:t>
      </w:r>
      <w:r w:rsidRPr="00F301F6">
        <w:tab/>
        <w:t xml:space="preserve">Изготовитель усовершенствованной детской удерживающей системы должен заявить в письменной форме, что токсичность материалов, используемых при изготовлении удерживающих систем и соприкасающихся с ребенком, отвечает требованиям </w:t>
      </w:r>
      <w:r w:rsidRPr="00F301F6">
        <w:rPr>
          <w:bCs/>
        </w:rPr>
        <w:t xml:space="preserve">стандарта </w:t>
      </w:r>
      <w:r>
        <w:rPr>
          <w:bCs/>
        </w:rPr>
        <w:t>EN</w:t>
      </w:r>
      <w:r w:rsidRPr="00F301F6">
        <w:rPr>
          <w:bCs/>
        </w:rPr>
        <w:t xml:space="preserve"> 71-3:2019 в отношении испытания материала категории </w:t>
      </w:r>
      <w:r>
        <w:rPr>
          <w:bCs/>
        </w:rPr>
        <w:t>III</w:t>
      </w:r>
      <w:r w:rsidRPr="00F301F6">
        <w:rPr>
          <w:bCs/>
        </w:rPr>
        <w:t>, определенной в таблице 2 пункта 4.2, и соответствует методу испытания, предусмотренному в пункте 7.2, в частности в таблице 3 пункта</w:t>
      </w:r>
      <w:r w:rsidR="00A16C64">
        <w:rPr>
          <w:bCs/>
        </w:rPr>
        <w:t> </w:t>
      </w:r>
      <w:r w:rsidRPr="00F301F6">
        <w:rPr>
          <w:bCs/>
        </w:rPr>
        <w:t xml:space="preserve">7.2.2 (метод отбора проб категории </w:t>
      </w:r>
      <w:r>
        <w:rPr>
          <w:bCs/>
        </w:rPr>
        <w:t>III</w:t>
      </w:r>
      <w:r w:rsidRPr="00F301F6">
        <w:rPr>
          <w:bCs/>
        </w:rPr>
        <w:t>).</w:t>
      </w:r>
      <w:r w:rsidRPr="00F301F6">
        <w:t xml:space="preserve"> По усмотрению технической службы могут быть проведены испытания для подтверждения правильности этого заявления. Настоящий пункт не применяется к УДУС нецельной конструкции с ростовым диапазоном 100 см и выше».</w:t>
      </w:r>
    </w:p>
    <w:p w14:paraId="0E6E9CD8" w14:textId="77777777" w:rsidR="007B20F4" w:rsidRPr="00F301F6" w:rsidRDefault="007B20F4" w:rsidP="007B20F4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F301F6">
        <w:rPr>
          <w:i/>
          <w:iCs/>
        </w:rPr>
        <w:t>Пункт 6.3.2</w:t>
      </w:r>
      <w:r w:rsidRPr="00F301F6">
        <w:t xml:space="preserve"> изменить следующим образом:</w:t>
      </w:r>
    </w:p>
    <w:p w14:paraId="4483CFED" w14:textId="77777777" w:rsidR="007B20F4" w:rsidRPr="00F301F6" w:rsidRDefault="007B20F4" w:rsidP="007B20F4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F301F6">
        <w:t>«6.3.2</w:t>
      </w:r>
      <w:r w:rsidRPr="00F301F6">
        <w:tab/>
        <w:t>Общие характеристики</w:t>
      </w:r>
    </w:p>
    <w:p w14:paraId="0FCC9F8D" w14:textId="77777777" w:rsidR="007B20F4" w:rsidRPr="00F301F6" w:rsidRDefault="007B20F4" w:rsidP="007B20F4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F301F6">
        <w:tab/>
      </w:r>
      <w:r w:rsidRPr="00F301F6">
        <w:rPr>
          <w:bCs/>
        </w:rPr>
        <w:t>Изготовитель должен указать максимальный и минимальный рост ребенка, для которого может использоваться каждая конфигурация усовершенствованной детской удерживающей системы.</w:t>
      </w:r>
    </w:p>
    <w:p w14:paraId="38119FA4" w14:textId="77777777" w:rsidR="007B20F4" w:rsidRPr="00F301F6" w:rsidRDefault="007B20F4" w:rsidP="007B20F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Cs/>
        </w:rPr>
      </w:pPr>
      <w:r w:rsidRPr="00F301F6">
        <w:tab/>
        <w:t>Ростовой д</w:t>
      </w:r>
      <w:r w:rsidRPr="00F301F6">
        <w:rPr>
          <w:bCs/>
        </w:rPr>
        <w:t>иапазон проверяется путем измерения внутренних геометрических характеристик в соответствии с пунктом</w:t>
      </w:r>
      <w:r w:rsidR="00A16C64">
        <w:rPr>
          <w:bCs/>
        </w:rPr>
        <w:t> </w:t>
      </w:r>
      <w:r w:rsidRPr="00F301F6">
        <w:rPr>
          <w:bCs/>
        </w:rPr>
        <w:t>6.3.2.1, а</w:t>
      </w:r>
      <w:r>
        <w:rPr>
          <w:bCs/>
        </w:rPr>
        <w:t> </w:t>
      </w:r>
      <w:r w:rsidRPr="00F301F6">
        <w:rPr>
          <w:bCs/>
        </w:rPr>
        <w:t>внешние размеры корректируются таким образом, чтобы вписываться в применимые габариты в соответствии с пунктом</w:t>
      </w:r>
      <w:r>
        <w:rPr>
          <w:bCs/>
        </w:rPr>
        <w:t> </w:t>
      </w:r>
      <w:r w:rsidRPr="00F301F6">
        <w:rPr>
          <w:bCs/>
        </w:rPr>
        <w:t>6.3.2.2».</w:t>
      </w:r>
    </w:p>
    <w:p w14:paraId="172631FE" w14:textId="77777777" w:rsidR="007B20F4" w:rsidRPr="00F301F6" w:rsidRDefault="007B20F4" w:rsidP="007B20F4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F301F6">
        <w:rPr>
          <w:i/>
          <w:iCs/>
        </w:rPr>
        <w:t>Пункт 6.3.2.2.2</w:t>
      </w:r>
      <w:r w:rsidRPr="00F301F6">
        <w:t xml:space="preserve"> изменить следующим образом:</w:t>
      </w:r>
    </w:p>
    <w:p w14:paraId="2F58A7D4" w14:textId="77777777" w:rsidR="007B20F4" w:rsidRPr="00F301F6" w:rsidRDefault="007B20F4" w:rsidP="007B20F4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F301F6">
        <w:t>«6.3.2.2.2</w:t>
      </w:r>
      <w:r w:rsidRPr="00F301F6">
        <w:tab/>
        <w:t>Класс усовершенствованных детских удерживающих систем нецельной конструкции</w:t>
      </w:r>
    </w:p>
    <w:p w14:paraId="772B3F96" w14:textId="77777777" w:rsidR="007B20F4" w:rsidRPr="00F301F6" w:rsidRDefault="007B20F4" w:rsidP="007B20F4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F301F6">
        <w:tab/>
        <w:t xml:space="preserve">Максимальные внешние габариты усовершенствованной детской удерживающей системы по ширине, высоте и глубине, а также местоположение возможной системы креплений </w:t>
      </w:r>
      <w:r>
        <w:t>ISOFIX</w:t>
      </w:r>
      <w:r w:rsidRPr="00F301F6">
        <w:t xml:space="preserve">, к которой присоединяются ее крепежные детали, определяются в зависимости </w:t>
      </w:r>
      <w:r w:rsidRPr="00F301F6">
        <w:br/>
        <w:t>от фиксирующих приспособлений бустерного сиденья размера</w:t>
      </w:r>
      <w:r>
        <w:rPr>
          <w:lang w:val="en-US"/>
        </w:rPr>
        <w:t> </w:t>
      </w:r>
      <w:r>
        <w:t>i</w:t>
      </w:r>
      <w:r w:rsidRPr="00F301F6">
        <w:t>, определенных в пункте 2.17.2 настоящих Правил:</w:t>
      </w:r>
    </w:p>
    <w:p w14:paraId="513359F3" w14:textId="77777777" w:rsidR="007B20F4" w:rsidRPr="00F301F6" w:rsidRDefault="007B20F4" w:rsidP="007B20F4">
      <w:pPr>
        <w:spacing w:after="120"/>
        <w:ind w:left="2835" w:right="1179" w:hanging="567"/>
        <w:jc w:val="both"/>
        <w:rPr>
          <w:iCs/>
        </w:rPr>
      </w:pPr>
      <w:r>
        <w:rPr>
          <w:iCs/>
        </w:rPr>
        <w:t>a</w:t>
      </w:r>
      <w:r w:rsidRPr="00F301F6">
        <w:rPr>
          <w:iCs/>
        </w:rPr>
        <w:t>)</w:t>
      </w:r>
      <w:r w:rsidRPr="00F301F6">
        <w:rPr>
          <w:iCs/>
        </w:rPr>
        <w:tab/>
      </w:r>
      <w:r w:rsidRPr="00F301F6">
        <w:t xml:space="preserve">усовершенствованные детские удерживающие системы типа </w:t>
      </w:r>
      <w:r w:rsidR="00A16C64" w:rsidRPr="00A16C64">
        <w:t>“</w:t>
      </w:r>
      <w:r w:rsidRPr="00F301F6">
        <w:t xml:space="preserve">бустерное устройство размера </w:t>
      </w:r>
      <w:r w:rsidR="00A16C64">
        <w:rPr>
          <w:lang w:val="en-US"/>
        </w:rPr>
        <w:t>i</w:t>
      </w:r>
      <w:r w:rsidR="00A16C64" w:rsidRPr="00A16C64">
        <w:t>”</w:t>
      </w:r>
      <w:r w:rsidRPr="00F301F6">
        <w:t xml:space="preserve"> должны вписываться в габариты </w:t>
      </w:r>
      <w:r>
        <w:t>ISO</w:t>
      </w:r>
      <w:r w:rsidRPr="00F301F6">
        <w:t>/В2;</w:t>
      </w:r>
    </w:p>
    <w:p w14:paraId="3A0E8DE1" w14:textId="77777777" w:rsidR="007B20F4" w:rsidRPr="00F301F6" w:rsidRDefault="007B20F4" w:rsidP="007B20F4">
      <w:pPr>
        <w:spacing w:after="120"/>
        <w:ind w:left="2835" w:right="1179" w:hanging="567"/>
        <w:jc w:val="both"/>
        <w:rPr>
          <w:iCs/>
        </w:rPr>
      </w:pPr>
      <w:r>
        <w:rPr>
          <w:iCs/>
        </w:rPr>
        <w:t>b</w:t>
      </w:r>
      <w:r w:rsidRPr="00F301F6">
        <w:rPr>
          <w:iCs/>
        </w:rPr>
        <w:t>)</w:t>
      </w:r>
      <w:r w:rsidRPr="00F301F6">
        <w:rPr>
          <w:iCs/>
        </w:rPr>
        <w:tab/>
      </w:r>
      <w:r w:rsidRPr="00F301F6">
        <w:t xml:space="preserve">усовершенствованные детские удерживающие системы типа </w:t>
      </w:r>
      <w:r w:rsidR="00157041" w:rsidRPr="00157041">
        <w:t>“</w:t>
      </w:r>
      <w:r w:rsidRPr="00F301F6">
        <w:t>бустерное сиденье для конкретного транспортного средства</w:t>
      </w:r>
      <w:r w:rsidR="00157041" w:rsidRPr="00157041">
        <w:t>”</w:t>
      </w:r>
      <w:r w:rsidRPr="00F301F6">
        <w:t xml:space="preserve"> должны:</w:t>
      </w:r>
    </w:p>
    <w:p w14:paraId="5B65B8F8" w14:textId="77777777" w:rsidR="007B20F4" w:rsidRPr="00F301F6" w:rsidRDefault="007B20F4" w:rsidP="007B20F4">
      <w:pPr>
        <w:spacing w:after="120"/>
        <w:ind w:left="3402" w:right="1179" w:hanging="567"/>
        <w:jc w:val="both"/>
        <w:rPr>
          <w:iCs/>
        </w:rPr>
      </w:pPr>
      <w:r>
        <w:t>i</w:t>
      </w:r>
      <w:r w:rsidRPr="00F301F6">
        <w:t>)</w:t>
      </w:r>
      <w:r w:rsidRPr="00F301F6">
        <w:tab/>
        <w:t>подходить для транспортного средства (транспортных средств), указанного(ых) в списке; или</w:t>
      </w:r>
    </w:p>
    <w:p w14:paraId="6875DFD4" w14:textId="77777777" w:rsidR="007B20F4" w:rsidRPr="00F301F6" w:rsidRDefault="007B20F4" w:rsidP="007B20F4">
      <w:pPr>
        <w:spacing w:after="120"/>
        <w:ind w:left="3402" w:right="1179" w:hanging="567"/>
        <w:jc w:val="both"/>
        <w:rPr>
          <w:iCs/>
        </w:rPr>
      </w:pPr>
      <w:r>
        <w:t>ii</w:t>
      </w:r>
      <w:r w:rsidRPr="00F301F6">
        <w:t>)</w:t>
      </w:r>
      <w:r w:rsidRPr="00F301F6">
        <w:tab/>
        <w:t xml:space="preserve">вписываться по крайней мере в один из габаритов </w:t>
      </w:r>
      <w:r>
        <w:t>ISO</w:t>
      </w:r>
      <w:r w:rsidRPr="00F301F6">
        <w:t>/В2–</w:t>
      </w:r>
      <w:r>
        <w:t>ISO</w:t>
      </w:r>
      <w:r w:rsidRPr="00F301F6">
        <w:t>/</w:t>
      </w:r>
      <w:r>
        <w:t>B</w:t>
      </w:r>
      <w:r w:rsidRPr="00F301F6">
        <w:t>3, указанных в добавлении 5 к приложению 17 к Правилам № 16 ООН.</w:t>
      </w:r>
    </w:p>
    <w:p w14:paraId="0D18AAC6" w14:textId="77777777" w:rsidR="007B20F4" w:rsidRPr="00F301F6" w:rsidRDefault="007B20F4" w:rsidP="007B20F4">
      <w:pPr>
        <w:pStyle w:val="SingleTxtG"/>
        <w:ind w:left="2268"/>
      </w:pPr>
      <w:r w:rsidRPr="00F301F6">
        <w:t>При проведении этой оценки усовершенствованная детская удерживающая система нецельной конструкции регулируется с расчетом на детей ростом 135 см (высота, глубина и ширина, определенные в приложении</w:t>
      </w:r>
      <w:r>
        <w:t> </w:t>
      </w:r>
      <w:r w:rsidRPr="00F301F6">
        <w:t xml:space="preserve">18) либо в соответствии с максимальным размером их </w:t>
      </w:r>
      <w:r w:rsidRPr="00F301F6">
        <w:lastRenderedPageBreak/>
        <w:t>заявленного ростового диапазона, если верхний предел ниже 135</w:t>
      </w:r>
      <w:r>
        <w:t> </w:t>
      </w:r>
      <w:r w:rsidRPr="00F301F6">
        <w:t>см. Если усовершенствованная детская удерживающая система нецельной конструкции может регулироваться по различным положениям наклона поверхности сиденья, то проводится монтажная оценка по крайней мере в одном положении. Если другие положения наклона выходят за пределы применимых габаритов, то в руководстве пользователя должно быть указано, что данное детское удерживающее устройство при использовании в одном из этих положений, возможно, подходит не для всех официально утвержденных транспортных средств. Если указано, что усовершенствованная детская удерживающая система нецельной конструкции пригодна для ростового диапазона свыше 135 см, и если для такой корректировки (габаритов по высоте, глубине и ширине) необходимо скорректировать детское удерживающее устройство по значениям, выходящим за пределы применимых габаритов, то в руководстве пользователя должна быть сделана запись о том, что данное детское удерживающее устройство при использовании в одном из этих положений, возможно, подходит не для всех официально утвержденных транспортных средств.</w:t>
      </w:r>
    </w:p>
    <w:p w14:paraId="065C30D8" w14:textId="77777777" w:rsidR="007B20F4" w:rsidRPr="00F301F6" w:rsidRDefault="007B20F4" w:rsidP="007B20F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Cs/>
        </w:rPr>
      </w:pPr>
      <w:r w:rsidRPr="00F301F6">
        <w:tab/>
      </w:r>
      <w:r w:rsidRPr="00F301F6">
        <w:rPr>
          <w:bCs/>
        </w:rPr>
        <w:t xml:space="preserve">В таких случаях усовершенствованная детская удерживающая система должна по-прежнему относиться к категории бустерного сиденья размера </w:t>
      </w:r>
      <w:r>
        <w:rPr>
          <w:bCs/>
        </w:rPr>
        <w:t>i</w:t>
      </w:r>
      <w:r w:rsidRPr="00F301F6">
        <w:rPr>
          <w:bCs/>
        </w:rPr>
        <w:t xml:space="preserve"> для всего заявленного ростового диапазона, включая рост свыше 135 см, при условии, что оно вписывается в применимые габариты при регулировке для ребенка ростом 135 см.</w:t>
      </w:r>
      <w:r w:rsidRPr="00F301F6">
        <w:t xml:space="preserve"> </w:t>
      </w:r>
      <w:r w:rsidRPr="00F301F6">
        <w:rPr>
          <w:bCs/>
        </w:rPr>
        <w:t>Если максимальный рост ребенка, который вписывается в габариты, составляет менее 135 см, то бустерное сиденье классифицируется как сиденье для конкретного транспортного средства для значений роста, включенных в заявленный диапазон, которые больше не вписываются в габариты».</w:t>
      </w:r>
    </w:p>
    <w:p w14:paraId="19CA89D1" w14:textId="77777777" w:rsidR="007B20F4" w:rsidRPr="00F301F6" w:rsidRDefault="007B20F4" w:rsidP="007B20F4">
      <w:pPr>
        <w:pStyle w:val="SingleTxtG"/>
      </w:pPr>
      <w:r w:rsidRPr="00F301F6">
        <w:rPr>
          <w:i/>
          <w:iCs/>
        </w:rPr>
        <w:t>Пункт 6.6.4.3.1</w:t>
      </w:r>
      <w:r w:rsidRPr="00F301F6">
        <w:t xml:space="preserve"> изменить следующим образом:</w:t>
      </w:r>
    </w:p>
    <w:p w14:paraId="0A15C503" w14:textId="77777777" w:rsidR="007B20F4" w:rsidRPr="00F301F6" w:rsidRDefault="007B20F4" w:rsidP="007B20F4">
      <w:pPr>
        <w:pStyle w:val="SingleTxtG"/>
      </w:pPr>
      <w:r w:rsidRPr="00F301F6">
        <w:t>«6.6.4.3.1</w:t>
      </w:r>
      <w:r w:rsidRPr="00F301F6">
        <w:tab/>
        <w:t>Критерии оценки степени травмирования при лобовом ударе и…</w:t>
      </w:r>
    </w:p>
    <w:tbl>
      <w:tblPr>
        <w:tblW w:w="8505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996"/>
        <w:gridCol w:w="597"/>
        <w:gridCol w:w="597"/>
        <w:gridCol w:w="746"/>
        <w:gridCol w:w="746"/>
        <w:gridCol w:w="745"/>
        <w:gridCol w:w="783"/>
        <w:gridCol w:w="753"/>
      </w:tblGrid>
      <w:tr w:rsidR="007B20F4" w14:paraId="533EB7FB" w14:textId="77777777" w:rsidTr="00DB5E25">
        <w:trPr>
          <w:tblHeader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033AC68" w14:textId="77777777" w:rsidR="007B20F4" w:rsidRDefault="007B20F4" w:rsidP="00DB5E25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...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969BA9E" w14:textId="77777777" w:rsidR="007B20F4" w:rsidRDefault="007B20F4" w:rsidP="00DB5E25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8291904" w14:textId="77777777" w:rsidR="007B20F4" w:rsidRDefault="007B20F4" w:rsidP="00DB5E25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BB1799B" w14:textId="77777777" w:rsidR="007B20F4" w:rsidRDefault="007B20F4" w:rsidP="00DB5E25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2931045" w14:textId="77777777" w:rsidR="007B20F4" w:rsidRDefault="007B20F4" w:rsidP="00DB5E25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EE3DC57" w14:textId="77777777" w:rsidR="007B20F4" w:rsidRDefault="007B20F4" w:rsidP="00DB5E25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...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688D510" w14:textId="77777777" w:rsidR="007B20F4" w:rsidRDefault="007B20F4" w:rsidP="00DB5E25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...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A62B062" w14:textId="77777777" w:rsidR="007B20F4" w:rsidRDefault="007B20F4" w:rsidP="00DB5E25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...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7159D42" w14:textId="77777777" w:rsidR="007B20F4" w:rsidRDefault="007B20F4" w:rsidP="00DB5E25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rFonts w:eastAsia="MS Mincho"/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...</w:t>
            </w:r>
          </w:p>
        </w:tc>
      </w:tr>
      <w:tr w:rsidR="007B20F4" w14:paraId="16093621" w14:textId="77777777" w:rsidTr="00DB5E25">
        <w:tc>
          <w:tcPr>
            <w:tcW w:w="2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4EB35" w14:textId="77777777" w:rsidR="007B20F4" w:rsidRDefault="007B20F4" w:rsidP="00DB5E25">
            <w:pPr>
              <w:keepNext/>
              <w:keepLines/>
              <w:spacing w:before="40" w:after="40" w:line="220" w:lineRule="atLeast"/>
              <w:ind w:left="57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0D9F" w14:textId="77777777" w:rsidR="007B20F4" w:rsidRDefault="007B20F4" w:rsidP="00DB5E25">
            <w:pPr>
              <w:keepNext/>
              <w:keepLines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5D89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  <w:lang w:bidi="hi-IN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2345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C105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A412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3CC6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6A0B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1A57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</w:tr>
      <w:tr w:rsidR="007B20F4" w14:paraId="08F5E804" w14:textId="77777777" w:rsidTr="00DB5E2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E3E24" w14:textId="77777777" w:rsidR="007B20F4" w:rsidRDefault="007B20F4" w:rsidP="00DB5E25">
            <w:pPr>
              <w:keepNext/>
              <w:keepLines/>
              <w:spacing w:before="40" w:after="40" w:line="220" w:lineRule="atLeast"/>
              <w:ind w:lef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Результирующее </w:t>
            </w:r>
            <w:r>
              <w:rPr>
                <w:sz w:val="18"/>
                <w:szCs w:val="18"/>
              </w:rPr>
              <w:t>ускорение головы 3 мс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E715" w14:textId="77777777" w:rsidR="007B20F4" w:rsidRDefault="007B20F4" w:rsidP="00DB5E25">
            <w:pPr>
              <w:keepNext/>
              <w:keepLines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0225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267A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D27D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D9C8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955C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E41B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B90C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</w:tr>
      <w:tr w:rsidR="007B20F4" w14:paraId="0A4A3AA4" w14:textId="77777777" w:rsidTr="00DB5E2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28F15" w14:textId="77777777" w:rsidR="007B20F4" w:rsidRDefault="007B20F4" w:rsidP="00DB5E25">
            <w:pPr>
              <w:keepNext/>
              <w:keepLines/>
              <w:spacing w:before="40" w:after="40" w:line="220" w:lineRule="atLeast"/>
              <w:ind w:left="57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0A39" w14:textId="77777777" w:rsidR="007B20F4" w:rsidRDefault="007B20F4" w:rsidP="00DB5E25">
            <w:pPr>
              <w:keepNext/>
              <w:keepLines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EE45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3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A470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083A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  <w:lang w:bidi="hi-IN"/>
              </w:rPr>
            </w:pPr>
          </w:p>
        </w:tc>
      </w:tr>
      <w:tr w:rsidR="007B20F4" w14:paraId="18746A4A" w14:textId="77777777" w:rsidTr="00DB5E2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6771" w14:textId="77777777" w:rsidR="007B20F4" w:rsidRDefault="007B20F4" w:rsidP="00DB5E25">
            <w:pPr>
              <w:keepNext/>
              <w:keepLines/>
              <w:spacing w:before="40" w:after="40" w:line="220" w:lineRule="atLeast"/>
              <w:ind w:left="57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3DEC" w14:textId="77777777" w:rsidR="007B20F4" w:rsidRDefault="007B20F4" w:rsidP="00DB5E25">
            <w:pPr>
              <w:keepNext/>
              <w:keepLines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5629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3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2B0C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  <w:lang w:bidi="hi-I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687D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  <w:lang w:bidi="hi-IN"/>
              </w:rPr>
            </w:pPr>
          </w:p>
        </w:tc>
      </w:tr>
      <w:tr w:rsidR="007B20F4" w14:paraId="2DE9FF86" w14:textId="77777777" w:rsidTr="00DB5E2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E5B7E" w14:textId="77777777" w:rsidR="007B20F4" w:rsidRPr="00F301F6" w:rsidRDefault="007B20F4" w:rsidP="00DB5E25">
            <w:pPr>
              <w:keepNext/>
              <w:keepLines/>
              <w:spacing w:before="40" w:after="40" w:line="220" w:lineRule="atLeast"/>
              <w:ind w:left="57"/>
              <w:rPr>
                <w:sz w:val="18"/>
                <w:szCs w:val="18"/>
              </w:rPr>
            </w:pPr>
            <w:r w:rsidRPr="00F301F6">
              <w:rPr>
                <w:bCs/>
                <w:sz w:val="18"/>
                <w:szCs w:val="18"/>
              </w:rPr>
              <w:t>Результирующее</w:t>
            </w:r>
            <w:r w:rsidRPr="00F301F6">
              <w:rPr>
                <w:sz w:val="18"/>
                <w:szCs w:val="18"/>
              </w:rPr>
              <w:t xml:space="preserve"> ускорение грудной клетки 3 мс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DCF8" w14:textId="77777777" w:rsidR="007B20F4" w:rsidRDefault="007B20F4" w:rsidP="00DB5E25">
            <w:pPr>
              <w:keepNext/>
              <w:keepLines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FB06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E25B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9A58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0146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DC6F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4780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9D50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</w:tr>
      <w:tr w:rsidR="007B20F4" w14:paraId="78CD56FB" w14:textId="77777777" w:rsidTr="00DB5E2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7C05" w14:textId="77777777" w:rsidR="007B20F4" w:rsidRDefault="007B20F4" w:rsidP="00DB5E25">
            <w:pPr>
              <w:keepNext/>
              <w:keepLines/>
              <w:spacing w:before="40" w:after="40" w:line="220" w:lineRule="atLeast"/>
              <w:ind w:left="57"/>
              <w:rPr>
                <w:rFonts w:eastAsia="MS Mincho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721A" w14:textId="77777777" w:rsidR="007B20F4" w:rsidRDefault="007B20F4" w:rsidP="00DB5E25">
            <w:pPr>
              <w:keepNext/>
              <w:keepLines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48AE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1101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2C61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</w:tr>
      <w:tr w:rsidR="007B20F4" w14:paraId="0C1F31E6" w14:textId="77777777" w:rsidTr="00DB5E2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88EE1E7" w14:textId="77777777" w:rsidR="007B20F4" w:rsidRDefault="007B20F4" w:rsidP="00DB5E25">
            <w:pPr>
              <w:keepNext/>
              <w:keepLines/>
              <w:spacing w:before="40" w:after="40" w:line="220" w:lineRule="atLeast"/>
              <w:ind w:left="57"/>
              <w:rPr>
                <w:rFonts w:eastAsia="MS Mincho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7D4B8A" w14:textId="77777777" w:rsidR="007B20F4" w:rsidRDefault="007B20F4" w:rsidP="00DB5E25">
            <w:pPr>
              <w:keepNext/>
              <w:keepLines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C7A0E9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74D1D4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A27AEC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527F75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F08F88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rFonts w:eastAsia="MS Mincho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BF410E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rFonts w:eastAsia="MS Mincho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2F7819" w14:textId="77777777" w:rsidR="007B20F4" w:rsidRDefault="007B20F4" w:rsidP="00DB5E25">
            <w:pPr>
              <w:keepNext/>
              <w:keepLines/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</w:t>
            </w:r>
          </w:p>
        </w:tc>
      </w:tr>
    </w:tbl>
    <w:p w14:paraId="23C9FDBA" w14:textId="77777777" w:rsidR="007B20F4" w:rsidRPr="0008600C" w:rsidRDefault="007B20F4" w:rsidP="007B20F4">
      <w:pPr>
        <w:pStyle w:val="SingleTxtG"/>
        <w:spacing w:before="120"/>
        <w:rPr>
          <w:lang w:val="en-US" w:eastAsia="fr-FR"/>
        </w:rPr>
      </w:pPr>
      <w:r>
        <w:t>…»</w:t>
      </w:r>
      <w:r>
        <w:rPr>
          <w:lang w:val="en-US"/>
        </w:rPr>
        <w:t>.</w:t>
      </w:r>
    </w:p>
    <w:p w14:paraId="171792C1" w14:textId="77777777" w:rsidR="007B20F4" w:rsidRDefault="007B20F4" w:rsidP="007B20F4">
      <w:pPr>
        <w:spacing w:before="120" w:after="120"/>
        <w:ind w:left="567" w:firstLine="567"/>
        <w:jc w:val="both"/>
        <w:rPr>
          <w:i/>
          <w:iCs/>
        </w:rPr>
      </w:pPr>
      <w:r>
        <w:rPr>
          <w:i/>
          <w:iCs/>
        </w:rPr>
        <w:t xml:space="preserve">Пункт 6.6.4.4.1.1 </w:t>
      </w:r>
      <w:r>
        <w:rPr>
          <w:iCs/>
        </w:rPr>
        <w:t>изменить следующим образом:</w:t>
      </w:r>
    </w:p>
    <w:p w14:paraId="7E65A2D8" w14:textId="77777777" w:rsidR="007B20F4" w:rsidRPr="00F301F6" w:rsidRDefault="007B20F4" w:rsidP="007B20F4">
      <w:pPr>
        <w:spacing w:before="120" w:after="120"/>
        <w:ind w:left="2268" w:right="1134" w:hanging="1134"/>
        <w:jc w:val="both"/>
      </w:pPr>
      <w:r w:rsidRPr="00F301F6">
        <w:t>«6.6.4.4.1.1</w:t>
      </w:r>
      <w:r w:rsidRPr="00F301F6">
        <w:tab/>
        <w:t xml:space="preserve">Усовершенствованные детские удерживающие системы, установленные по направлению движения </w:t>
      </w:r>
    </w:p>
    <w:p w14:paraId="1C25232B" w14:textId="77777777" w:rsidR="007B20F4" w:rsidRPr="00F301F6" w:rsidRDefault="007B20F4" w:rsidP="007B20F4">
      <w:pPr>
        <w:spacing w:before="120" w:after="120"/>
        <w:ind w:left="2268" w:right="1134" w:hanging="1134"/>
        <w:jc w:val="both"/>
        <w:rPr>
          <w:bCs/>
        </w:rPr>
      </w:pPr>
      <w:r w:rsidRPr="00F301F6">
        <w:tab/>
        <w:t xml:space="preserve">Бустерная подушка нецельной конструкции: никакая часть головы манекена не должна выступать за пределы плоскостей </w:t>
      </w:r>
      <w:r>
        <w:t>BA</w:t>
      </w:r>
      <w:r w:rsidRPr="00F301F6">
        <w:t xml:space="preserve"> и </w:t>
      </w:r>
      <w:r>
        <w:t>DA</w:t>
      </w:r>
      <w:r w:rsidRPr="00F301F6">
        <w:t xml:space="preserve">, показанных на рис. 1 ниже. </w:t>
      </w:r>
    </w:p>
    <w:p w14:paraId="57C2F546" w14:textId="77777777" w:rsidR="007B20F4" w:rsidRPr="00F301F6" w:rsidRDefault="007B20F4" w:rsidP="007B20F4">
      <w:pPr>
        <w:ind w:left="2268" w:right="1134"/>
        <w:jc w:val="both"/>
        <w:rPr>
          <w:bCs/>
        </w:rPr>
      </w:pPr>
      <w:r w:rsidRPr="00F301F6">
        <w:t xml:space="preserve">Это определяется по результатам проверки с точностью до 300 мс или в момент окончательного возвращения манекена в неподвижное состояние в зависимости от того, что происходит раньше. </w:t>
      </w:r>
    </w:p>
    <w:p w14:paraId="6D48514C" w14:textId="77777777" w:rsidR="007B20F4" w:rsidRPr="00F301F6" w:rsidRDefault="007B20F4" w:rsidP="007B20F4">
      <w:pPr>
        <w:pageBreakBefore/>
        <w:spacing w:before="120" w:after="120"/>
        <w:ind w:left="2268" w:right="1134"/>
        <w:jc w:val="both"/>
      </w:pPr>
      <w:r w:rsidRPr="00F301F6">
        <w:lastRenderedPageBreak/>
        <w:t xml:space="preserve">При испытании с использованием манекена </w:t>
      </w:r>
      <w:r>
        <w:t>Q</w:t>
      </w:r>
      <w:r w:rsidRPr="00F301F6">
        <w:t>10 применяется следующие условия:</w:t>
      </w:r>
    </w:p>
    <w:p w14:paraId="0A63CCC5" w14:textId="77777777" w:rsidR="007B20F4" w:rsidRPr="00F301F6" w:rsidRDefault="007B20F4" w:rsidP="007B20F4">
      <w:pPr>
        <w:spacing w:after="120"/>
        <w:ind w:left="2835" w:right="1134" w:hanging="567"/>
        <w:jc w:val="both"/>
      </w:pPr>
      <w:r>
        <w:t>a</w:t>
      </w:r>
      <w:r w:rsidRPr="00F301F6">
        <w:t>)</w:t>
      </w:r>
      <w:r w:rsidRPr="00F301F6">
        <w:tab/>
        <w:t xml:space="preserve">значение по отношению к плоскости </w:t>
      </w:r>
      <w:r>
        <w:t>BA</w:t>
      </w:r>
      <w:r w:rsidRPr="00F301F6">
        <w:t xml:space="preserve"> составляет 550 мм; </w:t>
      </w:r>
    </w:p>
    <w:p w14:paraId="31B3544B" w14:textId="77777777" w:rsidR="007B20F4" w:rsidRPr="00F301F6" w:rsidRDefault="007B20F4" w:rsidP="007B20F4">
      <w:pPr>
        <w:spacing w:after="120"/>
        <w:ind w:left="2835" w:right="1134" w:hanging="567"/>
        <w:jc w:val="both"/>
      </w:pPr>
      <w:r>
        <w:t>b</w:t>
      </w:r>
      <w:r w:rsidRPr="00F301F6">
        <w:t>)</w:t>
      </w:r>
      <w:r w:rsidRPr="00F301F6">
        <w:tab/>
        <w:t xml:space="preserve">значение по отношению к плоскости </w:t>
      </w:r>
      <w:r>
        <w:t>DA</w:t>
      </w:r>
      <w:r w:rsidRPr="00F301F6">
        <w:t xml:space="preserve"> составляет 840 мм; </w:t>
      </w:r>
    </w:p>
    <w:p w14:paraId="47B599F6" w14:textId="77777777" w:rsidR="007B20F4" w:rsidRPr="00F301F6" w:rsidRDefault="007B20F4" w:rsidP="007B20F4">
      <w:pPr>
        <w:spacing w:after="120"/>
        <w:ind w:left="2835" w:right="1134" w:hanging="567"/>
        <w:jc w:val="both"/>
      </w:pPr>
      <w:r>
        <w:t>c</w:t>
      </w:r>
      <w:r w:rsidRPr="00F301F6">
        <w:t>)</w:t>
      </w:r>
      <w:r w:rsidRPr="00F301F6">
        <w:tab/>
        <w:t xml:space="preserve">для определения плоскости </w:t>
      </w:r>
      <w:r>
        <w:t>DA</w:t>
      </w:r>
      <w:r w:rsidRPr="00F301F6">
        <w:t xml:space="preserve"> фазу отскока не учитывают; и</w:t>
      </w:r>
    </w:p>
    <w:p w14:paraId="1CE04E9B" w14:textId="77777777" w:rsidR="007B20F4" w:rsidRPr="00F301F6" w:rsidRDefault="007B20F4" w:rsidP="007B20F4">
      <w:pPr>
        <w:spacing w:after="120"/>
        <w:ind w:left="2835" w:right="1134" w:hanging="567"/>
        <w:jc w:val="both"/>
        <w:rPr>
          <w:bCs/>
        </w:rPr>
      </w:pPr>
      <w:r>
        <w:rPr>
          <w:bCs/>
        </w:rPr>
        <w:t>d</w:t>
      </w:r>
      <w:r w:rsidRPr="00F301F6">
        <w:rPr>
          <w:bCs/>
        </w:rPr>
        <w:t>)</w:t>
      </w:r>
      <w:r w:rsidRPr="00F301F6">
        <w:tab/>
        <w:t>в</w:t>
      </w:r>
      <w:r w:rsidRPr="00F301F6">
        <w:rPr>
          <w:bCs/>
        </w:rPr>
        <w:t xml:space="preserve"> случае контакта манекена с жесткой частью испытательного стенда в фазе отскока критерий ускорения головы при этом контакте не учитывают».</w:t>
      </w:r>
    </w:p>
    <w:p w14:paraId="64345AC9" w14:textId="77777777" w:rsidR="007B20F4" w:rsidRPr="00F301F6" w:rsidRDefault="007B20F4" w:rsidP="007B20F4">
      <w:pPr>
        <w:pStyle w:val="SingleTxtG"/>
        <w:ind w:left="567" w:firstLine="567"/>
      </w:pPr>
      <w:r w:rsidRPr="00F301F6">
        <w:rPr>
          <w:i/>
          <w:iCs/>
        </w:rPr>
        <w:t>Пункт 6.6.4.4.2</w:t>
      </w:r>
      <w:r w:rsidRPr="00F301F6">
        <w:t xml:space="preserve"> изменить следующим образом:</w:t>
      </w:r>
    </w:p>
    <w:p w14:paraId="478BBFFD" w14:textId="77777777" w:rsidR="007B20F4" w:rsidRPr="00F301F6" w:rsidRDefault="007B20F4" w:rsidP="007B20F4">
      <w:pPr>
        <w:pStyle w:val="SingleTxtG"/>
        <w:ind w:left="2268" w:hanging="1134"/>
      </w:pPr>
      <w:r w:rsidRPr="00F301F6">
        <w:t>«6.6.4.4.2</w:t>
      </w:r>
      <w:r w:rsidRPr="00F301F6">
        <w:tab/>
        <w:t>При испытании усовершенствованных детских удерживающих систем… критерий травмирования головы (</w:t>
      </w:r>
      <w:r>
        <w:t>HPC</w:t>
      </w:r>
      <w:r w:rsidRPr="00F301F6">
        <w:t xml:space="preserve">) и </w:t>
      </w:r>
      <w:r w:rsidRPr="00F301F6">
        <w:rPr>
          <w:bCs/>
        </w:rPr>
        <w:t>результирующее</w:t>
      </w:r>
      <w:r w:rsidRPr="00F301F6">
        <w:t xml:space="preserve"> ускорение головы 3 мс».</w:t>
      </w:r>
    </w:p>
    <w:p w14:paraId="5751271F" w14:textId="77777777" w:rsidR="007B20F4" w:rsidRPr="00F301F6" w:rsidRDefault="007B20F4" w:rsidP="007B20F4">
      <w:pPr>
        <w:pStyle w:val="SingleTxtG"/>
      </w:pPr>
      <w:r w:rsidRPr="00F301F6">
        <w:rPr>
          <w:i/>
          <w:iCs/>
        </w:rPr>
        <w:t xml:space="preserve">Пункт 6.6.4.5.2 </w:t>
      </w:r>
      <w:r w:rsidRPr="00F301F6">
        <w:t>изменить следующим образом:</w:t>
      </w:r>
    </w:p>
    <w:p w14:paraId="5F56C4C6" w14:textId="77777777" w:rsidR="007B20F4" w:rsidRPr="00F301F6" w:rsidRDefault="007B20F4" w:rsidP="007B20F4">
      <w:pPr>
        <w:pStyle w:val="SingleTxtG"/>
        <w:ind w:left="2268" w:hanging="1134"/>
      </w:pPr>
      <w:r w:rsidRPr="00F301F6">
        <w:t>«6.6.4.5.2</w:t>
      </w:r>
      <w:r w:rsidRPr="00F301F6">
        <w:tab/>
        <w:t>Дополнительные критерии оценки степени травмирования при боковом ударе</w:t>
      </w:r>
    </w:p>
    <w:p w14:paraId="1EC7CB14" w14:textId="77777777" w:rsidR="007B20F4" w:rsidRPr="005606E3" w:rsidRDefault="007B20F4" w:rsidP="007B20F4">
      <w:pPr>
        <w:pStyle w:val="SingleTxtG"/>
        <w:ind w:left="2268" w:hanging="1134"/>
        <w:rPr>
          <w:lang w:val="en-US"/>
        </w:rPr>
      </w:pPr>
      <w:r>
        <w:rPr>
          <w:lang w:val="en-US"/>
        </w:rPr>
        <w:t>…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924"/>
        <w:gridCol w:w="686"/>
        <w:gridCol w:w="677"/>
        <w:gridCol w:w="677"/>
        <w:gridCol w:w="678"/>
        <w:gridCol w:w="677"/>
        <w:gridCol w:w="678"/>
        <w:gridCol w:w="965"/>
      </w:tblGrid>
      <w:tr w:rsidR="007B20F4" w14:paraId="1131CC0F" w14:textId="77777777" w:rsidTr="00DB5E25">
        <w:trPr>
          <w:tblHeader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1C68E5C" w14:textId="77777777" w:rsidR="007B20F4" w:rsidRDefault="007B20F4" w:rsidP="00DB5E25">
            <w:pPr>
              <w:keepNext/>
              <w:keepLines/>
              <w:spacing w:before="80" w:after="80" w:line="200" w:lineRule="exact"/>
              <w:ind w:left="113" w:right="113"/>
              <w:rPr>
                <w:i/>
                <w:sz w:val="16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950664A" w14:textId="77777777" w:rsidR="007B20F4" w:rsidRDefault="007B20F4" w:rsidP="00DB5E25">
            <w:pPr>
              <w:keepNext/>
              <w:keepLines/>
              <w:spacing w:before="80" w:after="80" w:line="200" w:lineRule="exact"/>
              <w:ind w:left="113" w:right="113"/>
              <w:rPr>
                <w:i/>
                <w:sz w:val="16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C712349" w14:textId="77777777" w:rsidR="007B20F4" w:rsidRDefault="007B20F4" w:rsidP="00DB5E25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B6391C5" w14:textId="77777777" w:rsidR="007B20F4" w:rsidRDefault="007B20F4" w:rsidP="00DB5E25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5DBFBC6" w14:textId="77777777" w:rsidR="007B20F4" w:rsidRDefault="007B20F4" w:rsidP="00DB5E25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356A02B" w14:textId="77777777" w:rsidR="007B20F4" w:rsidRDefault="007B20F4" w:rsidP="00DB5E25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D4B3ECE" w14:textId="77777777" w:rsidR="007B20F4" w:rsidRDefault="007B20F4" w:rsidP="00DB5E25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AB52C9E" w14:textId="77777777" w:rsidR="007B20F4" w:rsidRDefault="007B20F4" w:rsidP="00DB5E25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37D83B0" w14:textId="77777777" w:rsidR="007B20F4" w:rsidRDefault="007B20F4" w:rsidP="00DB5E25">
            <w:pPr>
              <w:keepNext/>
              <w:keepLines/>
              <w:spacing w:before="80" w:after="80" w:line="200" w:lineRule="exact"/>
              <w:ind w:left="113" w:right="113"/>
              <w:rPr>
                <w:rFonts w:eastAsia="MS Mincho"/>
                <w:i/>
                <w:sz w:val="16"/>
              </w:rPr>
            </w:pPr>
            <w:r>
              <w:rPr>
                <w:i/>
                <w:iCs/>
              </w:rPr>
              <w:t>...</w:t>
            </w:r>
          </w:p>
        </w:tc>
      </w:tr>
      <w:tr w:rsidR="007B20F4" w14:paraId="4B624A4B" w14:textId="77777777" w:rsidTr="00DB5E25">
        <w:tc>
          <w:tcPr>
            <w:tcW w:w="2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E1C1D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95503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F0AB7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AD1EB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3EA20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9D1F4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828B9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F2C0D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EFD4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</w:tr>
      <w:tr w:rsidR="007B20F4" w14:paraId="07374B6C" w14:textId="77777777" w:rsidTr="00DB5E2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8F484" w14:textId="77777777" w:rsidR="007B20F4" w:rsidRPr="00AF2839" w:rsidRDefault="007B20F4" w:rsidP="00DB5E25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AF2839">
              <w:rPr>
                <w:bCs/>
                <w:sz w:val="18"/>
                <w:szCs w:val="18"/>
              </w:rPr>
              <w:t xml:space="preserve">Результирующее </w:t>
            </w:r>
            <w:r w:rsidRPr="00AF2839">
              <w:rPr>
                <w:sz w:val="18"/>
                <w:szCs w:val="18"/>
              </w:rPr>
              <w:t>ускорение головы 3 мс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93A8D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821D2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62CA9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C3227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CC514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171FA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E31E7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9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3999" w14:textId="77777777" w:rsidR="007B20F4" w:rsidRDefault="007B20F4" w:rsidP="00DB5E25">
            <w:pPr>
              <w:suppressAutoHyphens w:val="0"/>
              <w:spacing w:line="240" w:lineRule="auto"/>
              <w:rPr>
                <w:sz w:val="18"/>
                <w:lang w:eastAsia="fr-FR"/>
              </w:rPr>
            </w:pPr>
          </w:p>
        </w:tc>
      </w:tr>
      <w:tr w:rsidR="007B20F4" w14:paraId="4188F211" w14:textId="77777777" w:rsidTr="00DB5E2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5217C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2752E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6252E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4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D036B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</w:tr>
      <w:tr w:rsidR="007B20F4" w14:paraId="3782220A" w14:textId="77777777" w:rsidTr="00DB5E2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DBB59FB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777C9EC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98A5779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435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B4A96A6" w14:textId="77777777" w:rsidR="007B20F4" w:rsidRDefault="007B20F4" w:rsidP="00DB5E25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iCs/>
              </w:rPr>
              <w:t>...</w:t>
            </w:r>
          </w:p>
        </w:tc>
      </w:tr>
    </w:tbl>
    <w:p w14:paraId="1660BB44" w14:textId="5A279DA3" w:rsidR="007B20F4" w:rsidRPr="0008600C" w:rsidRDefault="007B20F4" w:rsidP="007B20F4">
      <w:pPr>
        <w:pStyle w:val="SingleTxtG"/>
        <w:spacing w:before="120"/>
        <w:rPr>
          <w:lang w:val="en-US" w:eastAsia="fr-FR"/>
        </w:rPr>
      </w:pPr>
      <w:r>
        <w:t>…»</w:t>
      </w:r>
      <w:r>
        <w:rPr>
          <w:lang w:val="en-US"/>
        </w:rPr>
        <w:t>.</w:t>
      </w:r>
    </w:p>
    <w:p w14:paraId="17FCED2F" w14:textId="77777777" w:rsidR="007B20F4" w:rsidRDefault="007B20F4" w:rsidP="007B20F4">
      <w:pPr>
        <w:pStyle w:val="SingleTxtG"/>
      </w:pPr>
      <w:r>
        <w:rPr>
          <w:i/>
          <w:iCs/>
        </w:rPr>
        <w:t>Пункт 7.1.3</w:t>
      </w:r>
      <w:r>
        <w:t xml:space="preserve"> изменить следующим образом:</w:t>
      </w:r>
    </w:p>
    <w:p w14:paraId="5D23D081" w14:textId="77777777" w:rsidR="007B20F4" w:rsidRPr="00F301F6" w:rsidRDefault="007B20F4" w:rsidP="007B20F4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F301F6">
        <w:t>«7.1.3</w:t>
      </w:r>
      <w:r w:rsidRPr="00F301F6">
        <w:tab/>
        <w:t>Динамические испытания на лобовой удар, удар сзади и боковой удар:</w:t>
      </w:r>
    </w:p>
    <w:p w14:paraId="4202DA0D" w14:textId="77777777" w:rsidR="007B20F4" w:rsidRPr="00F301F6" w:rsidRDefault="007B20F4" w:rsidP="007B20F4">
      <w:pPr>
        <w:spacing w:after="120"/>
        <w:ind w:left="2832" w:right="1179" w:hanging="564"/>
        <w:jc w:val="both"/>
        <w:rPr>
          <w:iCs/>
          <w:strike/>
        </w:rPr>
      </w:pPr>
      <w:r>
        <w:rPr>
          <w:iCs/>
        </w:rPr>
        <w:t>a</w:t>
      </w:r>
      <w:r w:rsidRPr="00F301F6">
        <w:rPr>
          <w:iCs/>
        </w:rPr>
        <w:t>)</w:t>
      </w:r>
      <w:r w:rsidRPr="00F301F6">
        <w:rPr>
          <w:iCs/>
        </w:rPr>
        <w:tab/>
      </w:r>
      <w:r w:rsidRPr="00F301F6">
        <w:t>испытани</w:t>
      </w:r>
      <w:r w:rsidRPr="00F301F6">
        <w:rPr>
          <w:bCs/>
        </w:rPr>
        <w:t>я</w:t>
      </w:r>
      <w:r w:rsidRPr="00F301F6">
        <w:t xml:space="preserve"> на лобовой удар проводят на </w:t>
      </w:r>
      <w:r w:rsidRPr="00F301F6">
        <w:rPr>
          <w:bCs/>
        </w:rPr>
        <w:t>всех усовершенствованных детских удерживающих системах, подпадающих под сферу применения настоящих Правил;</w:t>
      </w:r>
    </w:p>
    <w:p w14:paraId="027401DD" w14:textId="77777777" w:rsidR="007B20F4" w:rsidRPr="00F301F6" w:rsidRDefault="007B20F4" w:rsidP="007B20F4">
      <w:pPr>
        <w:spacing w:after="120"/>
        <w:ind w:left="2832" w:right="1179" w:hanging="564"/>
        <w:jc w:val="both"/>
        <w:rPr>
          <w:iCs/>
        </w:rPr>
      </w:pPr>
      <w:r>
        <w:rPr>
          <w:iCs/>
        </w:rPr>
        <w:t>b</w:t>
      </w:r>
      <w:r w:rsidRPr="00F301F6">
        <w:rPr>
          <w:iCs/>
        </w:rPr>
        <w:t>)</w:t>
      </w:r>
      <w:r w:rsidRPr="00F301F6">
        <w:rPr>
          <w:iCs/>
        </w:rPr>
        <w:tab/>
      </w:r>
      <w:r w:rsidRPr="00F301F6">
        <w:t>испытани</w:t>
      </w:r>
      <w:r w:rsidRPr="00F301F6">
        <w:rPr>
          <w:bCs/>
        </w:rPr>
        <w:t>я</w:t>
      </w:r>
      <w:r w:rsidRPr="00F301F6">
        <w:t xml:space="preserve"> на удар сзади проводят на</w:t>
      </w:r>
      <w:r w:rsidRPr="00F301F6">
        <w:rPr>
          <w:bCs/>
        </w:rPr>
        <w:t xml:space="preserve"> всех обращенных назад</w:t>
      </w:r>
      <w:r w:rsidRPr="00F301F6">
        <w:t xml:space="preserve"> и вбок усовершенствованных детских удерживающих системах, </w:t>
      </w:r>
      <w:r w:rsidRPr="00F301F6">
        <w:rPr>
          <w:bCs/>
        </w:rPr>
        <w:t>подпадающих под сферу применения настоящих Правил</w:t>
      </w:r>
      <w:r w:rsidRPr="00F301F6">
        <w:t xml:space="preserve">; </w:t>
      </w:r>
    </w:p>
    <w:p w14:paraId="3778264B" w14:textId="77777777" w:rsidR="007B20F4" w:rsidRPr="00534675" w:rsidRDefault="007B20F4" w:rsidP="007B20F4">
      <w:pPr>
        <w:spacing w:after="120"/>
        <w:ind w:left="2835" w:right="1179" w:hanging="567"/>
        <w:jc w:val="both"/>
        <w:rPr>
          <w:iCs/>
        </w:rPr>
      </w:pPr>
      <w:r>
        <w:rPr>
          <w:iCs/>
        </w:rPr>
        <w:t>c</w:t>
      </w:r>
      <w:r w:rsidRPr="00534675">
        <w:rPr>
          <w:iCs/>
        </w:rPr>
        <w:t>)</w:t>
      </w:r>
      <w:r w:rsidRPr="00534675">
        <w:rPr>
          <w:iCs/>
        </w:rPr>
        <w:tab/>
      </w:r>
      <w:r w:rsidRPr="00534675">
        <w:t>испытани</w:t>
      </w:r>
      <w:r w:rsidRPr="00534675">
        <w:rPr>
          <w:bCs/>
        </w:rPr>
        <w:t>я</w:t>
      </w:r>
      <w:r w:rsidRPr="00534675">
        <w:t xml:space="preserve"> на боковой удар проводят на в</w:t>
      </w:r>
      <w:r w:rsidRPr="00534675">
        <w:rPr>
          <w:bCs/>
        </w:rPr>
        <w:t>сех усовершенствованных детских удерживающих системах, подпадающих под сферу применения настоящих Правил, за</w:t>
      </w:r>
      <w:r>
        <w:rPr>
          <w:bCs/>
        </w:rPr>
        <w:t> </w:t>
      </w:r>
      <w:r w:rsidRPr="00534675">
        <w:rPr>
          <w:bCs/>
        </w:rPr>
        <w:t>исключением встроенных систем и бустерных подушек;</w:t>
      </w:r>
      <w:r w:rsidRPr="00534675">
        <w:t xml:space="preserve"> </w:t>
      </w:r>
    </w:p>
    <w:p w14:paraId="1761EF21" w14:textId="77777777" w:rsidR="007B20F4" w:rsidRPr="00534675" w:rsidRDefault="007B20F4" w:rsidP="007B20F4">
      <w:pPr>
        <w:spacing w:after="120"/>
        <w:ind w:left="2835" w:right="1179" w:hanging="567"/>
        <w:jc w:val="both"/>
      </w:pPr>
      <w:r>
        <w:rPr>
          <w:iCs/>
        </w:rPr>
        <w:t>d</w:t>
      </w:r>
      <w:r w:rsidRPr="00534675">
        <w:rPr>
          <w:iCs/>
        </w:rPr>
        <w:t>)</w:t>
      </w:r>
      <w:r w:rsidRPr="00534675">
        <w:rPr>
          <w:iCs/>
        </w:rPr>
        <w:tab/>
      </w:r>
      <w:r w:rsidRPr="00534675">
        <w:t>УДУС...</w:t>
      </w:r>
    </w:p>
    <w:p w14:paraId="231F9457" w14:textId="77777777" w:rsidR="007B20F4" w:rsidRPr="00534675" w:rsidRDefault="007B20F4" w:rsidP="007B20F4">
      <w:pPr>
        <w:spacing w:after="120"/>
        <w:ind w:left="2835" w:right="1179" w:hanging="567"/>
        <w:jc w:val="both"/>
      </w:pPr>
      <w:r w:rsidRPr="00534675">
        <w:t>…».</w:t>
      </w:r>
    </w:p>
    <w:p w14:paraId="0D8A8ECC" w14:textId="77777777" w:rsidR="007B20F4" w:rsidRPr="00534675" w:rsidRDefault="007B20F4" w:rsidP="007B20F4">
      <w:pPr>
        <w:pStyle w:val="SingleTxtG"/>
      </w:pPr>
      <w:r w:rsidRPr="00534675">
        <w:rPr>
          <w:i/>
          <w:iCs/>
        </w:rPr>
        <w:t>Пункт 8.1</w:t>
      </w:r>
      <w:r w:rsidRPr="00534675">
        <w:t xml:space="preserve"> изменить следующим образом:</w:t>
      </w:r>
    </w:p>
    <w:p w14:paraId="1794DCA3" w14:textId="77777777" w:rsidR="007B20F4" w:rsidRDefault="007B20F4" w:rsidP="007B20F4">
      <w:pPr>
        <w:pStyle w:val="Default"/>
        <w:suppressAutoHyphens/>
        <w:spacing w:after="120" w:line="240" w:lineRule="atLeast"/>
        <w:ind w:left="2268" w:right="1134" w:hanging="1134"/>
        <w:jc w:val="both"/>
        <w:rPr>
          <w:rFonts w:eastAsia="SimSu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«8.1</w:t>
      </w:r>
      <w:r>
        <w:rPr>
          <w:sz w:val="20"/>
          <w:szCs w:val="20"/>
          <w:lang w:val="ru-RU"/>
        </w:rPr>
        <w:tab/>
        <w:t xml:space="preserve">В протоколе испытания указывают результаты всех испытаний и измерений, включая следующие данные: </w:t>
      </w:r>
    </w:p>
    <w:p w14:paraId="44E1195A" w14:textId="77777777" w:rsidR="007B20F4" w:rsidRPr="00534675" w:rsidRDefault="007B20F4" w:rsidP="007B20F4">
      <w:pPr>
        <w:widowControl w:val="0"/>
        <w:autoSpaceDE w:val="0"/>
        <w:autoSpaceDN w:val="0"/>
        <w:adjustRightInd w:val="0"/>
        <w:spacing w:after="120"/>
        <w:ind w:left="2835" w:hanging="567"/>
        <w:rPr>
          <w:color w:val="000000"/>
        </w:rPr>
      </w:pPr>
      <w:r>
        <w:t>a</w:t>
      </w:r>
      <w:r w:rsidRPr="00534675">
        <w:t>)</w:t>
      </w:r>
      <w:r w:rsidRPr="00534675">
        <w:tab/>
        <w:t>…</w:t>
      </w:r>
    </w:p>
    <w:p w14:paraId="0A967E1F" w14:textId="77777777" w:rsidR="007B20F4" w:rsidRPr="00534675" w:rsidRDefault="007B20F4" w:rsidP="007B20F4">
      <w:pPr>
        <w:widowControl w:val="0"/>
        <w:autoSpaceDE w:val="0"/>
        <w:autoSpaceDN w:val="0"/>
        <w:adjustRightInd w:val="0"/>
        <w:spacing w:after="120"/>
        <w:ind w:left="2835" w:hanging="567"/>
        <w:rPr>
          <w:color w:val="000000"/>
        </w:rPr>
      </w:pPr>
      <w:r w:rsidRPr="00534675">
        <w:rPr>
          <w:bCs/>
          <w:iCs/>
        </w:rPr>
        <w:t>…</w:t>
      </w:r>
    </w:p>
    <w:p w14:paraId="4A71185E" w14:textId="77777777" w:rsidR="007B20F4" w:rsidRPr="00534675" w:rsidRDefault="007B20F4" w:rsidP="007B20F4">
      <w:pPr>
        <w:widowControl w:val="0"/>
        <w:autoSpaceDE w:val="0"/>
        <w:autoSpaceDN w:val="0"/>
        <w:adjustRightInd w:val="0"/>
        <w:spacing w:after="120"/>
        <w:ind w:left="2835" w:right="1134" w:hanging="567"/>
        <w:jc w:val="both"/>
      </w:pPr>
      <w:r>
        <w:t>i</w:t>
      </w:r>
      <w:r w:rsidRPr="00534675">
        <w:t>)</w:t>
      </w:r>
      <w:r w:rsidRPr="00534675">
        <w:tab/>
        <w:t xml:space="preserve">следующие критерии манекена: </w:t>
      </w:r>
      <w:r>
        <w:t>HPC</w:t>
      </w:r>
      <w:r w:rsidRPr="00534675">
        <w:t xml:space="preserve">, </w:t>
      </w:r>
      <w:r w:rsidRPr="00534675">
        <w:rPr>
          <w:bCs/>
        </w:rPr>
        <w:t xml:space="preserve">результирующее </w:t>
      </w:r>
      <w:r w:rsidRPr="00534675">
        <w:t xml:space="preserve">ускорение головы (кумулятивное значение 3 мс), сила напряжения шеи, скорость движения шеи, </w:t>
      </w:r>
      <w:r w:rsidRPr="00534675">
        <w:rPr>
          <w:bCs/>
        </w:rPr>
        <w:t xml:space="preserve">результирующее </w:t>
      </w:r>
      <w:r w:rsidRPr="00534675">
        <w:t xml:space="preserve">ускорение грудной клетки (кумулятивное значение 3 мс), отклонение грудной клетки, </w:t>
      </w:r>
      <w:r w:rsidRPr="00534675">
        <w:lastRenderedPageBreak/>
        <w:t>давление в районе брюшной полости (в случае лобового столкновения и столкновения сзади) и…».</w:t>
      </w:r>
    </w:p>
    <w:p w14:paraId="6FC0B552" w14:textId="77777777" w:rsidR="007B20F4" w:rsidRPr="00534675" w:rsidRDefault="007B20F4" w:rsidP="007B20F4">
      <w:pPr>
        <w:pStyle w:val="SingleTxtG"/>
      </w:pPr>
      <w:r w:rsidRPr="00534675">
        <w:rPr>
          <w:i/>
          <w:iCs/>
        </w:rPr>
        <w:t>Пункт 9.2.2</w:t>
      </w:r>
      <w:r w:rsidRPr="00534675">
        <w:t xml:space="preserve"> изменить следующим образом:</w:t>
      </w:r>
    </w:p>
    <w:p w14:paraId="4EF90F90" w14:textId="77777777" w:rsidR="007B20F4" w:rsidRDefault="007B20F4" w:rsidP="007B20F4">
      <w:pPr>
        <w:pStyle w:val="Default"/>
        <w:suppressAutoHyphens/>
        <w:spacing w:after="120" w:line="240" w:lineRule="atLeast"/>
        <w:ind w:left="2268" w:right="1134" w:hanging="113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«9.2.2</w:t>
      </w:r>
      <w:r>
        <w:rPr>
          <w:sz w:val="20"/>
          <w:szCs w:val="20"/>
          <w:lang w:val="ru-RU"/>
        </w:rPr>
        <w:tab/>
        <w:t>Динамические испытания на боковой удар</w:t>
      </w:r>
    </w:p>
    <w:p w14:paraId="43D6DC0E" w14:textId="77777777" w:rsidR="007B20F4" w:rsidRPr="0008600C" w:rsidRDefault="007B20F4" w:rsidP="007B20F4">
      <w:pPr>
        <w:pStyle w:val="Default"/>
        <w:suppressAutoHyphens/>
        <w:spacing w:after="120" w:line="240" w:lineRule="atLeast"/>
        <w:ind w:left="3260" w:right="1134" w:hanging="992"/>
        <w:jc w:val="both"/>
        <w:rPr>
          <w:rFonts w:eastAsia="MS Mincho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 ходе мониторинга </w:t>
      </w:r>
      <w:r>
        <w:rPr>
          <w:bCs/>
          <w:sz w:val="20"/>
          <w:szCs w:val="20"/>
          <w:lang w:val="ru-RU"/>
        </w:rPr>
        <w:t>результирующего</w:t>
      </w:r>
      <w:r>
        <w:rPr>
          <w:sz w:val="20"/>
          <w:szCs w:val="20"/>
          <w:lang w:val="ru-RU"/>
        </w:rPr>
        <w:t xml:space="preserve"> ускорения головы...»</w:t>
      </w:r>
      <w:r w:rsidRPr="0008600C">
        <w:rPr>
          <w:sz w:val="20"/>
          <w:szCs w:val="20"/>
          <w:lang w:val="ru-RU"/>
        </w:rPr>
        <w:t>.</w:t>
      </w:r>
    </w:p>
    <w:p w14:paraId="24C4EFA3" w14:textId="77777777" w:rsidR="007B20F4" w:rsidRPr="00534675" w:rsidRDefault="007B20F4" w:rsidP="007B20F4">
      <w:pPr>
        <w:keepNext/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  <w:iCs/>
        </w:rPr>
      </w:pPr>
      <w:bookmarkStart w:id="3" w:name="_Hlk17379150"/>
      <w:bookmarkEnd w:id="3"/>
      <w:r w:rsidRPr="00534675">
        <w:rPr>
          <w:i/>
          <w:iCs/>
        </w:rPr>
        <w:t>Приложение 6, добавление 2</w:t>
      </w:r>
    </w:p>
    <w:p w14:paraId="3229FEEE" w14:textId="77777777" w:rsidR="007B20F4" w:rsidRPr="00534675" w:rsidRDefault="007B20F4" w:rsidP="007B20F4">
      <w:pPr>
        <w:keepNext/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 w:rsidRPr="00534675">
        <w:rPr>
          <w:i/>
          <w:iCs/>
        </w:rPr>
        <w:t>Пункт 2</w:t>
      </w:r>
      <w:r w:rsidRPr="00534675">
        <w:t xml:space="preserve"> изменить следующим образом:</w:t>
      </w:r>
    </w:p>
    <w:p w14:paraId="1025CB94" w14:textId="77777777" w:rsidR="007B20F4" w:rsidRPr="00534675" w:rsidRDefault="007B20F4" w:rsidP="007B20F4">
      <w:pPr>
        <w:spacing w:after="120"/>
        <w:ind w:left="2268" w:right="1134" w:hanging="1134"/>
        <w:jc w:val="both"/>
        <w:rPr>
          <w:bCs/>
        </w:rPr>
      </w:pPr>
      <w:r w:rsidRPr="00534675">
        <w:t>«2.</w:t>
      </w:r>
      <w:r w:rsidRPr="00534675">
        <w:tab/>
        <w:t>В случае усовершенствованных детских удерживающих систем размера</w:t>
      </w:r>
      <w:r>
        <w:t> i</w:t>
      </w:r>
      <w:r w:rsidRPr="00534675">
        <w:t xml:space="preserve"> и категории </w:t>
      </w:r>
      <w:r w:rsidR="00C046D3" w:rsidRPr="00C046D3">
        <w:t>“</w:t>
      </w:r>
      <w:r w:rsidRPr="00534675">
        <w:t>для конкретного транспортного средства</w:t>
      </w:r>
      <w:r w:rsidR="00C046D3" w:rsidRPr="005C1F1A">
        <w:t>”</w:t>
      </w:r>
      <w:r w:rsidRPr="00534675">
        <w:t xml:space="preserve"> используют следующие точки крепления: </w:t>
      </w:r>
      <w:r>
        <w:t>H</w:t>
      </w:r>
      <w:r w:rsidRPr="00534675">
        <w:rPr>
          <w:vertAlign w:val="subscript"/>
        </w:rPr>
        <w:t>1</w:t>
      </w:r>
      <w:r w:rsidRPr="00534675">
        <w:t xml:space="preserve"> и </w:t>
      </w:r>
      <w:r>
        <w:t>H</w:t>
      </w:r>
      <w:r w:rsidRPr="00534675">
        <w:rPr>
          <w:vertAlign w:val="subscript"/>
        </w:rPr>
        <w:t>2</w:t>
      </w:r>
      <w:r w:rsidRPr="00534675">
        <w:t>».</w:t>
      </w:r>
    </w:p>
    <w:p w14:paraId="14FF9B73" w14:textId="77777777" w:rsidR="007B20F4" w:rsidRPr="00534675" w:rsidRDefault="007B20F4" w:rsidP="007B20F4">
      <w:pPr>
        <w:keepNext/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u w:val="single"/>
        </w:rPr>
      </w:pPr>
      <w:r w:rsidRPr="00534675">
        <w:rPr>
          <w:i/>
          <w:iCs/>
        </w:rPr>
        <w:t>Приложение 18</w:t>
      </w:r>
      <w:r w:rsidRPr="00534675">
        <w:t xml:space="preserve"> изменить следующим образом:</w:t>
      </w:r>
    </w:p>
    <w:p w14:paraId="2CFB4479" w14:textId="77777777" w:rsidR="007B20F4" w:rsidRPr="00534675" w:rsidRDefault="007B20F4" w:rsidP="007B20F4">
      <w:pPr>
        <w:pStyle w:val="HChG"/>
        <w:rPr>
          <w:bCs/>
        </w:rPr>
      </w:pPr>
      <w:r w:rsidRPr="00CE5E49">
        <w:rPr>
          <w:b w:val="0"/>
          <w:bCs/>
          <w:sz w:val="20"/>
        </w:rPr>
        <w:t>«</w:t>
      </w:r>
      <w:r w:rsidRPr="00534675">
        <w:rPr>
          <w:bCs/>
        </w:rPr>
        <w:t>Приложение 18</w:t>
      </w:r>
    </w:p>
    <w:p w14:paraId="3E7EAA8D" w14:textId="77777777" w:rsidR="007B20F4" w:rsidRPr="00534675" w:rsidRDefault="007B20F4" w:rsidP="007B20F4">
      <w:pPr>
        <w:pStyle w:val="HChG"/>
      </w:pPr>
      <w:r w:rsidRPr="00534675">
        <w:tab/>
      </w:r>
      <w:r w:rsidRPr="00534675">
        <w:tab/>
      </w:r>
      <w:r w:rsidRPr="00534675">
        <w:rPr>
          <w:bCs/>
        </w:rPr>
        <w:t>Геометрические размеры усовершенствованных детских удерживающих систем</w:t>
      </w:r>
      <w:r w:rsidRPr="00534675">
        <w:t xml:space="preserve"> </w:t>
      </w:r>
    </w:p>
    <w:p w14:paraId="1C61BFD6" w14:textId="77777777" w:rsidR="007B20F4" w:rsidRDefault="007B20F4" w:rsidP="007B20F4">
      <w:pPr>
        <w:spacing w:after="120"/>
        <w:ind w:left="2268" w:right="1134" w:hanging="1134"/>
        <w:jc w:val="both"/>
        <w:rPr>
          <w:bCs/>
        </w:rPr>
      </w:pPr>
      <w:r>
        <w:rPr>
          <w:bCs/>
        </w:rPr>
        <w:t>…</w:t>
      </w:r>
    </w:p>
    <w:p w14:paraId="6D093BB2" w14:textId="77777777" w:rsidR="007B20F4" w:rsidRDefault="007B20F4" w:rsidP="007B20F4">
      <w:pPr>
        <w:suppressAutoHyphens w:val="0"/>
        <w:spacing w:after="120" w:line="240" w:lineRule="auto"/>
        <w:ind w:left="1134"/>
        <w:rPr>
          <w:bCs/>
        </w:rPr>
      </w:pPr>
      <w:r>
        <w:t>Таблица 1</w:t>
      </w:r>
    </w:p>
    <w:tbl>
      <w:tblPr>
        <w:tblW w:w="808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663"/>
        <w:gridCol w:w="773"/>
        <w:gridCol w:w="770"/>
        <w:gridCol w:w="771"/>
        <w:gridCol w:w="615"/>
        <w:gridCol w:w="283"/>
        <w:gridCol w:w="3549"/>
      </w:tblGrid>
      <w:tr w:rsidR="007B20F4" w:rsidRPr="00A553E0" w14:paraId="4EE43C23" w14:textId="77777777" w:rsidTr="00617F2D">
        <w:trPr>
          <w:trHeight w:val="624"/>
        </w:trPr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6441C65" w14:textId="77777777" w:rsidR="007B20F4" w:rsidRPr="00907626" w:rsidRDefault="007B20F4" w:rsidP="00DB5E2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907626">
              <w:rPr>
                <w:i/>
                <w:iCs/>
                <w:sz w:val="16"/>
                <w:szCs w:val="16"/>
              </w:rPr>
              <w:t>Применимо ко всем УДУС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E020490" w14:textId="77777777" w:rsidR="007B20F4" w:rsidRPr="00907626" w:rsidRDefault="007B20F4" w:rsidP="00DB5E2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en-US"/>
              </w:rPr>
            </w:pPr>
            <w:r w:rsidRPr="00907626">
              <w:rPr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E75F928" w14:textId="77777777" w:rsidR="007B20F4" w:rsidRPr="00534675" w:rsidRDefault="007B20F4" w:rsidP="00DB5E2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534675">
              <w:rPr>
                <w:i/>
                <w:iCs/>
                <w:sz w:val="16"/>
                <w:szCs w:val="16"/>
              </w:rPr>
              <w:t>Дополнительные внутренние размеры для УДУС с системами противоударного экрана</w:t>
            </w:r>
          </w:p>
        </w:tc>
      </w:tr>
      <w:tr w:rsidR="007B20F4" w14:paraId="1204A617" w14:textId="77777777" w:rsidTr="00617F2D">
        <w:trPr>
          <w:trHeight w:val="249"/>
        </w:trPr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24E3E4EE" w14:textId="77777777" w:rsidR="007B20F4" w:rsidRDefault="007B20F4" w:rsidP="00DB5E25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>
              <w:t>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55D24C9C" w14:textId="77777777" w:rsidR="007B20F4" w:rsidRDefault="007B20F4" w:rsidP="00DB5E25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>
              <w:t>…</w:t>
            </w: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7FD1E7D1" w14:textId="77777777" w:rsidR="007B20F4" w:rsidRDefault="007B20F4" w:rsidP="00DB5E25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>
              <w:t>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32B73363" w14:textId="77777777" w:rsidR="007B20F4" w:rsidRDefault="007B20F4" w:rsidP="00DB5E25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>
              <w:t>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393B3D8C" w14:textId="77777777" w:rsidR="007B20F4" w:rsidRDefault="007B20F4" w:rsidP="00DB5E25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>
              <w:t>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30B502DF" w14:textId="77777777" w:rsidR="007B20F4" w:rsidRDefault="007B20F4" w:rsidP="00DB5E25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>
              <w:t>…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B3BE4C7" w14:textId="77777777" w:rsidR="007B20F4" w:rsidRDefault="007B20F4" w:rsidP="00DB5E2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>
              <w:t>…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3C46FE0" w14:textId="77777777" w:rsidR="007B20F4" w:rsidRDefault="007B20F4" w:rsidP="00DB5E25">
            <w:pPr>
              <w:rPr>
                <w:sz w:val="18"/>
              </w:rPr>
            </w:pPr>
          </w:p>
        </w:tc>
      </w:tr>
    </w:tbl>
    <w:p w14:paraId="57647F4B" w14:textId="77777777" w:rsidR="007B20F4" w:rsidRPr="00534675" w:rsidRDefault="007B20F4" w:rsidP="007B20F4">
      <w:pPr>
        <w:pStyle w:val="H23G"/>
      </w:pPr>
      <w:r w:rsidRPr="00534675">
        <w:tab/>
      </w:r>
      <w:r w:rsidRPr="00534675">
        <w:tab/>
      </w:r>
      <w:r w:rsidRPr="00534675">
        <w:rPr>
          <w:b w:val="0"/>
        </w:rPr>
        <w:t>Рис. 2</w:t>
      </w:r>
      <w:r w:rsidRPr="00534675">
        <w:br/>
        <w:t xml:space="preserve">Измерительное устройство УДУС </w:t>
      </w:r>
      <w:r w:rsidR="00157041" w:rsidRPr="00157041">
        <w:t>—</w:t>
      </w:r>
      <w:r w:rsidRPr="00534675">
        <w:t xml:space="preserve"> Вид измерительного устройства сбоку и</w:t>
      </w:r>
      <w:r>
        <w:rPr>
          <w:lang w:val="en-US"/>
        </w:rPr>
        <w:t> </w:t>
      </w:r>
      <w:r w:rsidRPr="00534675">
        <w:t>спереди</w:t>
      </w:r>
    </w:p>
    <w:p w14:paraId="45745044" w14:textId="77777777" w:rsidR="007B20F4" w:rsidRDefault="007B20F4" w:rsidP="007B20F4">
      <w:pPr>
        <w:keepNext/>
        <w:keepLines/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b/>
        </w:rPr>
      </w:pPr>
      <w:r>
        <w:rPr>
          <w:i/>
          <w:noProof/>
          <w:sz w:val="24"/>
          <w:szCs w:val="24"/>
          <w:lang w:val="fr-CH" w:eastAsia="fr-CH"/>
        </w:rPr>
        <w:drawing>
          <wp:inline distT="0" distB="0" distL="0" distR="0" wp14:anchorId="559870C0" wp14:editId="542A653E">
            <wp:extent cx="4286885" cy="3188335"/>
            <wp:effectExtent l="0" t="0" r="0" b="0"/>
            <wp:docPr id="7" name="Рисунок 7" descr="http://srace2:8080/race_assets/image/uk/reg129/201638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ace2:8080/race_assets/image/uk/reg129/201638_1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80963" w14:textId="77777777" w:rsidR="007B20F4" w:rsidRPr="00534675" w:rsidRDefault="007B20F4" w:rsidP="007B20F4">
      <w:pPr>
        <w:tabs>
          <w:tab w:val="left" w:pos="2300"/>
          <w:tab w:val="left" w:pos="2800"/>
        </w:tabs>
        <w:spacing w:after="120"/>
        <w:ind w:left="2302" w:right="1134" w:hanging="1168"/>
        <w:jc w:val="both"/>
      </w:pPr>
      <w:r w:rsidRPr="00534675">
        <w:t>Все размеры в мм</w:t>
      </w:r>
    </w:p>
    <w:p w14:paraId="72CCD5C8" w14:textId="77777777" w:rsidR="005C1F1A" w:rsidRPr="005C1F1A" w:rsidRDefault="007B20F4" w:rsidP="005C1F1A">
      <w:pPr>
        <w:pStyle w:val="H23G"/>
      </w:pPr>
      <w:r w:rsidRPr="00534675">
        <w:lastRenderedPageBreak/>
        <w:tab/>
      </w:r>
      <w:r w:rsidRPr="00534675">
        <w:tab/>
      </w:r>
      <w:r w:rsidRPr="00534675">
        <w:rPr>
          <w:b w:val="0"/>
        </w:rPr>
        <w:t>Рис. 3</w:t>
      </w:r>
      <w:r w:rsidRPr="00534675">
        <w:br/>
        <w:t>Вид измерительного устройства (сбоку и спереди), предназначенного для измерений, производимых в случае усовершенствованных детских удерживающих систем с противоударным экраном</w:t>
      </w:r>
    </w:p>
    <w:tbl>
      <w:tblPr>
        <w:tblStyle w:val="Grilledutableau1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870"/>
      </w:tblGrid>
      <w:tr w:rsidR="007B20F4" w14:paraId="4BCF3FAE" w14:textId="77777777" w:rsidTr="005C1F1A">
        <w:tc>
          <w:tcPr>
            <w:tcW w:w="4769" w:type="dxa"/>
            <w:hideMark/>
          </w:tcPr>
          <w:p w14:paraId="37324A0D" w14:textId="77777777" w:rsidR="007B20F4" w:rsidRDefault="007B20F4" w:rsidP="00DB5E25">
            <w:pPr>
              <w:spacing w:after="120"/>
              <w:ind w:right="1134"/>
              <w:jc w:val="center"/>
              <w:rPr>
                <w:bCs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8200FF" wp14:editId="136CEF23">
                  <wp:extent cx="2208530" cy="3087370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308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0" w:type="dxa"/>
            <w:hideMark/>
          </w:tcPr>
          <w:p w14:paraId="1F4F99E2" w14:textId="77777777" w:rsidR="007B20F4" w:rsidRDefault="00157041" w:rsidP="00DB5E25">
            <w:pPr>
              <w:spacing w:after="120"/>
              <w:ind w:right="1134"/>
              <w:jc w:val="center"/>
              <w:rPr>
                <w:bCs/>
              </w:rPr>
            </w:pPr>
            <w:r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1EC38B" wp14:editId="2F843CA0">
                      <wp:simplePos x="0" y="0"/>
                      <wp:positionH relativeFrom="column">
                        <wp:posOffset>446521</wp:posOffset>
                      </wp:positionH>
                      <wp:positionV relativeFrom="paragraph">
                        <wp:posOffset>1950832</wp:posOffset>
                      </wp:positionV>
                      <wp:extent cx="596411" cy="83250"/>
                      <wp:effectExtent l="0" t="190500" r="0" b="183515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2339284">
                                <a:off x="0" y="0"/>
                                <a:ext cx="596411" cy="8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prstClr val="black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1D2085" w14:textId="77777777" w:rsidR="00157041" w:rsidRPr="00386D91" w:rsidRDefault="00157041" w:rsidP="00157041">
                                  <w:pPr>
                                    <w:spacing w:line="192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86D91"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  <w:t>Брюшная полость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EC3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6" type="#_x0000_t202" style="position:absolute;left:0;text-align:left;margin-left:35.15pt;margin-top:153.6pt;width:46.95pt;height:6.55pt;rotation:255512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" stroked="f">
                      <v:stroke joinstyle="round"/>
                      <v:path arrowok="t"/>
                      <v:textbox inset="0,0,0,0">
                        <w:txbxContent>
                          <w:p w14:paraId="171D2085" w14:textId="77777777" w:rsidR="00157041" w:rsidRPr="00386D91" w:rsidRDefault="00157041" w:rsidP="00157041">
                            <w:pPr>
                              <w:spacing w:line="192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386D91">
                              <w:rPr>
                                <w:bCs/>
                                <w:sz w:val="12"/>
                                <w:szCs w:val="12"/>
                              </w:rPr>
                              <w:t>Брюшная полость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20F4">
              <w:rPr>
                <w:noProof/>
                <w:lang w:val="fr-CH" w:eastAsia="fr-CH"/>
              </w:rPr>
              <w:drawing>
                <wp:inline distT="0" distB="0" distL="0" distR="0" wp14:anchorId="7D1473C0" wp14:editId="14A97919">
                  <wp:extent cx="2369185" cy="3218180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321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3EFB5" w14:textId="77777777" w:rsidR="00A80B1A" w:rsidRDefault="00157041" w:rsidP="00732030">
      <w:pPr>
        <w:tabs>
          <w:tab w:val="left" w:pos="2300"/>
          <w:tab w:val="left" w:pos="2800"/>
        </w:tabs>
        <w:spacing w:after="120"/>
        <w:ind w:left="2302" w:right="1134" w:hanging="116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CA82B" wp14:editId="0CD03F95">
                <wp:simplePos x="0" y="0"/>
                <wp:positionH relativeFrom="column">
                  <wp:posOffset>1476128</wp:posOffset>
                </wp:positionH>
                <wp:positionV relativeFrom="paragraph">
                  <wp:posOffset>122457</wp:posOffset>
                </wp:positionV>
                <wp:extent cx="1348156" cy="176543"/>
                <wp:effectExtent l="0" t="0" r="444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8156" cy="176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A01FC37" w14:textId="77777777" w:rsidR="00157041" w:rsidRPr="00157041" w:rsidRDefault="0015704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5704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Детали брюшной полости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CA82B" id="Надпись 2" o:spid="_x0000_s1027" type="#_x0000_t202" style="position:absolute;left:0;text-align:left;margin-left:116.25pt;margin-top:9.65pt;width:106.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" stroked="f">
                <v:stroke joinstyle="round"/>
                <v:path arrowok="t"/>
                <v:textbox inset="0,0,0,0">
                  <w:txbxContent>
                    <w:p w14:paraId="3A01FC37" w14:textId="77777777" w:rsidR="00157041" w:rsidRPr="00157041" w:rsidRDefault="0015704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57041">
                        <w:rPr>
                          <w:b/>
                          <w:bCs/>
                          <w:sz w:val="16"/>
                          <w:szCs w:val="16"/>
                        </w:rPr>
                        <w:t>Детали брюшной полости</w:t>
                      </w:r>
                    </w:p>
                  </w:txbxContent>
                </v:textbox>
              </v:shape>
            </w:pict>
          </mc:Fallback>
        </mc:AlternateContent>
      </w:r>
      <w:r w:rsidR="007B20F4">
        <w:rPr>
          <w:noProof/>
          <w:lang w:val="fr-CH" w:eastAsia="fr-CH"/>
        </w:rPr>
        <w:drawing>
          <wp:inline distT="0" distB="0" distL="0" distR="0" wp14:anchorId="629DC37C" wp14:editId="596154CC">
            <wp:extent cx="2707640" cy="19062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AC21C" w14:textId="28970BFF" w:rsidR="007B20F4" w:rsidRPr="00534675" w:rsidRDefault="007B20F4" w:rsidP="00A80B1A">
      <w:pPr>
        <w:tabs>
          <w:tab w:val="left" w:pos="2300"/>
          <w:tab w:val="left" w:pos="2800"/>
        </w:tabs>
        <w:spacing w:after="120"/>
        <w:ind w:left="2302" w:right="1134" w:hanging="1168"/>
        <w:jc w:val="right"/>
      </w:pPr>
      <w:r w:rsidRPr="00534675">
        <w:t>Все размеры в мм</w:t>
      </w:r>
    </w:p>
    <w:p w14:paraId="4585AC73" w14:textId="77777777" w:rsidR="007B20F4" w:rsidRPr="00534675" w:rsidRDefault="007B20F4" w:rsidP="007B20F4">
      <w:pPr>
        <w:spacing w:after="120"/>
        <w:ind w:left="2268" w:right="1134" w:hanging="1134"/>
        <w:jc w:val="both"/>
        <w:rPr>
          <w:bCs/>
        </w:rPr>
      </w:pPr>
      <w:r w:rsidRPr="00534675">
        <w:t>Метод внутренней геометрической оценки</w:t>
      </w:r>
    </w:p>
    <w:p w14:paraId="3435906B" w14:textId="77777777" w:rsidR="007B20F4" w:rsidRPr="00534675" w:rsidRDefault="007B20F4" w:rsidP="007B20F4">
      <w:pPr>
        <w:spacing w:after="120"/>
        <w:ind w:left="1134" w:right="1134"/>
        <w:jc w:val="both"/>
        <w:rPr>
          <w:bCs/>
        </w:rPr>
      </w:pPr>
      <w:r w:rsidRPr="00534675">
        <w:t>Данный метод дает представление о том, каким образом надлежит проводить внутреннюю геометрическую оценку, предусмотренную в пункте 6.3.2.1, для проверки ростового диапазона усовершенствованной детской удерживающей системы, заявленного изготовителем.</w:t>
      </w:r>
    </w:p>
    <w:p w14:paraId="05F22E25" w14:textId="77777777" w:rsidR="007B20F4" w:rsidRPr="00534675" w:rsidRDefault="007B20F4" w:rsidP="007B20F4">
      <w:pPr>
        <w:spacing w:after="120"/>
        <w:ind w:left="2268" w:right="1134" w:hanging="1134"/>
        <w:jc w:val="both"/>
        <w:rPr>
          <w:bCs/>
        </w:rPr>
      </w:pPr>
      <w:r w:rsidRPr="00534675">
        <w:t>Эта оценка проводится применительно к каждому из следующих случаев:</w:t>
      </w:r>
    </w:p>
    <w:p w14:paraId="36E0E9AE" w14:textId="77777777" w:rsidR="007B20F4" w:rsidRPr="00534675" w:rsidRDefault="007B20F4" w:rsidP="007B20F4">
      <w:pPr>
        <w:spacing w:after="120"/>
        <w:ind w:left="1701" w:right="1134" w:hanging="567"/>
        <w:jc w:val="both"/>
        <w:rPr>
          <w:bCs/>
        </w:rPr>
      </w:pPr>
      <w:r>
        <w:rPr>
          <w:bCs/>
        </w:rPr>
        <w:t>a</w:t>
      </w:r>
      <w:r w:rsidRPr="00534675">
        <w:rPr>
          <w:bCs/>
        </w:rPr>
        <w:t>)</w:t>
      </w:r>
      <w:r w:rsidRPr="00534675">
        <w:rPr>
          <w:bCs/>
        </w:rPr>
        <w:tab/>
      </w:r>
      <w:r w:rsidRPr="00534675">
        <w:t>к каждому направлению установки УДУС (например, к их установке по направлению и против направления движения);</w:t>
      </w:r>
    </w:p>
    <w:p w14:paraId="6D718070" w14:textId="77777777" w:rsidR="007B20F4" w:rsidRPr="00534675" w:rsidRDefault="007B20F4" w:rsidP="007B20F4">
      <w:pPr>
        <w:spacing w:after="120"/>
        <w:ind w:left="1701" w:right="1134" w:hanging="567"/>
        <w:jc w:val="both"/>
        <w:rPr>
          <w:bCs/>
        </w:rPr>
      </w:pPr>
      <w:r>
        <w:rPr>
          <w:bCs/>
        </w:rPr>
        <w:t>b</w:t>
      </w:r>
      <w:r w:rsidRPr="00534675">
        <w:rPr>
          <w:bCs/>
        </w:rPr>
        <w:t>)</w:t>
      </w:r>
      <w:r w:rsidRPr="00534675">
        <w:rPr>
          <w:bCs/>
        </w:rPr>
        <w:tab/>
      </w:r>
      <w:r w:rsidRPr="00534675">
        <w:t>к каждому типу УДУС (например, цельной и нецельной конструкции);</w:t>
      </w:r>
    </w:p>
    <w:p w14:paraId="36594CC9" w14:textId="77777777" w:rsidR="007B20F4" w:rsidRPr="00534675" w:rsidRDefault="007B20F4" w:rsidP="007B20F4">
      <w:pPr>
        <w:spacing w:after="120"/>
        <w:ind w:left="1701" w:right="1134" w:hanging="567"/>
        <w:jc w:val="both"/>
        <w:rPr>
          <w:bCs/>
        </w:rPr>
      </w:pPr>
      <w:r>
        <w:rPr>
          <w:bCs/>
        </w:rPr>
        <w:t>c</w:t>
      </w:r>
      <w:r w:rsidRPr="00534675">
        <w:rPr>
          <w:bCs/>
        </w:rPr>
        <w:t>)</w:t>
      </w:r>
      <w:r w:rsidRPr="00534675">
        <w:rPr>
          <w:bCs/>
        </w:rPr>
        <w:tab/>
      </w:r>
      <w:r w:rsidRPr="00534675">
        <w:t>к каждой съемной вставке (например, для использования в соответствии с инструкциями изготовителя);</w:t>
      </w:r>
    </w:p>
    <w:p w14:paraId="1AE39DDA" w14:textId="77777777" w:rsidR="007B20F4" w:rsidRPr="00534675" w:rsidRDefault="007B20F4" w:rsidP="007B20F4">
      <w:pPr>
        <w:spacing w:after="120"/>
        <w:ind w:left="1701" w:right="1134" w:hanging="567"/>
        <w:jc w:val="both"/>
        <w:rPr>
          <w:bCs/>
        </w:rPr>
      </w:pPr>
      <w:r>
        <w:rPr>
          <w:bCs/>
        </w:rPr>
        <w:t>d</w:t>
      </w:r>
      <w:r w:rsidRPr="00534675">
        <w:rPr>
          <w:bCs/>
        </w:rPr>
        <w:t>)</w:t>
      </w:r>
      <w:r w:rsidRPr="00534675">
        <w:rPr>
          <w:bCs/>
        </w:rPr>
        <w:tab/>
      </w:r>
      <w:r w:rsidRPr="00534675">
        <w:t>к каждому методу удерживания ребенка (например, привязной ремень и экран).</w:t>
      </w:r>
    </w:p>
    <w:p w14:paraId="292B7E14" w14:textId="77777777" w:rsidR="007B20F4" w:rsidRPr="00534675" w:rsidRDefault="007B20F4" w:rsidP="007B20F4">
      <w:pPr>
        <w:spacing w:after="120"/>
        <w:ind w:left="1134" w:right="1134"/>
        <w:jc w:val="both"/>
        <w:rPr>
          <w:bCs/>
        </w:rPr>
      </w:pPr>
      <w:r w:rsidRPr="00534675">
        <w:t xml:space="preserve">Внутреннюю геометрическую оценку следует проводить, когда УДУС находится на плоской поверхности или подсоединена к опорной основе в случае модулей УДУС. </w:t>
      </w:r>
    </w:p>
    <w:p w14:paraId="04907C7E" w14:textId="77777777" w:rsidR="007B20F4" w:rsidRPr="00534675" w:rsidRDefault="007B20F4" w:rsidP="007B20F4">
      <w:pPr>
        <w:spacing w:after="120"/>
        <w:ind w:left="1134" w:right="1134"/>
        <w:jc w:val="both"/>
        <w:rPr>
          <w:bCs/>
        </w:rPr>
      </w:pPr>
      <w:r w:rsidRPr="00534675">
        <w:lastRenderedPageBreak/>
        <w:t xml:space="preserve">В случае УДУС цельной или нецельной конструкции используется устройство, показанное в приложении 18 на рис. 2. </w:t>
      </w:r>
    </w:p>
    <w:p w14:paraId="36049C3B" w14:textId="77777777" w:rsidR="007B20F4" w:rsidRPr="00534675" w:rsidRDefault="007B20F4" w:rsidP="007B20F4">
      <w:pPr>
        <w:spacing w:after="120"/>
        <w:ind w:left="1134" w:right="1134"/>
        <w:jc w:val="both"/>
        <w:rPr>
          <w:bCs/>
        </w:rPr>
      </w:pPr>
      <w:r w:rsidRPr="00534675">
        <w:t>В случае УДУС с противоударным экраном используется устройство, показанное в приложении 18 на рис. 3.</w:t>
      </w:r>
    </w:p>
    <w:p w14:paraId="69EA4E96" w14:textId="77777777" w:rsidR="007B20F4" w:rsidRPr="00534675" w:rsidRDefault="007B20F4" w:rsidP="007B20F4">
      <w:pPr>
        <w:spacing w:after="120"/>
        <w:ind w:left="1701" w:right="1134" w:hanging="567"/>
        <w:jc w:val="both"/>
        <w:rPr>
          <w:bCs/>
        </w:rPr>
      </w:pPr>
      <w:r w:rsidRPr="00534675">
        <w:rPr>
          <w:bCs/>
        </w:rPr>
        <w:t>Масса устройств, показанных на рис. 2 и 3, должна составлять 10 ± 1 кг.</w:t>
      </w:r>
    </w:p>
    <w:p w14:paraId="5CD5B173" w14:textId="77777777" w:rsidR="007B20F4" w:rsidRPr="00534675" w:rsidRDefault="007B20F4" w:rsidP="007B20F4">
      <w:pPr>
        <w:spacing w:after="120"/>
        <w:ind w:left="2268" w:right="1134" w:hanging="1134"/>
        <w:jc w:val="both"/>
        <w:rPr>
          <w:bCs/>
        </w:rPr>
      </w:pPr>
      <w:r w:rsidRPr="00534675">
        <w:rPr>
          <w:bCs/>
        </w:rPr>
        <w:t>1.</w:t>
      </w:r>
      <w:r w:rsidRPr="00534675">
        <w:rPr>
          <w:bCs/>
        </w:rPr>
        <w:tab/>
      </w:r>
      <w:r w:rsidRPr="00534675">
        <w:t>Определение минимального роста пользователя</w:t>
      </w:r>
    </w:p>
    <w:p w14:paraId="0D056445" w14:textId="77777777" w:rsidR="007B20F4" w:rsidRPr="00534675" w:rsidRDefault="007B20F4" w:rsidP="007B20F4">
      <w:pPr>
        <w:spacing w:after="120"/>
        <w:ind w:left="2268" w:right="1134"/>
        <w:jc w:val="both"/>
        <w:rPr>
          <w:bCs/>
        </w:rPr>
      </w:pPr>
      <w:r w:rsidRPr="00534675">
        <w:t>УДУС следует отрегулировать таким образом, чтобы в нее можно было поместить пользователя наименьшего роста (т.</w:t>
      </w:r>
      <w:r>
        <w:t> </w:t>
      </w:r>
      <w:r w:rsidRPr="00534675">
        <w:t>е. речь идет о высоте подголовника, регулировке высоты привязного ремня, надлежащих вставках, внутренней обивке, положении противоударного экрана), но с учетом требования о предписанном ИСО измерительном пространстве, определенном в пункте 6.3.2.2.</w:t>
      </w:r>
    </w:p>
    <w:p w14:paraId="22E4563A" w14:textId="77777777" w:rsidR="007B20F4" w:rsidRPr="00534675" w:rsidRDefault="007B20F4" w:rsidP="007B20F4">
      <w:pPr>
        <w:spacing w:after="120"/>
        <w:ind w:left="2268" w:right="1134"/>
        <w:jc w:val="both"/>
        <w:rPr>
          <w:bCs/>
        </w:rPr>
      </w:pPr>
      <w:r w:rsidRPr="00534675">
        <w:t xml:space="preserve">Затем измерительное устройство помещается в УДУС и выравнивается по центральной оси УДУС. </w:t>
      </w:r>
    </w:p>
    <w:p w14:paraId="2CCCBA86" w14:textId="77777777" w:rsidR="007B20F4" w:rsidRPr="00534675" w:rsidRDefault="007B20F4" w:rsidP="007B20F4">
      <w:pPr>
        <w:spacing w:after="120"/>
        <w:ind w:left="2268" w:right="1134"/>
        <w:jc w:val="both"/>
        <w:rPr>
          <w:bCs/>
        </w:rPr>
      </w:pPr>
      <w:r w:rsidRPr="00534675">
        <w:t>Все измерения производятся в тот момент, когда опорная основа соприкасается с чашей сиденья УДУС, а задняя стойка устройства</w:t>
      </w:r>
      <w:r>
        <w:t> </w:t>
      </w:r>
      <w:r w:rsidR="00F50B1D" w:rsidRPr="00F50B1D">
        <w:t>—</w:t>
      </w:r>
      <w:r w:rsidRPr="00534675">
        <w:t xml:space="preserve"> со</w:t>
      </w:r>
      <w:r>
        <w:t> </w:t>
      </w:r>
      <w:r w:rsidRPr="00534675">
        <w:t xml:space="preserve">спинкой УДУС. </w:t>
      </w:r>
      <w:r w:rsidRPr="00534675">
        <w:rPr>
          <w:bCs/>
        </w:rPr>
        <w:t>Все горизонтальные размеры измеряют с помощью устройств, показанных на рис. 2 и 3 настоящего приложения, в</w:t>
      </w:r>
      <w:r>
        <w:rPr>
          <w:bCs/>
        </w:rPr>
        <w:t> </w:t>
      </w:r>
      <w:r w:rsidRPr="00534675">
        <w:rPr>
          <w:bCs/>
        </w:rPr>
        <w:t>условиях приложения контактного усилия 50 Н.</w:t>
      </w:r>
    </w:p>
    <w:p w14:paraId="451C7D26" w14:textId="77777777" w:rsidR="007B20F4" w:rsidRPr="00534675" w:rsidRDefault="007B20F4" w:rsidP="007B20F4">
      <w:pPr>
        <w:spacing w:after="120"/>
        <w:ind w:left="2268" w:right="1134"/>
        <w:jc w:val="both"/>
        <w:rPr>
          <w:bCs/>
        </w:rPr>
      </w:pPr>
      <w:r w:rsidRPr="00534675">
        <w:t>Измерения производятся в следующем порядке:</w:t>
      </w:r>
    </w:p>
    <w:p w14:paraId="70F9E5CE" w14:textId="77777777" w:rsidR="007B20F4" w:rsidRPr="00534675" w:rsidRDefault="007B20F4" w:rsidP="007B20F4">
      <w:pPr>
        <w:spacing w:after="120"/>
        <w:ind w:left="2226" w:right="1134" w:hanging="1092"/>
        <w:jc w:val="both"/>
        <w:rPr>
          <w:bCs/>
        </w:rPr>
      </w:pPr>
      <w:r w:rsidRPr="00534675">
        <w:t>1.1</w:t>
      </w:r>
      <w:r w:rsidRPr="00534675">
        <w:tab/>
        <w:t>Минимальная высота плеча (</w:t>
      </w:r>
      <w:r>
        <w:t>E</w:t>
      </w:r>
      <w:r w:rsidRPr="00534675">
        <w:t>1)</w:t>
      </w:r>
    </w:p>
    <w:p w14:paraId="3DF20938" w14:textId="77777777" w:rsidR="007B20F4" w:rsidRPr="00534675" w:rsidRDefault="007B20F4" w:rsidP="007B20F4">
      <w:pPr>
        <w:spacing w:after="120"/>
        <w:ind w:left="2268" w:right="1134"/>
        <w:jc w:val="both"/>
        <w:rPr>
          <w:bCs/>
        </w:rPr>
      </w:pPr>
      <w:r w:rsidRPr="00534675">
        <w:t>…</w:t>
      </w:r>
    </w:p>
    <w:p w14:paraId="09588D14" w14:textId="77777777" w:rsidR="007B20F4" w:rsidRPr="00534675" w:rsidRDefault="007B20F4" w:rsidP="007B20F4">
      <w:pPr>
        <w:spacing w:after="120"/>
        <w:ind w:left="1134" w:right="1134"/>
        <w:jc w:val="both"/>
        <w:rPr>
          <w:bCs/>
        </w:rPr>
      </w:pPr>
      <w:r w:rsidRPr="00534675">
        <w:t>1.1.2</w:t>
      </w:r>
      <w:r w:rsidRPr="00534675">
        <w:tab/>
      </w:r>
      <w:r w:rsidRPr="00534675">
        <w:tab/>
        <w:t>В случае УДУС нецельной конструкции</w:t>
      </w:r>
    </w:p>
    <w:p w14:paraId="2528E2AD" w14:textId="77777777" w:rsidR="007B20F4" w:rsidRPr="00534675" w:rsidRDefault="007B20F4" w:rsidP="007B20F4">
      <w:pPr>
        <w:spacing w:after="120"/>
        <w:ind w:left="2268" w:right="1134"/>
        <w:jc w:val="both"/>
        <w:rPr>
          <w:b/>
          <w:bCs/>
        </w:rPr>
      </w:pPr>
      <w:r w:rsidRPr="00534675">
        <w:t xml:space="preserve">Это измерение производится в тот момент, когда верхняя часть цилиндров устройства, соответствующая высоте плеча, полностью выровнена с нижней частью подголовника. </w:t>
      </w:r>
      <w:r w:rsidRPr="00534675">
        <w:rPr>
          <w:bCs/>
        </w:rPr>
        <w:t>Из измеренной минимальной высоты плеча может вычитаться допуск в 2 см.</w:t>
      </w:r>
    </w:p>
    <w:p w14:paraId="2C8CD958" w14:textId="77777777" w:rsidR="007B20F4" w:rsidRPr="00534675" w:rsidRDefault="007B20F4" w:rsidP="007B20F4">
      <w:pPr>
        <w:pStyle w:val="SingleTxtG"/>
      </w:pPr>
      <w:r w:rsidRPr="00534675">
        <w:t>1.1.3</w:t>
      </w:r>
      <w:r w:rsidRPr="00534675">
        <w:tab/>
      </w:r>
      <w:r w:rsidRPr="00534675">
        <w:tab/>
        <w:t>В случае УДУС с противоударным экраном</w:t>
      </w:r>
    </w:p>
    <w:p w14:paraId="327ADE49" w14:textId="77777777" w:rsidR="007B20F4" w:rsidRPr="00534675" w:rsidRDefault="007B20F4" w:rsidP="007B20F4">
      <w:pPr>
        <w:spacing w:after="120"/>
        <w:ind w:left="2268" w:right="1134"/>
        <w:jc w:val="both"/>
        <w:rPr>
          <w:bCs/>
        </w:rPr>
      </w:pPr>
      <w:r w:rsidRPr="00534675">
        <w:t xml:space="preserve">Это измерение производится в тот момент, когда верхняя часть цилиндров устройства, соответствующая высоте плеча, полностью выровнена с нижней частью подголовника. </w:t>
      </w:r>
      <w:r w:rsidRPr="00534675">
        <w:rPr>
          <w:bCs/>
        </w:rPr>
        <w:t>Из измеренной минимальной высоты плеча может вычитаться допуск в 2 см.</w:t>
      </w:r>
    </w:p>
    <w:p w14:paraId="2EAE5DC7" w14:textId="77777777" w:rsidR="007B20F4" w:rsidRPr="00534675" w:rsidRDefault="007B20F4" w:rsidP="007B20F4">
      <w:pPr>
        <w:spacing w:after="120"/>
        <w:ind w:left="2268" w:right="1134"/>
        <w:jc w:val="both"/>
        <w:rPr>
          <w:bCs/>
        </w:rPr>
      </w:pPr>
      <w:r w:rsidRPr="00534675">
        <w:t>…</w:t>
      </w:r>
    </w:p>
    <w:p w14:paraId="72506B2A" w14:textId="77777777" w:rsidR="007B20F4" w:rsidRPr="00534675" w:rsidRDefault="007B20F4" w:rsidP="007B20F4">
      <w:pPr>
        <w:pStyle w:val="SingleTxtG"/>
      </w:pPr>
      <w:r w:rsidRPr="00534675">
        <w:t>2.</w:t>
      </w:r>
      <w:r w:rsidRPr="00534675">
        <w:tab/>
      </w:r>
      <w:r w:rsidRPr="00534675">
        <w:tab/>
        <w:t>Определение максимального роста пользователя</w:t>
      </w:r>
    </w:p>
    <w:p w14:paraId="122C1C3A" w14:textId="77777777" w:rsidR="007B20F4" w:rsidRPr="00534675" w:rsidRDefault="007B20F4" w:rsidP="007B20F4">
      <w:pPr>
        <w:spacing w:after="120"/>
        <w:ind w:left="2061" w:right="1134" w:firstLine="207"/>
        <w:jc w:val="both"/>
        <w:rPr>
          <w:bCs/>
        </w:rPr>
      </w:pPr>
      <w:r w:rsidRPr="00534675">
        <w:t>Затем измерительное устройство... УДУС.</w:t>
      </w:r>
    </w:p>
    <w:p w14:paraId="41439B30" w14:textId="77777777" w:rsidR="007B20F4" w:rsidRPr="00534675" w:rsidRDefault="007B20F4" w:rsidP="007B20F4">
      <w:pPr>
        <w:spacing w:after="120"/>
        <w:ind w:left="2268" w:right="1134"/>
        <w:jc w:val="both"/>
        <w:rPr>
          <w:bCs/>
        </w:rPr>
      </w:pPr>
      <w:r w:rsidRPr="00534675">
        <w:t>Все измерения производятся в тот момент, когда опорная основа соприкасается с чашей сиденья УДУС, а задняя стойка устройства</w:t>
      </w:r>
      <w:r>
        <w:t> </w:t>
      </w:r>
      <w:r w:rsidR="00F50B1D" w:rsidRPr="00F50B1D">
        <w:t>—</w:t>
      </w:r>
      <w:r w:rsidRPr="00534675">
        <w:t xml:space="preserve"> со спинкой УДУС. </w:t>
      </w:r>
      <w:r w:rsidRPr="00534675">
        <w:rPr>
          <w:bCs/>
        </w:rPr>
        <w:t>Все горизонтальные размеры измеряют с помощью устройств, показанных на рис. 2 и 3 настоящего приложения, в условиях приложения контактного усилия 50 Н.</w:t>
      </w:r>
    </w:p>
    <w:p w14:paraId="59A54A2A" w14:textId="77777777" w:rsidR="007B20F4" w:rsidRPr="00534675" w:rsidRDefault="007B20F4" w:rsidP="007B20F4">
      <w:pPr>
        <w:spacing w:after="120"/>
        <w:ind w:left="2268" w:right="1134"/>
        <w:jc w:val="both"/>
        <w:rPr>
          <w:bCs/>
        </w:rPr>
      </w:pPr>
      <w:r w:rsidRPr="00534675">
        <w:t>Измерения производятся в следующем порядке:</w:t>
      </w:r>
    </w:p>
    <w:p w14:paraId="351B2345" w14:textId="77777777" w:rsidR="007B20F4" w:rsidRPr="00534675" w:rsidRDefault="007B20F4" w:rsidP="007B20F4">
      <w:pPr>
        <w:tabs>
          <w:tab w:val="left" w:pos="2300"/>
          <w:tab w:val="left" w:pos="2800"/>
        </w:tabs>
        <w:spacing w:after="120"/>
        <w:ind w:left="3402" w:right="1134" w:hanging="1134"/>
        <w:jc w:val="both"/>
      </w:pPr>
      <w:r w:rsidRPr="00534675">
        <w:t>…».</w:t>
      </w:r>
    </w:p>
    <w:p w14:paraId="6D24EB20" w14:textId="77777777" w:rsidR="007B20F4" w:rsidRPr="00534675" w:rsidRDefault="007B20F4" w:rsidP="00F50B1D">
      <w:pPr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i/>
          <w:iCs/>
        </w:rPr>
      </w:pPr>
      <w:r w:rsidRPr="00534675">
        <w:rPr>
          <w:i/>
          <w:iCs/>
        </w:rPr>
        <w:t>Приложение 23</w:t>
      </w:r>
    </w:p>
    <w:p w14:paraId="3C5D1B65" w14:textId="77777777" w:rsidR="007B20F4" w:rsidRPr="00534675" w:rsidRDefault="007B20F4" w:rsidP="007B20F4">
      <w:pPr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u w:val="single"/>
        </w:rPr>
      </w:pPr>
      <w:r w:rsidRPr="00534675">
        <w:rPr>
          <w:i/>
          <w:iCs/>
        </w:rPr>
        <w:t>Пункт 3</w:t>
      </w:r>
      <w:r w:rsidRPr="00534675">
        <w:t xml:space="preserve"> изменить следующим образом:</w:t>
      </w:r>
    </w:p>
    <w:p w14:paraId="5AF0B367" w14:textId="77777777" w:rsidR="007B20F4" w:rsidRPr="00534675" w:rsidRDefault="007B20F4" w:rsidP="007B20F4">
      <w:pPr>
        <w:spacing w:after="120"/>
        <w:ind w:left="2268" w:right="1134" w:hanging="1134"/>
        <w:jc w:val="both"/>
        <w:rPr>
          <w:bCs/>
        </w:rPr>
      </w:pPr>
      <w:r w:rsidRPr="00534675">
        <w:t>«3.</w:t>
      </w:r>
      <w:r w:rsidRPr="00534675">
        <w:tab/>
        <w:t>Втягивающийся ремень подсоединяют к креплениям, предусмотренным на испытательном стенде, описанном в добавлении 2 к приложению 6, следующим образом:</w:t>
      </w:r>
    </w:p>
    <w:p w14:paraId="5F1F5BB8" w14:textId="77777777" w:rsidR="007B20F4" w:rsidRDefault="007B20F4" w:rsidP="007B20F4">
      <w:pPr>
        <w:pStyle w:val="af3"/>
        <w:rPr>
          <w:lang w:val="ru-RU"/>
        </w:rPr>
      </w:pPr>
      <w:r>
        <w:rPr>
          <w:lang w:val="ru-RU"/>
        </w:rPr>
        <w:lastRenderedPageBreak/>
        <w:t>a)</w:t>
      </w:r>
      <w:r>
        <w:rPr>
          <w:lang w:val="ru-RU"/>
        </w:rPr>
        <w:tab/>
        <w:t>крепление ремня А1 подсоединяют к креплениям тележки B0 (ближе к краю);</w:t>
      </w:r>
    </w:p>
    <w:p w14:paraId="510E91DC" w14:textId="77777777" w:rsidR="007B20F4" w:rsidRDefault="007B20F4" w:rsidP="007B20F4">
      <w:pPr>
        <w:pStyle w:val="af3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крепление ремня A2 подсоединяют к креплению тележки A (ближе к центру);</w:t>
      </w:r>
    </w:p>
    <w:p w14:paraId="36FE93F7" w14:textId="77777777" w:rsidR="007B20F4" w:rsidRDefault="007B20F4" w:rsidP="007B20F4">
      <w:pPr>
        <w:pStyle w:val="af3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верхнюю направляющую ремня P подсоединяют к креплению тележки C;</w:t>
      </w:r>
    </w:p>
    <w:p w14:paraId="5F7F4BE9" w14:textId="77777777" w:rsidR="007B20F4" w:rsidRDefault="007B20F4" w:rsidP="007B20F4">
      <w:pPr>
        <w:pStyle w:val="af3"/>
        <w:rPr>
          <w:lang w:val="ru-RU"/>
        </w:rPr>
      </w:pPr>
      <w:r>
        <w:rPr>
          <w:lang w:val="ru-RU"/>
        </w:rPr>
        <w:t>d)</w:t>
      </w:r>
      <w:r>
        <w:rPr>
          <w:lang w:val="ru-RU"/>
        </w:rPr>
        <w:tab/>
        <w:t>втягивающее устройство ремня R подсоединяют к креплению тележки таким образом, чтобы осевая линия бобины находилась на Re.</w:t>
      </w:r>
    </w:p>
    <w:p w14:paraId="31901A0A" w14:textId="77777777" w:rsidR="00DF083B" w:rsidRDefault="007B20F4" w:rsidP="00DF083B">
      <w:pPr>
        <w:spacing w:line="240" w:lineRule="auto"/>
        <w:ind w:left="2268" w:right="1134" w:hanging="567"/>
        <w:jc w:val="both"/>
      </w:pPr>
      <w:r w:rsidRPr="00534675">
        <w:tab/>
      </w:r>
      <w:r w:rsidRPr="00F301F6">
        <w:t xml:space="preserve">Значение </w:t>
      </w:r>
      <w:r>
        <w:t>X</w:t>
      </w:r>
      <w:r w:rsidRPr="00F301F6">
        <w:t xml:space="preserve"> на рис. 1 ниже составляет 200 ± 5 мм</w:t>
      </w:r>
      <w:r w:rsidR="002F31C2" w:rsidRPr="002F31C2">
        <w:t>.</w:t>
      </w:r>
      <w:r w:rsidRPr="00F301F6">
        <w:t xml:space="preserve"> Эффективная длина лямки между </w:t>
      </w:r>
      <w:r>
        <w:t>A</w:t>
      </w:r>
      <w:r w:rsidRPr="00F301F6">
        <w:t>1 и осевой линией бобины втягивающего устройства</w:t>
      </w:r>
      <w:r>
        <w:t> Re</w:t>
      </w:r>
      <w:r w:rsidRPr="00F301F6">
        <w:t xml:space="preserve"> (когда лямка полностью вытянута, включая минимальную длину, равную </w:t>
      </w:r>
      <w:r w:rsidRPr="00534675">
        <w:t xml:space="preserve">150 мм, для испытания усовершенствованной детской удерживающей системы) составляет 2820 ± 5 мм и измеряется по прямой линии без нагрузки и на горизонтальной поверхности. </w:t>
      </w:r>
      <w:r w:rsidRPr="00F301F6">
        <w:rPr>
          <w:bCs/>
        </w:rPr>
        <w:t>С</w:t>
      </w:r>
      <w:r w:rsidRPr="00F301F6">
        <w:t xml:space="preserve"> установленной усовершенствованной детской удерживающей системой в бобине втягивающего устройства должна оставаться лямка длиной не менее 150</w:t>
      </w:r>
      <w:r>
        <w:rPr>
          <w:lang w:val="en-US"/>
        </w:rPr>
        <w:t> </w:t>
      </w:r>
      <w:r w:rsidRPr="00F301F6">
        <w:t>мм».</w:t>
      </w:r>
    </w:p>
    <w:p w14:paraId="0043B6CC" w14:textId="77777777" w:rsidR="00DF083B" w:rsidRPr="00DF083B" w:rsidRDefault="00DF083B" w:rsidP="00DF083B">
      <w:pPr>
        <w:spacing w:before="240" w:line="240" w:lineRule="auto"/>
        <w:ind w:left="2268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F083B" w:rsidRPr="00DF083B" w:rsidSect="007B20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5266E" w14:textId="77777777" w:rsidR="009A4EEB" w:rsidRPr="00A312BC" w:rsidRDefault="009A4EEB" w:rsidP="00A312BC"/>
  </w:endnote>
  <w:endnote w:type="continuationSeparator" w:id="0">
    <w:p w14:paraId="6DB8858A" w14:textId="77777777" w:rsidR="009A4EEB" w:rsidRPr="00A312BC" w:rsidRDefault="009A4EE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4035" w14:textId="77777777" w:rsidR="007B20F4" w:rsidRPr="007B20F4" w:rsidRDefault="007B20F4">
    <w:pPr>
      <w:pStyle w:val="a8"/>
    </w:pPr>
    <w:r w:rsidRPr="007B20F4">
      <w:rPr>
        <w:b/>
        <w:sz w:val="18"/>
      </w:rPr>
      <w:fldChar w:fldCharType="begin"/>
    </w:r>
    <w:r w:rsidRPr="007B20F4">
      <w:rPr>
        <w:b/>
        <w:sz w:val="18"/>
      </w:rPr>
      <w:instrText xml:space="preserve"> PAGE  \* MERGEFORMAT </w:instrText>
    </w:r>
    <w:r w:rsidRPr="007B20F4">
      <w:rPr>
        <w:b/>
        <w:sz w:val="18"/>
      </w:rPr>
      <w:fldChar w:fldCharType="separate"/>
    </w:r>
    <w:r w:rsidRPr="007B20F4">
      <w:rPr>
        <w:b/>
        <w:noProof/>
        <w:sz w:val="18"/>
      </w:rPr>
      <w:t>2</w:t>
    </w:r>
    <w:r w:rsidRPr="007B20F4">
      <w:rPr>
        <w:b/>
        <w:sz w:val="18"/>
      </w:rPr>
      <w:fldChar w:fldCharType="end"/>
    </w:r>
    <w:r>
      <w:rPr>
        <w:b/>
        <w:sz w:val="18"/>
      </w:rPr>
      <w:tab/>
    </w:r>
    <w:r>
      <w:t>GE.21-01330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41FC3" w14:textId="77777777" w:rsidR="007B20F4" w:rsidRPr="007B20F4" w:rsidRDefault="007B20F4" w:rsidP="007B20F4">
    <w:pPr>
      <w:pStyle w:val="a8"/>
      <w:tabs>
        <w:tab w:val="clear" w:pos="9639"/>
        <w:tab w:val="right" w:pos="9638"/>
      </w:tabs>
      <w:rPr>
        <w:b/>
        <w:sz w:val="18"/>
      </w:rPr>
    </w:pPr>
    <w:r>
      <w:t>GE.21-01330</w:t>
    </w:r>
    <w:r>
      <w:tab/>
    </w:r>
    <w:r w:rsidRPr="007B20F4">
      <w:rPr>
        <w:b/>
        <w:sz w:val="18"/>
      </w:rPr>
      <w:fldChar w:fldCharType="begin"/>
    </w:r>
    <w:r w:rsidRPr="007B20F4">
      <w:rPr>
        <w:b/>
        <w:sz w:val="18"/>
      </w:rPr>
      <w:instrText xml:space="preserve"> PAGE  \* MERGEFORMAT </w:instrText>
    </w:r>
    <w:r w:rsidRPr="007B20F4">
      <w:rPr>
        <w:b/>
        <w:sz w:val="18"/>
      </w:rPr>
      <w:fldChar w:fldCharType="separate"/>
    </w:r>
    <w:r w:rsidRPr="007B20F4">
      <w:rPr>
        <w:b/>
        <w:noProof/>
        <w:sz w:val="18"/>
      </w:rPr>
      <w:t>3</w:t>
    </w:r>
    <w:r w:rsidRPr="007B20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FA36A" w14:textId="77777777" w:rsidR="00042B72" w:rsidRPr="007B20F4" w:rsidRDefault="007B20F4" w:rsidP="007B20F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9A2B482" wp14:editId="61F3B87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21-01330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DF893E1" wp14:editId="244E191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010321  020321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780BC" w14:textId="77777777" w:rsidR="009A4EEB" w:rsidRPr="001075E9" w:rsidRDefault="009A4EE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456A6A" w14:textId="77777777" w:rsidR="009A4EEB" w:rsidRDefault="009A4EE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9131868" w14:textId="77777777" w:rsidR="007B20F4" w:rsidRPr="00CF1B3C" w:rsidRDefault="007B20F4" w:rsidP="007B20F4">
      <w:pPr>
        <w:pStyle w:val="ad"/>
      </w:pPr>
      <w:r>
        <w:tab/>
      </w:r>
      <w:r w:rsidRPr="00E30D5E">
        <w:rPr>
          <w:sz w:val="20"/>
        </w:rPr>
        <w:t>*</w:t>
      </w:r>
      <w:r>
        <w:tab/>
        <w:t>Прежние названия Соглашения:</w:t>
      </w:r>
    </w:p>
    <w:p w14:paraId="1C9C4033" w14:textId="77777777" w:rsidR="007B20F4" w:rsidRPr="00A16C64" w:rsidRDefault="007B20F4" w:rsidP="007B20F4">
      <w:pPr>
        <w:pStyle w:val="ad"/>
        <w:rPr>
          <w:szCs w:val="18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157A604" w14:textId="77777777" w:rsidR="007B20F4" w:rsidRPr="00CF1B3C" w:rsidRDefault="007B20F4" w:rsidP="007B20F4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A16C64"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6FCA" w14:textId="1C86FEA2" w:rsidR="007B20F4" w:rsidRPr="007B20F4" w:rsidRDefault="00081920">
    <w:pPr>
      <w:pStyle w:val="a5"/>
    </w:pPr>
    <w:r>
      <w:fldChar w:fldCharType="begin"/>
    </w:r>
    <w:r>
      <w:instrText xml:space="preserve"> TITL</w:instrText>
    </w:r>
    <w:r>
      <w:instrText xml:space="preserve">E  \* MERGEFORMAT </w:instrText>
    </w:r>
    <w:r>
      <w:fldChar w:fldCharType="separate"/>
    </w:r>
    <w:r>
      <w:t>E/ECE/324/Rev.2/Add.128/Rev.4/Amend.4</w:t>
    </w:r>
    <w:r>
      <w:fldChar w:fldCharType="end"/>
    </w:r>
    <w:r w:rsidR="007B20F4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E/ECE/TRANS/505/Rev.2/Add.128/Rev.4/Amend.4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F2CDC" w14:textId="11341F30" w:rsidR="007B20F4" w:rsidRPr="007B20F4" w:rsidRDefault="00081920" w:rsidP="007B20F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E/ECE/324/Rev.2/Add.128/Rev.4/Amend.4</w:t>
    </w:r>
    <w:r>
      <w:fldChar w:fldCharType="end"/>
    </w:r>
    <w:r w:rsidR="007B20F4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E/ECE/TRANS/505/Rev.2/Add.128/Rev.4/Amend.4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4FFFE" w14:textId="77777777" w:rsidR="007B20F4" w:rsidRDefault="007B20F4" w:rsidP="007B20F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EB"/>
    <w:rsid w:val="00033EE1"/>
    <w:rsid w:val="00042B72"/>
    <w:rsid w:val="000558BD"/>
    <w:rsid w:val="00081920"/>
    <w:rsid w:val="00085A21"/>
    <w:rsid w:val="000B57E7"/>
    <w:rsid w:val="000B6373"/>
    <w:rsid w:val="000C0C14"/>
    <w:rsid w:val="000F09DF"/>
    <w:rsid w:val="000F61B2"/>
    <w:rsid w:val="000F6F41"/>
    <w:rsid w:val="001075E9"/>
    <w:rsid w:val="00157041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31C2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86D91"/>
    <w:rsid w:val="003958D0"/>
    <w:rsid w:val="003B00E5"/>
    <w:rsid w:val="003B658E"/>
    <w:rsid w:val="003B65A9"/>
    <w:rsid w:val="00407B78"/>
    <w:rsid w:val="0041453E"/>
    <w:rsid w:val="00424203"/>
    <w:rsid w:val="0042520C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C1F1A"/>
    <w:rsid w:val="005D7914"/>
    <w:rsid w:val="005E2B41"/>
    <w:rsid w:val="005F0B42"/>
    <w:rsid w:val="00617F2D"/>
    <w:rsid w:val="00681A10"/>
    <w:rsid w:val="006A1ED8"/>
    <w:rsid w:val="006C2031"/>
    <w:rsid w:val="006D461A"/>
    <w:rsid w:val="006E2690"/>
    <w:rsid w:val="006E5645"/>
    <w:rsid w:val="006F35EE"/>
    <w:rsid w:val="007021FF"/>
    <w:rsid w:val="00712895"/>
    <w:rsid w:val="00732030"/>
    <w:rsid w:val="00757357"/>
    <w:rsid w:val="007B20F4"/>
    <w:rsid w:val="00825F8D"/>
    <w:rsid w:val="0083355C"/>
    <w:rsid w:val="00834B71"/>
    <w:rsid w:val="0086445C"/>
    <w:rsid w:val="00870BDA"/>
    <w:rsid w:val="00894693"/>
    <w:rsid w:val="008A08D7"/>
    <w:rsid w:val="008A697B"/>
    <w:rsid w:val="008B6909"/>
    <w:rsid w:val="008C1A9B"/>
    <w:rsid w:val="00904AD2"/>
    <w:rsid w:val="00906890"/>
    <w:rsid w:val="00911BE4"/>
    <w:rsid w:val="00943923"/>
    <w:rsid w:val="00951972"/>
    <w:rsid w:val="009608F3"/>
    <w:rsid w:val="009A24AC"/>
    <w:rsid w:val="009A4EEB"/>
    <w:rsid w:val="009D084C"/>
    <w:rsid w:val="009F307A"/>
    <w:rsid w:val="00A04E47"/>
    <w:rsid w:val="00A16C64"/>
    <w:rsid w:val="00A312BC"/>
    <w:rsid w:val="00A80B1A"/>
    <w:rsid w:val="00A84021"/>
    <w:rsid w:val="00A84D35"/>
    <w:rsid w:val="00A917B3"/>
    <w:rsid w:val="00AB4B51"/>
    <w:rsid w:val="00AC3DF0"/>
    <w:rsid w:val="00B10CC7"/>
    <w:rsid w:val="00B503FE"/>
    <w:rsid w:val="00B539E7"/>
    <w:rsid w:val="00B62458"/>
    <w:rsid w:val="00BB7B85"/>
    <w:rsid w:val="00BC18B2"/>
    <w:rsid w:val="00BC4F55"/>
    <w:rsid w:val="00BD33EE"/>
    <w:rsid w:val="00C046D3"/>
    <w:rsid w:val="00C106D6"/>
    <w:rsid w:val="00C60F0C"/>
    <w:rsid w:val="00C805C9"/>
    <w:rsid w:val="00C80B1B"/>
    <w:rsid w:val="00C92939"/>
    <w:rsid w:val="00CA1679"/>
    <w:rsid w:val="00CB151C"/>
    <w:rsid w:val="00CB58E1"/>
    <w:rsid w:val="00CE073C"/>
    <w:rsid w:val="00CE5A1A"/>
    <w:rsid w:val="00CE5E49"/>
    <w:rsid w:val="00CF55F6"/>
    <w:rsid w:val="00D33D63"/>
    <w:rsid w:val="00D36EB6"/>
    <w:rsid w:val="00D90028"/>
    <w:rsid w:val="00D90138"/>
    <w:rsid w:val="00DD4D3A"/>
    <w:rsid w:val="00DE778B"/>
    <w:rsid w:val="00DF083B"/>
    <w:rsid w:val="00DF71B9"/>
    <w:rsid w:val="00E16204"/>
    <w:rsid w:val="00E30D5E"/>
    <w:rsid w:val="00E73F76"/>
    <w:rsid w:val="00E74E9E"/>
    <w:rsid w:val="00EA2C9F"/>
    <w:rsid w:val="00EB1EAF"/>
    <w:rsid w:val="00ED0BDA"/>
    <w:rsid w:val="00ED5792"/>
    <w:rsid w:val="00EF1360"/>
    <w:rsid w:val="00EF3220"/>
    <w:rsid w:val="00F03EFE"/>
    <w:rsid w:val="00F50B1D"/>
    <w:rsid w:val="00F61BF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C8A7F3"/>
  <w15:docId w15:val="{6E66F96B-6000-499C-A1C3-863707EE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7B20F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7B20F4"/>
    <w:rPr>
      <w:lang w:val="ru-RU" w:eastAsia="en-US"/>
    </w:rPr>
  </w:style>
  <w:style w:type="character" w:customStyle="1" w:styleId="HChGChar">
    <w:name w:val="_ H _Ch_G Char"/>
    <w:link w:val="HChG"/>
    <w:rsid w:val="007B20F4"/>
    <w:rPr>
      <w:b/>
      <w:sz w:val="28"/>
      <w:lang w:val="ru-RU" w:eastAsia="ru-RU"/>
    </w:rPr>
  </w:style>
  <w:style w:type="paragraph" w:customStyle="1" w:styleId="af3">
    <w:name w:val="(a)"/>
    <w:basedOn w:val="a"/>
    <w:qFormat/>
    <w:rsid w:val="007B20F4"/>
    <w:pPr>
      <w:spacing w:after="120" w:line="240" w:lineRule="exact"/>
      <w:ind w:left="2835" w:right="1134" w:hanging="567"/>
      <w:jc w:val="both"/>
    </w:pPr>
    <w:rPr>
      <w:rFonts w:eastAsia="Times New Roman" w:cs="Times New Roman"/>
      <w:szCs w:val="20"/>
      <w:lang w:val="en-GB"/>
    </w:rPr>
  </w:style>
  <w:style w:type="paragraph" w:customStyle="1" w:styleId="Default">
    <w:name w:val="Default"/>
    <w:qFormat/>
    <w:rsid w:val="007B20F4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fr-FR" w:eastAsia="fr-FR"/>
    </w:rPr>
  </w:style>
  <w:style w:type="table" w:customStyle="1" w:styleId="Grilledutableau1">
    <w:name w:val="Grille du tableau1"/>
    <w:basedOn w:val="a1"/>
    <w:rsid w:val="007B20F4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750DD-90E5-46FD-8F19-9DC91BE32268}"/>
</file>

<file path=customXml/itemProps2.xml><?xml version="1.0" encoding="utf-8"?>
<ds:datastoreItem xmlns:ds="http://schemas.openxmlformats.org/officeDocument/2006/customXml" ds:itemID="{7E34DB32-009F-4EDF-BD23-931D08F04C10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8</Pages>
  <Words>1778</Words>
  <Characters>11709</Characters>
  <Application>Microsoft Office Word</Application>
  <DocSecurity>0</DocSecurity>
  <Lines>379</Lines>
  <Paragraphs>209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E/ECE/324/Rev.2/Add.128/Rev.4/Amend.4</vt:lpstr>
      <vt:lpstr>A/</vt:lpstr>
      <vt:lpstr>A/</vt:lpstr>
    </vt:vector>
  </TitlesOfParts>
  <Company>DCM</Company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E/ECE/324/Rev.2/Add.128/Rev.4/Amend.4</dc:title>
  <dc:creator>Olga OVTCHINNIKOVA</dc:creator>
  <cp:keywords>E/ECE/TRANS/505/Rev.2/Add.128/Rev.4/Amend.4</cp:keywords>
  <cp:lastModifiedBy>Ioulia Goussarova</cp:lastModifiedBy>
  <cp:revision>3</cp:revision>
  <cp:lastPrinted>2021-03-02T10:21:00Z</cp:lastPrinted>
  <dcterms:created xsi:type="dcterms:W3CDTF">2021-03-02T10:21:00Z</dcterms:created>
  <dcterms:modified xsi:type="dcterms:W3CDTF">2021-03-02T10:21:00Z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