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656A8" w14:textId="437B5B6F" w:rsidR="00B1002A" w:rsidRPr="00B41D7F" w:rsidRDefault="000449C2" w:rsidP="000449C2">
      <w:pPr>
        <w:pStyle w:val="Heading5"/>
        <w:keepNext w:val="0"/>
        <w:framePr w:w="4995" w:wrap="around" w:x="5635" w:y="1799"/>
        <w:widowControl w:val="0"/>
        <w:rPr>
          <w:b w:val="0"/>
        </w:rPr>
      </w:pPr>
      <w:r w:rsidRPr="00B41D7F">
        <w:t xml:space="preserve">INF. </w:t>
      </w:r>
      <w:r w:rsidR="00B5426A" w:rsidRPr="00B41D7F">
        <w:t>2</w:t>
      </w:r>
    </w:p>
    <w:p w14:paraId="21471E6F" w14:textId="77777777" w:rsidR="004E3175" w:rsidRPr="00B41D7F" w:rsidRDefault="004E3175" w:rsidP="000449C2">
      <w:pPr>
        <w:framePr w:w="4995" w:h="1470" w:hSpace="141" w:wrap="around" w:vAnchor="text" w:hAnchor="page" w:x="5635" w:y="1799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077"/>
        <w:jc w:val="right"/>
        <w:rPr>
          <w:lang w:val="en-GB"/>
        </w:rPr>
      </w:pPr>
    </w:p>
    <w:p w14:paraId="40675307" w14:textId="12C81EB2" w:rsidR="00B1002A" w:rsidRPr="00B41D7F" w:rsidRDefault="00986113" w:rsidP="000449C2">
      <w:pPr>
        <w:framePr w:w="4995" w:h="1470" w:hSpace="141" w:wrap="around" w:vAnchor="text" w:hAnchor="page" w:x="5635" w:y="1799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077"/>
        <w:jc w:val="right"/>
        <w:rPr>
          <w:lang w:val="en-GB"/>
        </w:rPr>
      </w:pPr>
      <w:r>
        <w:rPr>
          <w:color w:val="auto"/>
          <w:lang w:val="en-GB"/>
        </w:rPr>
        <w:t>22</w:t>
      </w:r>
      <w:r w:rsidR="00B5426A" w:rsidRPr="00B02845">
        <w:rPr>
          <w:color w:val="auto"/>
          <w:lang w:val="en-GB"/>
        </w:rPr>
        <w:t xml:space="preserve"> </w:t>
      </w:r>
      <w:r w:rsidR="00B5426A" w:rsidRPr="00B41D7F">
        <w:rPr>
          <w:lang w:val="en-GB"/>
        </w:rPr>
        <w:t>March</w:t>
      </w:r>
      <w:r w:rsidR="000449C2" w:rsidRPr="00B41D7F">
        <w:rPr>
          <w:lang w:val="en-GB"/>
        </w:rPr>
        <w:t xml:space="preserve"> 20</w:t>
      </w:r>
      <w:r w:rsidR="0039560F">
        <w:rPr>
          <w:lang w:val="en-GB"/>
        </w:rPr>
        <w:t>2</w:t>
      </w:r>
      <w:r w:rsidR="00A76D30">
        <w:rPr>
          <w:lang w:val="en-GB"/>
        </w:rPr>
        <w:t>4</w:t>
      </w:r>
    </w:p>
    <w:p w14:paraId="56E9110D" w14:textId="77777777" w:rsidR="00B1002A" w:rsidRPr="00B41D7F" w:rsidRDefault="00B1002A" w:rsidP="000449C2">
      <w:pPr>
        <w:framePr w:w="4995" w:h="1470" w:hSpace="141" w:wrap="around" w:vAnchor="text" w:hAnchor="page" w:x="5635" w:y="1799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077"/>
        <w:jc w:val="right"/>
        <w:rPr>
          <w:lang w:val="en-GB"/>
        </w:rPr>
      </w:pPr>
    </w:p>
    <w:p w14:paraId="464013F0" w14:textId="77777777" w:rsidR="00B1002A" w:rsidRPr="00B41D7F" w:rsidRDefault="00B5426A" w:rsidP="000449C2">
      <w:pPr>
        <w:framePr w:w="4995" w:h="1470" w:hSpace="141" w:wrap="around" w:vAnchor="text" w:hAnchor="page" w:x="5635" w:y="1799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077"/>
        <w:jc w:val="right"/>
        <w:rPr>
          <w:lang w:val="en-GB"/>
        </w:rPr>
      </w:pPr>
      <w:r w:rsidRPr="00B41D7F">
        <w:rPr>
          <w:lang w:val="en-GB"/>
        </w:rPr>
        <w:t>(English only)</w:t>
      </w:r>
    </w:p>
    <w:p w14:paraId="2349AD77" w14:textId="77777777" w:rsidR="005D18DA" w:rsidRPr="00B41D7F" w:rsidRDefault="005D18DA">
      <w:pPr>
        <w:widowControl w:val="0"/>
        <w:rPr>
          <w:lang w:val="en-GB"/>
        </w:rPr>
      </w:pPr>
    </w:p>
    <w:p w14:paraId="5C906873" w14:textId="77777777" w:rsidR="005D18DA" w:rsidRPr="00B41D7F" w:rsidRDefault="005D18DA">
      <w:pPr>
        <w:widowControl w:val="0"/>
        <w:rPr>
          <w:lang w:val="en-GB"/>
        </w:rPr>
        <w:sectPr w:rsidR="005D18DA" w:rsidRPr="00B41D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794" w:bottom="1134" w:left="794" w:header="567" w:footer="567" w:gutter="0"/>
          <w:cols w:space="720"/>
          <w:titlePg/>
        </w:sectPr>
      </w:pPr>
    </w:p>
    <w:p w14:paraId="2B03E2CA" w14:textId="77777777" w:rsidR="005D18DA" w:rsidRPr="00B41D7F" w:rsidRDefault="005D18DA">
      <w:pPr>
        <w:widowControl w:val="0"/>
        <w:rPr>
          <w:b/>
          <w:u w:val="single"/>
          <w:lang w:val="en-GB"/>
        </w:rPr>
      </w:pPr>
    </w:p>
    <w:p w14:paraId="4F201F25" w14:textId="77777777" w:rsidR="005D18DA" w:rsidRPr="00B41D7F" w:rsidRDefault="005D18DA">
      <w:pPr>
        <w:widowControl w:val="0"/>
        <w:rPr>
          <w:b/>
          <w:u w:val="single"/>
          <w:lang w:val="en-GB"/>
        </w:rPr>
      </w:pPr>
    </w:p>
    <w:p w14:paraId="1E57BE63" w14:textId="77777777" w:rsidR="00B5426A" w:rsidRPr="00B41D7F" w:rsidRDefault="00B5426A">
      <w:pPr>
        <w:widowControl w:val="0"/>
        <w:rPr>
          <w:b/>
          <w:u w:val="single"/>
          <w:lang w:val="en-GB"/>
        </w:rPr>
      </w:pPr>
    </w:p>
    <w:p w14:paraId="272F9DAE" w14:textId="77777777" w:rsidR="00B5426A" w:rsidRPr="00B41D7F" w:rsidRDefault="00B5426A">
      <w:pPr>
        <w:widowControl w:val="0"/>
        <w:rPr>
          <w:b/>
          <w:u w:val="single"/>
          <w:lang w:val="en-GB"/>
        </w:rPr>
      </w:pPr>
    </w:p>
    <w:p w14:paraId="68C0DB26" w14:textId="77777777" w:rsidR="00B5426A" w:rsidRPr="00B41D7F" w:rsidRDefault="00B5426A">
      <w:pPr>
        <w:widowControl w:val="0"/>
        <w:rPr>
          <w:b/>
          <w:u w:val="single"/>
          <w:lang w:val="en-GB"/>
        </w:rPr>
      </w:pPr>
    </w:p>
    <w:p w14:paraId="49A430D2" w14:textId="77777777" w:rsidR="00B5426A" w:rsidRPr="00B41D7F" w:rsidRDefault="00B5426A">
      <w:pPr>
        <w:widowControl w:val="0"/>
        <w:rPr>
          <w:b/>
          <w:u w:val="single"/>
          <w:lang w:val="en-GB"/>
        </w:rPr>
      </w:pPr>
    </w:p>
    <w:p w14:paraId="3AF1D755" w14:textId="77777777" w:rsidR="00B5426A" w:rsidRPr="00B41D7F" w:rsidRDefault="00B5426A">
      <w:pPr>
        <w:widowControl w:val="0"/>
        <w:rPr>
          <w:b/>
          <w:u w:val="single"/>
          <w:lang w:val="en-GB"/>
        </w:rPr>
      </w:pPr>
    </w:p>
    <w:p w14:paraId="6ADEB90F" w14:textId="77777777" w:rsidR="005D18DA" w:rsidRPr="00B41D7F" w:rsidRDefault="005D18DA">
      <w:pPr>
        <w:widowControl w:val="0"/>
        <w:rPr>
          <w:b/>
          <w:u w:val="single"/>
          <w:lang w:val="en-GB"/>
        </w:rPr>
      </w:pPr>
    </w:p>
    <w:p w14:paraId="7D6E64D7" w14:textId="77777777" w:rsidR="005D18DA" w:rsidRPr="00B41D7F" w:rsidRDefault="005D18DA">
      <w:pPr>
        <w:widowControl w:val="0"/>
        <w:jc w:val="left"/>
        <w:rPr>
          <w:b/>
          <w:lang w:val="en-GB"/>
        </w:rPr>
      </w:pPr>
      <w:r w:rsidRPr="00B41D7F">
        <w:rPr>
          <w:b/>
          <w:u w:val="single"/>
          <w:lang w:val="en-GB"/>
        </w:rPr>
        <w:t>RID/ADR</w:t>
      </w:r>
      <w:r w:rsidR="001E50D8" w:rsidRPr="00B41D7F">
        <w:rPr>
          <w:b/>
          <w:u w:val="single"/>
          <w:lang w:val="en-GB"/>
        </w:rPr>
        <w:t>/ADN</w:t>
      </w:r>
    </w:p>
    <w:p w14:paraId="0F1F77A2" w14:textId="77777777" w:rsidR="005D18DA" w:rsidRPr="00B41D7F" w:rsidRDefault="005D18DA">
      <w:pPr>
        <w:widowControl w:val="0"/>
        <w:jc w:val="left"/>
        <w:rPr>
          <w:lang w:val="en-GB"/>
        </w:rPr>
      </w:pPr>
    </w:p>
    <w:p w14:paraId="73481E7D" w14:textId="77777777" w:rsidR="007C01EB" w:rsidRDefault="007B79EF" w:rsidP="007B79EF">
      <w:pPr>
        <w:widowControl w:val="0"/>
        <w:jc w:val="left"/>
        <w:rPr>
          <w:lang w:val="en-GB"/>
        </w:rPr>
      </w:pPr>
      <w:r w:rsidRPr="000E1B8E">
        <w:rPr>
          <w:lang w:val="en-GB"/>
        </w:rPr>
        <w:t>Joint Meeting of the RID Committee of Experts and the</w:t>
      </w:r>
    </w:p>
    <w:p w14:paraId="21A7F6E6" w14:textId="77777777" w:rsidR="007C01EB" w:rsidRDefault="007B79EF" w:rsidP="007B79EF">
      <w:pPr>
        <w:widowControl w:val="0"/>
        <w:jc w:val="left"/>
        <w:rPr>
          <w:lang w:val="en-GB"/>
        </w:rPr>
      </w:pPr>
      <w:r w:rsidRPr="000E1B8E">
        <w:rPr>
          <w:lang w:val="en-GB"/>
        </w:rPr>
        <w:t>Working Party on the Transport of Dangerous Goods</w:t>
      </w:r>
    </w:p>
    <w:p w14:paraId="2E914586" w14:textId="4F8B24B6" w:rsidR="007B79EF" w:rsidRPr="00A23D75" w:rsidRDefault="007B79EF" w:rsidP="007B79EF">
      <w:pPr>
        <w:widowControl w:val="0"/>
        <w:jc w:val="left"/>
        <w:rPr>
          <w:lang w:val="en-GB"/>
        </w:rPr>
      </w:pPr>
      <w:r w:rsidRPr="00A23D75">
        <w:rPr>
          <w:lang w:val="en-GB"/>
        </w:rPr>
        <w:t>(</w:t>
      </w:r>
      <w:r>
        <w:rPr>
          <w:lang w:val="en-GB"/>
        </w:rPr>
        <w:t>Berne</w:t>
      </w:r>
      <w:r w:rsidRPr="00A23D75">
        <w:rPr>
          <w:lang w:val="en-GB"/>
        </w:rPr>
        <w:t xml:space="preserve">, </w:t>
      </w:r>
      <w:r w:rsidR="00A439BF">
        <w:rPr>
          <w:lang w:val="en-GB"/>
        </w:rPr>
        <w:t>2</w:t>
      </w:r>
      <w:r w:rsidR="00A76D30">
        <w:rPr>
          <w:lang w:val="en-GB"/>
        </w:rPr>
        <w:t>5</w:t>
      </w:r>
      <w:r w:rsidR="00A439BF" w:rsidRPr="00A23D75">
        <w:rPr>
          <w:lang w:val="en-GB"/>
        </w:rPr>
        <w:t xml:space="preserve"> </w:t>
      </w:r>
      <w:r w:rsidRPr="00A23D75">
        <w:rPr>
          <w:lang w:val="en-GB"/>
        </w:rPr>
        <w:t xml:space="preserve">- </w:t>
      </w:r>
      <w:r w:rsidR="00A439BF">
        <w:rPr>
          <w:lang w:val="en-GB"/>
        </w:rPr>
        <w:t>2</w:t>
      </w:r>
      <w:r w:rsidR="00A76D30">
        <w:rPr>
          <w:lang w:val="en-GB"/>
        </w:rPr>
        <w:t>8</w:t>
      </w:r>
      <w:r w:rsidRPr="00A23D75">
        <w:rPr>
          <w:lang w:val="en-GB"/>
        </w:rPr>
        <w:t xml:space="preserve"> March 20</w:t>
      </w:r>
      <w:r w:rsidR="0039560F">
        <w:rPr>
          <w:lang w:val="en-GB"/>
        </w:rPr>
        <w:t>2</w:t>
      </w:r>
      <w:r w:rsidR="00A76D30">
        <w:rPr>
          <w:lang w:val="en-GB"/>
        </w:rPr>
        <w:t>4</w:t>
      </w:r>
      <w:r w:rsidRPr="00A23D75">
        <w:rPr>
          <w:lang w:val="en-GB"/>
        </w:rPr>
        <w:t>)</w:t>
      </w:r>
    </w:p>
    <w:p w14:paraId="6DAD9355" w14:textId="77777777" w:rsidR="00B5426A" w:rsidRPr="00B41D7F" w:rsidRDefault="00B5426A" w:rsidP="0070019B">
      <w:pPr>
        <w:widowControl w:val="0"/>
        <w:jc w:val="left"/>
        <w:rPr>
          <w:lang w:val="en-GB"/>
        </w:rPr>
      </w:pPr>
    </w:p>
    <w:p w14:paraId="36FA0FBD" w14:textId="77777777" w:rsidR="00B5426A" w:rsidRPr="00355CEB" w:rsidRDefault="00B5426A" w:rsidP="00B5426A">
      <w:pPr>
        <w:widowControl w:val="0"/>
        <w:jc w:val="left"/>
        <w:rPr>
          <w:lang w:val="en-GB"/>
        </w:rPr>
      </w:pPr>
    </w:p>
    <w:p w14:paraId="323A9E74" w14:textId="77777777" w:rsidR="00B5426A" w:rsidRPr="00355CEB" w:rsidRDefault="00B5426A" w:rsidP="00B5426A">
      <w:pPr>
        <w:widowControl w:val="0"/>
        <w:jc w:val="left"/>
        <w:rPr>
          <w:lang w:val="en-GB"/>
        </w:rPr>
      </w:pPr>
      <w:r w:rsidRPr="00355CEB">
        <w:rPr>
          <w:b/>
          <w:u w:val="single"/>
          <w:lang w:val="en-GB"/>
        </w:rPr>
        <w:t>List of documents per agenda items</w:t>
      </w:r>
    </w:p>
    <w:p w14:paraId="0DDD84FC" w14:textId="77777777" w:rsidR="00B5426A" w:rsidRPr="00355CEB" w:rsidRDefault="00B5426A" w:rsidP="00B5426A">
      <w:pPr>
        <w:widowControl w:val="0"/>
        <w:jc w:val="left"/>
        <w:rPr>
          <w:lang w:val="en-GB"/>
        </w:rPr>
      </w:pPr>
    </w:p>
    <w:p w14:paraId="06437DE9" w14:textId="77777777" w:rsidR="005D18DA" w:rsidRPr="00B5426A" w:rsidRDefault="005D18DA">
      <w:pPr>
        <w:widowControl w:val="0"/>
        <w:pBdr>
          <w:bottom w:val="single" w:sz="12" w:space="1" w:color="auto"/>
        </w:pBdr>
        <w:jc w:val="left"/>
        <w:rPr>
          <w:lang w:val="en-GB"/>
        </w:rPr>
      </w:pPr>
    </w:p>
    <w:p w14:paraId="6641F642" w14:textId="77777777" w:rsidR="00C6226D" w:rsidRPr="00B5426A" w:rsidRDefault="00C6226D">
      <w:pPr>
        <w:widowControl w:val="0"/>
        <w:jc w:val="left"/>
        <w:rPr>
          <w:lang w:val="en-GB"/>
        </w:rPr>
      </w:pPr>
    </w:p>
    <w:p w14:paraId="0B913F09" w14:textId="77777777" w:rsidR="00B5426A" w:rsidRPr="00355CEB" w:rsidRDefault="00B5426A" w:rsidP="00B5426A">
      <w:pPr>
        <w:tabs>
          <w:tab w:val="left" w:pos="2977"/>
          <w:tab w:val="left" w:pos="3969"/>
        </w:tabs>
        <w:ind w:left="2529" w:hanging="2529"/>
        <w:rPr>
          <w:lang w:val="en-GB"/>
        </w:rPr>
      </w:pPr>
    </w:p>
    <w:p w14:paraId="5E2BF5D0" w14:textId="77777777" w:rsidR="00B5426A" w:rsidRPr="00355CEB" w:rsidRDefault="00B5426A" w:rsidP="00B5426A">
      <w:pPr>
        <w:ind w:left="425" w:hanging="425"/>
        <w:rPr>
          <w:lang w:val="en-GB"/>
        </w:rPr>
      </w:pPr>
      <w:r w:rsidRPr="00355CEB">
        <w:rPr>
          <w:b/>
          <w:lang w:val="en-GB"/>
        </w:rPr>
        <w:t>1.</w:t>
      </w:r>
      <w:r w:rsidRPr="00355CEB">
        <w:rPr>
          <w:b/>
          <w:lang w:val="en-GB"/>
        </w:rPr>
        <w:tab/>
        <w:t>Adoption of the agenda</w:t>
      </w:r>
    </w:p>
    <w:p w14:paraId="57821995" w14:textId="77777777" w:rsidR="00B5426A" w:rsidRPr="00355CEB" w:rsidRDefault="00B5426A" w:rsidP="00B5426A">
      <w:pPr>
        <w:widowControl w:val="0"/>
        <w:rPr>
          <w:lang w:val="en-GB"/>
        </w:rPr>
      </w:pPr>
    </w:p>
    <w:tbl>
      <w:tblPr>
        <w:tblW w:w="9322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1"/>
        <w:gridCol w:w="4661"/>
      </w:tblGrid>
      <w:tr w:rsidR="00B5426A" w:rsidRPr="00355CEB" w14:paraId="69C1692B" w14:textId="77777777" w:rsidTr="00302173">
        <w:tc>
          <w:tcPr>
            <w:tcW w:w="4661" w:type="dxa"/>
          </w:tcPr>
          <w:p w14:paraId="351C4DFC" w14:textId="59531EE3" w:rsidR="00B5426A" w:rsidRPr="00355CEB" w:rsidRDefault="00B5426A" w:rsidP="00302173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outlineLvl w:val="9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55CEB">
              <w:rPr>
                <w:rFonts w:ascii="Arial" w:hAnsi="Arial" w:cs="Arial"/>
                <w:sz w:val="22"/>
                <w:szCs w:val="22"/>
                <w:lang w:val="en-GB"/>
              </w:rPr>
              <w:t>ECE/TRANS/WP.15/AC.1/</w:t>
            </w:r>
            <w:r w:rsidRPr="00355CEB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="00A76D30">
              <w:rPr>
                <w:rFonts w:ascii="Arial" w:hAnsi="Arial" w:cs="Arial"/>
                <w:b/>
                <w:sz w:val="22"/>
                <w:szCs w:val="22"/>
                <w:lang w:val="en-GB"/>
              </w:rPr>
              <w:t>71</w:t>
            </w:r>
            <w:r w:rsidRPr="00355CE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F576C6">
              <w:rPr>
                <w:rFonts w:ascii="Arial" w:hAnsi="Arial" w:cs="Arial"/>
                <w:sz w:val="22"/>
                <w:szCs w:val="22"/>
                <w:lang w:val="en-GB"/>
              </w:rPr>
              <w:t>and</w:t>
            </w:r>
            <w:r w:rsidRPr="00355CE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Add.1</w:t>
            </w:r>
          </w:p>
          <w:p w14:paraId="19E882C2" w14:textId="530AF0F0" w:rsidR="00B5426A" w:rsidRPr="00355CEB" w:rsidRDefault="00B5426A" w:rsidP="00302173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outlineLvl w:val="9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76C6">
              <w:rPr>
                <w:rFonts w:ascii="Arial" w:hAnsi="Arial" w:cs="Arial"/>
                <w:b/>
                <w:sz w:val="22"/>
                <w:szCs w:val="22"/>
                <w:lang w:val="fr-FR"/>
              </w:rPr>
              <w:t>RID-</w:t>
            </w:r>
            <w:r w:rsidR="007C01EB">
              <w:rPr>
                <w:rFonts w:ascii="Arial" w:hAnsi="Arial" w:cs="Arial"/>
                <w:b/>
                <w:sz w:val="22"/>
                <w:szCs w:val="22"/>
                <w:lang w:val="fr-FR"/>
              </w:rPr>
              <w:t>2</w:t>
            </w:r>
            <w:r w:rsidR="00A76D30">
              <w:rPr>
                <w:rFonts w:ascii="Arial" w:hAnsi="Arial" w:cs="Arial"/>
                <w:b/>
                <w:sz w:val="22"/>
                <w:szCs w:val="22"/>
                <w:lang w:val="fr-FR"/>
              </w:rPr>
              <w:t>4</w:t>
            </w:r>
            <w:r w:rsidR="007C01EB">
              <w:rPr>
                <w:rFonts w:ascii="Arial" w:hAnsi="Arial" w:cs="Arial"/>
                <w:b/>
                <w:sz w:val="22"/>
                <w:szCs w:val="22"/>
                <w:lang w:val="fr-FR"/>
              </w:rPr>
              <w:t>001</w:t>
            </w:r>
            <w:r w:rsidRPr="00F576C6">
              <w:rPr>
                <w:rFonts w:ascii="Arial" w:hAnsi="Arial" w:cs="Arial"/>
                <w:b/>
                <w:sz w:val="22"/>
                <w:szCs w:val="22"/>
                <w:lang w:val="fr-FR"/>
              </w:rPr>
              <w:t>-RC</w:t>
            </w:r>
          </w:p>
          <w:p w14:paraId="07ED0786" w14:textId="77777777" w:rsidR="00B5426A" w:rsidRPr="00355CEB" w:rsidRDefault="00B5426A" w:rsidP="00302173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55CEB">
              <w:rPr>
                <w:rFonts w:ascii="Arial" w:hAnsi="Arial" w:cs="Arial"/>
                <w:sz w:val="22"/>
                <w:szCs w:val="22"/>
                <w:lang w:val="en-GB"/>
              </w:rPr>
              <w:t>(Secretariats)</w:t>
            </w:r>
          </w:p>
        </w:tc>
        <w:tc>
          <w:tcPr>
            <w:tcW w:w="4661" w:type="dxa"/>
          </w:tcPr>
          <w:p w14:paraId="2B465841" w14:textId="77777777" w:rsidR="00B5426A" w:rsidRPr="00355CEB" w:rsidRDefault="00B5426A" w:rsidP="00302173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55CEB">
              <w:rPr>
                <w:rFonts w:ascii="Arial" w:hAnsi="Arial" w:cs="Arial"/>
                <w:sz w:val="22"/>
                <w:szCs w:val="22"/>
                <w:lang w:val="en-GB"/>
              </w:rPr>
              <w:t>Provisional agenda</w:t>
            </w:r>
          </w:p>
          <w:p w14:paraId="44B46E69" w14:textId="77777777" w:rsidR="00B5426A" w:rsidRPr="00355CEB" w:rsidRDefault="00B5426A" w:rsidP="00302173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8FC7FD8" w14:textId="77777777" w:rsidR="00B5426A" w:rsidRPr="00355CEB" w:rsidRDefault="00B5426A" w:rsidP="00302173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5426A" w:rsidRPr="00986113" w14:paraId="4E8CB1A8" w14:textId="77777777" w:rsidTr="00302173">
        <w:tc>
          <w:tcPr>
            <w:tcW w:w="4661" w:type="dxa"/>
          </w:tcPr>
          <w:p w14:paraId="42E5C410" w14:textId="77777777" w:rsidR="004F0CA6" w:rsidRDefault="00B5426A" w:rsidP="004F0CA6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jc w:val="both"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55CEB">
              <w:rPr>
                <w:rFonts w:ascii="Arial" w:hAnsi="Arial" w:cs="Arial"/>
                <w:b/>
                <w:sz w:val="22"/>
                <w:szCs w:val="22"/>
                <w:lang w:val="en-GB"/>
              </w:rPr>
              <w:t>INF.2</w:t>
            </w:r>
            <w:r w:rsidRPr="00355CEB">
              <w:rPr>
                <w:rFonts w:ascii="Arial" w:hAnsi="Arial" w:cs="Arial"/>
                <w:sz w:val="22"/>
                <w:szCs w:val="22"/>
                <w:lang w:val="en-GB"/>
              </w:rPr>
              <w:t xml:space="preserve"> (Secretariat</w:t>
            </w:r>
            <w:r w:rsidR="004F0CA6">
              <w:rPr>
                <w:rFonts w:ascii="Arial" w:hAnsi="Arial" w:cs="Arial"/>
                <w:sz w:val="22"/>
                <w:szCs w:val="22"/>
                <w:lang w:val="en-GB"/>
              </w:rPr>
              <w:t>s)</w:t>
            </w:r>
          </w:p>
          <w:p w14:paraId="3BEC7F72" w14:textId="73D80FDF" w:rsidR="00B5426A" w:rsidRPr="00355CEB" w:rsidRDefault="00B5426A" w:rsidP="004F0CA6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jc w:val="both"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55CEB">
              <w:rPr>
                <w:rFonts w:ascii="Arial" w:hAnsi="Arial" w:cs="Arial"/>
                <w:sz w:val="22"/>
                <w:szCs w:val="22"/>
                <w:lang w:val="en-GB"/>
              </w:rPr>
              <w:t>(E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nglish</w:t>
            </w:r>
            <w:r w:rsidRPr="00355CEB">
              <w:rPr>
                <w:rFonts w:ascii="Arial" w:hAnsi="Arial" w:cs="Arial"/>
                <w:sz w:val="22"/>
                <w:szCs w:val="22"/>
                <w:lang w:val="en-GB"/>
              </w:rPr>
              <w:t xml:space="preserve"> only)</w:t>
            </w:r>
          </w:p>
        </w:tc>
        <w:tc>
          <w:tcPr>
            <w:tcW w:w="4661" w:type="dxa"/>
          </w:tcPr>
          <w:p w14:paraId="7AE216AC" w14:textId="77777777" w:rsidR="00B5426A" w:rsidRPr="00355CEB" w:rsidRDefault="00B5426A" w:rsidP="00302173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55CEB">
              <w:rPr>
                <w:rFonts w:ascii="Arial" w:hAnsi="Arial" w:cs="Arial"/>
                <w:sz w:val="22"/>
                <w:szCs w:val="22"/>
                <w:lang w:val="en-GB"/>
              </w:rPr>
              <w:t>List of documents per agenda items</w:t>
            </w:r>
          </w:p>
        </w:tc>
      </w:tr>
      <w:tr w:rsidR="004F0CA6" w:rsidRPr="004F0CA6" w14:paraId="0CD99A76" w14:textId="77777777" w:rsidTr="00302173">
        <w:tc>
          <w:tcPr>
            <w:tcW w:w="4661" w:type="dxa"/>
          </w:tcPr>
          <w:p w14:paraId="1AC8313D" w14:textId="329DCAD5" w:rsidR="004F0CA6" w:rsidRDefault="004F0CA6" w:rsidP="00302173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jc w:val="both"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INF.</w:t>
            </w:r>
            <w:r w:rsidR="00817FC4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(Secretariats)</w:t>
            </w:r>
          </w:p>
          <w:p w14:paraId="39358B2F" w14:textId="21B7947D" w:rsidR="004F0CA6" w:rsidRPr="004F0CA6" w:rsidRDefault="004F0CA6" w:rsidP="00302173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jc w:val="both"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(English only)</w:t>
            </w:r>
          </w:p>
        </w:tc>
        <w:tc>
          <w:tcPr>
            <w:tcW w:w="4661" w:type="dxa"/>
          </w:tcPr>
          <w:p w14:paraId="56296376" w14:textId="298BEA91" w:rsidR="004F0CA6" w:rsidRPr="00355CEB" w:rsidRDefault="004F0CA6" w:rsidP="00302173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Provisional timetable</w:t>
            </w:r>
          </w:p>
        </w:tc>
      </w:tr>
    </w:tbl>
    <w:p w14:paraId="06884689" w14:textId="77777777" w:rsidR="00B5426A" w:rsidRPr="00355CEB" w:rsidRDefault="00B5426A" w:rsidP="00B5426A">
      <w:pPr>
        <w:widowControl w:val="0"/>
        <w:ind w:left="425"/>
        <w:rPr>
          <w:u w:val="single"/>
          <w:lang w:val="en-GB"/>
        </w:rPr>
      </w:pPr>
    </w:p>
    <w:p w14:paraId="3506BAB4" w14:textId="77777777" w:rsidR="00B5426A" w:rsidRPr="00355CEB" w:rsidRDefault="00B5426A" w:rsidP="00B5426A">
      <w:pPr>
        <w:widowControl w:val="0"/>
        <w:ind w:left="425"/>
        <w:rPr>
          <w:u w:val="single"/>
          <w:lang w:val="en-GB"/>
        </w:rPr>
      </w:pPr>
      <w:r w:rsidRPr="00355CEB">
        <w:rPr>
          <w:u w:val="single"/>
          <w:lang w:val="en-GB"/>
        </w:rPr>
        <w:t>Background documents</w:t>
      </w:r>
    </w:p>
    <w:p w14:paraId="5E35696D" w14:textId="77777777" w:rsidR="00B5426A" w:rsidRPr="00355CEB" w:rsidRDefault="00B5426A" w:rsidP="00B5426A">
      <w:pPr>
        <w:widowControl w:val="0"/>
        <w:ind w:left="425"/>
        <w:rPr>
          <w:u w:val="single"/>
          <w:lang w:val="en-GB"/>
        </w:rPr>
      </w:pPr>
    </w:p>
    <w:tbl>
      <w:tblPr>
        <w:tblW w:w="9322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1"/>
        <w:gridCol w:w="4661"/>
      </w:tblGrid>
      <w:tr w:rsidR="00B5426A" w:rsidRPr="00C56870" w14:paraId="45B5CD88" w14:textId="77777777" w:rsidTr="00302173">
        <w:tc>
          <w:tcPr>
            <w:tcW w:w="4661" w:type="dxa"/>
          </w:tcPr>
          <w:p w14:paraId="421A52DD" w14:textId="1C847F84" w:rsidR="002542AE" w:rsidRDefault="00B5426A" w:rsidP="002542AE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outlineLvl w:val="9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55CEB">
              <w:rPr>
                <w:rFonts w:ascii="Arial" w:hAnsi="Arial" w:cs="Arial"/>
                <w:sz w:val="22"/>
                <w:szCs w:val="22"/>
                <w:lang w:val="en-GB"/>
              </w:rPr>
              <w:t>ECE/TRANS/WP.15/AC.1/</w:t>
            </w:r>
            <w:r w:rsidR="002542AE" w:rsidRPr="00355CEB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="00A76D30">
              <w:rPr>
                <w:rFonts w:ascii="Arial" w:hAnsi="Arial" w:cs="Arial"/>
                <w:b/>
                <w:sz w:val="22"/>
                <w:szCs w:val="22"/>
                <w:lang w:val="en-GB"/>
              </w:rPr>
              <w:t>70</w:t>
            </w:r>
          </w:p>
          <w:p w14:paraId="06E9C114" w14:textId="3AE1658F" w:rsidR="00B5426A" w:rsidRPr="00355CEB" w:rsidRDefault="00B5426A" w:rsidP="00A439BF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55CEB">
              <w:rPr>
                <w:rFonts w:ascii="Arial" w:hAnsi="Arial" w:cs="Arial"/>
                <w:sz w:val="22"/>
                <w:szCs w:val="22"/>
                <w:lang w:val="en-GB"/>
              </w:rPr>
              <w:t>OTIF/RID/RC/</w:t>
            </w:r>
            <w:r w:rsidR="002542AE" w:rsidRPr="00355CEB">
              <w:rPr>
                <w:rFonts w:ascii="Arial" w:hAnsi="Arial" w:cs="Arial"/>
                <w:b/>
                <w:sz w:val="22"/>
                <w:szCs w:val="22"/>
                <w:lang w:val="en-GB"/>
              </w:rPr>
              <w:t>20</w:t>
            </w:r>
            <w:r w:rsidR="00C56870"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  <w:r w:rsidR="00A76D30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  <w:r w:rsidRPr="00355CEB">
              <w:rPr>
                <w:rFonts w:ascii="Arial" w:hAnsi="Arial" w:cs="Arial"/>
                <w:b/>
                <w:sz w:val="22"/>
                <w:szCs w:val="22"/>
                <w:lang w:val="en-GB"/>
              </w:rPr>
              <w:t>-</w:t>
            </w:r>
            <w:r w:rsidR="00C56870">
              <w:rPr>
                <w:rFonts w:ascii="Arial" w:hAnsi="Arial" w:cs="Arial"/>
                <w:b/>
                <w:sz w:val="22"/>
                <w:szCs w:val="22"/>
                <w:lang w:val="en-GB"/>
              </w:rPr>
              <w:t>B</w:t>
            </w:r>
          </w:p>
        </w:tc>
        <w:tc>
          <w:tcPr>
            <w:tcW w:w="4661" w:type="dxa"/>
          </w:tcPr>
          <w:p w14:paraId="2D8C88BE" w14:textId="77777777" w:rsidR="00C56870" w:rsidRDefault="00B5426A" w:rsidP="00C56870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55CEB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="00C56870">
              <w:rPr>
                <w:rFonts w:ascii="Arial" w:hAnsi="Arial" w:cs="Arial"/>
                <w:sz w:val="22"/>
                <w:szCs w:val="22"/>
                <w:lang w:val="en-GB"/>
              </w:rPr>
              <w:t>eport of the last Joint Meeting</w:t>
            </w:r>
          </w:p>
          <w:p w14:paraId="50A0D91B" w14:textId="343B0FB3" w:rsidR="00B5426A" w:rsidRPr="00355CEB" w:rsidRDefault="007C01EB" w:rsidP="00A76D30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55CEB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Pr="007C01EB">
              <w:rPr>
                <w:rFonts w:ascii="Arial" w:hAnsi="Arial" w:cs="Arial"/>
                <w:sz w:val="22"/>
                <w:szCs w:val="22"/>
                <w:lang w:val="en-GB"/>
              </w:rPr>
              <w:t xml:space="preserve">Geneva, </w:t>
            </w:r>
            <w:r w:rsidR="00A76D30">
              <w:rPr>
                <w:rFonts w:ascii="Arial" w:hAnsi="Arial" w:cs="Arial"/>
                <w:sz w:val="22"/>
                <w:szCs w:val="22"/>
                <w:lang w:val="en-GB"/>
              </w:rPr>
              <w:t>19</w:t>
            </w:r>
            <w:r w:rsidR="00A439BF">
              <w:rPr>
                <w:rFonts w:ascii="Arial" w:hAnsi="Arial" w:cs="Arial"/>
                <w:sz w:val="22"/>
                <w:szCs w:val="22"/>
                <w:lang w:val="en-GB"/>
              </w:rPr>
              <w:t xml:space="preserve"> - </w:t>
            </w:r>
            <w:r w:rsidR="00A76D30">
              <w:rPr>
                <w:rFonts w:ascii="Arial" w:hAnsi="Arial" w:cs="Arial"/>
                <w:sz w:val="22"/>
                <w:szCs w:val="22"/>
                <w:lang w:val="en-GB"/>
              </w:rPr>
              <w:t>27</w:t>
            </w:r>
            <w:r w:rsidR="00C56870">
              <w:rPr>
                <w:rFonts w:ascii="Arial" w:hAnsi="Arial" w:cs="Arial"/>
                <w:sz w:val="22"/>
                <w:szCs w:val="22"/>
                <w:lang w:val="en-GB"/>
              </w:rPr>
              <w:t xml:space="preserve"> September </w:t>
            </w:r>
            <w:r w:rsidRPr="007C01EB">
              <w:rPr>
                <w:rFonts w:ascii="Arial" w:hAnsi="Arial" w:cs="Arial"/>
                <w:sz w:val="22"/>
                <w:szCs w:val="22"/>
                <w:lang w:val="en-GB"/>
              </w:rPr>
              <w:t>202</w:t>
            </w:r>
            <w:r w:rsidR="00A76D30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Pr="00355CEB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</w:tbl>
    <w:p w14:paraId="6A9AA362" w14:textId="77777777" w:rsidR="00B5426A" w:rsidRPr="00355CEB" w:rsidRDefault="00B5426A" w:rsidP="00B5426A">
      <w:pPr>
        <w:rPr>
          <w:lang w:val="en-GB"/>
        </w:rPr>
      </w:pPr>
    </w:p>
    <w:p w14:paraId="497AE3A8" w14:textId="77777777" w:rsidR="00B5426A" w:rsidRPr="00355CEB" w:rsidRDefault="00B5426A" w:rsidP="00B5426A">
      <w:pPr>
        <w:ind w:left="425" w:hanging="425"/>
        <w:rPr>
          <w:b/>
          <w:lang w:val="en-GB"/>
        </w:rPr>
      </w:pPr>
      <w:r w:rsidRPr="00355CEB">
        <w:rPr>
          <w:b/>
          <w:lang w:val="en-GB"/>
        </w:rPr>
        <w:t>2.</w:t>
      </w:r>
      <w:r w:rsidRPr="00355CEB">
        <w:rPr>
          <w:b/>
          <w:lang w:val="en-GB"/>
        </w:rPr>
        <w:tab/>
        <w:t>Tanks</w:t>
      </w:r>
    </w:p>
    <w:p w14:paraId="0A7C83F1" w14:textId="77777777" w:rsidR="00B5426A" w:rsidRPr="00355CEB" w:rsidRDefault="00B5426A" w:rsidP="00B5426A">
      <w:pPr>
        <w:ind w:left="425" w:hanging="425"/>
        <w:rPr>
          <w:lang w:val="en-GB"/>
        </w:rPr>
      </w:pPr>
    </w:p>
    <w:p w14:paraId="65DE7B35" w14:textId="77777777" w:rsidR="00B5426A" w:rsidRPr="00355CEB" w:rsidRDefault="00B5426A" w:rsidP="00B5426A">
      <w:pPr>
        <w:widowControl w:val="0"/>
        <w:ind w:left="425"/>
        <w:rPr>
          <w:u w:val="single"/>
          <w:lang w:val="en-GB"/>
        </w:rPr>
      </w:pPr>
      <w:r w:rsidRPr="00355CEB">
        <w:rPr>
          <w:u w:val="single"/>
          <w:lang w:val="en-GB"/>
        </w:rPr>
        <w:t>Background document</w:t>
      </w:r>
    </w:p>
    <w:p w14:paraId="2329851C" w14:textId="77777777" w:rsidR="00B5426A" w:rsidRPr="00355CEB" w:rsidRDefault="00B5426A" w:rsidP="00B5426A">
      <w:pPr>
        <w:widowControl w:val="0"/>
        <w:ind w:left="425"/>
        <w:rPr>
          <w:u w:val="single"/>
          <w:lang w:val="en-GB"/>
        </w:rPr>
      </w:pPr>
    </w:p>
    <w:tbl>
      <w:tblPr>
        <w:tblW w:w="9322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1"/>
        <w:gridCol w:w="4661"/>
      </w:tblGrid>
      <w:tr w:rsidR="00B5426A" w:rsidRPr="00986113" w14:paraId="13F96BE1" w14:textId="77777777" w:rsidTr="00302173">
        <w:tc>
          <w:tcPr>
            <w:tcW w:w="4661" w:type="dxa"/>
          </w:tcPr>
          <w:p w14:paraId="0AE44962" w14:textId="10D81CDE" w:rsidR="00B5426A" w:rsidRPr="00355CEB" w:rsidRDefault="00B5426A" w:rsidP="00A76D30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55CEB">
              <w:rPr>
                <w:rFonts w:ascii="Arial" w:hAnsi="Arial" w:cs="Arial"/>
                <w:sz w:val="22"/>
                <w:szCs w:val="22"/>
                <w:lang w:val="en-GB"/>
              </w:rPr>
              <w:t>ECE/TRANS/WP.15/AC.1/</w:t>
            </w:r>
            <w:r w:rsidRPr="00355CEB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="00A76D30">
              <w:rPr>
                <w:rFonts w:ascii="Arial" w:hAnsi="Arial" w:cs="Arial"/>
                <w:b/>
                <w:sz w:val="22"/>
                <w:szCs w:val="22"/>
                <w:lang w:val="en-GB"/>
              </w:rPr>
              <w:t>70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/</w:t>
            </w:r>
            <w:r w:rsidRPr="009F20A9">
              <w:rPr>
                <w:rFonts w:ascii="Arial" w:hAnsi="Arial" w:cs="Arial"/>
                <w:b/>
                <w:sz w:val="22"/>
                <w:szCs w:val="22"/>
                <w:lang w:val="en-GB"/>
              </w:rPr>
              <w:t>Add.</w:t>
            </w:r>
            <w:r w:rsidR="00036758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355CEB">
              <w:rPr>
                <w:rFonts w:ascii="Arial" w:hAnsi="Arial" w:cs="Arial"/>
                <w:sz w:val="22"/>
                <w:szCs w:val="22"/>
                <w:lang w:val="en-GB"/>
              </w:rPr>
              <w:t>– OTIF/RID/RC/</w:t>
            </w:r>
            <w:r w:rsidRPr="00355CEB">
              <w:rPr>
                <w:rFonts w:ascii="Arial" w:hAnsi="Arial" w:cs="Arial"/>
                <w:b/>
                <w:sz w:val="22"/>
                <w:szCs w:val="22"/>
                <w:lang w:val="en-GB"/>
              </w:rPr>
              <w:t>20</w:t>
            </w:r>
            <w:r w:rsidR="007C01EB"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  <w:r w:rsidR="00A76D30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  <w:r w:rsidR="007C01EB">
              <w:rPr>
                <w:rFonts w:ascii="Arial" w:hAnsi="Arial" w:cs="Arial"/>
                <w:b/>
                <w:sz w:val="22"/>
                <w:szCs w:val="22"/>
                <w:lang w:val="en-GB"/>
              </w:rPr>
              <w:t>-</w:t>
            </w:r>
            <w:r w:rsidR="00A439BF">
              <w:rPr>
                <w:rFonts w:ascii="Arial" w:hAnsi="Arial" w:cs="Arial"/>
                <w:b/>
                <w:sz w:val="22"/>
                <w:szCs w:val="22"/>
                <w:lang w:val="en-GB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/Add.</w:t>
            </w:r>
            <w:r w:rsidR="00036758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4661" w:type="dxa"/>
          </w:tcPr>
          <w:p w14:paraId="72DFEFA4" w14:textId="28B667F0" w:rsidR="00B5426A" w:rsidRPr="00355CEB" w:rsidRDefault="00B5426A" w:rsidP="00A439BF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55CEB">
              <w:rPr>
                <w:rFonts w:ascii="Arial" w:hAnsi="Arial" w:cs="Arial"/>
                <w:sz w:val="22"/>
                <w:szCs w:val="22"/>
                <w:lang w:val="en-GB"/>
              </w:rPr>
              <w:t xml:space="preserve">Report of the Working Group on Tanks </w:t>
            </w:r>
            <w:r w:rsidR="00A76D30" w:rsidRPr="00355CEB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A76D30" w:rsidRPr="007C01EB">
              <w:rPr>
                <w:rFonts w:ascii="Arial" w:hAnsi="Arial" w:cs="Arial"/>
                <w:sz w:val="22"/>
                <w:szCs w:val="22"/>
                <w:lang w:val="en-GB"/>
              </w:rPr>
              <w:t xml:space="preserve">Geneva, </w:t>
            </w:r>
            <w:r w:rsidR="00A76D30">
              <w:rPr>
                <w:rFonts w:ascii="Arial" w:hAnsi="Arial" w:cs="Arial"/>
                <w:sz w:val="22"/>
                <w:szCs w:val="22"/>
                <w:lang w:val="en-GB"/>
              </w:rPr>
              <w:t xml:space="preserve">19 - 27 September </w:t>
            </w:r>
            <w:r w:rsidR="00A76D30" w:rsidRPr="007C01EB">
              <w:rPr>
                <w:rFonts w:ascii="Arial" w:hAnsi="Arial" w:cs="Arial"/>
                <w:sz w:val="22"/>
                <w:szCs w:val="22"/>
                <w:lang w:val="en-GB"/>
              </w:rPr>
              <w:t>202</w:t>
            </w:r>
            <w:r w:rsidR="00A76D30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="00A76D30" w:rsidRPr="00355CEB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</w:tbl>
    <w:p w14:paraId="62AC4F9B" w14:textId="77777777" w:rsidR="00B5426A" w:rsidRPr="00355CEB" w:rsidRDefault="00B5426A" w:rsidP="00B5426A">
      <w:pPr>
        <w:rPr>
          <w:lang w:val="en-GB"/>
        </w:rPr>
      </w:pPr>
    </w:p>
    <w:p w14:paraId="0776E858" w14:textId="09CCE333" w:rsidR="00B5426A" w:rsidRPr="00355CEB" w:rsidRDefault="00B5426A" w:rsidP="00B5426A">
      <w:pPr>
        <w:ind w:left="425"/>
        <w:rPr>
          <w:u w:val="single"/>
          <w:lang w:val="en-GB"/>
        </w:rPr>
      </w:pPr>
      <w:r w:rsidRPr="00355CEB">
        <w:rPr>
          <w:u w:val="single"/>
          <w:lang w:val="en-GB"/>
        </w:rPr>
        <w:t>Documents</w:t>
      </w:r>
    </w:p>
    <w:p w14:paraId="77BC352F" w14:textId="7F2113A8" w:rsidR="00B5426A" w:rsidRDefault="00B5426A" w:rsidP="00B5426A">
      <w:pPr>
        <w:rPr>
          <w:lang w:val="en-GB"/>
        </w:rPr>
      </w:pPr>
    </w:p>
    <w:tbl>
      <w:tblPr>
        <w:tblW w:w="9322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1"/>
        <w:gridCol w:w="4661"/>
      </w:tblGrid>
      <w:tr w:rsidR="00A76D30" w:rsidRPr="00986113" w14:paraId="174A6C0D" w14:textId="77777777" w:rsidTr="00302173">
        <w:tc>
          <w:tcPr>
            <w:tcW w:w="4661" w:type="dxa"/>
          </w:tcPr>
          <w:p w14:paraId="1BB08C21" w14:textId="5B23C932" w:rsidR="00A76D30" w:rsidRPr="00A76D30" w:rsidRDefault="00A76D30" w:rsidP="00A76D30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76D30">
              <w:rPr>
                <w:rFonts w:ascii="Arial" w:hAnsi="Arial" w:cs="Arial"/>
                <w:sz w:val="22"/>
                <w:szCs w:val="22"/>
              </w:rPr>
              <w:t>ECE/TRANS/WP.15/AC.1/</w:t>
            </w:r>
            <w:r w:rsidRPr="00A76D30">
              <w:rPr>
                <w:rFonts w:ascii="Arial" w:hAnsi="Arial" w:cs="Arial"/>
                <w:b/>
                <w:sz w:val="22"/>
                <w:szCs w:val="22"/>
              </w:rPr>
              <w:t>2024/1</w:t>
            </w:r>
            <w:r w:rsidRPr="00A76D30">
              <w:rPr>
                <w:rFonts w:ascii="Arial" w:hAnsi="Arial" w:cs="Arial"/>
                <w:sz w:val="22"/>
                <w:szCs w:val="22"/>
              </w:rPr>
              <w:t xml:space="preserve"> (UIP)</w:t>
            </w:r>
          </w:p>
        </w:tc>
        <w:tc>
          <w:tcPr>
            <w:tcW w:w="4661" w:type="dxa"/>
          </w:tcPr>
          <w:p w14:paraId="5EFC7CBE" w14:textId="17331521" w:rsidR="00A76D30" w:rsidRPr="00A76D30" w:rsidRDefault="00A76D30" w:rsidP="00A76D30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76D30">
              <w:rPr>
                <w:rFonts w:ascii="Arial" w:hAnsi="Arial" w:cs="Arial"/>
                <w:sz w:val="22"/>
                <w:szCs w:val="22"/>
              </w:rPr>
              <w:t>Inspection of tanks for which the specified date for the intermediate inspection has passed</w:t>
            </w:r>
          </w:p>
        </w:tc>
      </w:tr>
      <w:tr w:rsidR="001011D2" w:rsidRPr="00986113" w14:paraId="72587F2D" w14:textId="77777777" w:rsidTr="00302173">
        <w:tc>
          <w:tcPr>
            <w:tcW w:w="4661" w:type="dxa"/>
          </w:tcPr>
          <w:p w14:paraId="5D7E148E" w14:textId="49B5DD9C" w:rsidR="001011D2" w:rsidRPr="00A76D30" w:rsidRDefault="001011D2" w:rsidP="001011D2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3F5424">
              <w:rPr>
                <w:rFonts w:ascii="Arial" w:hAnsi="Arial" w:cs="Arial"/>
                <w:sz w:val="22"/>
                <w:szCs w:val="22"/>
              </w:rPr>
              <w:t>ECE/TRANS/WP.15/AC.1/</w:t>
            </w:r>
            <w:r w:rsidRPr="003F5424">
              <w:rPr>
                <w:rFonts w:ascii="Arial" w:hAnsi="Arial" w:cs="Arial"/>
                <w:b/>
                <w:sz w:val="22"/>
                <w:szCs w:val="22"/>
              </w:rPr>
              <w:t>2024/2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5424">
              <w:rPr>
                <w:rFonts w:ascii="Arial" w:hAnsi="Arial" w:cs="Arial"/>
                <w:sz w:val="22"/>
                <w:szCs w:val="22"/>
              </w:rPr>
              <w:t>(Spain)</w:t>
            </w:r>
          </w:p>
        </w:tc>
        <w:tc>
          <w:tcPr>
            <w:tcW w:w="4661" w:type="dxa"/>
          </w:tcPr>
          <w:p w14:paraId="48E773F6" w14:textId="610390D9" w:rsidR="001011D2" w:rsidRPr="00A76D30" w:rsidRDefault="001011D2" w:rsidP="001011D2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3F5424">
              <w:rPr>
                <w:rFonts w:ascii="Arial" w:hAnsi="Arial" w:cs="Arial"/>
                <w:sz w:val="22"/>
                <w:szCs w:val="22"/>
              </w:rPr>
              <w:t>Filling of multiple-element gas containers</w:t>
            </w:r>
          </w:p>
        </w:tc>
      </w:tr>
      <w:tr w:rsidR="001011D2" w:rsidRPr="00986113" w14:paraId="6462F1A6" w14:textId="77777777" w:rsidTr="00302173">
        <w:tc>
          <w:tcPr>
            <w:tcW w:w="4661" w:type="dxa"/>
          </w:tcPr>
          <w:p w14:paraId="68B237D3" w14:textId="052E9170" w:rsidR="001011D2" w:rsidRPr="003F5424" w:rsidRDefault="001011D2" w:rsidP="001011D2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3F5424">
              <w:rPr>
                <w:rFonts w:ascii="Arial" w:hAnsi="Arial" w:cs="Arial"/>
                <w:sz w:val="22"/>
                <w:szCs w:val="22"/>
              </w:rPr>
              <w:lastRenderedPageBreak/>
              <w:t>ECE/TRANS/WP.15/AC.1/</w:t>
            </w:r>
            <w:r w:rsidRPr="003F5424">
              <w:rPr>
                <w:rFonts w:ascii="Arial" w:hAnsi="Arial" w:cs="Arial"/>
                <w:b/>
                <w:sz w:val="22"/>
                <w:szCs w:val="22"/>
              </w:rPr>
              <w:t>2024/5</w:t>
            </w:r>
            <w:r w:rsidRPr="003F5424">
              <w:rPr>
                <w:rFonts w:ascii="Arial" w:hAnsi="Arial" w:cs="Arial"/>
                <w:sz w:val="22"/>
                <w:szCs w:val="22"/>
              </w:rPr>
              <w:t xml:space="preserve"> (Russian Federation)</w:t>
            </w:r>
          </w:p>
        </w:tc>
        <w:tc>
          <w:tcPr>
            <w:tcW w:w="4661" w:type="dxa"/>
          </w:tcPr>
          <w:p w14:paraId="18147897" w14:textId="668E26C3" w:rsidR="001011D2" w:rsidRPr="003F5424" w:rsidRDefault="001011D2" w:rsidP="001011D2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3F5424">
              <w:rPr>
                <w:rFonts w:ascii="Arial" w:hAnsi="Arial" w:cs="Arial"/>
                <w:sz w:val="22"/>
                <w:szCs w:val="22"/>
              </w:rPr>
              <w:t>Proposal for amendments to paragraph 6.8.2.1.27 and section 7.5.10</w:t>
            </w:r>
          </w:p>
        </w:tc>
      </w:tr>
      <w:tr w:rsidR="001011D2" w:rsidRPr="00986113" w14:paraId="1EE1E316" w14:textId="77777777" w:rsidTr="00302173">
        <w:tc>
          <w:tcPr>
            <w:tcW w:w="4661" w:type="dxa"/>
          </w:tcPr>
          <w:p w14:paraId="3318C3C4" w14:textId="05CE2B22" w:rsidR="001011D2" w:rsidRPr="003F5424" w:rsidRDefault="001011D2" w:rsidP="001011D2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3F5424">
              <w:rPr>
                <w:rFonts w:ascii="Arial" w:hAnsi="Arial" w:cs="Arial"/>
                <w:sz w:val="22"/>
                <w:szCs w:val="22"/>
              </w:rPr>
              <w:t>ECE/TRANS/WP.15/AC.1/</w:t>
            </w:r>
            <w:r w:rsidRPr="003F5424">
              <w:rPr>
                <w:rFonts w:ascii="Arial" w:hAnsi="Arial" w:cs="Arial"/>
                <w:b/>
                <w:sz w:val="22"/>
                <w:szCs w:val="22"/>
              </w:rPr>
              <w:t>2024/8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5424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Spain/</w:t>
            </w:r>
            <w:r w:rsidRPr="003F5424">
              <w:rPr>
                <w:rFonts w:ascii="Arial" w:hAnsi="Arial" w:cs="Arial"/>
                <w:sz w:val="22"/>
                <w:szCs w:val="22"/>
              </w:rPr>
              <w:t>EIGA)</w:t>
            </w:r>
          </w:p>
        </w:tc>
        <w:tc>
          <w:tcPr>
            <w:tcW w:w="4661" w:type="dxa"/>
          </w:tcPr>
          <w:p w14:paraId="581B0028" w14:textId="435E2D4D" w:rsidR="001011D2" w:rsidRPr="003F5424" w:rsidRDefault="001011D2" w:rsidP="001011D2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3F5424">
              <w:rPr>
                <w:rFonts w:ascii="Arial" w:hAnsi="Arial" w:cs="Arial"/>
                <w:sz w:val="22"/>
                <w:szCs w:val="22"/>
              </w:rPr>
              <w:t>New transitional measures for portable tanks in 6.7</w:t>
            </w:r>
          </w:p>
        </w:tc>
      </w:tr>
      <w:tr w:rsidR="001011D2" w:rsidRPr="00986113" w14:paraId="2AA33F34" w14:textId="77777777" w:rsidTr="00302173">
        <w:tc>
          <w:tcPr>
            <w:tcW w:w="4661" w:type="dxa"/>
          </w:tcPr>
          <w:p w14:paraId="360302BC" w14:textId="72A402F5" w:rsidR="001011D2" w:rsidRPr="00A76D30" w:rsidRDefault="001011D2" w:rsidP="001011D2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A76D30">
              <w:rPr>
                <w:rFonts w:ascii="Arial" w:hAnsi="Arial" w:cs="Arial"/>
                <w:sz w:val="22"/>
                <w:szCs w:val="22"/>
              </w:rPr>
              <w:t>ECE/TRANS/WP.15/AC.1/</w:t>
            </w:r>
            <w:r w:rsidRPr="00A76D30">
              <w:rPr>
                <w:rFonts w:ascii="Arial" w:hAnsi="Arial" w:cs="Arial"/>
                <w:b/>
                <w:sz w:val="22"/>
                <w:szCs w:val="22"/>
              </w:rPr>
              <w:t>2024/18</w:t>
            </w:r>
            <w:r w:rsidRPr="00A76D30">
              <w:rPr>
                <w:rFonts w:ascii="Arial" w:hAnsi="Arial" w:cs="Arial"/>
                <w:sz w:val="22"/>
                <w:szCs w:val="22"/>
              </w:rPr>
              <w:t xml:space="preserve"> (Netherlands)</w:t>
            </w:r>
          </w:p>
        </w:tc>
        <w:tc>
          <w:tcPr>
            <w:tcW w:w="4661" w:type="dxa"/>
          </w:tcPr>
          <w:p w14:paraId="2C8CA503" w14:textId="4803C1C8" w:rsidR="001011D2" w:rsidRPr="00A76D30" w:rsidRDefault="001011D2" w:rsidP="001011D2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A76D30">
              <w:rPr>
                <w:rFonts w:ascii="Arial" w:hAnsi="Arial" w:cs="Arial"/>
                <w:sz w:val="22"/>
                <w:szCs w:val="22"/>
              </w:rPr>
              <w:t>Exemption for calculating of actual holding time for tank-containers and portable tanks for road</w:t>
            </w:r>
          </w:p>
        </w:tc>
      </w:tr>
      <w:tr w:rsidR="001011D2" w:rsidRPr="00986113" w14:paraId="1AAC5A25" w14:textId="77777777" w:rsidTr="00302173">
        <w:tc>
          <w:tcPr>
            <w:tcW w:w="4661" w:type="dxa"/>
          </w:tcPr>
          <w:p w14:paraId="31AD1C30" w14:textId="436F27A0" w:rsidR="001011D2" w:rsidRPr="00A76D30" w:rsidRDefault="001011D2" w:rsidP="001011D2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A76D30">
              <w:rPr>
                <w:rFonts w:ascii="Arial" w:hAnsi="Arial" w:cs="Arial"/>
                <w:sz w:val="22"/>
                <w:szCs w:val="22"/>
              </w:rPr>
              <w:t>ECE/TRANS/WP.15/AC.1/</w:t>
            </w:r>
            <w:r w:rsidRPr="00A76D30">
              <w:rPr>
                <w:rFonts w:ascii="Arial" w:hAnsi="Arial" w:cs="Arial"/>
                <w:b/>
                <w:sz w:val="22"/>
                <w:szCs w:val="22"/>
              </w:rPr>
              <w:t>2024/26</w:t>
            </w:r>
            <w:r w:rsidRPr="00A76D30">
              <w:rPr>
                <w:rFonts w:ascii="Arial" w:hAnsi="Arial" w:cs="Arial"/>
                <w:sz w:val="22"/>
                <w:szCs w:val="22"/>
              </w:rPr>
              <w:t xml:space="preserve"> (UIC)</w:t>
            </w:r>
          </w:p>
        </w:tc>
        <w:tc>
          <w:tcPr>
            <w:tcW w:w="4661" w:type="dxa"/>
          </w:tcPr>
          <w:p w14:paraId="591F23C6" w14:textId="056696F7" w:rsidR="001011D2" w:rsidRPr="00A76D30" w:rsidRDefault="001011D2" w:rsidP="001011D2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A76D30">
              <w:rPr>
                <w:rFonts w:ascii="Arial" w:hAnsi="Arial" w:cs="Arial"/>
                <w:sz w:val="22"/>
                <w:szCs w:val="22"/>
              </w:rPr>
              <w:t>Clarification of the role of the consignor in the expedition of tank-wagons, tank-containers and portable tanks for the carriage of refrigerated liquefied gases (loaded and empty uncleaned)</w:t>
            </w:r>
          </w:p>
        </w:tc>
      </w:tr>
      <w:tr w:rsidR="001011D2" w:rsidRPr="00986113" w14:paraId="42E71B5E" w14:textId="77777777" w:rsidTr="00302173">
        <w:tc>
          <w:tcPr>
            <w:tcW w:w="4661" w:type="dxa"/>
          </w:tcPr>
          <w:p w14:paraId="46B4483C" w14:textId="77777777" w:rsidR="001011D2" w:rsidRDefault="001011D2" w:rsidP="001011D2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outlineLvl w:val="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INF.5</w:t>
            </w:r>
            <w:r>
              <w:rPr>
                <w:rFonts w:ascii="Arial" w:hAnsi="Arial" w:cs="Arial"/>
                <w:sz w:val="22"/>
                <w:szCs w:val="22"/>
              </w:rPr>
              <w:t xml:space="preserve"> (UIP) (English and German) </w:t>
            </w:r>
            <w:r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  <w:p w14:paraId="6A09A8D0" w14:textId="29604AE2" w:rsidR="001011D2" w:rsidRPr="00850346" w:rsidRDefault="001011D2" w:rsidP="001011D2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outlineLvl w:val="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INF.17</w:t>
            </w:r>
            <w:r>
              <w:rPr>
                <w:rFonts w:ascii="Arial" w:hAnsi="Arial" w:cs="Arial"/>
                <w:sz w:val="22"/>
                <w:szCs w:val="22"/>
              </w:rPr>
              <w:t xml:space="preserve"> (Belgium) (English only)</w:t>
            </w:r>
          </w:p>
        </w:tc>
        <w:tc>
          <w:tcPr>
            <w:tcW w:w="4661" w:type="dxa"/>
          </w:tcPr>
          <w:p w14:paraId="0F9E31BF" w14:textId="79F30836" w:rsidR="001011D2" w:rsidRDefault="001011D2" w:rsidP="001011D2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outlineLvl w:val="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Orange band on tank-wagons</w:t>
            </w:r>
          </w:p>
        </w:tc>
      </w:tr>
      <w:tr w:rsidR="001011D2" w:rsidRPr="00986113" w14:paraId="0CFD3D41" w14:textId="77777777" w:rsidTr="00302173">
        <w:tc>
          <w:tcPr>
            <w:tcW w:w="4661" w:type="dxa"/>
          </w:tcPr>
          <w:p w14:paraId="5E4BB790" w14:textId="4B84E2BA" w:rsidR="001011D2" w:rsidRDefault="001011D2" w:rsidP="001011D2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outlineLvl w:val="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INF.10</w:t>
            </w:r>
            <w:r w:rsidRPr="00302173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Germany</w:t>
            </w:r>
            <w:r w:rsidRPr="00302173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br/>
              <w:t>(English and German)</w:t>
            </w:r>
          </w:p>
        </w:tc>
        <w:tc>
          <w:tcPr>
            <w:tcW w:w="4661" w:type="dxa"/>
          </w:tcPr>
          <w:p w14:paraId="19CDF358" w14:textId="43FAD0F0" w:rsidR="001011D2" w:rsidRDefault="001011D2" w:rsidP="001011D2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Siting of pressure-relief devices and of the inlet of safety valves – requirements in accordance with 6.7.3.11.1 and 6.8.3.2.9.4 of RID/ADR</w:t>
            </w:r>
          </w:p>
        </w:tc>
      </w:tr>
      <w:tr w:rsidR="001011D2" w:rsidRPr="00986113" w14:paraId="5E3BFA1F" w14:textId="77777777" w:rsidTr="00302173">
        <w:tc>
          <w:tcPr>
            <w:tcW w:w="4661" w:type="dxa"/>
          </w:tcPr>
          <w:p w14:paraId="64D35C77" w14:textId="69BDA8F7" w:rsidR="001011D2" w:rsidRDefault="001011D2" w:rsidP="001011D2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outlineLvl w:val="9"/>
              <w:rPr>
                <w:rFonts w:ascii="Arial" w:hAnsi="Arial" w:cs="Arial"/>
                <w:b/>
                <w:sz w:val="22"/>
                <w:szCs w:val="22"/>
              </w:rPr>
            </w:pPr>
            <w:r w:rsidRPr="00B6675C">
              <w:rPr>
                <w:rFonts w:ascii="Arial" w:hAnsi="Arial" w:cs="Arial"/>
                <w:b/>
                <w:sz w:val="22"/>
                <w:szCs w:val="22"/>
              </w:rPr>
              <w:t>INF.</w:t>
            </w: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Pr="00722F8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(CEN) (English only)</w:t>
            </w:r>
          </w:p>
        </w:tc>
        <w:tc>
          <w:tcPr>
            <w:tcW w:w="4661" w:type="dxa"/>
          </w:tcPr>
          <w:p w14:paraId="1B8F299C" w14:textId="2C07FE39" w:rsidR="001011D2" w:rsidRDefault="001011D2" w:rsidP="001011D2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B6675C">
              <w:rPr>
                <w:rFonts w:ascii="Arial" w:hAnsi="Arial" w:cs="Arial"/>
                <w:sz w:val="22"/>
                <w:szCs w:val="22"/>
              </w:rPr>
              <w:t xml:space="preserve">Report of the Working Group </w:t>
            </w:r>
            <w:r>
              <w:rPr>
                <w:rFonts w:ascii="Arial" w:hAnsi="Arial" w:cs="Arial"/>
                <w:sz w:val="22"/>
                <w:szCs w:val="22"/>
              </w:rPr>
              <w:t>on Standards</w:t>
            </w:r>
          </w:p>
        </w:tc>
      </w:tr>
      <w:tr w:rsidR="001011D2" w:rsidRPr="00986113" w14:paraId="3AE686BA" w14:textId="77777777" w:rsidTr="00302173">
        <w:tc>
          <w:tcPr>
            <w:tcW w:w="4661" w:type="dxa"/>
          </w:tcPr>
          <w:p w14:paraId="580A68E3" w14:textId="5D13F8BE" w:rsidR="001011D2" w:rsidRDefault="001011D2" w:rsidP="001011D2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outlineLvl w:val="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INF.16</w:t>
            </w:r>
            <w:r>
              <w:rPr>
                <w:rFonts w:ascii="Arial" w:hAnsi="Arial" w:cs="Arial"/>
                <w:sz w:val="22"/>
                <w:szCs w:val="22"/>
              </w:rPr>
              <w:t xml:space="preserve"> (ITCO)</w:t>
            </w:r>
          </w:p>
          <w:p w14:paraId="23DAD70C" w14:textId="3C24402B" w:rsidR="001011D2" w:rsidRPr="0046336B" w:rsidRDefault="001011D2" w:rsidP="001011D2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outlineLvl w:val="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(English only)</w:t>
            </w:r>
          </w:p>
        </w:tc>
        <w:tc>
          <w:tcPr>
            <w:tcW w:w="4661" w:type="dxa"/>
          </w:tcPr>
          <w:p w14:paraId="1D78B5E3" w14:textId="424D0FFC" w:rsidR="001011D2" w:rsidRPr="00A51144" w:rsidRDefault="001011D2" w:rsidP="001011D2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Dual approved intermodal tank-containers according to RID/ADR Chapter 6.8 and UN portable tanks</w:t>
            </w:r>
          </w:p>
        </w:tc>
      </w:tr>
      <w:tr w:rsidR="001011D2" w:rsidRPr="00986113" w14:paraId="1D3D3152" w14:textId="77777777" w:rsidTr="00302173">
        <w:tc>
          <w:tcPr>
            <w:tcW w:w="4661" w:type="dxa"/>
          </w:tcPr>
          <w:p w14:paraId="1FDC8442" w14:textId="62A0A344" w:rsidR="001011D2" w:rsidRPr="006D521C" w:rsidRDefault="001011D2" w:rsidP="00E84864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outlineLvl w:val="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INF.18</w:t>
            </w:r>
            <w:r w:rsidR="00E84864">
              <w:rPr>
                <w:rFonts w:ascii="Arial" w:hAnsi="Arial" w:cs="Arial"/>
                <w:b/>
                <w:sz w:val="22"/>
                <w:szCs w:val="22"/>
              </w:rPr>
              <w:t>/Rev.1</w:t>
            </w:r>
            <w:r>
              <w:rPr>
                <w:rFonts w:ascii="Arial" w:hAnsi="Arial" w:cs="Arial"/>
                <w:sz w:val="22"/>
                <w:szCs w:val="22"/>
              </w:rPr>
              <w:t xml:space="preserve"> (English and German)</w:t>
            </w:r>
          </w:p>
        </w:tc>
        <w:tc>
          <w:tcPr>
            <w:tcW w:w="4661" w:type="dxa"/>
          </w:tcPr>
          <w:p w14:paraId="69CA9EDB" w14:textId="628F16DD" w:rsidR="001011D2" w:rsidRDefault="001011D2" w:rsidP="001011D2">
            <w:pPr>
              <w:pStyle w:val="Level1"/>
              <w:widowControl/>
              <w:tabs>
                <w:tab w:val="left" w:pos="0"/>
                <w:tab w:val="left" w:pos="907"/>
                <w:tab w:val="left" w:pos="1613"/>
                <w:tab w:val="left" w:pos="5812"/>
                <w:tab w:val="left" w:pos="6940"/>
              </w:tabs>
              <w:suppressAutoHyphens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D521C">
              <w:rPr>
                <w:rFonts w:ascii="Arial" w:hAnsi="Arial" w:cs="Arial"/>
                <w:sz w:val="22"/>
                <w:szCs w:val="22"/>
                <w:lang w:val="en-GB"/>
              </w:rPr>
              <w:t>Report of the Working Group on Tanks</w:t>
            </w:r>
          </w:p>
        </w:tc>
      </w:tr>
    </w:tbl>
    <w:p w14:paraId="68F96FC1" w14:textId="77777777" w:rsidR="00B5426A" w:rsidRPr="00297DAA" w:rsidRDefault="00B5426A" w:rsidP="00B5426A">
      <w:pPr>
        <w:rPr>
          <w:lang w:val="en-GB"/>
        </w:rPr>
      </w:pPr>
    </w:p>
    <w:p w14:paraId="444128E9" w14:textId="5104C52F" w:rsidR="00B5426A" w:rsidRPr="00355CEB" w:rsidRDefault="00B5426A" w:rsidP="00B5426A">
      <w:pPr>
        <w:ind w:left="425" w:hanging="425"/>
        <w:rPr>
          <w:b/>
          <w:lang w:val="en-GB"/>
        </w:rPr>
      </w:pPr>
      <w:r w:rsidRPr="00355CEB">
        <w:rPr>
          <w:b/>
          <w:lang w:val="en-GB"/>
        </w:rPr>
        <w:t>3.</w:t>
      </w:r>
      <w:r w:rsidRPr="00355CEB">
        <w:rPr>
          <w:b/>
          <w:lang w:val="en-GB"/>
        </w:rPr>
        <w:tab/>
        <w:t>Standards</w:t>
      </w:r>
    </w:p>
    <w:p w14:paraId="7863CEAC" w14:textId="77777777" w:rsidR="00C56870" w:rsidRPr="00C56870" w:rsidRDefault="00C56870" w:rsidP="00C56870">
      <w:pPr>
        <w:rPr>
          <w:rFonts w:cs="Arial"/>
          <w:szCs w:val="22"/>
          <w:lang w:val="en-GB"/>
        </w:rPr>
      </w:pPr>
    </w:p>
    <w:tbl>
      <w:tblPr>
        <w:tblW w:w="9322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1"/>
        <w:gridCol w:w="4661"/>
      </w:tblGrid>
      <w:tr w:rsidR="00722F82" w:rsidRPr="00986113" w14:paraId="614CBD07" w14:textId="77777777" w:rsidTr="00302173">
        <w:tc>
          <w:tcPr>
            <w:tcW w:w="4661" w:type="dxa"/>
          </w:tcPr>
          <w:p w14:paraId="27FC8ED4" w14:textId="622E17D7" w:rsidR="00722F82" w:rsidRPr="00722F82" w:rsidRDefault="00722F82" w:rsidP="00722F82">
            <w:pPr>
              <w:pStyle w:val="SingleTxtG"/>
              <w:tabs>
                <w:tab w:val="left" w:pos="3720"/>
              </w:tabs>
              <w:spacing w:after="6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2F82">
              <w:rPr>
                <w:rFonts w:ascii="Arial" w:hAnsi="Arial" w:cs="Arial"/>
                <w:sz w:val="22"/>
                <w:szCs w:val="22"/>
              </w:rPr>
              <w:t>ECE/TRANS/WP.15/AC.1/</w:t>
            </w:r>
            <w:r w:rsidRPr="00722F82">
              <w:rPr>
                <w:rFonts w:ascii="Arial" w:hAnsi="Arial" w:cs="Arial"/>
                <w:b/>
                <w:sz w:val="22"/>
                <w:szCs w:val="22"/>
              </w:rPr>
              <w:t>2024/9</w:t>
            </w:r>
            <w:r w:rsidRPr="00722F82">
              <w:rPr>
                <w:rFonts w:ascii="Arial" w:hAnsi="Arial" w:cs="Arial"/>
                <w:sz w:val="22"/>
                <w:szCs w:val="22"/>
              </w:rPr>
              <w:t xml:space="preserve"> (CEN)</w:t>
            </w:r>
          </w:p>
        </w:tc>
        <w:tc>
          <w:tcPr>
            <w:tcW w:w="4661" w:type="dxa"/>
          </w:tcPr>
          <w:p w14:paraId="1F0015B0" w14:textId="5AD40324" w:rsidR="00722F82" w:rsidRPr="00722F82" w:rsidRDefault="00722F82" w:rsidP="00722F82">
            <w:pPr>
              <w:pStyle w:val="SingleTxtG"/>
              <w:spacing w:after="60" w:line="240" w:lineRule="auto"/>
              <w:ind w:left="0" w:right="-10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2F82">
              <w:rPr>
                <w:rFonts w:ascii="Arial" w:hAnsi="Arial" w:cs="Arial"/>
                <w:sz w:val="22"/>
                <w:szCs w:val="22"/>
              </w:rPr>
              <w:t>Information on the work of the Working Group on Standards</w:t>
            </w:r>
          </w:p>
        </w:tc>
      </w:tr>
      <w:tr w:rsidR="00B6675C" w:rsidRPr="00986113" w14:paraId="001B8669" w14:textId="77777777" w:rsidTr="00302173">
        <w:tc>
          <w:tcPr>
            <w:tcW w:w="4661" w:type="dxa"/>
          </w:tcPr>
          <w:p w14:paraId="0257BDB1" w14:textId="77777777" w:rsidR="00B6675C" w:rsidRDefault="00B6675C" w:rsidP="00722F82">
            <w:pPr>
              <w:pStyle w:val="SingleTxtG"/>
              <w:tabs>
                <w:tab w:val="left" w:pos="3720"/>
              </w:tabs>
              <w:spacing w:after="60" w:line="240" w:lineRule="auto"/>
              <w:ind w:left="0" w:right="176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6675C">
              <w:rPr>
                <w:rFonts w:ascii="Arial" w:hAnsi="Arial" w:cs="Arial"/>
                <w:b/>
                <w:sz w:val="22"/>
                <w:szCs w:val="22"/>
              </w:rPr>
              <w:t>INF.</w:t>
            </w:r>
            <w:r w:rsidR="00A439BF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22F82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722F82" w:rsidRPr="00722F8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722F82">
              <w:rPr>
                <w:rFonts w:ascii="Arial" w:hAnsi="Arial" w:cs="Arial"/>
                <w:sz w:val="22"/>
                <w:szCs w:val="22"/>
              </w:rPr>
              <w:t>CEN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BF3B1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(English only)</w:t>
            </w:r>
            <w:r w:rsidR="002034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34AD" w:rsidRPr="002034AD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  <w:p w14:paraId="5D47FCEA" w14:textId="076BFC25" w:rsidR="002034AD" w:rsidRPr="002034AD" w:rsidRDefault="002034AD" w:rsidP="00722F82">
            <w:pPr>
              <w:pStyle w:val="SingleTxtG"/>
              <w:tabs>
                <w:tab w:val="left" w:pos="3720"/>
              </w:tabs>
              <w:spacing w:after="6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INF.26</w:t>
            </w:r>
            <w:r>
              <w:rPr>
                <w:rFonts w:ascii="Arial" w:hAnsi="Arial" w:cs="Arial"/>
                <w:sz w:val="22"/>
                <w:szCs w:val="22"/>
              </w:rPr>
              <w:t xml:space="preserve"> (CEN) (English only)</w:t>
            </w:r>
          </w:p>
        </w:tc>
        <w:tc>
          <w:tcPr>
            <w:tcW w:w="4661" w:type="dxa"/>
          </w:tcPr>
          <w:p w14:paraId="2DBE7F04" w14:textId="27A54252" w:rsidR="00B6675C" w:rsidRPr="00B6675C" w:rsidRDefault="00B6675C" w:rsidP="004F0CA6">
            <w:pPr>
              <w:pStyle w:val="SingleTxtG"/>
              <w:spacing w:after="60" w:line="240" w:lineRule="auto"/>
              <w:ind w:left="0" w:right="-108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6675C">
              <w:rPr>
                <w:rFonts w:ascii="Arial" w:hAnsi="Arial" w:cs="Arial"/>
                <w:sz w:val="22"/>
                <w:szCs w:val="22"/>
                <w:lang w:val="en-US"/>
              </w:rPr>
              <w:t xml:space="preserve">Report of the Working Group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 Standards</w:t>
            </w:r>
          </w:p>
        </w:tc>
      </w:tr>
      <w:tr w:rsidR="001011D2" w:rsidRPr="001011D2" w14:paraId="2CF9FAE5" w14:textId="77777777" w:rsidTr="00302173">
        <w:tc>
          <w:tcPr>
            <w:tcW w:w="4661" w:type="dxa"/>
          </w:tcPr>
          <w:p w14:paraId="35ADBDAE" w14:textId="6A0FBBA1" w:rsidR="001011D2" w:rsidRPr="00B6675C" w:rsidRDefault="001011D2" w:rsidP="001011D2">
            <w:pPr>
              <w:pStyle w:val="SingleTxtG"/>
              <w:tabs>
                <w:tab w:val="left" w:pos="3720"/>
              </w:tabs>
              <w:spacing w:after="60" w:line="240" w:lineRule="auto"/>
              <w:ind w:left="0" w:right="176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6675C">
              <w:rPr>
                <w:rFonts w:ascii="Arial" w:hAnsi="Arial" w:cs="Arial"/>
                <w:b/>
                <w:sz w:val="22"/>
                <w:szCs w:val="22"/>
              </w:rPr>
              <w:t>INF.</w:t>
            </w: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722F8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(Netherlands) (English only)</w:t>
            </w:r>
          </w:p>
        </w:tc>
        <w:tc>
          <w:tcPr>
            <w:tcW w:w="4661" w:type="dxa"/>
          </w:tcPr>
          <w:p w14:paraId="65529A65" w14:textId="789DF503" w:rsidR="001011D2" w:rsidRPr="001011D2" w:rsidRDefault="001011D2" w:rsidP="001011D2">
            <w:pPr>
              <w:pStyle w:val="SingleTxtG"/>
              <w:spacing w:after="60" w:line="240" w:lineRule="auto"/>
              <w:ind w:left="0" w:right="-108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22F82">
              <w:rPr>
                <w:rFonts w:ascii="Arial" w:hAnsi="Arial" w:cs="Arial"/>
                <w:sz w:val="22"/>
                <w:szCs w:val="22"/>
                <w:lang w:val="de-DE"/>
              </w:rPr>
              <w:t>Standard EN 1439:2021 in RID/ADR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2023</w:t>
            </w:r>
          </w:p>
        </w:tc>
      </w:tr>
      <w:tr w:rsidR="0072323B" w:rsidRPr="00986113" w14:paraId="3F125196" w14:textId="77777777" w:rsidTr="00302173">
        <w:tc>
          <w:tcPr>
            <w:tcW w:w="4661" w:type="dxa"/>
          </w:tcPr>
          <w:p w14:paraId="5676E7F0" w14:textId="47369D51" w:rsidR="0072323B" w:rsidRPr="0072323B" w:rsidRDefault="0072323B" w:rsidP="001011D2">
            <w:pPr>
              <w:pStyle w:val="SingleTxtG"/>
              <w:tabs>
                <w:tab w:val="left" w:pos="3720"/>
              </w:tabs>
              <w:spacing w:after="6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2323B">
              <w:rPr>
                <w:rFonts w:ascii="Arial" w:hAnsi="Arial" w:cs="Arial"/>
                <w:b/>
                <w:sz w:val="22"/>
                <w:szCs w:val="22"/>
                <w:lang w:val="de-DE"/>
              </w:rPr>
              <w:t>INF</w:t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.24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(UIC) (English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only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>)</w:t>
            </w:r>
          </w:p>
        </w:tc>
        <w:tc>
          <w:tcPr>
            <w:tcW w:w="4661" w:type="dxa"/>
          </w:tcPr>
          <w:p w14:paraId="2AACB7C2" w14:textId="0FE30865" w:rsidR="0072323B" w:rsidRPr="0072323B" w:rsidRDefault="0072323B" w:rsidP="0072323B">
            <w:pPr>
              <w:pStyle w:val="SingleTxtG"/>
              <w:spacing w:after="60" w:line="240" w:lineRule="auto"/>
              <w:ind w:left="0" w:right="-108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323B">
              <w:rPr>
                <w:rFonts w:ascii="Arial" w:hAnsi="Arial" w:cs="Arial"/>
                <w:sz w:val="22"/>
                <w:szCs w:val="22"/>
                <w:lang w:val="en-US"/>
              </w:rPr>
              <w:t>Publication of the 3</w:t>
            </w:r>
            <w:r w:rsidRPr="0072323B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72323B">
              <w:rPr>
                <w:rFonts w:ascii="Arial" w:hAnsi="Arial" w:cs="Arial"/>
                <w:sz w:val="22"/>
                <w:szCs w:val="22"/>
                <w:lang w:val="en-US"/>
              </w:rPr>
              <w:t xml:space="preserve">edition of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International Railway Solution (IRS) 50592</w:t>
            </w:r>
          </w:p>
        </w:tc>
      </w:tr>
    </w:tbl>
    <w:p w14:paraId="7EAA622C" w14:textId="77777777" w:rsidR="00625BA8" w:rsidRPr="0072323B" w:rsidRDefault="00625BA8" w:rsidP="00C56870">
      <w:pPr>
        <w:rPr>
          <w:rFonts w:cs="Arial"/>
          <w:szCs w:val="22"/>
          <w:lang w:val="en-US"/>
        </w:rPr>
      </w:pPr>
    </w:p>
    <w:p w14:paraId="1F87A165" w14:textId="77777777" w:rsidR="00B5426A" w:rsidRPr="00355CEB" w:rsidRDefault="00B5426A" w:rsidP="00B5426A">
      <w:pPr>
        <w:rPr>
          <w:b/>
          <w:lang w:val="en-GB"/>
        </w:rPr>
      </w:pPr>
      <w:r w:rsidRPr="00355CEB">
        <w:rPr>
          <w:b/>
          <w:lang w:val="en-GB"/>
        </w:rPr>
        <w:t>4.</w:t>
      </w:r>
      <w:r w:rsidRPr="00355CEB">
        <w:rPr>
          <w:b/>
          <w:lang w:val="en-GB"/>
        </w:rPr>
        <w:tab/>
        <w:t>Interpretation of RID/ADR/ADN</w:t>
      </w:r>
    </w:p>
    <w:p w14:paraId="3147606E" w14:textId="027FC22A" w:rsidR="00B5426A" w:rsidRDefault="00B5426A" w:rsidP="00B5426A">
      <w:pPr>
        <w:rPr>
          <w:lang w:val="en-GB"/>
        </w:rPr>
      </w:pPr>
    </w:p>
    <w:tbl>
      <w:tblPr>
        <w:tblW w:w="9322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1"/>
        <w:gridCol w:w="4661"/>
      </w:tblGrid>
      <w:tr w:rsidR="00722F82" w:rsidRPr="00986113" w14:paraId="090393F5" w14:textId="77777777" w:rsidTr="00302173">
        <w:tc>
          <w:tcPr>
            <w:tcW w:w="4661" w:type="dxa"/>
          </w:tcPr>
          <w:p w14:paraId="4FC8C874" w14:textId="464FEC59" w:rsidR="00722F82" w:rsidRPr="00722F82" w:rsidRDefault="00722F82" w:rsidP="00722F82">
            <w:pPr>
              <w:pStyle w:val="SingleTxtG"/>
              <w:tabs>
                <w:tab w:val="left" w:pos="3720"/>
              </w:tabs>
              <w:spacing w:after="6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2F82">
              <w:rPr>
                <w:rFonts w:ascii="Arial" w:hAnsi="Arial" w:cs="Arial"/>
                <w:sz w:val="22"/>
                <w:szCs w:val="22"/>
              </w:rPr>
              <w:t>ECE/TRANS/WP.15/AC.1/</w:t>
            </w:r>
            <w:r w:rsidRPr="00722F82">
              <w:rPr>
                <w:rFonts w:ascii="Arial" w:hAnsi="Arial" w:cs="Arial"/>
                <w:b/>
                <w:sz w:val="22"/>
                <w:szCs w:val="22"/>
              </w:rPr>
              <w:t>2024/21</w:t>
            </w:r>
            <w:r w:rsidRPr="00722F82">
              <w:rPr>
                <w:rFonts w:ascii="Arial" w:hAnsi="Arial" w:cs="Arial"/>
                <w:sz w:val="22"/>
                <w:szCs w:val="22"/>
              </w:rPr>
              <w:t xml:space="preserve"> (Germany)</w:t>
            </w:r>
          </w:p>
        </w:tc>
        <w:tc>
          <w:tcPr>
            <w:tcW w:w="4661" w:type="dxa"/>
          </w:tcPr>
          <w:p w14:paraId="64BEDBD0" w14:textId="39878B17" w:rsidR="00722F82" w:rsidRPr="00722F82" w:rsidRDefault="00722F82" w:rsidP="00722F82">
            <w:pPr>
              <w:pStyle w:val="SingleTxtG"/>
              <w:spacing w:after="60" w:line="240" w:lineRule="auto"/>
              <w:ind w:left="0" w:right="-108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2F82">
              <w:rPr>
                <w:rFonts w:ascii="Arial" w:hAnsi="Arial" w:cs="Arial"/>
                <w:sz w:val="22"/>
                <w:szCs w:val="22"/>
              </w:rPr>
              <w:t>Carriage under temperature control – requirements according to ADR/ADN 7.1.7.4.2</w:t>
            </w:r>
          </w:p>
        </w:tc>
      </w:tr>
      <w:tr w:rsidR="003C5981" w:rsidRPr="00986113" w14:paraId="4480E9B8" w14:textId="77777777" w:rsidTr="00302173">
        <w:tc>
          <w:tcPr>
            <w:tcW w:w="4661" w:type="dxa"/>
          </w:tcPr>
          <w:p w14:paraId="20533373" w14:textId="6421AB6F" w:rsidR="003C5981" w:rsidRPr="003C5981" w:rsidRDefault="00722F82" w:rsidP="00722F82">
            <w:pPr>
              <w:pStyle w:val="SingleTxtG"/>
              <w:tabs>
                <w:tab w:val="left" w:pos="3720"/>
              </w:tabs>
              <w:spacing w:after="6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INF.</w:t>
            </w:r>
            <w:r w:rsidR="00614E1B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3C5981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United Kingdom</w:t>
            </w:r>
            <w:r w:rsidR="003C5981">
              <w:rPr>
                <w:rFonts w:ascii="Arial" w:hAnsi="Arial" w:cs="Arial"/>
                <w:sz w:val="22"/>
                <w:szCs w:val="22"/>
              </w:rPr>
              <w:t>)</w:t>
            </w:r>
            <w:r w:rsidR="003C5981">
              <w:rPr>
                <w:rFonts w:ascii="Arial" w:hAnsi="Arial" w:cs="Arial"/>
                <w:sz w:val="22"/>
                <w:szCs w:val="22"/>
              </w:rPr>
              <w:br/>
              <w:t>(English only)</w:t>
            </w:r>
          </w:p>
        </w:tc>
        <w:tc>
          <w:tcPr>
            <w:tcW w:w="4661" w:type="dxa"/>
          </w:tcPr>
          <w:p w14:paraId="32E98ADC" w14:textId="3080E63C" w:rsidR="003C5981" w:rsidRPr="003C5981" w:rsidRDefault="00722F82" w:rsidP="004F0CA6">
            <w:pPr>
              <w:pStyle w:val="SingleTxtG"/>
              <w:spacing w:after="60" w:line="240" w:lineRule="auto"/>
              <w:ind w:left="0" w:right="-108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Criminal records requirements for participants in the carriage of dangerous goods</w:t>
            </w:r>
          </w:p>
        </w:tc>
      </w:tr>
    </w:tbl>
    <w:p w14:paraId="03513ADC" w14:textId="77777777" w:rsidR="00B5426A" w:rsidRDefault="00B5426A" w:rsidP="00A14C77">
      <w:pPr>
        <w:rPr>
          <w:lang w:val="en-GB"/>
        </w:rPr>
      </w:pPr>
    </w:p>
    <w:p w14:paraId="5E4BCF27" w14:textId="6D61BE80" w:rsidR="00B5426A" w:rsidRPr="00355CEB" w:rsidRDefault="00B5426A" w:rsidP="00B5426A">
      <w:pPr>
        <w:rPr>
          <w:b/>
          <w:lang w:val="en-GB"/>
        </w:rPr>
      </w:pPr>
      <w:r w:rsidRPr="00355CEB">
        <w:rPr>
          <w:b/>
          <w:lang w:val="en-GB"/>
        </w:rPr>
        <w:t>5.</w:t>
      </w:r>
      <w:r w:rsidRPr="00355CEB">
        <w:rPr>
          <w:b/>
          <w:lang w:val="en-GB"/>
        </w:rPr>
        <w:tab/>
        <w:t>Proposals for amendments to RID/ADR/</w:t>
      </w:r>
      <w:r>
        <w:rPr>
          <w:b/>
          <w:lang w:val="en-GB"/>
        </w:rPr>
        <w:t>A</w:t>
      </w:r>
      <w:r w:rsidRPr="00355CEB">
        <w:rPr>
          <w:b/>
          <w:lang w:val="en-GB"/>
        </w:rPr>
        <w:t>D</w:t>
      </w:r>
      <w:r>
        <w:rPr>
          <w:b/>
          <w:lang w:val="en-GB"/>
        </w:rPr>
        <w:t>N</w:t>
      </w:r>
    </w:p>
    <w:p w14:paraId="1D570515" w14:textId="06B4D1AC" w:rsidR="00B5426A" w:rsidRDefault="00B5426A" w:rsidP="00B5426A">
      <w:pPr>
        <w:rPr>
          <w:lang w:val="en-GB"/>
        </w:rPr>
      </w:pPr>
    </w:p>
    <w:p w14:paraId="61DC6263" w14:textId="57147E41" w:rsidR="005E5E6F" w:rsidRPr="005E5E6F" w:rsidRDefault="005E5E6F" w:rsidP="005E5E6F">
      <w:pPr>
        <w:ind w:left="425"/>
        <w:rPr>
          <w:b/>
          <w:lang w:val="en-GB"/>
        </w:rPr>
      </w:pPr>
      <w:r>
        <w:rPr>
          <w:b/>
          <w:lang w:val="en-GB"/>
        </w:rPr>
        <w:t>Documents on gases and related issues</w:t>
      </w:r>
    </w:p>
    <w:p w14:paraId="47927E78" w14:textId="77777777" w:rsidR="005E5E6F" w:rsidRDefault="005E5E6F" w:rsidP="00B5426A">
      <w:pPr>
        <w:rPr>
          <w:lang w:val="en-GB"/>
        </w:rPr>
      </w:pPr>
    </w:p>
    <w:tbl>
      <w:tblPr>
        <w:tblW w:w="9322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69"/>
      </w:tblGrid>
      <w:tr w:rsidR="00A915E6" w:rsidRPr="00A915E6" w14:paraId="02AF697C" w14:textId="77777777" w:rsidTr="00A6654F">
        <w:tc>
          <w:tcPr>
            <w:tcW w:w="9322" w:type="dxa"/>
            <w:gridSpan w:val="2"/>
          </w:tcPr>
          <w:p w14:paraId="5A622843" w14:textId="0E00A531" w:rsidR="00A915E6" w:rsidRPr="00A915E6" w:rsidRDefault="00A915E6" w:rsidP="00EE5D37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915E6">
              <w:rPr>
                <w:rFonts w:ascii="Arial" w:hAnsi="Arial" w:cs="Arial"/>
                <w:sz w:val="22"/>
                <w:szCs w:val="22"/>
                <w:u w:val="single"/>
              </w:rPr>
              <w:t>Pending issues</w:t>
            </w:r>
          </w:p>
        </w:tc>
      </w:tr>
      <w:tr w:rsidR="00EE5D37" w:rsidRPr="00986113" w14:paraId="42496B51" w14:textId="77777777" w:rsidTr="00250C59">
        <w:tc>
          <w:tcPr>
            <w:tcW w:w="4653" w:type="dxa"/>
          </w:tcPr>
          <w:p w14:paraId="20B8A53B" w14:textId="7ECBF90B" w:rsidR="00EE5D37" w:rsidRPr="003F5424" w:rsidRDefault="00EE5D37" w:rsidP="00EE5D37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2F82">
              <w:rPr>
                <w:rFonts w:ascii="Arial" w:hAnsi="Arial" w:cs="Arial"/>
                <w:sz w:val="22"/>
                <w:szCs w:val="22"/>
              </w:rPr>
              <w:t>ECE/TRANS/WP.15/AC.1/</w:t>
            </w:r>
            <w:r w:rsidRPr="00722F82">
              <w:rPr>
                <w:rFonts w:ascii="Arial" w:hAnsi="Arial" w:cs="Arial"/>
                <w:b/>
                <w:sz w:val="22"/>
                <w:szCs w:val="22"/>
              </w:rPr>
              <w:t>2024/3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2F82">
              <w:rPr>
                <w:rFonts w:ascii="Arial" w:hAnsi="Arial" w:cs="Arial"/>
                <w:sz w:val="22"/>
                <w:szCs w:val="22"/>
              </w:rPr>
              <w:t>(LGE)</w:t>
            </w:r>
          </w:p>
        </w:tc>
        <w:tc>
          <w:tcPr>
            <w:tcW w:w="4669" w:type="dxa"/>
          </w:tcPr>
          <w:p w14:paraId="66A77BE8" w14:textId="721E17C0" w:rsidR="00EE5D37" w:rsidRPr="003F5424" w:rsidRDefault="00EE5D37" w:rsidP="00EE5D37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2F82">
              <w:rPr>
                <w:rFonts w:ascii="Arial" w:hAnsi="Arial" w:cs="Arial"/>
                <w:sz w:val="22"/>
                <w:szCs w:val="22"/>
              </w:rPr>
              <w:t>Note to accompany the new graph at the end of packing instruction P200 in 4.1.4.1</w:t>
            </w:r>
          </w:p>
        </w:tc>
      </w:tr>
      <w:tr w:rsidR="00A915E6" w:rsidRPr="00986113" w14:paraId="1F15E5CE" w14:textId="77777777" w:rsidTr="00250C59">
        <w:tc>
          <w:tcPr>
            <w:tcW w:w="4653" w:type="dxa"/>
          </w:tcPr>
          <w:p w14:paraId="2AFC417D" w14:textId="54EC70B4" w:rsidR="00A915E6" w:rsidRPr="00722F82" w:rsidRDefault="00A915E6" w:rsidP="00A915E6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2F82">
              <w:rPr>
                <w:rFonts w:ascii="Arial" w:hAnsi="Arial" w:cs="Arial"/>
                <w:sz w:val="22"/>
                <w:szCs w:val="22"/>
              </w:rPr>
              <w:t>ECE/TRANS/WP.15/AC.1/</w:t>
            </w:r>
            <w:r w:rsidRPr="00722F82">
              <w:rPr>
                <w:rFonts w:ascii="Arial" w:hAnsi="Arial" w:cs="Arial"/>
                <w:b/>
                <w:sz w:val="22"/>
                <w:szCs w:val="22"/>
              </w:rPr>
              <w:t>2024/11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2F82">
              <w:rPr>
                <w:rFonts w:ascii="Arial" w:hAnsi="Arial" w:cs="Arial"/>
                <w:sz w:val="22"/>
                <w:szCs w:val="22"/>
              </w:rPr>
              <w:t>(LGE)</w:t>
            </w:r>
          </w:p>
        </w:tc>
        <w:tc>
          <w:tcPr>
            <w:tcW w:w="4669" w:type="dxa"/>
          </w:tcPr>
          <w:p w14:paraId="2A692750" w14:textId="0DAC8E79" w:rsidR="00A915E6" w:rsidRPr="00722F82" w:rsidRDefault="00A915E6" w:rsidP="00A915E6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2F82">
              <w:rPr>
                <w:rFonts w:ascii="Arial" w:hAnsi="Arial" w:cs="Arial"/>
                <w:sz w:val="22"/>
                <w:szCs w:val="22"/>
              </w:rPr>
              <w:t>Revised definition of liquefied petroleum gas</w:t>
            </w:r>
          </w:p>
        </w:tc>
      </w:tr>
      <w:tr w:rsidR="00A915E6" w:rsidRPr="00A915E6" w14:paraId="58C03EC4" w14:textId="77777777" w:rsidTr="007733A4">
        <w:tc>
          <w:tcPr>
            <w:tcW w:w="9322" w:type="dxa"/>
            <w:gridSpan w:val="2"/>
          </w:tcPr>
          <w:p w14:paraId="5AFDE17C" w14:textId="16751F6C" w:rsidR="00A915E6" w:rsidRPr="00A915E6" w:rsidRDefault="00A915E6" w:rsidP="00A915E6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New proposals</w:t>
            </w:r>
          </w:p>
        </w:tc>
      </w:tr>
      <w:tr w:rsidR="00A915E6" w:rsidRPr="00986113" w14:paraId="6963D805" w14:textId="77777777" w:rsidTr="00250C59">
        <w:tc>
          <w:tcPr>
            <w:tcW w:w="4653" w:type="dxa"/>
          </w:tcPr>
          <w:p w14:paraId="28B2C934" w14:textId="537866EA" w:rsidR="00A915E6" w:rsidRPr="00722F82" w:rsidRDefault="00A915E6" w:rsidP="00A915E6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F5424">
              <w:rPr>
                <w:rFonts w:ascii="Arial" w:hAnsi="Arial" w:cs="Arial"/>
                <w:sz w:val="22"/>
                <w:szCs w:val="22"/>
              </w:rPr>
              <w:t>ECE/TRANS/WP.15/AC.1/</w:t>
            </w:r>
            <w:r w:rsidRPr="003F5424">
              <w:rPr>
                <w:rFonts w:ascii="Arial" w:hAnsi="Arial" w:cs="Arial"/>
                <w:b/>
                <w:sz w:val="22"/>
                <w:szCs w:val="22"/>
              </w:rPr>
              <w:t>2024/4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5424">
              <w:rPr>
                <w:rFonts w:ascii="Arial" w:hAnsi="Arial" w:cs="Arial"/>
                <w:sz w:val="22"/>
                <w:szCs w:val="22"/>
              </w:rPr>
              <w:t>(EIGA)</w:t>
            </w:r>
          </w:p>
        </w:tc>
        <w:tc>
          <w:tcPr>
            <w:tcW w:w="4669" w:type="dxa"/>
          </w:tcPr>
          <w:p w14:paraId="6DDD99D8" w14:textId="4D10EEBB" w:rsidR="00A915E6" w:rsidRPr="00722F82" w:rsidRDefault="00A915E6" w:rsidP="00A915E6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F5424">
              <w:rPr>
                <w:rFonts w:ascii="Arial" w:hAnsi="Arial" w:cs="Arial"/>
                <w:sz w:val="22"/>
                <w:szCs w:val="22"/>
              </w:rPr>
              <w:t>Modification of transitional measures for acetylene cylinder marking</w:t>
            </w:r>
          </w:p>
        </w:tc>
      </w:tr>
      <w:tr w:rsidR="00A915E6" w:rsidRPr="00986113" w14:paraId="3AC16246" w14:textId="77777777" w:rsidTr="00250C59">
        <w:tc>
          <w:tcPr>
            <w:tcW w:w="4653" w:type="dxa"/>
          </w:tcPr>
          <w:p w14:paraId="6CB19470" w14:textId="7AFB5663" w:rsidR="00A915E6" w:rsidRPr="00722F82" w:rsidRDefault="00A915E6" w:rsidP="00A915E6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3F5424">
              <w:rPr>
                <w:rFonts w:ascii="Arial" w:hAnsi="Arial" w:cs="Arial"/>
                <w:sz w:val="22"/>
                <w:szCs w:val="22"/>
              </w:rPr>
              <w:lastRenderedPageBreak/>
              <w:t>ECE/TRANS/WP.15/AC.1/</w:t>
            </w:r>
            <w:r w:rsidRPr="003F5424">
              <w:rPr>
                <w:rFonts w:ascii="Arial" w:hAnsi="Arial" w:cs="Arial"/>
                <w:b/>
                <w:sz w:val="22"/>
                <w:szCs w:val="22"/>
              </w:rPr>
              <w:t>2024/12</w:t>
            </w:r>
            <w:r w:rsidRPr="003F5424">
              <w:rPr>
                <w:rFonts w:ascii="Arial" w:hAnsi="Arial" w:cs="Arial"/>
                <w:sz w:val="22"/>
                <w:szCs w:val="22"/>
              </w:rPr>
              <w:t xml:space="preserve"> (EIGA)</w:t>
            </w:r>
          </w:p>
        </w:tc>
        <w:tc>
          <w:tcPr>
            <w:tcW w:w="4669" w:type="dxa"/>
          </w:tcPr>
          <w:p w14:paraId="739874AF" w14:textId="5D051BB3" w:rsidR="00A915E6" w:rsidRPr="00722F82" w:rsidRDefault="00A915E6" w:rsidP="00A915E6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  <w:highlight w:val="lightGray"/>
                <w:lang w:val="en-CA"/>
              </w:rPr>
            </w:pPr>
            <w:r w:rsidRPr="003F5424">
              <w:rPr>
                <w:rFonts w:ascii="Arial" w:hAnsi="Arial" w:cs="Arial"/>
                <w:sz w:val="22"/>
                <w:szCs w:val="22"/>
              </w:rPr>
              <w:t>Modification of requirements for non-UN acetylene cylinder marking</w:t>
            </w:r>
          </w:p>
        </w:tc>
      </w:tr>
      <w:tr w:rsidR="00A915E6" w:rsidRPr="00986113" w14:paraId="3A4BB995" w14:textId="77777777" w:rsidTr="00250C59">
        <w:tc>
          <w:tcPr>
            <w:tcW w:w="4653" w:type="dxa"/>
          </w:tcPr>
          <w:p w14:paraId="6CDFCA6E" w14:textId="0DAAA4D1" w:rsidR="00A915E6" w:rsidRPr="00722F82" w:rsidRDefault="00A915E6" w:rsidP="00A915E6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3F5424">
              <w:rPr>
                <w:rFonts w:ascii="Arial" w:hAnsi="Arial" w:cs="Arial"/>
                <w:sz w:val="22"/>
                <w:szCs w:val="22"/>
              </w:rPr>
              <w:t>ECE/TRANS/WP.15/AC.1/</w:t>
            </w:r>
            <w:r w:rsidRPr="003F5424">
              <w:rPr>
                <w:rFonts w:ascii="Arial" w:hAnsi="Arial" w:cs="Arial"/>
                <w:b/>
                <w:sz w:val="22"/>
                <w:szCs w:val="22"/>
              </w:rPr>
              <w:t>2024/13</w:t>
            </w:r>
            <w:r w:rsidRPr="003F5424">
              <w:rPr>
                <w:rFonts w:ascii="Arial" w:hAnsi="Arial" w:cs="Arial"/>
                <w:sz w:val="22"/>
                <w:szCs w:val="22"/>
              </w:rPr>
              <w:t xml:space="preserve"> (EIGA)</w:t>
            </w:r>
            <w:r w:rsidR="009B6F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6FE0" w:rsidRPr="009B6FE0">
              <w:rPr>
                <w:rFonts w:ascii="Arial" w:hAnsi="Arial" w:cs="Arial"/>
                <w:b/>
                <w:sz w:val="22"/>
                <w:szCs w:val="22"/>
              </w:rPr>
              <w:t>+ INF.23</w:t>
            </w:r>
            <w:r w:rsidR="009B6FE0">
              <w:rPr>
                <w:rFonts w:ascii="Arial" w:hAnsi="Arial" w:cs="Arial"/>
                <w:sz w:val="22"/>
                <w:szCs w:val="22"/>
              </w:rPr>
              <w:t xml:space="preserve"> (United States of America) (English only)</w:t>
            </w:r>
          </w:p>
        </w:tc>
        <w:tc>
          <w:tcPr>
            <w:tcW w:w="4669" w:type="dxa"/>
          </w:tcPr>
          <w:p w14:paraId="6065BE8B" w14:textId="2FD4601F" w:rsidR="00A915E6" w:rsidRPr="00722F82" w:rsidRDefault="00A915E6" w:rsidP="00A915E6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</w:pPr>
            <w:r w:rsidRPr="003F5424">
              <w:rPr>
                <w:rFonts w:ascii="Arial" w:hAnsi="Arial" w:cs="Arial"/>
                <w:sz w:val="22"/>
                <w:szCs w:val="22"/>
              </w:rPr>
              <w:t>Modification of the requirements for pressure receptacles authorised by the United States of America Department of Transportation</w:t>
            </w:r>
          </w:p>
        </w:tc>
      </w:tr>
      <w:tr w:rsidR="00A915E6" w:rsidRPr="00986113" w14:paraId="5385AFE4" w14:textId="77777777" w:rsidTr="00250C59">
        <w:tc>
          <w:tcPr>
            <w:tcW w:w="4653" w:type="dxa"/>
          </w:tcPr>
          <w:p w14:paraId="103FAD03" w14:textId="77777777" w:rsidR="00A915E6" w:rsidRPr="003F5424" w:rsidRDefault="00A915E6" w:rsidP="00A915E6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5424">
              <w:rPr>
                <w:rFonts w:ascii="Arial" w:hAnsi="Arial" w:cs="Arial"/>
                <w:sz w:val="22"/>
                <w:szCs w:val="22"/>
                <w:lang w:val="en-US"/>
              </w:rPr>
              <w:t>ECE/TRANS/WP.15/AC.1/</w:t>
            </w:r>
            <w:r w:rsidRPr="003F5424">
              <w:rPr>
                <w:rFonts w:ascii="Arial" w:hAnsi="Arial" w:cs="Arial"/>
                <w:b/>
                <w:sz w:val="22"/>
                <w:szCs w:val="22"/>
                <w:lang w:val="en-US"/>
              </w:rPr>
              <w:t>2024/17</w:t>
            </w:r>
            <w:r w:rsidRPr="003F542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F5424">
              <w:rPr>
                <w:rFonts w:ascii="Arial" w:hAnsi="Arial" w:cs="Arial"/>
                <w:b/>
                <w:sz w:val="22"/>
                <w:szCs w:val="22"/>
                <w:lang w:val="en-US"/>
              </w:rPr>
              <w:t>+</w:t>
            </w:r>
          </w:p>
          <w:p w14:paraId="475AE4D3" w14:textId="75DCFC91" w:rsidR="00A915E6" w:rsidRPr="003F5424" w:rsidRDefault="00A915E6" w:rsidP="00A915E6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F5424">
              <w:rPr>
                <w:rFonts w:ascii="Arial" w:hAnsi="Arial" w:cs="Arial"/>
                <w:b/>
                <w:sz w:val="22"/>
                <w:szCs w:val="22"/>
                <w:lang w:val="en-US"/>
              </w:rPr>
              <w:t>INF.6</w:t>
            </w:r>
            <w:r w:rsidRPr="003F5424">
              <w:rPr>
                <w:rFonts w:ascii="Arial" w:hAnsi="Arial" w:cs="Arial"/>
                <w:sz w:val="22"/>
                <w:szCs w:val="22"/>
                <w:lang w:val="en-US"/>
              </w:rPr>
              <w:t xml:space="preserve"> (LGE)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(English only)</w:t>
            </w:r>
          </w:p>
        </w:tc>
        <w:tc>
          <w:tcPr>
            <w:tcW w:w="4669" w:type="dxa"/>
          </w:tcPr>
          <w:p w14:paraId="05095EC7" w14:textId="39D23485" w:rsidR="00A915E6" w:rsidRPr="003F5424" w:rsidRDefault="00A915E6" w:rsidP="00A915E6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F5424">
              <w:rPr>
                <w:rFonts w:ascii="Arial" w:hAnsi="Arial" w:cs="Arial"/>
                <w:sz w:val="22"/>
                <w:szCs w:val="22"/>
              </w:rPr>
              <w:t>Proposal for amendment to packing instruction P200 in 4.1.4.1 of RID/ADR to permit the interval between the periodic inspection of Liquefied Petroleum Gas cylinders manufactured according to EN 14140 to be extended from 10 to 15 years</w:t>
            </w:r>
          </w:p>
        </w:tc>
      </w:tr>
      <w:tr w:rsidR="00A915E6" w:rsidRPr="00986113" w14:paraId="43A6B85A" w14:textId="77777777" w:rsidTr="00250C59">
        <w:tc>
          <w:tcPr>
            <w:tcW w:w="4653" w:type="dxa"/>
          </w:tcPr>
          <w:p w14:paraId="33F8ED70" w14:textId="06705997" w:rsidR="00A915E6" w:rsidRPr="003F5424" w:rsidRDefault="00A915E6" w:rsidP="00481979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F5424">
              <w:rPr>
                <w:rFonts w:ascii="Arial" w:hAnsi="Arial" w:cs="Arial"/>
                <w:sz w:val="22"/>
                <w:szCs w:val="22"/>
              </w:rPr>
              <w:t>ECE/TRANS/WP.15/AC.1/</w:t>
            </w:r>
            <w:r w:rsidRPr="003F5424">
              <w:rPr>
                <w:rFonts w:ascii="Arial" w:hAnsi="Arial" w:cs="Arial"/>
                <w:b/>
                <w:sz w:val="22"/>
                <w:szCs w:val="22"/>
              </w:rPr>
              <w:t>2024/19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5424">
              <w:rPr>
                <w:rFonts w:ascii="Arial" w:hAnsi="Arial" w:cs="Arial"/>
                <w:sz w:val="22"/>
                <w:szCs w:val="22"/>
              </w:rPr>
              <w:t>(ECMA)</w:t>
            </w:r>
            <w:r w:rsidR="00B135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35D1" w:rsidRPr="00481979">
              <w:rPr>
                <w:rFonts w:ascii="Arial" w:hAnsi="Arial" w:cs="Arial"/>
                <w:b/>
                <w:sz w:val="22"/>
                <w:szCs w:val="22"/>
              </w:rPr>
              <w:t>+ INF.</w:t>
            </w:r>
            <w:r w:rsidR="00481979" w:rsidRPr="00481979">
              <w:rPr>
                <w:rFonts w:ascii="Arial" w:hAnsi="Arial" w:cs="Arial"/>
                <w:b/>
                <w:sz w:val="22"/>
                <w:szCs w:val="22"/>
              </w:rPr>
              <w:t>22</w:t>
            </w:r>
            <w:r w:rsidR="00B135D1">
              <w:rPr>
                <w:rFonts w:ascii="Arial" w:hAnsi="Arial" w:cs="Arial"/>
                <w:sz w:val="22"/>
                <w:szCs w:val="22"/>
              </w:rPr>
              <w:t xml:space="preserve"> (France) (English only)</w:t>
            </w:r>
          </w:p>
        </w:tc>
        <w:tc>
          <w:tcPr>
            <w:tcW w:w="4669" w:type="dxa"/>
          </w:tcPr>
          <w:p w14:paraId="6FB9BD79" w14:textId="65F915EF" w:rsidR="00A915E6" w:rsidRPr="003F5424" w:rsidRDefault="00A915E6" w:rsidP="00A915E6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F5424">
              <w:rPr>
                <w:rFonts w:ascii="Arial" w:hAnsi="Arial" w:cs="Arial"/>
                <w:sz w:val="22"/>
                <w:szCs w:val="22"/>
              </w:rPr>
              <w:t>Pressure receptacles that are constructed in accordance with EN 17339</w:t>
            </w:r>
          </w:p>
        </w:tc>
      </w:tr>
      <w:tr w:rsidR="00A915E6" w:rsidRPr="00986113" w14:paraId="565C1598" w14:textId="77777777" w:rsidTr="00250C59">
        <w:tc>
          <w:tcPr>
            <w:tcW w:w="4653" w:type="dxa"/>
          </w:tcPr>
          <w:p w14:paraId="1D1E745E" w14:textId="3F3334FB" w:rsidR="00E84864" w:rsidRDefault="00A915E6" w:rsidP="00A915E6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F5424">
              <w:rPr>
                <w:rFonts w:ascii="Arial" w:hAnsi="Arial" w:cs="Arial"/>
                <w:sz w:val="22"/>
                <w:szCs w:val="22"/>
              </w:rPr>
              <w:t>ECE/TRANS/WP.15/AC.1/</w:t>
            </w:r>
            <w:r w:rsidRPr="003F5424">
              <w:rPr>
                <w:rFonts w:ascii="Arial" w:hAnsi="Arial" w:cs="Arial"/>
                <w:b/>
                <w:sz w:val="22"/>
                <w:szCs w:val="22"/>
              </w:rPr>
              <w:t>2024/20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5424">
              <w:rPr>
                <w:rFonts w:ascii="Arial" w:hAnsi="Arial" w:cs="Arial"/>
                <w:sz w:val="22"/>
                <w:szCs w:val="22"/>
              </w:rPr>
              <w:t>(ECMA)</w:t>
            </w:r>
          </w:p>
          <w:p w14:paraId="2A8464FD" w14:textId="77777777" w:rsidR="00A915E6" w:rsidRPr="00E84864" w:rsidRDefault="00A915E6" w:rsidP="00E84864">
            <w:pPr>
              <w:jc w:val="center"/>
              <w:rPr>
                <w:lang w:val="en-GB" w:eastAsia="en-US"/>
              </w:rPr>
            </w:pPr>
          </w:p>
        </w:tc>
        <w:tc>
          <w:tcPr>
            <w:tcW w:w="4669" w:type="dxa"/>
          </w:tcPr>
          <w:p w14:paraId="346308F9" w14:textId="7CF1A07F" w:rsidR="00A915E6" w:rsidRPr="003F5424" w:rsidRDefault="00A915E6" w:rsidP="00A915E6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F5424">
              <w:rPr>
                <w:rFonts w:ascii="Arial" w:hAnsi="Arial" w:cs="Arial"/>
                <w:sz w:val="22"/>
                <w:szCs w:val="22"/>
              </w:rPr>
              <w:t>Pressure vessels that are constructed to a design code recognised by a national competent authority</w:t>
            </w:r>
          </w:p>
        </w:tc>
      </w:tr>
      <w:tr w:rsidR="00A915E6" w:rsidRPr="00986113" w14:paraId="7E71701C" w14:textId="77777777" w:rsidTr="00250C59">
        <w:tc>
          <w:tcPr>
            <w:tcW w:w="4653" w:type="dxa"/>
          </w:tcPr>
          <w:p w14:paraId="41B6D456" w14:textId="77777777" w:rsidR="00A915E6" w:rsidRDefault="00A915E6" w:rsidP="00A915E6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INF.11</w:t>
            </w:r>
            <w:r>
              <w:rPr>
                <w:rFonts w:ascii="Arial" w:hAnsi="Arial" w:cs="Arial"/>
                <w:sz w:val="22"/>
                <w:szCs w:val="22"/>
              </w:rPr>
              <w:t xml:space="preserve"> (United Kingdom)</w:t>
            </w:r>
          </w:p>
          <w:p w14:paraId="44BAF5AB" w14:textId="77777777" w:rsidR="00A915E6" w:rsidRDefault="00A915E6" w:rsidP="00A915E6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(English only)</w:t>
            </w:r>
            <w:r w:rsidR="007232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323B" w:rsidRPr="0072323B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  <w:p w14:paraId="1CAAB704" w14:textId="2A30BA83" w:rsidR="0072323B" w:rsidRPr="0072323B" w:rsidRDefault="0072323B" w:rsidP="00A915E6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INF.25</w:t>
            </w:r>
            <w:r>
              <w:rPr>
                <w:rFonts w:ascii="Arial" w:hAnsi="Arial" w:cs="Arial"/>
                <w:sz w:val="22"/>
                <w:szCs w:val="22"/>
              </w:rPr>
              <w:t xml:space="preserve"> (Germany) (English and German)</w:t>
            </w:r>
          </w:p>
        </w:tc>
        <w:tc>
          <w:tcPr>
            <w:tcW w:w="4669" w:type="dxa"/>
          </w:tcPr>
          <w:p w14:paraId="5C3BD544" w14:textId="04A7B2E2" w:rsidR="00A915E6" w:rsidRDefault="00A915E6" w:rsidP="00A915E6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Use of intermediate bulk containers for higher concentrations of UN 2672 ammonia solution</w:t>
            </w:r>
          </w:p>
        </w:tc>
      </w:tr>
      <w:tr w:rsidR="00B135D1" w:rsidRPr="00B135D1" w14:paraId="1DBF8B1C" w14:textId="77777777" w:rsidTr="00250C59">
        <w:tc>
          <w:tcPr>
            <w:tcW w:w="4653" w:type="dxa"/>
          </w:tcPr>
          <w:p w14:paraId="08B2197B" w14:textId="77777777" w:rsidR="00B135D1" w:rsidRDefault="00B135D1" w:rsidP="00A915E6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135D1">
              <w:rPr>
                <w:rFonts w:ascii="Arial" w:hAnsi="Arial" w:cs="Arial"/>
                <w:b/>
                <w:sz w:val="22"/>
                <w:szCs w:val="22"/>
                <w:lang w:val="en-US"/>
              </w:rPr>
              <w:t>INF.20</w:t>
            </w:r>
            <w:r w:rsidRPr="00B135D1">
              <w:rPr>
                <w:rFonts w:ascii="Arial" w:hAnsi="Arial" w:cs="Arial"/>
                <w:sz w:val="22"/>
                <w:szCs w:val="22"/>
                <w:lang w:val="en-US"/>
              </w:rPr>
              <w:t xml:space="preserve"> (Liquid Gas Europe)</w:t>
            </w:r>
          </w:p>
          <w:p w14:paraId="16DEAFC2" w14:textId="3AE89BE9" w:rsidR="00B135D1" w:rsidRPr="00B135D1" w:rsidRDefault="00B135D1" w:rsidP="00A915E6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135D1">
              <w:rPr>
                <w:rFonts w:ascii="Arial" w:hAnsi="Arial" w:cs="Arial"/>
                <w:sz w:val="22"/>
                <w:szCs w:val="22"/>
                <w:lang w:val="en-US"/>
              </w:rPr>
              <w:t>(English only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4669" w:type="dxa"/>
          </w:tcPr>
          <w:p w14:paraId="7809744C" w14:textId="519F0B7A" w:rsidR="00B135D1" w:rsidRPr="00B135D1" w:rsidRDefault="00B135D1" w:rsidP="00A915E6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B135D1">
              <w:rPr>
                <w:rFonts w:ascii="Arial" w:hAnsi="Arial" w:cs="Arial"/>
                <w:sz w:val="22"/>
                <w:szCs w:val="22"/>
                <w:lang w:val="de-DE"/>
              </w:rPr>
              <w:t>Marking</w:t>
            </w:r>
            <w:proofErr w:type="spellEnd"/>
            <w:r w:rsidRPr="00B135D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135D1">
              <w:rPr>
                <w:rFonts w:ascii="Arial" w:hAnsi="Arial" w:cs="Arial"/>
                <w:sz w:val="22"/>
                <w:szCs w:val="22"/>
                <w:lang w:val="de-DE"/>
              </w:rPr>
              <w:t>of</w:t>
            </w:r>
            <w:proofErr w:type="spellEnd"/>
            <w:r w:rsidRPr="00B135D1">
              <w:rPr>
                <w:rFonts w:ascii="Arial" w:hAnsi="Arial" w:cs="Arial"/>
                <w:sz w:val="22"/>
                <w:szCs w:val="22"/>
                <w:lang w:val="de-DE"/>
              </w:rPr>
              <w:t xml:space="preserve"> LPG </w:t>
            </w:r>
            <w:proofErr w:type="spellStart"/>
            <w:r w:rsidRPr="00B135D1">
              <w:rPr>
                <w:rFonts w:ascii="Arial" w:hAnsi="Arial" w:cs="Arial"/>
                <w:sz w:val="22"/>
                <w:szCs w:val="22"/>
                <w:lang w:val="de-DE"/>
              </w:rPr>
              <w:t>Cylinders</w:t>
            </w:r>
            <w:proofErr w:type="spellEnd"/>
            <w:r w:rsidRPr="00B135D1">
              <w:rPr>
                <w:rFonts w:ascii="Arial" w:hAnsi="Arial" w:cs="Arial"/>
                <w:sz w:val="22"/>
                <w:szCs w:val="22"/>
                <w:lang w:val="de-DE"/>
              </w:rPr>
              <w:t xml:space="preserve"> – 6.2.3.9.4</w:t>
            </w:r>
          </w:p>
        </w:tc>
      </w:tr>
      <w:tr w:rsidR="00A915E6" w:rsidRPr="00986113" w14:paraId="5D50CACC" w14:textId="77777777" w:rsidTr="00001ACF">
        <w:tc>
          <w:tcPr>
            <w:tcW w:w="9322" w:type="dxa"/>
            <w:gridSpan w:val="2"/>
          </w:tcPr>
          <w:p w14:paraId="7EF6CE2F" w14:textId="39ED07D3" w:rsidR="00A915E6" w:rsidRPr="00A915E6" w:rsidRDefault="00A915E6" w:rsidP="00A915E6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A915E6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Report of informal working group</w:t>
            </w:r>
          </w:p>
        </w:tc>
      </w:tr>
      <w:tr w:rsidR="00A915E6" w:rsidRPr="00986113" w14:paraId="3B329CD2" w14:textId="77777777" w:rsidTr="00250C59">
        <w:tc>
          <w:tcPr>
            <w:tcW w:w="4653" w:type="dxa"/>
          </w:tcPr>
          <w:p w14:paraId="3183F30E" w14:textId="260B34E5" w:rsidR="00A915E6" w:rsidRDefault="00A915E6" w:rsidP="00A915E6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9274E">
              <w:rPr>
                <w:rFonts w:ascii="Arial" w:hAnsi="Arial" w:cs="Arial"/>
                <w:b/>
                <w:sz w:val="22"/>
                <w:szCs w:val="22"/>
              </w:rPr>
              <w:t>INF.4</w:t>
            </w:r>
            <w:r>
              <w:rPr>
                <w:rFonts w:ascii="Arial" w:hAnsi="Arial" w:cs="Arial"/>
                <w:sz w:val="22"/>
                <w:szCs w:val="22"/>
              </w:rPr>
              <w:t xml:space="preserve"> (EIGA) (English only)</w:t>
            </w:r>
          </w:p>
        </w:tc>
        <w:tc>
          <w:tcPr>
            <w:tcW w:w="4669" w:type="dxa"/>
          </w:tcPr>
          <w:p w14:paraId="2E101CEE" w14:textId="16F901D9" w:rsidR="00A915E6" w:rsidRDefault="00A915E6" w:rsidP="00A915E6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 from intersessional working group on test periods for battery-vehicles filled in accordance with packing instruction P200</w:t>
            </w:r>
          </w:p>
        </w:tc>
      </w:tr>
    </w:tbl>
    <w:p w14:paraId="57A6417F" w14:textId="77777777" w:rsidR="00BB03DB" w:rsidRPr="00A915E6" w:rsidRDefault="00BB03DB" w:rsidP="00B5426A">
      <w:pPr>
        <w:rPr>
          <w:lang w:val="en-US"/>
        </w:rPr>
      </w:pPr>
    </w:p>
    <w:p w14:paraId="2E6AAF0D" w14:textId="77777777" w:rsidR="00B5426A" w:rsidRPr="00355CEB" w:rsidRDefault="00B5426A" w:rsidP="00B5426A">
      <w:pPr>
        <w:ind w:left="425"/>
        <w:rPr>
          <w:b/>
          <w:lang w:val="en-GB"/>
        </w:rPr>
      </w:pPr>
      <w:r w:rsidRPr="00355CEB">
        <w:rPr>
          <w:b/>
          <w:lang w:val="en-GB"/>
        </w:rPr>
        <w:t>(a)</w:t>
      </w:r>
      <w:r w:rsidRPr="00355CEB">
        <w:rPr>
          <w:b/>
          <w:lang w:val="en-GB"/>
        </w:rPr>
        <w:tab/>
        <w:t>Pending issues</w:t>
      </w:r>
    </w:p>
    <w:p w14:paraId="7540EFD8" w14:textId="77777777" w:rsidR="00722F82" w:rsidRDefault="00722F82" w:rsidP="00722F82">
      <w:pPr>
        <w:rPr>
          <w:lang w:val="en-GB"/>
        </w:rPr>
      </w:pPr>
    </w:p>
    <w:tbl>
      <w:tblPr>
        <w:tblW w:w="9322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69"/>
      </w:tblGrid>
      <w:tr w:rsidR="00722F82" w:rsidRPr="00986113" w14:paraId="6A83A705" w14:textId="77777777" w:rsidTr="00C762C5">
        <w:tc>
          <w:tcPr>
            <w:tcW w:w="4653" w:type="dxa"/>
          </w:tcPr>
          <w:p w14:paraId="4CD6A698" w14:textId="77777777" w:rsidR="00722F82" w:rsidRPr="00722F82" w:rsidRDefault="00722F82" w:rsidP="00C762C5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2F82">
              <w:rPr>
                <w:rFonts w:ascii="Arial" w:hAnsi="Arial" w:cs="Arial"/>
                <w:sz w:val="22"/>
                <w:szCs w:val="22"/>
              </w:rPr>
              <w:t>ECE/TRANS/WP.15/AC.1/</w:t>
            </w:r>
            <w:r w:rsidRPr="00722F82">
              <w:rPr>
                <w:rFonts w:ascii="Arial" w:hAnsi="Arial" w:cs="Arial"/>
                <w:b/>
                <w:sz w:val="22"/>
                <w:szCs w:val="22"/>
              </w:rPr>
              <w:t>2024/7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2F82">
              <w:rPr>
                <w:rFonts w:ascii="Arial" w:hAnsi="Arial" w:cs="Arial"/>
                <w:sz w:val="22"/>
                <w:szCs w:val="22"/>
              </w:rPr>
              <w:t>(CEPE)</w:t>
            </w:r>
          </w:p>
        </w:tc>
        <w:tc>
          <w:tcPr>
            <w:tcW w:w="4669" w:type="dxa"/>
          </w:tcPr>
          <w:p w14:paraId="61C1FFEA" w14:textId="77777777" w:rsidR="00722F82" w:rsidRPr="00722F82" w:rsidRDefault="00722F82" w:rsidP="00C762C5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722F82">
              <w:rPr>
                <w:rFonts w:ascii="Arial" w:hAnsi="Arial" w:cs="Arial"/>
                <w:sz w:val="22"/>
                <w:szCs w:val="22"/>
              </w:rPr>
              <w:t>Paints and printing inks classified as environmentally hazardous mixtures (UN 3082 of Class 9) and the requirements for performance tests related to packaging of small quantities</w:t>
            </w:r>
          </w:p>
        </w:tc>
      </w:tr>
      <w:tr w:rsidR="00722F82" w:rsidRPr="00986113" w14:paraId="1EE56656" w14:textId="77777777" w:rsidTr="00C762C5">
        <w:tc>
          <w:tcPr>
            <w:tcW w:w="4653" w:type="dxa"/>
          </w:tcPr>
          <w:p w14:paraId="368817D7" w14:textId="77777777" w:rsidR="00722F82" w:rsidRPr="00722F82" w:rsidRDefault="00722F82" w:rsidP="00C762C5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2F82">
              <w:rPr>
                <w:rFonts w:ascii="Arial" w:hAnsi="Arial" w:cs="Arial"/>
                <w:sz w:val="22"/>
                <w:szCs w:val="22"/>
              </w:rPr>
              <w:t>ECE/TRANS/WP.15/AC.1/</w:t>
            </w:r>
            <w:r w:rsidRPr="00722F82">
              <w:rPr>
                <w:rFonts w:ascii="Arial" w:hAnsi="Arial" w:cs="Arial"/>
                <w:b/>
                <w:sz w:val="22"/>
                <w:szCs w:val="22"/>
              </w:rPr>
              <w:t>2024/25</w:t>
            </w:r>
            <w:r w:rsidRPr="00722F82">
              <w:rPr>
                <w:rFonts w:ascii="Arial" w:hAnsi="Arial" w:cs="Arial"/>
                <w:sz w:val="22"/>
                <w:szCs w:val="22"/>
              </w:rPr>
              <w:t xml:space="preserve"> (Secretariat)</w:t>
            </w:r>
          </w:p>
        </w:tc>
        <w:tc>
          <w:tcPr>
            <w:tcW w:w="4669" w:type="dxa"/>
          </w:tcPr>
          <w:p w14:paraId="1E077377" w14:textId="77777777" w:rsidR="00722F82" w:rsidRPr="00722F82" w:rsidRDefault="00722F82" w:rsidP="00C762C5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2F82">
              <w:rPr>
                <w:rFonts w:ascii="Arial" w:hAnsi="Arial" w:cs="Arial"/>
                <w:sz w:val="22"/>
                <w:szCs w:val="22"/>
              </w:rPr>
              <w:t>Harmonization of RID/ADR/ADN with the United Nations Recommendations on the Transport of Dangerous Goods</w:t>
            </w:r>
          </w:p>
        </w:tc>
      </w:tr>
      <w:tr w:rsidR="00850346" w:rsidRPr="00986113" w14:paraId="4933471E" w14:textId="77777777" w:rsidTr="00C762C5">
        <w:tc>
          <w:tcPr>
            <w:tcW w:w="4653" w:type="dxa"/>
          </w:tcPr>
          <w:p w14:paraId="020B0300" w14:textId="50B9909B" w:rsidR="00850346" w:rsidRPr="00722F82" w:rsidRDefault="00850346" w:rsidP="00850346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2F82">
              <w:rPr>
                <w:rFonts w:ascii="Arial" w:hAnsi="Arial" w:cs="Arial"/>
                <w:sz w:val="22"/>
                <w:szCs w:val="22"/>
              </w:rPr>
              <w:t>ECE/TRANS/WP.15/AC.1/</w:t>
            </w:r>
            <w:r w:rsidRPr="00722F82">
              <w:rPr>
                <w:rFonts w:ascii="Arial" w:hAnsi="Arial" w:cs="Arial"/>
                <w:b/>
                <w:sz w:val="22"/>
                <w:szCs w:val="22"/>
              </w:rPr>
              <w:t>2024/2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722F82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Belgium</w:t>
            </w:r>
            <w:r w:rsidRPr="00722F8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69" w:type="dxa"/>
          </w:tcPr>
          <w:p w14:paraId="7B7EC407" w14:textId="52E5EC5A" w:rsidR="00850346" w:rsidRPr="00850346" w:rsidRDefault="00850346" w:rsidP="00850346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0346">
              <w:rPr>
                <w:rFonts w:ascii="Arial" w:hAnsi="Arial" w:cs="Arial"/>
                <w:sz w:val="22"/>
                <w:szCs w:val="22"/>
                <w:lang w:val="en-US"/>
              </w:rPr>
              <w:t>Application of special provision 376 to critically damaged lithium batteries</w:t>
            </w:r>
          </w:p>
        </w:tc>
      </w:tr>
      <w:tr w:rsidR="00B135D1" w:rsidRPr="00986113" w14:paraId="21E1D45B" w14:textId="77777777" w:rsidTr="00C762C5">
        <w:tc>
          <w:tcPr>
            <w:tcW w:w="4653" w:type="dxa"/>
          </w:tcPr>
          <w:p w14:paraId="77C66FC5" w14:textId="5A2148D8" w:rsidR="00B135D1" w:rsidRPr="00B135D1" w:rsidRDefault="00B135D1" w:rsidP="00481979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INF.</w:t>
            </w:r>
            <w:r w:rsidR="00481979">
              <w:rPr>
                <w:rFonts w:ascii="Arial" w:hAnsi="Arial" w:cs="Arial"/>
                <w:b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81979">
              <w:rPr>
                <w:rFonts w:ascii="Arial" w:hAnsi="Arial" w:cs="Arial"/>
                <w:sz w:val="22"/>
                <w:szCs w:val="22"/>
              </w:rPr>
              <w:t>(France) (English, French and German only)</w:t>
            </w:r>
          </w:p>
        </w:tc>
        <w:tc>
          <w:tcPr>
            <w:tcW w:w="4669" w:type="dxa"/>
          </w:tcPr>
          <w:p w14:paraId="12BAC344" w14:textId="76A025EF" w:rsidR="00B135D1" w:rsidRPr="00850346" w:rsidRDefault="00B135D1" w:rsidP="00850346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135D1">
              <w:rPr>
                <w:rFonts w:ascii="Arial" w:hAnsi="Arial" w:cs="Arial"/>
                <w:sz w:val="22"/>
                <w:szCs w:val="22"/>
                <w:lang w:val="en-US"/>
              </w:rPr>
              <w:t>Carriage in bulk of specific categories of wastes containing asbestos (UN Nos. 2590 and 2212) – Editorial modification to AP12</w:t>
            </w:r>
          </w:p>
        </w:tc>
      </w:tr>
    </w:tbl>
    <w:p w14:paraId="764B9657" w14:textId="109FCAEA" w:rsidR="000426D6" w:rsidRPr="00722F82" w:rsidRDefault="000426D6">
      <w:pPr>
        <w:tabs>
          <w:tab w:val="clear" w:pos="425"/>
          <w:tab w:val="clear" w:pos="851"/>
          <w:tab w:val="clear" w:pos="1276"/>
        </w:tabs>
        <w:jc w:val="left"/>
        <w:rPr>
          <w:lang w:val="en-US"/>
        </w:rPr>
      </w:pPr>
    </w:p>
    <w:p w14:paraId="1EDCB60F" w14:textId="23906A52" w:rsidR="00B5426A" w:rsidRPr="00355CEB" w:rsidRDefault="00B5426A" w:rsidP="00B5426A">
      <w:pPr>
        <w:ind w:left="425"/>
        <w:rPr>
          <w:b/>
          <w:lang w:val="en-GB"/>
        </w:rPr>
      </w:pPr>
      <w:r w:rsidRPr="00355CEB">
        <w:rPr>
          <w:b/>
          <w:lang w:val="en-GB"/>
        </w:rPr>
        <w:t>(b)</w:t>
      </w:r>
      <w:r w:rsidRPr="00355CEB">
        <w:rPr>
          <w:b/>
          <w:lang w:val="en-GB"/>
        </w:rPr>
        <w:tab/>
        <w:t>New proposals</w:t>
      </w:r>
    </w:p>
    <w:p w14:paraId="14411845" w14:textId="797F12D4" w:rsidR="00B5426A" w:rsidRDefault="00B5426A" w:rsidP="00B5426A">
      <w:pPr>
        <w:ind w:left="425"/>
        <w:rPr>
          <w:lang w:val="en-GB"/>
        </w:rPr>
      </w:pPr>
    </w:p>
    <w:tbl>
      <w:tblPr>
        <w:tblW w:w="9322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69"/>
      </w:tblGrid>
      <w:tr w:rsidR="003F5424" w:rsidRPr="00986113" w14:paraId="0EFE4B6F" w14:textId="77777777" w:rsidTr="00302173">
        <w:tc>
          <w:tcPr>
            <w:tcW w:w="4653" w:type="dxa"/>
          </w:tcPr>
          <w:p w14:paraId="0FDEC446" w14:textId="25DE7AA9" w:rsidR="003F5424" w:rsidRPr="003F5424" w:rsidRDefault="003F5424" w:rsidP="003F5424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F5424">
              <w:rPr>
                <w:rFonts w:ascii="Arial" w:hAnsi="Arial" w:cs="Arial"/>
                <w:sz w:val="22"/>
                <w:szCs w:val="22"/>
              </w:rPr>
              <w:t>ECE/TRANS/WP.15/AC.1/</w:t>
            </w:r>
            <w:r w:rsidRPr="003F5424">
              <w:rPr>
                <w:rFonts w:ascii="Arial" w:hAnsi="Arial" w:cs="Arial"/>
                <w:b/>
                <w:sz w:val="22"/>
                <w:szCs w:val="22"/>
              </w:rPr>
              <w:t>2024/6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5424">
              <w:rPr>
                <w:rFonts w:ascii="Arial" w:hAnsi="Arial" w:cs="Arial"/>
                <w:sz w:val="22"/>
                <w:szCs w:val="22"/>
              </w:rPr>
              <w:t>(Russian Federation)</w:t>
            </w:r>
          </w:p>
        </w:tc>
        <w:tc>
          <w:tcPr>
            <w:tcW w:w="4669" w:type="dxa"/>
          </w:tcPr>
          <w:p w14:paraId="701C7696" w14:textId="5BF00868" w:rsidR="003F5424" w:rsidRPr="003F5424" w:rsidRDefault="003F5424" w:rsidP="003F5424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5424">
              <w:rPr>
                <w:rFonts w:ascii="Arial" w:hAnsi="Arial" w:cs="Arial"/>
                <w:sz w:val="22"/>
                <w:szCs w:val="22"/>
              </w:rPr>
              <w:t>Proposal for amendments to section 1.2.1 of Annex A to the ADR Agreement</w:t>
            </w:r>
          </w:p>
        </w:tc>
      </w:tr>
      <w:tr w:rsidR="003F5424" w:rsidRPr="00986113" w14:paraId="408494C6" w14:textId="77777777" w:rsidTr="00302173">
        <w:tc>
          <w:tcPr>
            <w:tcW w:w="4653" w:type="dxa"/>
          </w:tcPr>
          <w:p w14:paraId="2CBB8EC3" w14:textId="504FBBF9" w:rsidR="003F5424" w:rsidRPr="003F5424" w:rsidRDefault="003F5424" w:rsidP="003F5424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5424">
              <w:rPr>
                <w:rFonts w:ascii="Arial" w:hAnsi="Arial" w:cs="Arial"/>
                <w:sz w:val="22"/>
                <w:szCs w:val="22"/>
              </w:rPr>
              <w:t>ECE/TRANS/WP.15/AC.1/</w:t>
            </w:r>
            <w:r w:rsidRPr="003F5424">
              <w:rPr>
                <w:rFonts w:ascii="Arial" w:hAnsi="Arial" w:cs="Arial"/>
                <w:b/>
                <w:sz w:val="22"/>
                <w:szCs w:val="22"/>
              </w:rPr>
              <w:t>2024/10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5424">
              <w:rPr>
                <w:rFonts w:ascii="Arial" w:hAnsi="Arial" w:cs="Arial"/>
                <w:sz w:val="22"/>
                <w:szCs w:val="22"/>
              </w:rPr>
              <w:t>(Finland)</w:t>
            </w:r>
          </w:p>
        </w:tc>
        <w:tc>
          <w:tcPr>
            <w:tcW w:w="4669" w:type="dxa"/>
          </w:tcPr>
          <w:p w14:paraId="3260A41C" w14:textId="5905D163" w:rsidR="003F5424" w:rsidRPr="003F5424" w:rsidRDefault="003F5424" w:rsidP="003F5424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5424">
              <w:rPr>
                <w:rFonts w:ascii="Arial" w:hAnsi="Arial" w:cs="Arial"/>
                <w:sz w:val="22"/>
                <w:szCs w:val="22"/>
              </w:rPr>
              <w:t>Dangerous goods transport document: 5.4.1.1.3.1 Special provisions for wastes, addition of technical names</w:t>
            </w:r>
          </w:p>
        </w:tc>
      </w:tr>
      <w:tr w:rsidR="003F5424" w:rsidRPr="00986113" w14:paraId="22869C32" w14:textId="77777777" w:rsidTr="00302173">
        <w:tc>
          <w:tcPr>
            <w:tcW w:w="4653" w:type="dxa"/>
          </w:tcPr>
          <w:p w14:paraId="068F21EF" w14:textId="27D23AF1" w:rsidR="003F5424" w:rsidRPr="003F5424" w:rsidRDefault="003F5424" w:rsidP="003F5424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F5424">
              <w:rPr>
                <w:rFonts w:ascii="Arial" w:hAnsi="Arial" w:cs="Arial"/>
                <w:sz w:val="22"/>
                <w:szCs w:val="22"/>
              </w:rPr>
              <w:t>ECE/TRANS/WP.15/AC.1/</w:t>
            </w:r>
            <w:r w:rsidRPr="003F5424">
              <w:rPr>
                <w:rFonts w:ascii="Arial" w:hAnsi="Arial" w:cs="Arial"/>
                <w:b/>
                <w:sz w:val="22"/>
                <w:szCs w:val="22"/>
              </w:rPr>
              <w:t>2024/14</w:t>
            </w:r>
            <w:r w:rsidRPr="003F5424">
              <w:rPr>
                <w:rFonts w:ascii="Arial" w:hAnsi="Arial" w:cs="Arial"/>
                <w:sz w:val="22"/>
                <w:szCs w:val="22"/>
              </w:rPr>
              <w:t xml:space="preserve"> (Netherlands)</w:t>
            </w:r>
          </w:p>
        </w:tc>
        <w:tc>
          <w:tcPr>
            <w:tcW w:w="4669" w:type="dxa"/>
          </w:tcPr>
          <w:p w14:paraId="3C1591C9" w14:textId="7EB91B46" w:rsidR="003F5424" w:rsidRPr="003F5424" w:rsidRDefault="003F5424" w:rsidP="003F5424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5424">
              <w:rPr>
                <w:rFonts w:ascii="Arial" w:hAnsi="Arial" w:cs="Arial"/>
                <w:sz w:val="22"/>
                <w:szCs w:val="22"/>
              </w:rPr>
              <w:t>Definition of “closed vehicle” in 1.2.1 of ADR</w:t>
            </w:r>
          </w:p>
        </w:tc>
      </w:tr>
      <w:tr w:rsidR="003F5424" w:rsidRPr="00986113" w14:paraId="777E4683" w14:textId="77777777" w:rsidTr="00302173">
        <w:tc>
          <w:tcPr>
            <w:tcW w:w="4653" w:type="dxa"/>
          </w:tcPr>
          <w:p w14:paraId="76BD0905" w14:textId="660DEACB" w:rsidR="003F5424" w:rsidRPr="003F5424" w:rsidRDefault="003F5424" w:rsidP="003F5424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F5424">
              <w:rPr>
                <w:rFonts w:ascii="Arial" w:hAnsi="Arial" w:cs="Arial"/>
                <w:sz w:val="22"/>
                <w:szCs w:val="22"/>
              </w:rPr>
              <w:t>ECE/TRANS/WP.15/AC.1/</w:t>
            </w:r>
            <w:r w:rsidRPr="003F5424">
              <w:rPr>
                <w:rFonts w:ascii="Arial" w:hAnsi="Arial" w:cs="Arial"/>
                <w:b/>
                <w:sz w:val="22"/>
                <w:szCs w:val="22"/>
              </w:rPr>
              <w:t>2024/22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5424">
              <w:rPr>
                <w:rFonts w:ascii="Arial" w:hAnsi="Arial" w:cs="Arial"/>
                <w:sz w:val="22"/>
                <w:szCs w:val="22"/>
              </w:rPr>
              <w:t>(Sweden)</w:t>
            </w:r>
          </w:p>
        </w:tc>
        <w:tc>
          <w:tcPr>
            <w:tcW w:w="4669" w:type="dxa"/>
          </w:tcPr>
          <w:p w14:paraId="4D0FF030" w14:textId="3433D954" w:rsidR="003F5424" w:rsidRPr="003F5424" w:rsidRDefault="003F5424" w:rsidP="003F5424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5424">
              <w:rPr>
                <w:rFonts w:ascii="Arial" w:hAnsi="Arial" w:cs="Arial"/>
                <w:sz w:val="22"/>
                <w:szCs w:val="22"/>
              </w:rPr>
              <w:t>Transport of animal material containing infectious substances (UN 3373)</w:t>
            </w:r>
          </w:p>
        </w:tc>
      </w:tr>
      <w:tr w:rsidR="003F5424" w:rsidRPr="00986113" w14:paraId="452D8797" w14:textId="77777777" w:rsidTr="00302173">
        <w:tc>
          <w:tcPr>
            <w:tcW w:w="4653" w:type="dxa"/>
          </w:tcPr>
          <w:p w14:paraId="427DA53D" w14:textId="38B9EAA3" w:rsidR="003F5424" w:rsidRPr="003F5424" w:rsidRDefault="003F5424" w:rsidP="003F5424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F5424">
              <w:rPr>
                <w:rFonts w:ascii="Arial" w:hAnsi="Arial" w:cs="Arial"/>
                <w:sz w:val="22"/>
                <w:szCs w:val="22"/>
              </w:rPr>
              <w:lastRenderedPageBreak/>
              <w:t>ECE/TRANS/WP.15/AC.1/</w:t>
            </w:r>
            <w:r w:rsidRPr="003F5424">
              <w:rPr>
                <w:rFonts w:ascii="Arial" w:hAnsi="Arial" w:cs="Arial"/>
                <w:b/>
                <w:sz w:val="22"/>
                <w:szCs w:val="22"/>
              </w:rPr>
              <w:t>2024/24</w:t>
            </w:r>
            <w:r w:rsidRPr="003F5424">
              <w:rPr>
                <w:rFonts w:ascii="Arial" w:hAnsi="Arial" w:cs="Arial"/>
                <w:sz w:val="22"/>
                <w:szCs w:val="22"/>
              </w:rPr>
              <w:br/>
              <w:t>(Switzerland)</w:t>
            </w:r>
          </w:p>
        </w:tc>
        <w:tc>
          <w:tcPr>
            <w:tcW w:w="4669" w:type="dxa"/>
          </w:tcPr>
          <w:p w14:paraId="6938DAC4" w14:textId="6279A8C6" w:rsidR="003F5424" w:rsidRPr="003F5424" w:rsidRDefault="003F5424" w:rsidP="003F5424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5424">
              <w:rPr>
                <w:rFonts w:ascii="Arial" w:hAnsi="Arial" w:cs="Arial"/>
                <w:sz w:val="22"/>
                <w:szCs w:val="22"/>
              </w:rPr>
              <w:t>Correction of the English term “load compartment” in the French and German versions</w:t>
            </w:r>
          </w:p>
        </w:tc>
      </w:tr>
      <w:tr w:rsidR="00BB03DB" w:rsidRPr="00986113" w14:paraId="202A7B68" w14:textId="77777777" w:rsidTr="00302173">
        <w:tc>
          <w:tcPr>
            <w:tcW w:w="4653" w:type="dxa"/>
          </w:tcPr>
          <w:p w14:paraId="222E16B3" w14:textId="77777777" w:rsidR="00BB03DB" w:rsidRDefault="002F30F9" w:rsidP="004F0CA6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INF.9</w:t>
            </w:r>
            <w:r>
              <w:rPr>
                <w:rFonts w:ascii="Arial" w:hAnsi="Arial" w:cs="Arial"/>
                <w:sz w:val="22"/>
                <w:szCs w:val="22"/>
              </w:rPr>
              <w:t xml:space="preserve"> (Germany)</w:t>
            </w:r>
          </w:p>
          <w:p w14:paraId="7D461438" w14:textId="01745DC0" w:rsidR="002F30F9" w:rsidRPr="002F30F9" w:rsidRDefault="002F30F9" w:rsidP="004F0CA6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(English and German)</w:t>
            </w:r>
          </w:p>
        </w:tc>
        <w:tc>
          <w:tcPr>
            <w:tcW w:w="4669" w:type="dxa"/>
          </w:tcPr>
          <w:p w14:paraId="04829212" w14:textId="2D49EE32" w:rsidR="00BB03DB" w:rsidRDefault="002F30F9" w:rsidP="004F0CA6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5.3.2.2.1 of RID/ADR/ADN: Fire resistance of the orange-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coloured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plate</w:t>
            </w:r>
          </w:p>
        </w:tc>
      </w:tr>
      <w:tr w:rsidR="0029274E" w:rsidRPr="00986113" w14:paraId="6593C6D8" w14:textId="77777777" w:rsidTr="00302173">
        <w:tc>
          <w:tcPr>
            <w:tcW w:w="4653" w:type="dxa"/>
          </w:tcPr>
          <w:p w14:paraId="31827055" w14:textId="77777777" w:rsidR="0029274E" w:rsidRDefault="0029274E" w:rsidP="004F0CA6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INF.12</w:t>
            </w:r>
            <w:r>
              <w:rPr>
                <w:rFonts w:ascii="Arial" w:hAnsi="Arial" w:cs="Arial"/>
                <w:sz w:val="22"/>
                <w:szCs w:val="22"/>
              </w:rPr>
              <w:t xml:space="preserve"> (United Kingdom)</w:t>
            </w:r>
          </w:p>
          <w:p w14:paraId="62C90F69" w14:textId="22BA65D8" w:rsidR="0029274E" w:rsidRPr="0029274E" w:rsidRDefault="0029274E" w:rsidP="004F0CA6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(English only)</w:t>
            </w:r>
          </w:p>
        </w:tc>
        <w:tc>
          <w:tcPr>
            <w:tcW w:w="4669" w:type="dxa"/>
          </w:tcPr>
          <w:p w14:paraId="566115F2" w14:textId="6A8C8813" w:rsidR="0029274E" w:rsidRDefault="0029274E" w:rsidP="0029274E">
            <w:pPr>
              <w:pStyle w:val="SingleTxtG"/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Amendment of term "tons" of "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tonnes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" in the English text of 1.2.2.1</w:t>
            </w:r>
          </w:p>
        </w:tc>
      </w:tr>
    </w:tbl>
    <w:p w14:paraId="69FBBA57" w14:textId="77777777" w:rsidR="00B5426A" w:rsidRPr="009F17F7" w:rsidRDefault="00B5426A" w:rsidP="00B5426A">
      <w:pPr>
        <w:rPr>
          <w:lang w:val="en-GB"/>
        </w:rPr>
      </w:pPr>
    </w:p>
    <w:p w14:paraId="7928986F" w14:textId="590D2250" w:rsidR="00B5426A" w:rsidRPr="00355CEB" w:rsidRDefault="00B5426A" w:rsidP="00B5426A">
      <w:pPr>
        <w:rPr>
          <w:lang w:val="en-GB"/>
        </w:rPr>
      </w:pPr>
      <w:r w:rsidRPr="00355CEB">
        <w:rPr>
          <w:b/>
          <w:lang w:val="en-GB"/>
        </w:rPr>
        <w:t>6.</w:t>
      </w:r>
      <w:r w:rsidRPr="00355CEB">
        <w:rPr>
          <w:b/>
          <w:lang w:val="en-GB"/>
        </w:rPr>
        <w:tab/>
        <w:t xml:space="preserve">Reports of </w:t>
      </w:r>
      <w:smartTag w:uri="urn:schemas-microsoft-com:office:smarttags" w:element="metricconverter">
        <w:r w:rsidRPr="00355CEB">
          <w:rPr>
            <w:b/>
            <w:lang w:val="en-GB"/>
          </w:rPr>
          <w:t>info</w:t>
        </w:r>
      </w:smartTag>
      <w:r w:rsidRPr="00355CEB">
        <w:rPr>
          <w:b/>
          <w:lang w:val="en-GB"/>
        </w:rPr>
        <w:t>rmal working groups</w:t>
      </w:r>
    </w:p>
    <w:p w14:paraId="5B18C588" w14:textId="77777777" w:rsidR="00C56870" w:rsidRPr="00C56870" w:rsidRDefault="00C56870" w:rsidP="00C56870">
      <w:pPr>
        <w:ind w:left="425"/>
        <w:rPr>
          <w:lang w:val="en-GB"/>
        </w:rPr>
      </w:pPr>
    </w:p>
    <w:tbl>
      <w:tblPr>
        <w:tblW w:w="9322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1"/>
        <w:gridCol w:w="4661"/>
      </w:tblGrid>
      <w:tr w:rsidR="0029274E" w:rsidRPr="00986113" w14:paraId="183731CD" w14:textId="77777777" w:rsidTr="00302173">
        <w:tc>
          <w:tcPr>
            <w:tcW w:w="4661" w:type="dxa"/>
          </w:tcPr>
          <w:p w14:paraId="0676293D" w14:textId="5D225086" w:rsidR="0029274E" w:rsidRPr="0029274E" w:rsidRDefault="0029274E" w:rsidP="0029274E">
            <w:pPr>
              <w:pStyle w:val="SingleTxtG"/>
              <w:tabs>
                <w:tab w:val="left" w:pos="3720"/>
              </w:tabs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9274E">
              <w:rPr>
                <w:rFonts w:ascii="Arial" w:hAnsi="Arial" w:cs="Arial"/>
                <w:sz w:val="22"/>
                <w:szCs w:val="22"/>
              </w:rPr>
              <w:t>ECE/TRANS/WP.15/AC.1/</w:t>
            </w:r>
            <w:r w:rsidRPr="0029274E">
              <w:rPr>
                <w:rFonts w:ascii="Arial" w:hAnsi="Arial" w:cs="Arial"/>
                <w:b/>
                <w:sz w:val="22"/>
                <w:szCs w:val="22"/>
              </w:rPr>
              <w:t>2024/23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274E">
              <w:rPr>
                <w:rFonts w:ascii="Arial" w:hAnsi="Arial" w:cs="Arial"/>
                <w:b/>
                <w:sz w:val="22"/>
                <w:szCs w:val="22"/>
              </w:rPr>
              <w:t>+</w:t>
            </w:r>
            <w:r w:rsidRPr="0029274E">
              <w:rPr>
                <w:rFonts w:ascii="Arial" w:hAnsi="Arial" w:cs="Arial"/>
                <w:sz w:val="22"/>
                <w:szCs w:val="22"/>
              </w:rPr>
              <w:br/>
            </w:r>
            <w:r w:rsidRPr="0029274E">
              <w:rPr>
                <w:rFonts w:ascii="Arial" w:hAnsi="Arial" w:cs="Arial"/>
                <w:b/>
                <w:sz w:val="22"/>
                <w:szCs w:val="22"/>
              </w:rPr>
              <w:t>INF.7</w:t>
            </w:r>
            <w:r>
              <w:rPr>
                <w:rFonts w:ascii="Arial" w:hAnsi="Arial" w:cs="Arial"/>
                <w:b/>
                <w:sz w:val="22"/>
                <w:szCs w:val="22"/>
              </w:rPr>
              <w:t>/Rev.1</w:t>
            </w:r>
            <w:r w:rsidRPr="0029274E">
              <w:rPr>
                <w:rFonts w:ascii="Arial" w:hAnsi="Arial" w:cs="Arial"/>
                <w:sz w:val="22"/>
                <w:szCs w:val="22"/>
              </w:rPr>
              <w:t xml:space="preserve"> (Germany, IRU)</w:t>
            </w:r>
            <w:r>
              <w:rPr>
                <w:rFonts w:ascii="Arial" w:hAnsi="Arial" w:cs="Arial"/>
                <w:sz w:val="22"/>
                <w:szCs w:val="22"/>
              </w:rPr>
              <w:t xml:space="preserve"> (English only)</w:t>
            </w:r>
          </w:p>
        </w:tc>
        <w:tc>
          <w:tcPr>
            <w:tcW w:w="4661" w:type="dxa"/>
          </w:tcPr>
          <w:p w14:paraId="7E18CB2B" w14:textId="6580AD54" w:rsidR="0029274E" w:rsidRPr="0029274E" w:rsidRDefault="0029274E" w:rsidP="0029274E">
            <w:pPr>
              <w:pStyle w:val="SingleTxtG"/>
              <w:spacing w:after="0" w:line="240" w:lineRule="auto"/>
              <w:ind w:left="0" w:right="-10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9274E">
              <w:rPr>
                <w:rFonts w:ascii="Arial" w:hAnsi="Arial" w:cs="Arial"/>
                <w:sz w:val="22"/>
                <w:szCs w:val="22"/>
              </w:rPr>
              <w:t>Report on the third and fourth meetings of the informal working group on e-learning</w:t>
            </w:r>
          </w:p>
        </w:tc>
      </w:tr>
      <w:tr w:rsidR="00BB03DB" w:rsidRPr="00986113" w14:paraId="67F28393" w14:textId="77777777" w:rsidTr="00302173">
        <w:tc>
          <w:tcPr>
            <w:tcW w:w="4661" w:type="dxa"/>
          </w:tcPr>
          <w:p w14:paraId="3DC4409D" w14:textId="77777777" w:rsidR="00BB03DB" w:rsidRDefault="0029274E" w:rsidP="004F0CA6">
            <w:pPr>
              <w:pStyle w:val="SingleTxtG"/>
              <w:tabs>
                <w:tab w:val="left" w:pos="3720"/>
              </w:tabs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274E">
              <w:rPr>
                <w:rFonts w:ascii="Arial" w:hAnsi="Arial" w:cs="Arial"/>
                <w:b/>
                <w:sz w:val="22"/>
                <w:szCs w:val="22"/>
                <w:lang w:val="en-US"/>
              </w:rPr>
              <w:t>INF.13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(Spain)</w:t>
            </w:r>
          </w:p>
          <w:p w14:paraId="49265ABA" w14:textId="2D7FE434" w:rsidR="0029274E" w:rsidRPr="0029274E" w:rsidRDefault="0029274E" w:rsidP="004F0CA6">
            <w:pPr>
              <w:pStyle w:val="SingleTxtG"/>
              <w:tabs>
                <w:tab w:val="left" w:pos="3720"/>
              </w:tabs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(English only)</w:t>
            </w:r>
          </w:p>
        </w:tc>
        <w:tc>
          <w:tcPr>
            <w:tcW w:w="4661" w:type="dxa"/>
          </w:tcPr>
          <w:p w14:paraId="5F735E38" w14:textId="45E13FCD" w:rsidR="00BB03DB" w:rsidRPr="0063395F" w:rsidRDefault="0029274E" w:rsidP="004F0CA6">
            <w:pPr>
              <w:pStyle w:val="SingleTxtG"/>
              <w:spacing w:after="0" w:line="240" w:lineRule="auto"/>
              <w:ind w:left="0" w:right="-108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 from the informal working group on the reduction of the risk of a BLEVE</w:t>
            </w:r>
          </w:p>
        </w:tc>
      </w:tr>
      <w:tr w:rsidR="00E84864" w:rsidRPr="00986113" w14:paraId="799BF56B" w14:textId="77777777" w:rsidTr="00302173">
        <w:tc>
          <w:tcPr>
            <w:tcW w:w="4661" w:type="dxa"/>
          </w:tcPr>
          <w:p w14:paraId="77F4D3BC" w14:textId="77777777" w:rsidR="00986113" w:rsidRDefault="00E84864" w:rsidP="004F0CA6">
            <w:pPr>
              <w:pStyle w:val="SingleTxtG"/>
              <w:tabs>
                <w:tab w:val="left" w:pos="3720"/>
              </w:tabs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INF.27</w:t>
            </w:r>
            <w:r w:rsidR="00986113">
              <w:rPr>
                <w:rFonts w:ascii="Arial" w:hAnsi="Arial" w:cs="Arial"/>
                <w:sz w:val="22"/>
                <w:szCs w:val="22"/>
                <w:lang w:val="en-US"/>
              </w:rPr>
              <w:t xml:space="preserve"> (FEAD)</w:t>
            </w:r>
          </w:p>
          <w:p w14:paraId="5B675DE6" w14:textId="7B333E95" w:rsidR="00E84864" w:rsidRPr="00E84864" w:rsidRDefault="00E84864" w:rsidP="004F0CA6">
            <w:pPr>
              <w:pStyle w:val="SingleTxtG"/>
              <w:tabs>
                <w:tab w:val="left" w:pos="3720"/>
              </w:tabs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(English only)</w:t>
            </w:r>
          </w:p>
        </w:tc>
        <w:tc>
          <w:tcPr>
            <w:tcW w:w="4661" w:type="dxa"/>
          </w:tcPr>
          <w:p w14:paraId="278A2436" w14:textId="177BC2AC" w:rsidR="00E84864" w:rsidRPr="00E84864" w:rsidRDefault="00E84864" w:rsidP="004F0CA6">
            <w:pPr>
              <w:pStyle w:val="SingleTxtG"/>
              <w:spacing w:after="0" w:line="240" w:lineRule="auto"/>
              <w:ind w:left="0" w:right="-108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84864">
              <w:rPr>
                <w:rFonts w:ascii="Arial" w:hAnsi="Arial" w:cs="Arial"/>
                <w:sz w:val="22"/>
                <w:szCs w:val="22"/>
                <w:lang w:val="en-US"/>
              </w:rPr>
              <w:t>Report of the eighth meeting of the informal working group on the Transport of Hazardous Waste, held on 8 February 2024</w:t>
            </w:r>
          </w:p>
        </w:tc>
      </w:tr>
    </w:tbl>
    <w:p w14:paraId="256CCBB1" w14:textId="77777777" w:rsidR="00B5426A" w:rsidRPr="00C56870" w:rsidRDefault="00B5426A" w:rsidP="00B5426A">
      <w:pPr>
        <w:rPr>
          <w:lang w:val="en-US"/>
        </w:rPr>
      </w:pPr>
    </w:p>
    <w:p w14:paraId="6F9C7B35" w14:textId="3E18370D" w:rsidR="00B5426A" w:rsidRDefault="00B5426A" w:rsidP="00B5426A">
      <w:pPr>
        <w:rPr>
          <w:b/>
          <w:lang w:val="en-GB"/>
        </w:rPr>
      </w:pPr>
      <w:r w:rsidRPr="0091450E">
        <w:rPr>
          <w:b/>
          <w:lang w:val="en-GB"/>
        </w:rPr>
        <w:t>7.</w:t>
      </w:r>
      <w:r w:rsidRPr="0091450E">
        <w:rPr>
          <w:b/>
          <w:lang w:val="en-GB"/>
        </w:rPr>
        <w:tab/>
        <w:t>Accidents and risk management</w:t>
      </w:r>
    </w:p>
    <w:p w14:paraId="4204BAF9" w14:textId="77777777" w:rsidR="006019F0" w:rsidRPr="006019F0" w:rsidRDefault="006019F0" w:rsidP="00B5426A">
      <w:pPr>
        <w:rPr>
          <w:lang w:val="en-GB"/>
        </w:rPr>
      </w:pPr>
    </w:p>
    <w:tbl>
      <w:tblPr>
        <w:tblW w:w="9322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1"/>
        <w:gridCol w:w="4661"/>
      </w:tblGrid>
      <w:tr w:rsidR="0029274E" w:rsidRPr="00986113" w14:paraId="31329E35" w14:textId="77777777" w:rsidTr="00C13D80">
        <w:tc>
          <w:tcPr>
            <w:tcW w:w="4661" w:type="dxa"/>
          </w:tcPr>
          <w:p w14:paraId="18E7BBBC" w14:textId="4470459C" w:rsidR="0029274E" w:rsidRPr="0029274E" w:rsidRDefault="0029274E" w:rsidP="0029274E">
            <w:pPr>
              <w:pStyle w:val="SingleTxtG"/>
              <w:tabs>
                <w:tab w:val="left" w:pos="3720"/>
              </w:tabs>
              <w:spacing w:after="0" w:line="240" w:lineRule="auto"/>
              <w:ind w:left="0" w:right="176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9274E">
              <w:rPr>
                <w:rFonts w:ascii="Arial" w:hAnsi="Arial" w:cs="Arial"/>
                <w:sz w:val="22"/>
                <w:szCs w:val="22"/>
              </w:rPr>
              <w:t>ECE/TRANS/WP.15/AC.1/</w:t>
            </w:r>
            <w:r w:rsidRPr="0029274E">
              <w:rPr>
                <w:rFonts w:ascii="Arial" w:hAnsi="Arial" w:cs="Arial"/>
                <w:b/>
                <w:sz w:val="22"/>
                <w:szCs w:val="22"/>
              </w:rPr>
              <w:t>2024/15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274E">
              <w:rPr>
                <w:rFonts w:ascii="Arial" w:hAnsi="Arial" w:cs="Arial"/>
                <w:sz w:val="22"/>
                <w:szCs w:val="22"/>
              </w:rPr>
              <w:t>(France)</w:t>
            </w:r>
          </w:p>
        </w:tc>
        <w:tc>
          <w:tcPr>
            <w:tcW w:w="4661" w:type="dxa"/>
          </w:tcPr>
          <w:p w14:paraId="0D19C8A2" w14:textId="611A89C9" w:rsidR="0029274E" w:rsidRPr="0029274E" w:rsidRDefault="0029274E" w:rsidP="0029274E">
            <w:pPr>
              <w:pStyle w:val="SingleTxtG"/>
              <w:spacing w:after="0" w:line="240" w:lineRule="auto"/>
              <w:ind w:left="0" w:right="-108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274E">
              <w:rPr>
                <w:rFonts w:ascii="Arial" w:hAnsi="Arial" w:cs="Arial"/>
                <w:sz w:val="22"/>
                <w:szCs w:val="22"/>
              </w:rPr>
              <w:t>Report of the meeting on the improvement of transport of dangerous goods occurrence reporting, held on 23 and 24 October 2023</w:t>
            </w:r>
          </w:p>
        </w:tc>
      </w:tr>
      <w:tr w:rsidR="0029274E" w:rsidRPr="00986113" w14:paraId="191ECE42" w14:textId="77777777" w:rsidTr="00C13D80">
        <w:tc>
          <w:tcPr>
            <w:tcW w:w="4661" w:type="dxa"/>
          </w:tcPr>
          <w:p w14:paraId="13F57870" w14:textId="77777777" w:rsidR="0029274E" w:rsidRDefault="0029274E" w:rsidP="0029274E">
            <w:pPr>
              <w:pStyle w:val="SingleTxtG"/>
              <w:tabs>
                <w:tab w:val="left" w:pos="3720"/>
              </w:tabs>
              <w:spacing w:after="0" w:line="240" w:lineRule="auto"/>
              <w:ind w:left="0" w:right="176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9274E">
              <w:rPr>
                <w:rFonts w:ascii="Arial" w:hAnsi="Arial" w:cs="Arial"/>
                <w:sz w:val="22"/>
                <w:szCs w:val="22"/>
              </w:rPr>
              <w:t>ECE/TRANS/WP.15/AC.1/</w:t>
            </w:r>
            <w:r w:rsidRPr="0029274E">
              <w:rPr>
                <w:rFonts w:ascii="Arial" w:hAnsi="Arial" w:cs="Arial"/>
                <w:b/>
                <w:sz w:val="22"/>
                <w:szCs w:val="22"/>
              </w:rPr>
              <w:t>2024/16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274E">
              <w:rPr>
                <w:rFonts w:ascii="Arial" w:hAnsi="Arial" w:cs="Arial"/>
                <w:sz w:val="22"/>
                <w:szCs w:val="22"/>
              </w:rPr>
              <w:t>(France)</w:t>
            </w:r>
            <w:r w:rsidR="00EE5D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5D37" w:rsidRPr="00EE5D37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  <w:p w14:paraId="0D456270" w14:textId="4E4C2F45" w:rsidR="00EE5D37" w:rsidRPr="00EE5D37" w:rsidRDefault="00EE5D37" w:rsidP="0029274E">
            <w:pPr>
              <w:pStyle w:val="SingleTxtG"/>
              <w:tabs>
                <w:tab w:val="left" w:pos="3720"/>
              </w:tabs>
              <w:spacing w:after="0" w:line="240" w:lineRule="auto"/>
              <w:ind w:left="0" w:right="17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E5D37">
              <w:rPr>
                <w:rFonts w:ascii="Arial" w:hAnsi="Arial" w:cs="Arial"/>
                <w:b/>
                <w:sz w:val="22"/>
                <w:szCs w:val="22"/>
              </w:rPr>
              <w:t>INF.19</w:t>
            </w:r>
            <w:r>
              <w:rPr>
                <w:rFonts w:ascii="Arial" w:hAnsi="Arial" w:cs="Arial"/>
                <w:sz w:val="22"/>
                <w:szCs w:val="22"/>
              </w:rPr>
              <w:t xml:space="preserve"> (France) (English and French)</w:t>
            </w:r>
          </w:p>
        </w:tc>
        <w:tc>
          <w:tcPr>
            <w:tcW w:w="4661" w:type="dxa"/>
          </w:tcPr>
          <w:p w14:paraId="39DE1D82" w14:textId="7D63F8B8" w:rsidR="0029274E" w:rsidRPr="0029274E" w:rsidRDefault="0029274E" w:rsidP="0029274E">
            <w:pPr>
              <w:pStyle w:val="SingleTxtG"/>
              <w:spacing w:after="0" w:line="240" w:lineRule="auto"/>
              <w:ind w:left="0" w:right="-108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274E">
              <w:rPr>
                <w:rFonts w:ascii="Arial" w:hAnsi="Arial" w:cs="Arial"/>
                <w:sz w:val="22"/>
                <w:szCs w:val="22"/>
              </w:rPr>
              <w:t>Improvement of the report on occurrences relating to the carriage of dangerous goods (amendments in 1.8.5.1, 1.8.5.2 and 1.8.5.4)</w:t>
            </w:r>
          </w:p>
        </w:tc>
      </w:tr>
    </w:tbl>
    <w:p w14:paraId="10059DF7" w14:textId="0A6E68F9" w:rsidR="00D158D8" w:rsidRDefault="00D158D8" w:rsidP="00B5426A">
      <w:pPr>
        <w:rPr>
          <w:lang w:val="en-GB"/>
        </w:rPr>
      </w:pPr>
    </w:p>
    <w:p w14:paraId="48BDDBBE" w14:textId="6C8B3D2A" w:rsidR="0029274E" w:rsidRPr="0029274E" w:rsidRDefault="0029274E" w:rsidP="00B5426A">
      <w:pPr>
        <w:rPr>
          <w:b/>
          <w:lang w:val="en-US"/>
        </w:rPr>
      </w:pPr>
      <w:r>
        <w:rPr>
          <w:b/>
          <w:lang w:val="en-GB"/>
        </w:rPr>
        <w:t>8.</w:t>
      </w:r>
      <w:r>
        <w:rPr>
          <w:b/>
          <w:lang w:val="en-GB"/>
        </w:rPr>
        <w:tab/>
      </w:r>
      <w:r w:rsidRPr="0029274E">
        <w:rPr>
          <w:b/>
          <w:lang w:val="en-US"/>
        </w:rPr>
        <w:t>United Nations 2030 Agenda for sustainable development</w:t>
      </w:r>
    </w:p>
    <w:p w14:paraId="5553832D" w14:textId="0E6D681C" w:rsidR="0029274E" w:rsidRDefault="0029274E" w:rsidP="00B5426A">
      <w:pPr>
        <w:rPr>
          <w:lang w:val="en-GB"/>
        </w:rPr>
      </w:pPr>
    </w:p>
    <w:p w14:paraId="163FAD0D" w14:textId="4B2DF057" w:rsidR="0029274E" w:rsidRPr="0029274E" w:rsidRDefault="0029274E" w:rsidP="0029274E">
      <w:pPr>
        <w:ind w:left="425"/>
        <w:rPr>
          <w:lang w:val="en-US"/>
        </w:rPr>
      </w:pPr>
      <w:r w:rsidRPr="0029274E">
        <w:rPr>
          <w:lang w:val="en-US"/>
        </w:rPr>
        <w:t>No document has been submitted under this agenda item.</w:t>
      </w:r>
    </w:p>
    <w:p w14:paraId="22E5B3AB" w14:textId="77777777" w:rsidR="0029274E" w:rsidRPr="008B56D2" w:rsidRDefault="0029274E" w:rsidP="00B5426A">
      <w:pPr>
        <w:rPr>
          <w:lang w:val="en-GB"/>
        </w:rPr>
      </w:pPr>
    </w:p>
    <w:p w14:paraId="05F41964" w14:textId="4B80EC28" w:rsidR="00B5426A" w:rsidRPr="00355CEB" w:rsidRDefault="0029274E" w:rsidP="00B5426A">
      <w:pPr>
        <w:rPr>
          <w:b/>
          <w:lang w:val="en-GB"/>
        </w:rPr>
      </w:pPr>
      <w:r>
        <w:rPr>
          <w:b/>
          <w:lang w:val="en-GB"/>
        </w:rPr>
        <w:t>9</w:t>
      </w:r>
      <w:r w:rsidR="00B5426A" w:rsidRPr="00355CEB">
        <w:rPr>
          <w:b/>
          <w:lang w:val="en-GB"/>
        </w:rPr>
        <w:t>.</w:t>
      </w:r>
      <w:r w:rsidR="00B5426A" w:rsidRPr="00355CEB">
        <w:rPr>
          <w:b/>
          <w:lang w:val="en-GB"/>
        </w:rPr>
        <w:tab/>
        <w:t>Future work</w:t>
      </w:r>
    </w:p>
    <w:p w14:paraId="12C25168" w14:textId="77777777" w:rsidR="0063395F" w:rsidRPr="0063395F" w:rsidRDefault="0063395F" w:rsidP="0063395F">
      <w:pPr>
        <w:ind w:left="425"/>
        <w:rPr>
          <w:lang w:val="en-GB"/>
        </w:rPr>
      </w:pPr>
    </w:p>
    <w:p w14:paraId="43B9B369" w14:textId="4BAF141D" w:rsidR="0063395F" w:rsidRPr="0063395F" w:rsidRDefault="0063395F" w:rsidP="0063395F">
      <w:pPr>
        <w:ind w:left="425"/>
        <w:rPr>
          <w:lang w:val="en-US"/>
        </w:rPr>
      </w:pPr>
      <w:r w:rsidRPr="0063395F">
        <w:rPr>
          <w:lang w:val="en-GB"/>
        </w:rPr>
        <w:t xml:space="preserve">The Joint Meeting may wish to </w:t>
      </w:r>
      <w:r w:rsidR="0029274E">
        <w:rPr>
          <w:lang w:val="en-GB"/>
        </w:rPr>
        <w:t xml:space="preserve">arrange </w:t>
      </w:r>
      <w:r w:rsidRPr="0063395F">
        <w:rPr>
          <w:lang w:val="en-GB"/>
        </w:rPr>
        <w:t xml:space="preserve">for the </w:t>
      </w:r>
      <w:r w:rsidR="0029274E">
        <w:rPr>
          <w:lang w:val="en-GB"/>
        </w:rPr>
        <w:t xml:space="preserve">organization of the </w:t>
      </w:r>
      <w:r w:rsidRPr="0063395F">
        <w:rPr>
          <w:lang w:val="en-GB"/>
        </w:rPr>
        <w:t xml:space="preserve">agenda </w:t>
      </w:r>
      <w:r w:rsidR="0029274E">
        <w:rPr>
          <w:lang w:val="en-GB"/>
        </w:rPr>
        <w:t>for</w:t>
      </w:r>
      <w:r w:rsidRPr="0063395F">
        <w:rPr>
          <w:lang w:val="en-GB"/>
        </w:rPr>
        <w:t xml:space="preserve"> the autumn 202</w:t>
      </w:r>
      <w:r w:rsidR="0029274E">
        <w:rPr>
          <w:lang w:val="en-GB"/>
        </w:rPr>
        <w:t xml:space="preserve">4 session (Geneva, </w:t>
      </w:r>
      <w:r w:rsidRPr="0063395F">
        <w:rPr>
          <w:lang w:val="en-GB"/>
        </w:rPr>
        <w:t xml:space="preserve">9 – </w:t>
      </w:r>
      <w:r w:rsidR="0029274E">
        <w:rPr>
          <w:lang w:val="en-GB"/>
        </w:rPr>
        <w:t>13</w:t>
      </w:r>
      <w:r w:rsidRPr="0063395F">
        <w:rPr>
          <w:lang w:val="en-GB"/>
        </w:rPr>
        <w:t xml:space="preserve"> September 202</w:t>
      </w:r>
      <w:r w:rsidR="0029274E">
        <w:rPr>
          <w:lang w:val="en-GB"/>
        </w:rPr>
        <w:t>4</w:t>
      </w:r>
      <w:r w:rsidRPr="0063395F">
        <w:rPr>
          <w:lang w:val="en-GB"/>
        </w:rPr>
        <w:t>).</w:t>
      </w:r>
    </w:p>
    <w:p w14:paraId="216D4EA6" w14:textId="77777777" w:rsidR="005E5E6F" w:rsidRPr="00EE5D37" w:rsidRDefault="005E5E6F" w:rsidP="005E5E6F">
      <w:pPr>
        <w:rPr>
          <w:lang w:val="en-GB"/>
        </w:rPr>
      </w:pPr>
    </w:p>
    <w:p w14:paraId="2131FCB1" w14:textId="77777777" w:rsidR="005E5E6F" w:rsidRPr="005E5E6F" w:rsidRDefault="005E5E6F" w:rsidP="005E5E6F">
      <w:pPr>
        <w:rPr>
          <w:b/>
          <w:lang w:val="en-GB"/>
        </w:rPr>
      </w:pPr>
      <w:r w:rsidRPr="005E5E6F">
        <w:rPr>
          <w:b/>
          <w:lang w:val="en-GB"/>
        </w:rPr>
        <w:t>10.</w:t>
      </w:r>
      <w:r w:rsidRPr="005E5E6F">
        <w:rPr>
          <w:b/>
          <w:lang w:val="en-GB"/>
        </w:rPr>
        <w:tab/>
        <w:t>Any other business</w:t>
      </w:r>
    </w:p>
    <w:p w14:paraId="14294803" w14:textId="77777777" w:rsidR="005E5E6F" w:rsidRDefault="005E5E6F" w:rsidP="005E5E6F">
      <w:pPr>
        <w:ind w:left="425" w:right="1134"/>
        <w:rPr>
          <w:lang w:val="en-US"/>
        </w:rPr>
      </w:pPr>
    </w:p>
    <w:p w14:paraId="15B7CA93" w14:textId="3395C813" w:rsidR="005E5E6F" w:rsidRPr="005E5E6F" w:rsidRDefault="005E5E6F" w:rsidP="005E5E6F">
      <w:pPr>
        <w:ind w:left="425" w:right="1134"/>
        <w:rPr>
          <w:lang w:val="en-US"/>
        </w:rPr>
      </w:pPr>
      <w:r w:rsidRPr="005E5E6F">
        <w:rPr>
          <w:lang w:val="en-US"/>
        </w:rPr>
        <w:t>No document has been submitted under this agenda item.</w:t>
      </w:r>
    </w:p>
    <w:p w14:paraId="54072278" w14:textId="77777777" w:rsidR="00B5426A" w:rsidRPr="00371984" w:rsidRDefault="00B5426A" w:rsidP="00B5426A">
      <w:pPr>
        <w:ind w:left="425" w:hanging="425"/>
        <w:rPr>
          <w:lang w:val="en-US"/>
        </w:rPr>
      </w:pPr>
    </w:p>
    <w:p w14:paraId="30C22C23" w14:textId="6852AED9" w:rsidR="00B5426A" w:rsidRDefault="005E5E6F" w:rsidP="00B5426A">
      <w:pPr>
        <w:rPr>
          <w:b/>
          <w:lang w:val="en-GB"/>
        </w:rPr>
      </w:pPr>
      <w:r>
        <w:rPr>
          <w:b/>
          <w:lang w:val="en-GB"/>
        </w:rPr>
        <w:t>11</w:t>
      </w:r>
      <w:r w:rsidR="00B5426A" w:rsidRPr="00355CEB">
        <w:rPr>
          <w:b/>
          <w:lang w:val="en-GB"/>
        </w:rPr>
        <w:t>.</w:t>
      </w:r>
      <w:r w:rsidR="00B5426A" w:rsidRPr="00355CEB">
        <w:rPr>
          <w:b/>
          <w:lang w:val="en-GB"/>
        </w:rPr>
        <w:tab/>
        <w:t>Adoption of the report</w:t>
      </w:r>
    </w:p>
    <w:p w14:paraId="24240CB0" w14:textId="77777777" w:rsidR="00B5426A" w:rsidRPr="005C2AD3" w:rsidRDefault="00B5426A" w:rsidP="00B5426A">
      <w:pPr>
        <w:rPr>
          <w:lang w:val="en-GB"/>
        </w:rPr>
      </w:pPr>
    </w:p>
    <w:p w14:paraId="16078AD7" w14:textId="77777777" w:rsidR="00B5426A" w:rsidRPr="00355CEB" w:rsidRDefault="00B5426A" w:rsidP="00B5426A">
      <w:pPr>
        <w:widowControl w:val="0"/>
        <w:jc w:val="center"/>
        <w:rPr>
          <w:lang w:val="en-GB"/>
        </w:rPr>
      </w:pPr>
      <w:r w:rsidRPr="00355CEB">
        <w:rPr>
          <w:lang w:val="en-GB"/>
        </w:rPr>
        <w:t>__________</w:t>
      </w:r>
    </w:p>
    <w:sectPr w:rsidR="00B5426A" w:rsidRPr="00355CEB" w:rsidSect="00F45AC5">
      <w:headerReference w:type="even" r:id="rId14"/>
      <w:type w:val="continuous"/>
      <w:pgSz w:w="11907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B6924" w14:textId="77777777" w:rsidR="00302173" w:rsidRDefault="00302173">
      <w:r>
        <w:separator/>
      </w:r>
    </w:p>
  </w:endnote>
  <w:endnote w:type="continuationSeparator" w:id="0">
    <w:p w14:paraId="4B212778" w14:textId="77777777" w:rsidR="00302173" w:rsidRDefault="0030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6CC3B" w14:textId="198320BF" w:rsidR="00302173" w:rsidRDefault="00302173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6113">
      <w:rPr>
        <w:rStyle w:val="PageNumber"/>
        <w:noProof/>
      </w:rPr>
      <w:t>4</w:t>
    </w:r>
    <w:r>
      <w:rPr>
        <w:rStyle w:val="PageNumber"/>
      </w:rPr>
      <w:fldChar w:fldCharType="end"/>
    </w:r>
  </w:p>
  <w:p w14:paraId="74F5AB07" w14:textId="77777777" w:rsidR="00302173" w:rsidRDefault="0030217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5EE0" w14:textId="61C59E68" w:rsidR="00302173" w:rsidRDefault="00302173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6113">
      <w:rPr>
        <w:rStyle w:val="PageNumber"/>
        <w:noProof/>
      </w:rPr>
      <w:t>3</w:t>
    </w:r>
    <w:r>
      <w:rPr>
        <w:rStyle w:val="PageNumber"/>
      </w:rPr>
      <w:fldChar w:fldCharType="end"/>
    </w:r>
  </w:p>
  <w:p w14:paraId="3CD2A12D" w14:textId="77777777" w:rsidR="00302173" w:rsidRDefault="00302173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EEEF" w14:textId="77777777" w:rsidR="00302173" w:rsidRPr="0047163B" w:rsidRDefault="00302173" w:rsidP="00B21279">
    <w:pPr>
      <w:pStyle w:val="Footer"/>
      <w:jc w:val="center"/>
    </w:pPr>
    <w:r>
      <w:rPr>
        <w:noProof/>
      </w:rPr>
      <w:drawing>
        <wp:inline distT="0" distB="0" distL="0" distR="0" wp14:anchorId="61556C61" wp14:editId="252BAB5E">
          <wp:extent cx="5983605" cy="191135"/>
          <wp:effectExtent l="0" t="0" r="0" b="0"/>
          <wp:docPr id="1" name="Picture 1" descr="Footer - Letter - 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- Letter - 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3605" cy="19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73122" w14:textId="77777777" w:rsidR="00302173" w:rsidRDefault="00302173">
      <w:r>
        <w:separator/>
      </w:r>
    </w:p>
  </w:footnote>
  <w:footnote w:type="continuationSeparator" w:id="0">
    <w:p w14:paraId="2E8E707C" w14:textId="77777777" w:rsidR="00302173" w:rsidRDefault="0030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04BE6" w14:textId="77777777" w:rsidR="00302173" w:rsidRPr="00BE7CFB" w:rsidRDefault="00302173">
    <w:pPr>
      <w:pStyle w:val="Header"/>
      <w:rPr>
        <w:sz w:val="18"/>
        <w:szCs w:val="18"/>
        <w:lang w:val="de-CH"/>
      </w:rPr>
    </w:pPr>
    <w:r w:rsidRPr="00BE7CFB">
      <w:rPr>
        <w:sz w:val="18"/>
        <w:szCs w:val="18"/>
        <w:lang w:val="de-CH"/>
      </w:rPr>
      <w:t>OTIF/RID/</w:t>
    </w:r>
    <w:r w:rsidRPr="00BE7CFB">
      <w:rPr>
        <w:b/>
        <w:sz w:val="18"/>
        <w:szCs w:val="18"/>
        <w:lang w:val="de-CH"/>
      </w:rPr>
      <w:t>RC/201</w:t>
    </w:r>
    <w:r>
      <w:rPr>
        <w:b/>
        <w:sz w:val="18"/>
        <w:szCs w:val="18"/>
        <w:lang w:val="de-CH"/>
      </w:rPr>
      <w:t>1</w:t>
    </w:r>
    <w:r w:rsidRPr="00BE7CFB">
      <w:rPr>
        <w:b/>
        <w:sz w:val="18"/>
        <w:szCs w:val="18"/>
        <w:lang w:val="de-CH"/>
      </w:rPr>
      <w:t>/</w:t>
    </w:r>
    <w:r>
      <w:rPr>
        <w:b/>
        <w:sz w:val="18"/>
        <w:szCs w:val="18"/>
        <w:lang w:val="de-CH"/>
      </w:rPr>
      <w:t>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F487" w14:textId="77777777" w:rsidR="00302173" w:rsidRPr="00B5426A" w:rsidRDefault="00302173" w:rsidP="00BE7CFB">
    <w:pPr>
      <w:pStyle w:val="Header"/>
      <w:jc w:val="right"/>
      <w:rPr>
        <w:b/>
        <w:sz w:val="18"/>
        <w:szCs w:val="18"/>
        <w:lang w:val="de-CH"/>
      </w:rPr>
    </w:pPr>
    <w:r w:rsidRPr="00B5426A">
      <w:rPr>
        <w:b/>
        <w:sz w:val="18"/>
        <w:szCs w:val="18"/>
        <w:lang w:val="de-CH"/>
      </w:rPr>
      <w:t>INF.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D46C5" w14:textId="73E6D692" w:rsidR="00302173" w:rsidRPr="00B84900" w:rsidRDefault="00302173" w:rsidP="00B3652E">
    <w:pPr>
      <w:pStyle w:val="Header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C29978" wp14:editId="41539F7C">
          <wp:simplePos x="0" y="0"/>
          <wp:positionH relativeFrom="margin">
            <wp:align>left</wp:align>
          </wp:positionH>
          <wp:positionV relativeFrom="margin">
            <wp:posOffset>-168275</wp:posOffset>
          </wp:positionV>
          <wp:extent cx="6743700" cy="1152525"/>
          <wp:effectExtent l="0" t="0" r="0" b="0"/>
          <wp:wrapSquare wrapText="bothSides"/>
          <wp:docPr id="4" name="Picture 3" descr="Header - Letter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- Letter_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3700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67FF" w14:textId="77777777" w:rsidR="00302173" w:rsidRPr="000449C2" w:rsidRDefault="00302173">
    <w:pPr>
      <w:pStyle w:val="Header"/>
      <w:rPr>
        <w:b/>
        <w:sz w:val="18"/>
        <w:szCs w:val="18"/>
        <w:lang w:val="de-CH"/>
      </w:rPr>
    </w:pPr>
    <w:r w:rsidRPr="000449C2">
      <w:rPr>
        <w:b/>
        <w:sz w:val="18"/>
        <w:szCs w:val="18"/>
        <w:lang w:val="de-CH"/>
      </w:rPr>
      <w:t xml:space="preserve">INF. </w:t>
    </w:r>
    <w:r>
      <w:rPr>
        <w:b/>
        <w:sz w:val="18"/>
        <w:szCs w:val="18"/>
        <w:lang w:val="de-CH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452A9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84855"/>
    <w:multiLevelType w:val="multilevel"/>
    <w:tmpl w:val="6E4A772A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7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 w15:restartNumberingAfterBreak="0">
    <w:nsid w:val="146E7375"/>
    <w:multiLevelType w:val="hybridMultilevel"/>
    <w:tmpl w:val="4C68C9BA"/>
    <w:lvl w:ilvl="0" w:tplc="FFFFFFFF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30159C7"/>
    <w:multiLevelType w:val="hybridMultilevel"/>
    <w:tmpl w:val="7A72E852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10DC5"/>
    <w:multiLevelType w:val="singleLevel"/>
    <w:tmpl w:val="696CC1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486F07B0"/>
    <w:multiLevelType w:val="hybridMultilevel"/>
    <w:tmpl w:val="1C86CAFC"/>
    <w:lvl w:ilvl="0" w:tplc="D2081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A88F0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190DFF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DD4B9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808B9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D83D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17293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44ECA7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BCC71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B0262A8"/>
    <w:multiLevelType w:val="hybridMultilevel"/>
    <w:tmpl w:val="166C6B68"/>
    <w:lvl w:ilvl="0" w:tplc="D7BE3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8AA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840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21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22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8CC8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B4B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440A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0E2B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CC7D1B"/>
    <w:multiLevelType w:val="singleLevel"/>
    <w:tmpl w:val="B5E820EC"/>
    <w:lvl w:ilvl="0">
      <w:start w:val="20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8" w15:restartNumberingAfterBreak="0">
    <w:nsid w:val="559C797B"/>
    <w:multiLevelType w:val="hybridMultilevel"/>
    <w:tmpl w:val="15060C20"/>
    <w:lvl w:ilvl="0" w:tplc="09E885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7D92DE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66C8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0A4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2B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CE3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743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4B8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4C7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40DA1"/>
    <w:multiLevelType w:val="singleLevel"/>
    <w:tmpl w:val="F8B6E9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0" w15:restartNumberingAfterBreak="0">
    <w:nsid w:val="69BF1B76"/>
    <w:multiLevelType w:val="hybridMultilevel"/>
    <w:tmpl w:val="FE1E90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F76781"/>
    <w:multiLevelType w:val="singleLevel"/>
    <w:tmpl w:val="365CD4E2"/>
    <w:lvl w:ilvl="0">
      <w:start w:val="2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num w:numId="1" w16cid:durableId="1547063369">
    <w:abstractNumId w:val="1"/>
  </w:num>
  <w:num w:numId="2" w16cid:durableId="213275817">
    <w:abstractNumId w:val="11"/>
  </w:num>
  <w:num w:numId="3" w16cid:durableId="1969315605">
    <w:abstractNumId w:val="9"/>
  </w:num>
  <w:num w:numId="4" w16cid:durableId="813135429">
    <w:abstractNumId w:val="0"/>
  </w:num>
  <w:num w:numId="5" w16cid:durableId="1939485254">
    <w:abstractNumId w:val="4"/>
  </w:num>
  <w:num w:numId="6" w16cid:durableId="2092966038">
    <w:abstractNumId w:val="7"/>
  </w:num>
  <w:num w:numId="7" w16cid:durableId="103236843">
    <w:abstractNumId w:val="8"/>
  </w:num>
  <w:num w:numId="8" w16cid:durableId="1817598966">
    <w:abstractNumId w:val="5"/>
  </w:num>
  <w:num w:numId="9" w16cid:durableId="1277567340">
    <w:abstractNumId w:val="6"/>
  </w:num>
  <w:num w:numId="10" w16cid:durableId="1869827697">
    <w:abstractNumId w:val="10"/>
  </w:num>
  <w:num w:numId="11" w16cid:durableId="867063897">
    <w:abstractNumId w:val="2"/>
  </w:num>
  <w:num w:numId="12" w16cid:durableId="19989239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fr-FR" w:vendorID="64" w:dllVersion="6" w:nlCheck="1" w:checkStyle="0"/>
  <w:activeWritingStyle w:appName="MSWord" w:lang="en-CA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CB8"/>
    <w:rsid w:val="0000458D"/>
    <w:rsid w:val="00007CB1"/>
    <w:rsid w:val="00013964"/>
    <w:rsid w:val="00014595"/>
    <w:rsid w:val="0002044A"/>
    <w:rsid w:val="00036758"/>
    <w:rsid w:val="000372D1"/>
    <w:rsid w:val="00040A5C"/>
    <w:rsid w:val="000426D6"/>
    <w:rsid w:val="000449C2"/>
    <w:rsid w:val="0005681B"/>
    <w:rsid w:val="00057113"/>
    <w:rsid w:val="00060EB4"/>
    <w:rsid w:val="00067DDD"/>
    <w:rsid w:val="00071074"/>
    <w:rsid w:val="000778EF"/>
    <w:rsid w:val="000815C7"/>
    <w:rsid w:val="000818D1"/>
    <w:rsid w:val="000851BF"/>
    <w:rsid w:val="0009374A"/>
    <w:rsid w:val="000944F4"/>
    <w:rsid w:val="000A1577"/>
    <w:rsid w:val="000A59FB"/>
    <w:rsid w:val="000A6B59"/>
    <w:rsid w:val="000C7870"/>
    <w:rsid w:val="000E6F16"/>
    <w:rsid w:val="000F2E7A"/>
    <w:rsid w:val="000F48F8"/>
    <w:rsid w:val="000F5E37"/>
    <w:rsid w:val="001011D2"/>
    <w:rsid w:val="001033B4"/>
    <w:rsid w:val="0010783E"/>
    <w:rsid w:val="001235EF"/>
    <w:rsid w:val="0013237E"/>
    <w:rsid w:val="001349A5"/>
    <w:rsid w:val="00151657"/>
    <w:rsid w:val="001576FE"/>
    <w:rsid w:val="00157F72"/>
    <w:rsid w:val="00174FC8"/>
    <w:rsid w:val="00181138"/>
    <w:rsid w:val="00184238"/>
    <w:rsid w:val="00186AC6"/>
    <w:rsid w:val="0019483B"/>
    <w:rsid w:val="001B4EF9"/>
    <w:rsid w:val="001B69B3"/>
    <w:rsid w:val="001E2089"/>
    <w:rsid w:val="001E50D8"/>
    <w:rsid w:val="001E7438"/>
    <w:rsid w:val="001F38D3"/>
    <w:rsid w:val="002034AD"/>
    <w:rsid w:val="00203E95"/>
    <w:rsid w:val="002164AC"/>
    <w:rsid w:val="0022128A"/>
    <w:rsid w:val="00221FC7"/>
    <w:rsid w:val="002236EC"/>
    <w:rsid w:val="00231BF1"/>
    <w:rsid w:val="00232923"/>
    <w:rsid w:val="00245AAC"/>
    <w:rsid w:val="002542AE"/>
    <w:rsid w:val="0026028C"/>
    <w:rsid w:val="00260D5E"/>
    <w:rsid w:val="002708C2"/>
    <w:rsid w:val="0029274E"/>
    <w:rsid w:val="00297DAA"/>
    <w:rsid w:val="002B2562"/>
    <w:rsid w:val="002C2995"/>
    <w:rsid w:val="002E30FE"/>
    <w:rsid w:val="002F30F9"/>
    <w:rsid w:val="002F6E0B"/>
    <w:rsid w:val="00302173"/>
    <w:rsid w:val="00324DA7"/>
    <w:rsid w:val="003269CB"/>
    <w:rsid w:val="00331574"/>
    <w:rsid w:val="0034430F"/>
    <w:rsid w:val="00361A9B"/>
    <w:rsid w:val="00361B82"/>
    <w:rsid w:val="00371984"/>
    <w:rsid w:val="0037471D"/>
    <w:rsid w:val="00382780"/>
    <w:rsid w:val="00382792"/>
    <w:rsid w:val="00385FA9"/>
    <w:rsid w:val="00392AB8"/>
    <w:rsid w:val="0039560F"/>
    <w:rsid w:val="003A5B23"/>
    <w:rsid w:val="003C34C5"/>
    <w:rsid w:val="003C56B4"/>
    <w:rsid w:val="003C5981"/>
    <w:rsid w:val="003D248F"/>
    <w:rsid w:val="003E0433"/>
    <w:rsid w:val="003E17BC"/>
    <w:rsid w:val="003E3F58"/>
    <w:rsid w:val="003F5424"/>
    <w:rsid w:val="003F5B1C"/>
    <w:rsid w:val="003F5F6B"/>
    <w:rsid w:val="00401D90"/>
    <w:rsid w:val="00403313"/>
    <w:rsid w:val="00407B36"/>
    <w:rsid w:val="00413671"/>
    <w:rsid w:val="00414F81"/>
    <w:rsid w:val="0042201D"/>
    <w:rsid w:val="004321A4"/>
    <w:rsid w:val="00436321"/>
    <w:rsid w:val="004426F0"/>
    <w:rsid w:val="00450C1B"/>
    <w:rsid w:val="00450E1C"/>
    <w:rsid w:val="004539D3"/>
    <w:rsid w:val="00456BF0"/>
    <w:rsid w:val="0046336B"/>
    <w:rsid w:val="004753A0"/>
    <w:rsid w:val="004806DA"/>
    <w:rsid w:val="00481979"/>
    <w:rsid w:val="0048233B"/>
    <w:rsid w:val="00490F62"/>
    <w:rsid w:val="004924B0"/>
    <w:rsid w:val="004A30C5"/>
    <w:rsid w:val="004A5450"/>
    <w:rsid w:val="004A678F"/>
    <w:rsid w:val="004A6F9A"/>
    <w:rsid w:val="004D0D73"/>
    <w:rsid w:val="004D1837"/>
    <w:rsid w:val="004D69C0"/>
    <w:rsid w:val="004E258E"/>
    <w:rsid w:val="004E3175"/>
    <w:rsid w:val="004F0CA6"/>
    <w:rsid w:val="00511A7F"/>
    <w:rsid w:val="00517DC6"/>
    <w:rsid w:val="00521B77"/>
    <w:rsid w:val="005258B1"/>
    <w:rsid w:val="005264CE"/>
    <w:rsid w:val="005322D9"/>
    <w:rsid w:val="00542D1B"/>
    <w:rsid w:val="005466F3"/>
    <w:rsid w:val="00546EFE"/>
    <w:rsid w:val="005545E2"/>
    <w:rsid w:val="005563EC"/>
    <w:rsid w:val="00556C61"/>
    <w:rsid w:val="0055791E"/>
    <w:rsid w:val="00575910"/>
    <w:rsid w:val="00576A0E"/>
    <w:rsid w:val="0059714E"/>
    <w:rsid w:val="005B0125"/>
    <w:rsid w:val="005B3426"/>
    <w:rsid w:val="005B36E7"/>
    <w:rsid w:val="005B4827"/>
    <w:rsid w:val="005B79DA"/>
    <w:rsid w:val="005C3D54"/>
    <w:rsid w:val="005C58B2"/>
    <w:rsid w:val="005C6702"/>
    <w:rsid w:val="005D18DA"/>
    <w:rsid w:val="005D2ED2"/>
    <w:rsid w:val="005E5E6F"/>
    <w:rsid w:val="005F4D3B"/>
    <w:rsid w:val="006019F0"/>
    <w:rsid w:val="00614E1B"/>
    <w:rsid w:val="00615497"/>
    <w:rsid w:val="00625BA8"/>
    <w:rsid w:val="006317B4"/>
    <w:rsid w:val="006335C0"/>
    <w:rsid w:val="0063395F"/>
    <w:rsid w:val="00634CD5"/>
    <w:rsid w:val="00644673"/>
    <w:rsid w:val="00647E6B"/>
    <w:rsid w:val="00651C38"/>
    <w:rsid w:val="00661030"/>
    <w:rsid w:val="00672147"/>
    <w:rsid w:val="006767DD"/>
    <w:rsid w:val="006843D0"/>
    <w:rsid w:val="00687A7D"/>
    <w:rsid w:val="006930B9"/>
    <w:rsid w:val="006A07B9"/>
    <w:rsid w:val="006B37EC"/>
    <w:rsid w:val="006B7ADF"/>
    <w:rsid w:val="006C0871"/>
    <w:rsid w:val="006C3CC7"/>
    <w:rsid w:val="006D155D"/>
    <w:rsid w:val="006D4C8A"/>
    <w:rsid w:val="006D521C"/>
    <w:rsid w:val="006E295F"/>
    <w:rsid w:val="006F22F2"/>
    <w:rsid w:val="0070019B"/>
    <w:rsid w:val="00702418"/>
    <w:rsid w:val="00707A96"/>
    <w:rsid w:val="00716252"/>
    <w:rsid w:val="00722F82"/>
    <w:rsid w:val="0072323B"/>
    <w:rsid w:val="00732784"/>
    <w:rsid w:val="00732DAD"/>
    <w:rsid w:val="00746C3A"/>
    <w:rsid w:val="007508A3"/>
    <w:rsid w:val="00752CEC"/>
    <w:rsid w:val="00757927"/>
    <w:rsid w:val="00757DF7"/>
    <w:rsid w:val="00787889"/>
    <w:rsid w:val="007A079F"/>
    <w:rsid w:val="007A60F3"/>
    <w:rsid w:val="007B6FA5"/>
    <w:rsid w:val="007B79EF"/>
    <w:rsid w:val="007C01EB"/>
    <w:rsid w:val="007C21EF"/>
    <w:rsid w:val="007D0D14"/>
    <w:rsid w:val="007D2251"/>
    <w:rsid w:val="007E51BE"/>
    <w:rsid w:val="00811124"/>
    <w:rsid w:val="00813A6C"/>
    <w:rsid w:val="00817FC4"/>
    <w:rsid w:val="008262C8"/>
    <w:rsid w:val="0083428A"/>
    <w:rsid w:val="00840A53"/>
    <w:rsid w:val="0084244F"/>
    <w:rsid w:val="00846FD7"/>
    <w:rsid w:val="0084725D"/>
    <w:rsid w:val="00850346"/>
    <w:rsid w:val="008667CA"/>
    <w:rsid w:val="00866BED"/>
    <w:rsid w:val="0087177B"/>
    <w:rsid w:val="00891C16"/>
    <w:rsid w:val="008A0C50"/>
    <w:rsid w:val="008A7994"/>
    <w:rsid w:val="008B527D"/>
    <w:rsid w:val="008C7EC7"/>
    <w:rsid w:val="008C7FE8"/>
    <w:rsid w:val="008D0FA8"/>
    <w:rsid w:val="008E2939"/>
    <w:rsid w:val="008F1B52"/>
    <w:rsid w:val="00903A86"/>
    <w:rsid w:val="0091450E"/>
    <w:rsid w:val="00925A53"/>
    <w:rsid w:val="00927064"/>
    <w:rsid w:val="0093239D"/>
    <w:rsid w:val="00936D90"/>
    <w:rsid w:val="00944A12"/>
    <w:rsid w:val="00944A9E"/>
    <w:rsid w:val="0096170E"/>
    <w:rsid w:val="00965F37"/>
    <w:rsid w:val="00975734"/>
    <w:rsid w:val="00976DB9"/>
    <w:rsid w:val="0098119E"/>
    <w:rsid w:val="00984039"/>
    <w:rsid w:val="00986113"/>
    <w:rsid w:val="009A058A"/>
    <w:rsid w:val="009A08AC"/>
    <w:rsid w:val="009A3430"/>
    <w:rsid w:val="009A68B3"/>
    <w:rsid w:val="009B642A"/>
    <w:rsid w:val="009B6FE0"/>
    <w:rsid w:val="009E3563"/>
    <w:rsid w:val="009F1217"/>
    <w:rsid w:val="009F17F7"/>
    <w:rsid w:val="00A015CE"/>
    <w:rsid w:val="00A04933"/>
    <w:rsid w:val="00A059E4"/>
    <w:rsid w:val="00A14C77"/>
    <w:rsid w:val="00A37FEA"/>
    <w:rsid w:val="00A40696"/>
    <w:rsid w:val="00A439BF"/>
    <w:rsid w:val="00A51144"/>
    <w:rsid w:val="00A54E69"/>
    <w:rsid w:val="00A74442"/>
    <w:rsid w:val="00A755FB"/>
    <w:rsid w:val="00A76D30"/>
    <w:rsid w:val="00A77B83"/>
    <w:rsid w:val="00A84CCB"/>
    <w:rsid w:val="00A8797F"/>
    <w:rsid w:val="00A915E6"/>
    <w:rsid w:val="00A917DA"/>
    <w:rsid w:val="00A92655"/>
    <w:rsid w:val="00A94AC1"/>
    <w:rsid w:val="00AB2928"/>
    <w:rsid w:val="00AB6B4B"/>
    <w:rsid w:val="00AC49F8"/>
    <w:rsid w:val="00AC7F9C"/>
    <w:rsid w:val="00AD025D"/>
    <w:rsid w:val="00AD107E"/>
    <w:rsid w:val="00AF4AF9"/>
    <w:rsid w:val="00B02845"/>
    <w:rsid w:val="00B1002A"/>
    <w:rsid w:val="00B126ED"/>
    <w:rsid w:val="00B135D1"/>
    <w:rsid w:val="00B17522"/>
    <w:rsid w:val="00B21279"/>
    <w:rsid w:val="00B3652E"/>
    <w:rsid w:val="00B41D7F"/>
    <w:rsid w:val="00B4268D"/>
    <w:rsid w:val="00B43E3A"/>
    <w:rsid w:val="00B447E3"/>
    <w:rsid w:val="00B5411C"/>
    <w:rsid w:val="00B5426A"/>
    <w:rsid w:val="00B600C7"/>
    <w:rsid w:val="00B60FC6"/>
    <w:rsid w:val="00B63BC4"/>
    <w:rsid w:val="00B64A1C"/>
    <w:rsid w:val="00B6675C"/>
    <w:rsid w:val="00B727BE"/>
    <w:rsid w:val="00B73BC5"/>
    <w:rsid w:val="00B75DA9"/>
    <w:rsid w:val="00B77E74"/>
    <w:rsid w:val="00B8335D"/>
    <w:rsid w:val="00B92E89"/>
    <w:rsid w:val="00BA7593"/>
    <w:rsid w:val="00BB03DB"/>
    <w:rsid w:val="00BB78C8"/>
    <w:rsid w:val="00BC266C"/>
    <w:rsid w:val="00BE2EEA"/>
    <w:rsid w:val="00BE7CFB"/>
    <w:rsid w:val="00BF2574"/>
    <w:rsid w:val="00BF3629"/>
    <w:rsid w:val="00BF3B14"/>
    <w:rsid w:val="00C02642"/>
    <w:rsid w:val="00C04117"/>
    <w:rsid w:val="00C04128"/>
    <w:rsid w:val="00C04A5E"/>
    <w:rsid w:val="00C07794"/>
    <w:rsid w:val="00C15CF1"/>
    <w:rsid w:val="00C22FBE"/>
    <w:rsid w:val="00C3601B"/>
    <w:rsid w:val="00C46123"/>
    <w:rsid w:val="00C533FA"/>
    <w:rsid w:val="00C56870"/>
    <w:rsid w:val="00C6226D"/>
    <w:rsid w:val="00C815F9"/>
    <w:rsid w:val="00C82DD4"/>
    <w:rsid w:val="00C83F27"/>
    <w:rsid w:val="00CA5345"/>
    <w:rsid w:val="00CA725D"/>
    <w:rsid w:val="00CC7C44"/>
    <w:rsid w:val="00CD237D"/>
    <w:rsid w:val="00CD548D"/>
    <w:rsid w:val="00CE7249"/>
    <w:rsid w:val="00CF2396"/>
    <w:rsid w:val="00CF5F09"/>
    <w:rsid w:val="00D10932"/>
    <w:rsid w:val="00D139A6"/>
    <w:rsid w:val="00D158D8"/>
    <w:rsid w:val="00D16CFA"/>
    <w:rsid w:val="00D34122"/>
    <w:rsid w:val="00D35128"/>
    <w:rsid w:val="00D42830"/>
    <w:rsid w:val="00D439D8"/>
    <w:rsid w:val="00D5086A"/>
    <w:rsid w:val="00D517FD"/>
    <w:rsid w:val="00D551FD"/>
    <w:rsid w:val="00D62C81"/>
    <w:rsid w:val="00D76CD0"/>
    <w:rsid w:val="00D824F3"/>
    <w:rsid w:val="00D90820"/>
    <w:rsid w:val="00D948D2"/>
    <w:rsid w:val="00D954B8"/>
    <w:rsid w:val="00D96435"/>
    <w:rsid w:val="00D97EA6"/>
    <w:rsid w:val="00DA1620"/>
    <w:rsid w:val="00DB0B1D"/>
    <w:rsid w:val="00DB6EFE"/>
    <w:rsid w:val="00DC3A2F"/>
    <w:rsid w:val="00DC4C56"/>
    <w:rsid w:val="00DC669B"/>
    <w:rsid w:val="00DD2698"/>
    <w:rsid w:val="00DD42FD"/>
    <w:rsid w:val="00DE060A"/>
    <w:rsid w:val="00DE0A32"/>
    <w:rsid w:val="00DE2D92"/>
    <w:rsid w:val="00DE2DFB"/>
    <w:rsid w:val="00DE4620"/>
    <w:rsid w:val="00DE713D"/>
    <w:rsid w:val="00DF7270"/>
    <w:rsid w:val="00DF75F0"/>
    <w:rsid w:val="00E24026"/>
    <w:rsid w:val="00E31BDA"/>
    <w:rsid w:val="00E57B7F"/>
    <w:rsid w:val="00E617F3"/>
    <w:rsid w:val="00E649C5"/>
    <w:rsid w:val="00E84864"/>
    <w:rsid w:val="00E9092B"/>
    <w:rsid w:val="00E97EA3"/>
    <w:rsid w:val="00EA17E1"/>
    <w:rsid w:val="00EB4361"/>
    <w:rsid w:val="00EB510C"/>
    <w:rsid w:val="00EC0CD2"/>
    <w:rsid w:val="00EC6C73"/>
    <w:rsid w:val="00ED1E8A"/>
    <w:rsid w:val="00ED40CB"/>
    <w:rsid w:val="00ED4BA3"/>
    <w:rsid w:val="00ED5B47"/>
    <w:rsid w:val="00EE168C"/>
    <w:rsid w:val="00EE51EF"/>
    <w:rsid w:val="00EE5D37"/>
    <w:rsid w:val="00F056CE"/>
    <w:rsid w:val="00F07648"/>
    <w:rsid w:val="00F1770E"/>
    <w:rsid w:val="00F26EBA"/>
    <w:rsid w:val="00F3052D"/>
    <w:rsid w:val="00F30BA6"/>
    <w:rsid w:val="00F30D6D"/>
    <w:rsid w:val="00F37E49"/>
    <w:rsid w:val="00F411A2"/>
    <w:rsid w:val="00F45AC5"/>
    <w:rsid w:val="00F508F0"/>
    <w:rsid w:val="00F64681"/>
    <w:rsid w:val="00F759A6"/>
    <w:rsid w:val="00F91F2B"/>
    <w:rsid w:val="00F942CD"/>
    <w:rsid w:val="00FB4DED"/>
    <w:rsid w:val="00FB6BC5"/>
    <w:rsid w:val="00FC0CB8"/>
    <w:rsid w:val="00FC5BFC"/>
    <w:rsid w:val="00FE2461"/>
    <w:rsid w:val="00FE546E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41"/>
    <o:shapelayout v:ext="edit">
      <o:idmap v:ext="edit" data="1"/>
    </o:shapelayout>
  </w:shapeDefaults>
  <w:decimalSymbol w:val=","/>
  <w:listSeparator w:val=";"/>
  <w14:docId w14:val="728E0DA5"/>
  <w15:docId w15:val="{33EE651A-2E52-45C8-8BE1-E53BF1AB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C81"/>
    <w:pPr>
      <w:tabs>
        <w:tab w:val="left" w:pos="425"/>
        <w:tab w:val="left" w:pos="851"/>
        <w:tab w:val="left" w:pos="1276"/>
      </w:tabs>
      <w:jc w:val="both"/>
    </w:pPr>
    <w:rPr>
      <w:rFonts w:ascii="Arial" w:hAnsi="Arial"/>
      <w:color w:val="000000"/>
      <w:sz w:val="22"/>
    </w:rPr>
  </w:style>
  <w:style w:type="paragraph" w:styleId="Heading1">
    <w:name w:val="heading 1"/>
    <w:basedOn w:val="Normal"/>
    <w:next w:val="Normal"/>
    <w:qFormat/>
    <w:rsid w:val="00D62C81"/>
    <w:pPr>
      <w:keepNext/>
      <w:ind w:left="1276" w:hanging="1276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62C81"/>
    <w:pPr>
      <w:keepNext/>
      <w:ind w:left="1276" w:hanging="1276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62C81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62C81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D62C81"/>
    <w:pPr>
      <w:keepNext/>
      <w:framePr w:w="4741" w:h="1470" w:hSpace="141" w:wrap="around" w:vAnchor="text" w:hAnchor="page" w:x="6343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077"/>
      <w:jc w:val="right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qFormat/>
    <w:rsid w:val="00D62C81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D62C81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D62C81"/>
    <w:pPr>
      <w:keepNext/>
      <w:ind w:left="425" w:hanging="425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62C81"/>
    <w:pPr>
      <w:keepNext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Abschnitt">
    <w:name w:val="- Abschnitt"/>
    <w:basedOn w:val="Normal"/>
    <w:rsid w:val="00D62C81"/>
    <w:pPr>
      <w:ind w:left="357" w:hanging="357"/>
    </w:pPr>
    <w:rPr>
      <w:color w:val="auto"/>
      <w:lang w:val="fr-FR"/>
    </w:rPr>
  </w:style>
  <w:style w:type="paragraph" w:styleId="Header">
    <w:name w:val="header"/>
    <w:aliases w:val="6_G"/>
    <w:basedOn w:val="Normal"/>
    <w:link w:val="HeaderChar"/>
    <w:uiPriority w:val="99"/>
    <w:rsid w:val="00D62C81"/>
    <w:pPr>
      <w:tabs>
        <w:tab w:val="center" w:pos="4536"/>
        <w:tab w:val="right" w:pos="9072"/>
      </w:tabs>
    </w:pPr>
  </w:style>
  <w:style w:type="paragraph" w:customStyle="1" w:styleId="Textvorschlag">
    <w:name w:val="Textvorschlag"/>
    <w:basedOn w:val="Normal"/>
    <w:rsid w:val="00D62C81"/>
    <w:pPr>
      <w:ind w:left="851" w:right="851"/>
    </w:pPr>
  </w:style>
  <w:style w:type="character" w:styleId="PageNumber">
    <w:name w:val="page number"/>
    <w:basedOn w:val="DefaultParagraphFont"/>
    <w:rsid w:val="00D62C81"/>
    <w:rPr>
      <w:rFonts w:ascii="Arial" w:hAnsi="Arial"/>
      <w:sz w:val="18"/>
    </w:rPr>
  </w:style>
  <w:style w:type="paragraph" w:customStyle="1" w:styleId="Randnummer">
    <w:name w:val="Randnummer"/>
    <w:basedOn w:val="Normal"/>
    <w:rsid w:val="00D62C81"/>
    <w:pPr>
      <w:tabs>
        <w:tab w:val="left" w:pos="580"/>
        <w:tab w:val="left" w:pos="1100"/>
      </w:tabs>
      <w:spacing w:before="180"/>
      <w:ind w:left="1080" w:hanging="1080"/>
    </w:pPr>
    <w:rPr>
      <w:sz w:val="18"/>
    </w:rPr>
  </w:style>
  <w:style w:type="paragraph" w:customStyle="1" w:styleId="Normaltext">
    <w:name w:val="Normaltext"/>
    <w:basedOn w:val="Normal"/>
    <w:rsid w:val="00D62C81"/>
    <w:pPr>
      <w:spacing w:before="180"/>
      <w:ind w:left="1080"/>
    </w:pPr>
    <w:rPr>
      <w:sz w:val="18"/>
    </w:rPr>
  </w:style>
  <w:style w:type="paragraph" w:customStyle="1" w:styleId="NormalBemerkung">
    <w:name w:val="Normal Bemerkung"/>
    <w:basedOn w:val="Normal"/>
    <w:rsid w:val="00D62C81"/>
    <w:pPr>
      <w:tabs>
        <w:tab w:val="left" w:pos="1700"/>
      </w:tabs>
      <w:spacing w:before="60"/>
      <w:ind w:left="1680" w:hanging="600"/>
    </w:pPr>
    <w:rPr>
      <w:sz w:val="18"/>
    </w:rPr>
  </w:style>
  <w:style w:type="paragraph" w:customStyle="1" w:styleId="NormalList">
    <w:name w:val="Normal List"/>
    <w:basedOn w:val="Normal"/>
    <w:rsid w:val="00D62C81"/>
    <w:pPr>
      <w:tabs>
        <w:tab w:val="left" w:pos="1400"/>
      </w:tabs>
      <w:spacing w:before="60"/>
      <w:ind w:left="1380" w:hanging="300"/>
    </w:pPr>
    <w:rPr>
      <w:sz w:val="18"/>
    </w:rPr>
  </w:style>
  <w:style w:type="paragraph" w:styleId="FootnoteText">
    <w:name w:val="footnote text"/>
    <w:aliases w:val="5_G"/>
    <w:basedOn w:val="NormalList"/>
    <w:rsid w:val="00D62C81"/>
    <w:pPr>
      <w:spacing w:before="180"/>
      <w:ind w:left="1440" w:hanging="360"/>
    </w:pPr>
  </w:style>
  <w:style w:type="character" w:styleId="FootnoteReference">
    <w:name w:val="footnote reference"/>
    <w:aliases w:val="4_G,Footnote Reference/"/>
    <w:basedOn w:val="DefaultParagraphFont"/>
    <w:rsid w:val="00D62C81"/>
    <w:rPr>
      <w:position w:val="6"/>
      <w:sz w:val="12"/>
    </w:rPr>
  </w:style>
  <w:style w:type="paragraph" w:customStyle="1" w:styleId="Gliederung11">
    <w:name w:val="Gliederung 1.1"/>
    <w:basedOn w:val="Normal"/>
    <w:rsid w:val="00D62C81"/>
    <w:pPr>
      <w:ind w:left="1163" w:hanging="454"/>
    </w:pPr>
    <w:rPr>
      <w:color w:val="auto"/>
    </w:rPr>
  </w:style>
  <w:style w:type="paragraph" w:styleId="Footer">
    <w:name w:val="footer"/>
    <w:basedOn w:val="Normal"/>
    <w:rsid w:val="00D62C81"/>
    <w:pPr>
      <w:tabs>
        <w:tab w:val="center" w:pos="4536"/>
        <w:tab w:val="right" w:pos="9072"/>
      </w:tabs>
      <w:jc w:val="left"/>
    </w:pPr>
    <w:rPr>
      <w:color w:val="auto"/>
    </w:rPr>
  </w:style>
  <w:style w:type="paragraph" w:customStyle="1" w:styleId="NormaltextSpalte">
    <w:name w:val="Normaltext Spalte"/>
    <w:basedOn w:val="Normaltext"/>
    <w:rsid w:val="00D62C81"/>
    <w:pPr>
      <w:ind w:left="0"/>
    </w:pPr>
  </w:style>
  <w:style w:type="paragraph" w:customStyle="1" w:styleId="NormalBemSpalte">
    <w:name w:val="Normal Bem. Spalte"/>
    <w:basedOn w:val="NormaltextSpalte"/>
    <w:rsid w:val="00D62C81"/>
    <w:pPr>
      <w:tabs>
        <w:tab w:val="left" w:pos="641"/>
      </w:tabs>
      <w:ind w:left="641" w:hanging="641"/>
    </w:pPr>
  </w:style>
  <w:style w:type="paragraph" w:customStyle="1" w:styleId="NormalListSpalte">
    <w:name w:val="Normal List Spalte"/>
    <w:basedOn w:val="NormalList"/>
    <w:rsid w:val="00D62C81"/>
    <w:pPr>
      <w:tabs>
        <w:tab w:val="clear" w:pos="1400"/>
        <w:tab w:val="left" w:pos="215"/>
      </w:tabs>
      <w:ind w:left="215" w:hanging="215"/>
    </w:pPr>
  </w:style>
  <w:style w:type="character" w:styleId="CommentReference">
    <w:name w:val="annotation reference"/>
    <w:basedOn w:val="DefaultParagraphFont"/>
    <w:uiPriority w:val="99"/>
    <w:semiHidden/>
    <w:rsid w:val="00D62C81"/>
    <w:rPr>
      <w:rFonts w:ascii="Arial" w:hAnsi="Arial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62C81"/>
    <w:rPr>
      <w:sz w:val="18"/>
    </w:rPr>
  </w:style>
  <w:style w:type="character" w:styleId="EndnoteReference">
    <w:name w:val="endnote reference"/>
    <w:basedOn w:val="DefaultParagraphFont"/>
    <w:semiHidden/>
    <w:rsid w:val="00D62C81"/>
    <w:rPr>
      <w:vertAlign w:val="superscript"/>
    </w:rPr>
  </w:style>
  <w:style w:type="paragraph" w:customStyle="1" w:styleId="Tabelle1AnhangX">
    <w:name w:val="Tabelle1AnhangX"/>
    <w:rsid w:val="00D62C81"/>
    <w:pPr>
      <w:keepLines/>
      <w:tabs>
        <w:tab w:val="right" w:pos="1191"/>
      </w:tabs>
      <w:spacing w:before="80"/>
      <w:jc w:val="both"/>
    </w:pPr>
    <w:rPr>
      <w:rFonts w:ascii="Arial" w:hAnsi="Arial"/>
      <w:color w:val="000000"/>
      <w:sz w:val="16"/>
      <w:lang w:val="en-US"/>
    </w:rPr>
  </w:style>
  <w:style w:type="paragraph" w:customStyle="1" w:styleId="NormalList123Spalte">
    <w:name w:val="Normal List 123 Spalte"/>
    <w:basedOn w:val="NormalListSpalte"/>
    <w:rsid w:val="00D62C81"/>
    <w:pPr>
      <w:tabs>
        <w:tab w:val="clear" w:pos="425"/>
        <w:tab w:val="left" w:pos="431"/>
      </w:tabs>
      <w:ind w:left="431" w:hanging="431"/>
    </w:pPr>
  </w:style>
  <w:style w:type="paragraph" w:customStyle="1" w:styleId="Betrifft">
    <w:name w:val="Betrifft"/>
    <w:basedOn w:val="Normal"/>
    <w:rsid w:val="00D62C81"/>
    <w:pPr>
      <w:tabs>
        <w:tab w:val="clear" w:pos="425"/>
        <w:tab w:val="clear" w:pos="851"/>
        <w:tab w:val="clear" w:pos="1276"/>
      </w:tabs>
      <w:spacing w:before="480"/>
      <w:jc w:val="left"/>
    </w:pPr>
    <w:rPr>
      <w:color w:val="auto"/>
      <w:sz w:val="24"/>
    </w:rPr>
  </w:style>
  <w:style w:type="paragraph" w:customStyle="1" w:styleId="Hier">
    <w:name w:val="Hier"/>
    <w:basedOn w:val="Normal"/>
    <w:rsid w:val="00D62C81"/>
    <w:pPr>
      <w:tabs>
        <w:tab w:val="clear" w:pos="425"/>
        <w:tab w:val="clear" w:pos="851"/>
        <w:tab w:val="clear" w:pos="1276"/>
        <w:tab w:val="left" w:pos="284"/>
      </w:tabs>
      <w:ind w:left="284" w:hanging="284"/>
      <w:jc w:val="left"/>
    </w:pPr>
    <w:rPr>
      <w:color w:val="auto"/>
      <w:sz w:val="24"/>
    </w:rPr>
  </w:style>
  <w:style w:type="paragraph" w:styleId="BodyText">
    <w:name w:val="Body Text"/>
    <w:basedOn w:val="Normal"/>
    <w:rsid w:val="00D62C81"/>
    <w:pPr>
      <w:tabs>
        <w:tab w:val="clear" w:pos="425"/>
        <w:tab w:val="clear" w:pos="851"/>
        <w:tab w:val="clear" w:pos="1276"/>
      </w:tabs>
      <w:spacing w:line="360" w:lineRule="auto"/>
      <w:jc w:val="left"/>
    </w:pPr>
    <w:rPr>
      <w:b/>
      <w:color w:val="auto"/>
      <w:sz w:val="24"/>
    </w:rPr>
  </w:style>
  <w:style w:type="paragraph" w:customStyle="1" w:styleId="Textkrper21">
    <w:name w:val="Textkörper 21"/>
    <w:basedOn w:val="Normal"/>
    <w:rsid w:val="00D62C81"/>
    <w:pPr>
      <w:tabs>
        <w:tab w:val="clear" w:pos="425"/>
        <w:tab w:val="clear" w:pos="851"/>
        <w:tab w:val="clear" w:pos="1276"/>
        <w:tab w:val="left" w:pos="426"/>
        <w:tab w:val="left" w:pos="2268"/>
      </w:tabs>
      <w:spacing w:line="360" w:lineRule="auto"/>
      <w:ind w:left="426" w:hanging="426"/>
      <w:jc w:val="left"/>
    </w:pPr>
    <w:rPr>
      <w:color w:val="auto"/>
      <w:sz w:val="24"/>
    </w:rPr>
  </w:style>
  <w:style w:type="paragraph" w:customStyle="1" w:styleId="Textkrper-Einzug21">
    <w:name w:val="Textkörper-Einzug 21"/>
    <w:basedOn w:val="Normal"/>
    <w:rsid w:val="00D62C81"/>
    <w:pPr>
      <w:tabs>
        <w:tab w:val="clear" w:pos="425"/>
        <w:tab w:val="clear" w:pos="851"/>
        <w:tab w:val="clear" w:pos="1276"/>
        <w:tab w:val="left" w:pos="0"/>
        <w:tab w:val="left" w:pos="993"/>
        <w:tab w:val="left" w:pos="2268"/>
      </w:tabs>
      <w:spacing w:line="360" w:lineRule="auto"/>
      <w:ind w:left="426" w:hanging="142"/>
      <w:jc w:val="left"/>
    </w:pPr>
    <w:rPr>
      <w:color w:val="auto"/>
      <w:sz w:val="24"/>
    </w:rPr>
  </w:style>
  <w:style w:type="paragraph" w:customStyle="1" w:styleId="Textkrper-Einzug31">
    <w:name w:val="Textkörper-Einzug 31"/>
    <w:basedOn w:val="Normal"/>
    <w:rsid w:val="00D62C81"/>
    <w:pPr>
      <w:tabs>
        <w:tab w:val="clear" w:pos="425"/>
        <w:tab w:val="clear" w:pos="851"/>
        <w:tab w:val="clear" w:pos="1276"/>
        <w:tab w:val="left" w:pos="0"/>
        <w:tab w:val="left" w:pos="993"/>
        <w:tab w:val="left" w:pos="2268"/>
      </w:tabs>
      <w:spacing w:line="360" w:lineRule="auto"/>
      <w:ind w:left="426"/>
      <w:jc w:val="left"/>
    </w:pPr>
    <w:rPr>
      <w:color w:val="auto"/>
      <w:sz w:val="24"/>
    </w:rPr>
  </w:style>
  <w:style w:type="paragraph" w:customStyle="1" w:styleId="1">
    <w:name w:val="1"/>
    <w:rsid w:val="00D62C81"/>
    <w:pPr>
      <w:tabs>
        <w:tab w:val="left" w:pos="425"/>
        <w:tab w:val="left" w:pos="851"/>
        <w:tab w:val="left" w:pos="1276"/>
      </w:tabs>
      <w:jc w:val="both"/>
    </w:pPr>
    <w:rPr>
      <w:rFonts w:ascii="Arial" w:hAnsi="Arial"/>
      <w:color w:val="000000"/>
      <w:sz w:val="22"/>
    </w:rPr>
  </w:style>
  <w:style w:type="paragraph" w:styleId="BodyTextIndent">
    <w:name w:val="Body Text Indent"/>
    <w:basedOn w:val="Normal"/>
    <w:rsid w:val="00D62C81"/>
    <w:pPr>
      <w:ind w:left="4254" w:hanging="4254"/>
    </w:pPr>
    <w:rPr>
      <w:b/>
    </w:rPr>
  </w:style>
  <w:style w:type="paragraph" w:styleId="BodyTextIndent2">
    <w:name w:val="Body Text Indent 2"/>
    <w:basedOn w:val="Normal"/>
    <w:rsid w:val="00D62C81"/>
    <w:pPr>
      <w:ind w:left="8508" w:hanging="4254"/>
    </w:pPr>
    <w:rPr>
      <w:b/>
    </w:rPr>
  </w:style>
  <w:style w:type="paragraph" w:styleId="BodyTextIndent3">
    <w:name w:val="Body Text Indent 3"/>
    <w:basedOn w:val="Normal"/>
    <w:rsid w:val="00D62C81"/>
    <w:pPr>
      <w:tabs>
        <w:tab w:val="left" w:pos="567"/>
      </w:tabs>
      <w:ind w:left="567" w:hanging="567"/>
    </w:pPr>
  </w:style>
  <w:style w:type="paragraph" w:customStyle="1" w:styleId="NormalList123">
    <w:name w:val="Normal List123"/>
    <w:basedOn w:val="NormalList"/>
    <w:rsid w:val="00D62C81"/>
    <w:pPr>
      <w:tabs>
        <w:tab w:val="clear" w:pos="425"/>
        <w:tab w:val="clear" w:pos="851"/>
        <w:tab w:val="clear" w:pos="1276"/>
        <w:tab w:val="clear" w:pos="1400"/>
        <w:tab w:val="left" w:pos="1660"/>
      </w:tabs>
      <w:ind w:firstLine="0"/>
    </w:pPr>
  </w:style>
  <w:style w:type="paragraph" w:customStyle="1" w:styleId="NormalList1230">
    <w:name w:val="Normal List 123"/>
    <w:basedOn w:val="Normal"/>
    <w:rsid w:val="00D62C81"/>
    <w:pPr>
      <w:tabs>
        <w:tab w:val="clear" w:pos="425"/>
        <w:tab w:val="clear" w:pos="851"/>
        <w:tab w:val="clear" w:pos="1276"/>
      </w:tabs>
      <w:spacing w:before="60"/>
      <w:ind w:left="1700" w:hanging="300"/>
    </w:pPr>
    <w:rPr>
      <w:sz w:val="18"/>
    </w:rPr>
  </w:style>
  <w:style w:type="paragraph" w:customStyle="1" w:styleId="Tabellenformat1Kla010">
    <w:name w:val="Tabellenformat 1. Kla010"/>
    <w:rsid w:val="00D62C81"/>
    <w:pPr>
      <w:keepLines/>
      <w:spacing w:before="100" w:after="100" w:line="240" w:lineRule="atLeast"/>
      <w:ind w:left="280" w:right="20" w:hanging="260"/>
    </w:pPr>
    <w:rPr>
      <w:rFonts w:ascii="Arial" w:hAnsi="Arial"/>
      <w:color w:val="000000"/>
      <w:sz w:val="18"/>
      <w:lang w:val="en-US"/>
    </w:rPr>
  </w:style>
  <w:style w:type="paragraph" w:customStyle="1" w:styleId="NormalBemerkung123">
    <w:name w:val="Normal Bemerkung123"/>
    <w:basedOn w:val="NormalBemerkung"/>
    <w:rsid w:val="00D62C81"/>
    <w:pPr>
      <w:tabs>
        <w:tab w:val="clear" w:pos="425"/>
        <w:tab w:val="clear" w:pos="851"/>
        <w:tab w:val="clear" w:pos="1276"/>
        <w:tab w:val="left" w:pos="1980"/>
      </w:tabs>
    </w:pPr>
  </w:style>
  <w:style w:type="paragraph" w:customStyle="1" w:styleId="TabelleAnhangII">
    <w:name w:val="Tabelle Anhang II"/>
    <w:rsid w:val="00D62C81"/>
    <w:pPr>
      <w:keepLines/>
      <w:tabs>
        <w:tab w:val="right" w:pos="1180"/>
      </w:tabs>
      <w:spacing w:before="80" w:after="80"/>
      <w:jc w:val="both"/>
    </w:pPr>
    <w:rPr>
      <w:rFonts w:ascii="Arial" w:hAnsi="Arial"/>
      <w:color w:val="000000"/>
      <w:sz w:val="18"/>
      <w:lang w:val="en-US"/>
    </w:rPr>
  </w:style>
  <w:style w:type="paragraph" w:styleId="ListBullet">
    <w:name w:val="List Bullet"/>
    <w:basedOn w:val="Normal"/>
    <w:autoRedefine/>
    <w:rsid w:val="00D62C81"/>
    <w:pPr>
      <w:numPr>
        <w:numId w:val="4"/>
      </w:numPr>
    </w:pPr>
  </w:style>
  <w:style w:type="paragraph" w:styleId="BodyText2">
    <w:name w:val="Body Text 2"/>
    <w:basedOn w:val="Normal"/>
    <w:rsid w:val="00D62C81"/>
    <w:pPr>
      <w:widowControl w:val="0"/>
      <w:tabs>
        <w:tab w:val="left" w:pos="5580"/>
      </w:tabs>
      <w:jc w:val="left"/>
    </w:pPr>
  </w:style>
  <w:style w:type="paragraph" w:styleId="BalloonText">
    <w:name w:val="Balloon Text"/>
    <w:basedOn w:val="Normal"/>
    <w:semiHidden/>
    <w:rsid w:val="001E208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6930B9"/>
    <w:pPr>
      <w:spacing w:after="120"/>
    </w:pPr>
    <w:rPr>
      <w:sz w:val="16"/>
      <w:szCs w:val="16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DE4620"/>
    <w:rPr>
      <w:rFonts w:ascii="Arial" w:hAnsi="Arial"/>
      <w:color w:val="000000"/>
      <w:sz w:val="22"/>
    </w:rPr>
  </w:style>
  <w:style w:type="paragraph" w:customStyle="1" w:styleId="OTIFPieddepageAdresseOTIF">
    <w:name w:val="OTIF_Pied_de_page_Adresse_OTIF"/>
    <w:basedOn w:val="Footer"/>
    <w:rsid w:val="00DE4620"/>
    <w:pPr>
      <w:jc w:val="center"/>
    </w:pPr>
    <w:rPr>
      <w:b/>
      <w:color w:val="000000"/>
      <w:sz w:val="18"/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ADF"/>
    <w:rPr>
      <w:rFonts w:ascii="Arial" w:hAnsi="Arial"/>
      <w:color w:val="000000"/>
      <w:sz w:val="18"/>
    </w:rPr>
  </w:style>
  <w:style w:type="paragraph" w:customStyle="1" w:styleId="SingleTxtG">
    <w:name w:val="_ Single Txt_G"/>
    <w:basedOn w:val="Normal"/>
    <w:link w:val="SingleTxtGCar"/>
    <w:qFormat/>
    <w:rsid w:val="00B5426A"/>
    <w:pPr>
      <w:tabs>
        <w:tab w:val="clear" w:pos="425"/>
        <w:tab w:val="clear" w:pos="851"/>
        <w:tab w:val="clear" w:pos="1276"/>
      </w:tabs>
      <w:suppressAutoHyphens/>
      <w:spacing w:after="120" w:line="240" w:lineRule="atLeast"/>
      <w:ind w:left="1134" w:right="1134"/>
    </w:pPr>
    <w:rPr>
      <w:rFonts w:ascii="Times New Roman" w:hAnsi="Times New Roman"/>
      <w:color w:val="auto"/>
      <w:sz w:val="20"/>
      <w:lang w:val="en-GB" w:eastAsia="en-US"/>
    </w:rPr>
  </w:style>
  <w:style w:type="paragraph" w:customStyle="1" w:styleId="Level1">
    <w:name w:val="Level 1"/>
    <w:basedOn w:val="Normal"/>
    <w:rsid w:val="00B5426A"/>
    <w:pPr>
      <w:widowControl w:val="0"/>
      <w:tabs>
        <w:tab w:val="clear" w:pos="425"/>
        <w:tab w:val="clear" w:pos="851"/>
        <w:tab w:val="clear" w:pos="1276"/>
      </w:tabs>
      <w:jc w:val="left"/>
      <w:outlineLvl w:val="0"/>
    </w:pPr>
    <w:rPr>
      <w:rFonts w:ascii="Times New Roman" w:hAnsi="Times New Roman"/>
      <w:snapToGrid w:val="0"/>
      <w:color w:val="auto"/>
      <w:sz w:val="24"/>
      <w:lang w:val="en-US" w:eastAsia="en-US"/>
    </w:rPr>
  </w:style>
  <w:style w:type="character" w:customStyle="1" w:styleId="SingleTxtGCar">
    <w:name w:val="_ Single Txt_G Car"/>
    <w:link w:val="SingleTxtG"/>
    <w:locked/>
    <w:rsid w:val="00B5426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42AE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2542AE"/>
    <w:rPr>
      <w:rFonts w:ascii="Arial" w:hAnsi="Arial"/>
      <w:b/>
      <w:bCs/>
      <w:color w:val="000000"/>
      <w:sz w:val="18"/>
    </w:rPr>
  </w:style>
  <w:style w:type="character" w:customStyle="1" w:styleId="y2iqfc">
    <w:name w:val="y2iqfc"/>
    <w:basedOn w:val="DefaultParagraphFont"/>
    <w:rsid w:val="00AF4AF9"/>
  </w:style>
  <w:style w:type="paragraph" w:customStyle="1" w:styleId="HChG">
    <w:name w:val="_ H _Ch_G"/>
    <w:basedOn w:val="Normal"/>
    <w:next w:val="Normal"/>
    <w:link w:val="HChGChar"/>
    <w:uiPriority w:val="99"/>
    <w:qFormat/>
    <w:rsid w:val="005E5E6F"/>
    <w:pPr>
      <w:keepNext/>
      <w:keepLines/>
      <w:tabs>
        <w:tab w:val="clear" w:pos="425"/>
        <w:tab w:val="clear" w:pos="1276"/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rFonts w:ascii="Times New Roman" w:hAnsi="Times New Roman"/>
      <w:b/>
      <w:color w:val="auto"/>
      <w:sz w:val="28"/>
      <w:lang w:val="en-GB" w:eastAsia="fr-FR"/>
    </w:rPr>
  </w:style>
  <w:style w:type="character" w:customStyle="1" w:styleId="HChGChar">
    <w:name w:val="_ H _Ch_G Char"/>
    <w:link w:val="HChG"/>
    <w:uiPriority w:val="99"/>
    <w:qFormat/>
    <w:locked/>
    <w:rsid w:val="005E5E6F"/>
    <w:rPr>
      <w:b/>
      <w:sz w:val="28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3318823D-F12C-48E7-B799-8F4B2F3857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3EA42B-023F-4ACC-829E-5D7E9179993E}"/>
</file>

<file path=customXml/itemProps3.xml><?xml version="1.0" encoding="utf-8"?>
<ds:datastoreItem xmlns:ds="http://schemas.openxmlformats.org/officeDocument/2006/customXml" ds:itemID="{DCEDD5E3-A1BA-4707-BC7D-33CF802DF006}"/>
</file>

<file path=customXml/itemProps4.xml><?xml version="1.0" encoding="utf-8"?>
<ds:datastoreItem xmlns:ds="http://schemas.openxmlformats.org/officeDocument/2006/customXml" ds:itemID="{C67674F0-5240-46AD-A7B1-4E211D9C77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956</Words>
  <Characters>6345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List of documents per agenda items</vt:lpstr>
    </vt:vector>
  </TitlesOfParts>
  <Company>OTIF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documents per agenda items</dc:title>
  <dc:subject>Joint Meeting of the RID Committee of Experts and the Working Party on the Transport of Dangerous Goods (Berne, 20-24 March 2023)</dc:subject>
  <dc:creator>Jochen Conrad</dc:creator>
  <cp:lastModifiedBy>Alicia Dorca Garcia</cp:lastModifiedBy>
  <cp:revision>2</cp:revision>
  <cp:lastPrinted>2022-03-14T06:18:00Z</cp:lastPrinted>
  <dcterms:created xsi:type="dcterms:W3CDTF">2024-03-22T13:03:00Z</dcterms:created>
  <dcterms:modified xsi:type="dcterms:W3CDTF">2024-03-22T13:03:00Z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